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60FB" w14:textId="6514B63F" w:rsidR="00321D8D" w:rsidRPr="006E4EC0" w:rsidRDefault="00CE213B" w:rsidP="00321D8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s-AR"/>
        </w:rPr>
      </w:pPr>
      <w:r w:rsidRPr="002323A6">
        <w:rPr>
          <w:rFonts w:ascii="Times" w:hAnsi="Times"/>
          <w:b/>
          <w:color w:val="000000"/>
          <w:sz w:val="24"/>
          <w:lang w:val="en-US"/>
        </w:rPr>
        <w:t>Form H.  </w:t>
      </w:r>
      <w:proofErr w:type="spellStart"/>
      <w:r w:rsidRPr="006E4EC0">
        <w:rPr>
          <w:rFonts w:ascii="Times" w:hAnsi="Times"/>
          <w:b/>
          <w:color w:val="000000"/>
          <w:sz w:val="24"/>
          <w:lang w:val="es-AR"/>
        </w:rPr>
        <w:t>Motion</w:t>
      </w:r>
      <w:proofErr w:type="spellEnd"/>
      <w:r w:rsidRPr="006E4EC0">
        <w:rPr>
          <w:rFonts w:ascii="Times" w:hAnsi="Times"/>
          <w:b/>
          <w:color w:val="000000"/>
          <w:sz w:val="24"/>
          <w:lang w:val="es-AR"/>
        </w:rPr>
        <w:t xml:space="preserve"> for </w:t>
      </w:r>
      <w:proofErr w:type="spellStart"/>
      <w:r w:rsidRPr="006E4EC0">
        <w:rPr>
          <w:rFonts w:ascii="Times" w:hAnsi="Times"/>
          <w:b/>
          <w:color w:val="000000"/>
          <w:sz w:val="24"/>
          <w:lang w:val="es-AR"/>
        </w:rPr>
        <w:t>leave</w:t>
      </w:r>
      <w:proofErr w:type="spellEnd"/>
      <w:r w:rsidRPr="006E4EC0">
        <w:rPr>
          <w:rFonts w:ascii="Times" w:hAnsi="Times"/>
          <w:b/>
          <w:color w:val="000000"/>
          <w:sz w:val="24"/>
          <w:lang w:val="es-AR"/>
        </w:rPr>
        <w:t xml:space="preserve"> to </w:t>
      </w:r>
      <w:proofErr w:type="spellStart"/>
      <w:r w:rsidRPr="006E4EC0">
        <w:rPr>
          <w:rFonts w:ascii="Times" w:hAnsi="Times"/>
          <w:b/>
          <w:color w:val="000000"/>
          <w:sz w:val="24"/>
          <w:lang w:val="es-AR"/>
        </w:rPr>
        <w:t>withdraw</w:t>
      </w:r>
      <w:proofErr w:type="spellEnd"/>
      <w:r w:rsidRPr="006E4EC0">
        <w:rPr>
          <w:rFonts w:ascii="Times" w:hAnsi="Times"/>
          <w:b/>
          <w:color w:val="000000"/>
          <w:sz w:val="24"/>
          <w:lang w:val="es-AR"/>
        </w:rPr>
        <w:t xml:space="preserve"> as </w:t>
      </w:r>
      <w:proofErr w:type="spellStart"/>
      <w:r w:rsidRPr="006E4EC0">
        <w:rPr>
          <w:rFonts w:ascii="Times" w:hAnsi="Times"/>
          <w:b/>
          <w:color w:val="000000"/>
          <w:sz w:val="24"/>
          <w:lang w:val="es-AR"/>
        </w:rPr>
        <w:t>counsel</w:t>
      </w:r>
      <w:proofErr w:type="spellEnd"/>
      <w:r w:rsidRPr="006E4EC0">
        <w:rPr>
          <w:rFonts w:ascii="Times" w:hAnsi="Times"/>
          <w:b/>
          <w:color w:val="000000"/>
          <w:sz w:val="24"/>
          <w:lang w:val="es-AR"/>
        </w:rPr>
        <w:t xml:space="preserve"> [Rule 26(d)]. </w:t>
      </w:r>
      <w:r w:rsidR="002A16AB" w:rsidRPr="006E4EC0">
        <w:rPr>
          <w:rFonts w:ascii="Times" w:hAnsi="Times"/>
          <w:b/>
          <w:color w:val="000000"/>
          <w:sz w:val="24"/>
          <w:lang w:val="es-AR"/>
        </w:rPr>
        <w:t xml:space="preserve">/ </w:t>
      </w:r>
      <w:r w:rsidRPr="006E4EC0">
        <w:rPr>
          <w:rFonts w:ascii="Times" w:hAnsi="Times"/>
          <w:b/>
          <w:i/>
          <w:color w:val="000000"/>
          <w:sz w:val="24"/>
          <w:lang w:val="es-AR"/>
        </w:rPr>
        <w:t xml:space="preserve">Formulario H. Petición de </w:t>
      </w:r>
      <w:r w:rsidR="00A9446F" w:rsidRPr="006E4EC0">
        <w:rPr>
          <w:rFonts w:ascii="Times" w:hAnsi="Times"/>
          <w:b/>
          <w:i/>
          <w:color w:val="000000"/>
          <w:sz w:val="24"/>
          <w:lang w:val="es-AR"/>
        </w:rPr>
        <w:t>permiso para retirarse como</w:t>
      </w:r>
      <w:r w:rsidRPr="006E4EC0">
        <w:rPr>
          <w:rFonts w:ascii="Times" w:hAnsi="Times"/>
          <w:b/>
          <w:i/>
          <w:color w:val="000000"/>
          <w:sz w:val="24"/>
          <w:lang w:val="es-AR"/>
        </w:rPr>
        <w:t xml:space="preserve"> representante legal [Artículo 26(d)].</w:t>
      </w:r>
    </w:p>
    <w:p w14:paraId="3981D3F6" w14:textId="4E304EEE" w:rsidR="00CE213B" w:rsidRPr="006E4EC0" w:rsidRDefault="00CE213B" w:rsidP="00CE213B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  <w:lang w:val="es-AR"/>
        </w:rPr>
      </w:pPr>
    </w:p>
    <w:p w14:paraId="44AD561D" w14:textId="77777777" w:rsidR="007A103E" w:rsidRPr="006E4EC0" w:rsidRDefault="007A103E" w:rsidP="007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6"/>
          <w:lang w:val="es-AR"/>
        </w:rPr>
      </w:pPr>
    </w:p>
    <w:p w14:paraId="48CD76E5" w14:textId="77777777" w:rsidR="007A103E" w:rsidRPr="002323A6" w:rsidRDefault="007A103E" w:rsidP="007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2323A6">
        <w:rPr>
          <w:rFonts w:ascii="Times New Roman" w:hAnsi="Times New Roman"/>
          <w:color w:val="000000"/>
          <w:sz w:val="28"/>
          <w:lang w:val="en-US"/>
        </w:rPr>
        <w:t>IN THE SUPREME COURT OF THE STATE OF DELAWARE</w:t>
      </w:r>
    </w:p>
    <w:p w14:paraId="17C39D09" w14:textId="362E7318" w:rsidR="00F3269D" w:rsidRPr="002323A6" w:rsidRDefault="00F3269D" w:rsidP="00F32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2323A6">
        <w:rPr>
          <w:rFonts w:ascii="Times New Roman" w:hAnsi="Times New Roman"/>
          <w:i/>
          <w:color w:val="000000"/>
          <w:sz w:val="28"/>
        </w:rPr>
        <w:t xml:space="preserve">EN </w:t>
      </w:r>
      <w:r w:rsidR="00D56F56">
        <w:rPr>
          <w:rFonts w:ascii="Times New Roman" w:hAnsi="Times New Roman"/>
          <w:i/>
          <w:color w:val="000000"/>
          <w:sz w:val="28"/>
        </w:rPr>
        <w:t>LA CORTE</w:t>
      </w:r>
      <w:r w:rsidRPr="002323A6">
        <w:rPr>
          <w:rFonts w:ascii="Times New Roman" w:hAnsi="Times New Roman"/>
          <w:i/>
          <w:color w:val="000000"/>
          <w:sz w:val="28"/>
        </w:rPr>
        <w:t xml:space="preserve"> SUPREM</w:t>
      </w:r>
      <w:r w:rsidR="00D56F56">
        <w:rPr>
          <w:rFonts w:ascii="Times New Roman" w:hAnsi="Times New Roman"/>
          <w:i/>
          <w:color w:val="000000"/>
          <w:sz w:val="28"/>
        </w:rPr>
        <w:t>A</w:t>
      </w:r>
      <w:r w:rsidRPr="002323A6">
        <w:rPr>
          <w:rFonts w:ascii="Times New Roman" w:hAnsi="Times New Roman"/>
          <w:i/>
          <w:color w:val="000000"/>
          <w:sz w:val="28"/>
        </w:rPr>
        <w:t xml:space="preserve"> DEL ESTADO DE DELAWARE</w:t>
      </w:r>
    </w:p>
    <w:p w14:paraId="0D56F94D" w14:textId="77777777" w:rsidR="007A103E" w:rsidRPr="002323A6" w:rsidRDefault="007A103E" w:rsidP="007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70"/>
        <w:gridCol w:w="4050"/>
      </w:tblGrid>
      <w:tr w:rsidR="00BE746E" w:rsidRPr="002323A6" w14:paraId="6588DBB2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1F1B8005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2323A6">
              <w:rPr>
                <w:rFonts w:asciiTheme="majorBidi" w:hAnsiTheme="majorBidi"/>
                <w:color w:val="000000"/>
                <w:sz w:val="28"/>
              </w:rPr>
              <w:t>[1]_______________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7D0AFB9B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29636791" w14:textId="40E50334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2323A6">
              <w:rPr>
                <w:rFonts w:ascii="Times New Roman" w:hAnsi="Times New Roman"/>
                <w:color w:val="000000"/>
                <w:sz w:val="24"/>
              </w:rPr>
              <w:t>No</w:t>
            </w:r>
            <w:r w:rsidR="00E44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23A6">
              <w:rPr>
                <w:rFonts w:ascii="Times New Roman" w:hAnsi="Times New Roman"/>
                <w:color w:val="000000"/>
                <w:sz w:val="24"/>
              </w:rPr>
              <w:t>/</w:t>
            </w:r>
            <w:r w:rsidR="00E44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2323A6">
              <w:rPr>
                <w:rFonts w:ascii="Times New Roman" w:hAnsi="Times New Roman"/>
                <w:i/>
                <w:color w:val="000000"/>
                <w:sz w:val="24"/>
              </w:rPr>
              <w:t>N.°</w:t>
            </w:r>
            <w:proofErr w:type="spellEnd"/>
            <w:r w:rsidRPr="002323A6"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gramEnd"/>
            <w:r w:rsidRPr="002323A6">
              <w:rPr>
                <w:rFonts w:ascii="Times New Roman" w:hAnsi="Times New Roman"/>
                <w:color w:val="000000"/>
                <w:sz w:val="24"/>
              </w:rPr>
              <w:t>5]____________, 20_______</w:t>
            </w:r>
          </w:p>
        </w:tc>
      </w:tr>
      <w:tr w:rsidR="00BE746E" w:rsidRPr="002323A6" w14:paraId="5628E316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4E613A71" w14:textId="72FEB832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2323A6">
              <w:rPr>
                <w:rFonts w:asciiTheme="majorBidi" w:hAnsiTheme="majorBidi"/>
                <w:color w:val="000000"/>
                <w:sz w:val="28"/>
              </w:rPr>
              <w:t>[2]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_________________</w:t>
            </w:r>
            <w:proofErr w:type="spellStart"/>
            <w:r w:rsidRPr="002323A6">
              <w:rPr>
                <w:rFonts w:asciiTheme="majorBidi" w:hAnsiTheme="majorBidi"/>
                <w:color w:val="000000"/>
                <w:sz w:val="24"/>
              </w:rPr>
              <w:t>Below</w:t>
            </w:r>
            <w:proofErr w:type="spellEnd"/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/</w:t>
            </w:r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i/>
                <w:color w:val="000000"/>
                <w:sz w:val="24"/>
              </w:rPr>
              <w:t>A continuación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030BE7C8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7AC79841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BE746E" w:rsidRPr="002323A6" w14:paraId="28C3B112" w14:textId="77777777" w:rsidTr="007A3C00">
        <w:trPr>
          <w:trHeight w:val="351"/>
        </w:trPr>
        <w:tc>
          <w:tcPr>
            <w:tcW w:w="5040" w:type="dxa"/>
            <w:tcBorders>
              <w:right w:val="single" w:sz="18" w:space="0" w:color="auto"/>
            </w:tcBorders>
          </w:tcPr>
          <w:p w14:paraId="799C9BEE" w14:textId="1CBAFE74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proofErr w:type="spellStart"/>
            <w:r w:rsidRPr="002323A6">
              <w:rPr>
                <w:rFonts w:asciiTheme="majorBidi" w:hAnsiTheme="majorBidi"/>
                <w:color w:val="000000"/>
                <w:sz w:val="24"/>
              </w:rPr>
              <w:t>Appellant</w:t>
            </w:r>
            <w:proofErr w:type="spellEnd"/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/</w:t>
            </w:r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i/>
                <w:color w:val="000000"/>
                <w:sz w:val="24"/>
              </w:rPr>
              <w:t>Apelante,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0816EA9B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7232FA92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BE746E" w:rsidRPr="002323A6" w14:paraId="425D90C3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766CC718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461ECF77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2709E9DD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BE746E" w:rsidRPr="002323A6" w14:paraId="674EA5F0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1A875BA3" w14:textId="0E8CC5BD" w:rsidR="00BE746E" w:rsidRPr="002323A6" w:rsidRDefault="00E446BD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>
              <w:rPr>
                <w:rFonts w:asciiTheme="majorBidi" w:hAnsiTheme="majorBidi"/>
                <w:color w:val="000000"/>
                <w:sz w:val="24"/>
              </w:rPr>
              <w:t xml:space="preserve">v </w:t>
            </w:r>
            <w:r w:rsidR="00BE746E" w:rsidRPr="002323A6">
              <w:rPr>
                <w:rFonts w:asciiTheme="majorBidi" w:hAnsiTheme="majorBidi"/>
                <w:color w:val="000000"/>
                <w:sz w:val="24"/>
              </w:rPr>
              <w:t>/</w:t>
            </w:r>
            <w:r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="00BE746E" w:rsidRPr="002323A6">
              <w:rPr>
                <w:rFonts w:asciiTheme="majorBidi" w:hAnsiTheme="majorBidi"/>
                <w:i/>
                <w:color w:val="000000"/>
                <w:sz w:val="24"/>
              </w:rPr>
              <w:t>v.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5D34B0A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25F29BC5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BE746E" w:rsidRPr="002323A6" w14:paraId="73BD78E8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4F40CC11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2323A6">
              <w:rPr>
                <w:rFonts w:asciiTheme="majorBidi" w:hAnsiTheme="majorBidi"/>
                <w:color w:val="000000"/>
                <w:sz w:val="28"/>
              </w:rPr>
              <w:t>[3]____________________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03E186E4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7E007CB7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BE746E" w:rsidRPr="002323A6" w14:paraId="37B3CEF9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46D44302" w14:textId="63C6B78B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2323A6">
              <w:rPr>
                <w:rFonts w:asciiTheme="majorBidi" w:hAnsiTheme="majorBidi"/>
                <w:color w:val="000000"/>
                <w:sz w:val="28"/>
              </w:rPr>
              <w:t>[4]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_________________</w:t>
            </w:r>
            <w:proofErr w:type="spellStart"/>
            <w:r w:rsidRPr="002323A6">
              <w:rPr>
                <w:rFonts w:asciiTheme="majorBidi" w:hAnsiTheme="majorBidi"/>
                <w:color w:val="000000"/>
                <w:sz w:val="24"/>
              </w:rPr>
              <w:t>Below</w:t>
            </w:r>
            <w:proofErr w:type="spellEnd"/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/</w:t>
            </w:r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i/>
                <w:color w:val="000000"/>
                <w:sz w:val="24"/>
              </w:rPr>
              <w:t>A continuación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81B7EC3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31DAF348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BE746E" w:rsidRPr="002323A6" w14:paraId="16291DE1" w14:textId="77777777" w:rsidTr="007A3C00">
        <w:tc>
          <w:tcPr>
            <w:tcW w:w="5040" w:type="dxa"/>
            <w:tcBorders>
              <w:right w:val="single" w:sz="18" w:space="0" w:color="auto"/>
            </w:tcBorders>
          </w:tcPr>
          <w:p w14:paraId="0817FAAE" w14:textId="0BC9143A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proofErr w:type="spellStart"/>
            <w:r w:rsidRPr="002323A6">
              <w:rPr>
                <w:rFonts w:asciiTheme="majorBidi" w:hAnsiTheme="majorBidi"/>
                <w:color w:val="000000"/>
                <w:sz w:val="24"/>
              </w:rPr>
              <w:t>Appellee</w:t>
            </w:r>
            <w:proofErr w:type="spellEnd"/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/</w:t>
            </w:r>
            <w:r w:rsidR="00E446BD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2323A6">
              <w:rPr>
                <w:rFonts w:asciiTheme="majorBidi" w:hAnsiTheme="majorBidi"/>
                <w:i/>
                <w:color w:val="000000"/>
                <w:sz w:val="24"/>
              </w:rPr>
              <w:t>Apelado</w:t>
            </w:r>
            <w:r w:rsidRPr="002323A6">
              <w:rPr>
                <w:rFonts w:asciiTheme="majorBidi" w:hAnsiTheme="majorBidi"/>
                <w:color w:val="000000"/>
                <w:sz w:val="24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1AF89EFC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4EF7DEBF" w14:textId="77777777" w:rsidR="00BE746E" w:rsidRPr="002323A6" w:rsidRDefault="00BE746E" w:rsidP="007A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</w:tbl>
    <w:p w14:paraId="5CA6A4BC" w14:textId="77777777" w:rsidR="007A103E" w:rsidRPr="002323A6" w:rsidRDefault="007A103E" w:rsidP="007A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16"/>
        </w:rPr>
      </w:pPr>
    </w:p>
    <w:p w14:paraId="008D0D7C" w14:textId="77777777" w:rsidR="00BE746E" w:rsidRPr="002323A6" w:rsidRDefault="00CE213B" w:rsidP="00BE746E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2323A6">
        <w:rPr>
          <w:rFonts w:ascii="Times New Roman" w:hAnsi="Times New Roman"/>
          <w:color w:val="000000"/>
          <w:sz w:val="28"/>
          <w:lang w:val="en-US"/>
        </w:rPr>
        <w:t xml:space="preserve">MOTION FOR LEAVE TO WITHDRAW AS COUNSEL </w:t>
      </w:r>
    </w:p>
    <w:p w14:paraId="4067FE68" w14:textId="2F021EA9" w:rsidR="00BE746E" w:rsidRPr="002323A6" w:rsidRDefault="00BE746E" w:rsidP="00BE746E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2323A6">
        <w:rPr>
          <w:rFonts w:ascii="Times New Roman" w:hAnsi="Times New Roman"/>
          <w:i/>
          <w:color w:val="000000"/>
          <w:sz w:val="28"/>
        </w:rPr>
        <w:t xml:space="preserve">PETICIÓN DE </w:t>
      </w:r>
      <w:r w:rsidR="00720734">
        <w:rPr>
          <w:rFonts w:ascii="Times New Roman" w:hAnsi="Times New Roman"/>
          <w:i/>
          <w:color w:val="000000"/>
          <w:sz w:val="28"/>
        </w:rPr>
        <w:t>PERMISO PARA RETIRARSE COMO REPRESENTANTE</w:t>
      </w:r>
      <w:r w:rsidRPr="002323A6">
        <w:rPr>
          <w:rFonts w:ascii="Times New Roman" w:hAnsi="Times New Roman"/>
          <w:i/>
          <w:color w:val="000000"/>
          <w:sz w:val="28"/>
        </w:rPr>
        <w:t xml:space="preserve"> LEGAL</w:t>
      </w:r>
    </w:p>
    <w:p w14:paraId="4AD77DB8" w14:textId="7097C162" w:rsidR="00CE213B" w:rsidRPr="002323A6" w:rsidRDefault="00CE213B" w:rsidP="00CE213B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color w:val="000000"/>
          <w:sz w:val="28"/>
          <w:szCs w:val="16"/>
        </w:rPr>
      </w:pPr>
    </w:p>
    <w:p w14:paraId="47FEE365" w14:textId="2D0300D3" w:rsidR="00CE213B" w:rsidRPr="009270DD" w:rsidRDefault="007A103E" w:rsidP="003B589F">
      <w:pPr>
        <w:widowControl w:val="0"/>
        <w:autoSpaceDE w:val="0"/>
        <w:autoSpaceDN w:val="0"/>
        <w:adjustRightInd w:val="0"/>
        <w:spacing w:before="20" w:after="20" w:line="480" w:lineRule="auto"/>
        <w:jc w:val="both"/>
        <w:rPr>
          <w:rFonts w:ascii="Times New Roman" w:hAnsi="Times New Roman"/>
          <w:color w:val="000000"/>
          <w:sz w:val="28"/>
          <w:szCs w:val="16"/>
          <w:lang w:val="es-AR"/>
        </w:rPr>
      </w:pPr>
      <w:r w:rsidRPr="009270DD">
        <w:rPr>
          <w:rFonts w:ascii="Times New Roman" w:hAnsi="Times New Roman"/>
          <w:color w:val="000000"/>
          <w:sz w:val="28"/>
          <w:lang w:val="es-AR"/>
        </w:rPr>
        <w:t xml:space="preserve"> [</w:t>
      </w:r>
      <w:r w:rsidR="003F6EC9">
        <w:rPr>
          <w:rFonts w:ascii="Times New Roman" w:hAnsi="Times New Roman"/>
          <w:color w:val="000000"/>
          <w:sz w:val="28"/>
          <w:lang w:val="es-AR"/>
        </w:rPr>
        <w:t>3</w:t>
      </w:r>
      <w:r w:rsidRPr="009270DD">
        <w:rPr>
          <w:rFonts w:ascii="Times New Roman" w:hAnsi="Times New Roman"/>
          <w:color w:val="000000"/>
          <w:sz w:val="28"/>
          <w:lang w:val="es-AR"/>
        </w:rPr>
        <w:t>]‌</w:t>
      </w:r>
      <w:r w:rsidRPr="009270DD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</w:t>
      </w:r>
      <w:r w:rsidRPr="009270DD">
        <w:rPr>
          <w:rFonts w:ascii="Times New Roman" w:hAnsi="Times New Roman"/>
          <w:color w:val="000000"/>
          <w:sz w:val="28"/>
          <w:lang w:val="es-AR"/>
        </w:rPr>
        <w:t xml:space="preserve">‌,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attorney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for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defendant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,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hereby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moves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pursuant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to Rule 26(d)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that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the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Honorable Court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grant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counsel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leave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to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withdraw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and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respectfully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9270DD">
        <w:rPr>
          <w:rFonts w:ascii="Times New Roman" w:hAnsi="Times New Roman"/>
          <w:color w:val="000000"/>
          <w:sz w:val="28"/>
          <w:lang w:val="es-AR"/>
        </w:rPr>
        <w:t>represents</w:t>
      </w:r>
      <w:proofErr w:type="spellEnd"/>
      <w:r w:rsidRPr="009270DD">
        <w:rPr>
          <w:rFonts w:ascii="Times New Roman" w:hAnsi="Times New Roman"/>
          <w:color w:val="000000"/>
          <w:sz w:val="28"/>
          <w:lang w:val="es-AR"/>
        </w:rPr>
        <w:t>:</w:t>
      </w:r>
      <w:r w:rsidR="009270DD" w:rsidRPr="009270DD">
        <w:rPr>
          <w:rFonts w:ascii="Times New Roman" w:hAnsi="Times New Roman"/>
          <w:color w:val="000000"/>
          <w:sz w:val="28"/>
          <w:lang w:val="es-AR"/>
        </w:rPr>
        <w:t xml:space="preserve"> / </w:t>
      </w:r>
      <w:r w:rsidR="009270DD" w:rsidRPr="009270DD">
        <w:rPr>
          <w:rFonts w:ascii="Times New Roman" w:hAnsi="Times New Roman"/>
          <w:i/>
          <w:iCs/>
          <w:color w:val="000000"/>
          <w:sz w:val="28"/>
          <w:lang w:val="es-AR"/>
        </w:rPr>
        <w:t xml:space="preserve">abogado de la parte acusada, solicita por la presente, de conformidad con </w:t>
      </w:r>
      <w:r w:rsidR="000725F7">
        <w:rPr>
          <w:rFonts w:ascii="Times New Roman" w:hAnsi="Times New Roman"/>
          <w:i/>
          <w:iCs/>
          <w:color w:val="000000"/>
          <w:sz w:val="28"/>
          <w:lang w:val="es-AR"/>
        </w:rPr>
        <w:t>la Regla</w:t>
      </w:r>
      <w:r w:rsidR="009270DD" w:rsidRPr="009270DD">
        <w:rPr>
          <w:rFonts w:ascii="Times New Roman" w:hAnsi="Times New Roman"/>
          <w:i/>
          <w:iCs/>
          <w:color w:val="000000"/>
          <w:sz w:val="28"/>
          <w:lang w:val="es-AR"/>
        </w:rPr>
        <w:t xml:space="preserve"> 26(d), que el Honorable Tribunal conceda al abogado permiso para retirarse y respetuosamente declara:</w:t>
      </w:r>
    </w:p>
    <w:p w14:paraId="18667495" w14:textId="28892501" w:rsidR="00CE213B" w:rsidRDefault="00CE213B" w:rsidP="003B79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i/>
          <w:color w:val="000000"/>
          <w:sz w:val="28"/>
        </w:rPr>
      </w:pPr>
      <w:r w:rsidRPr="002323A6">
        <w:rPr>
          <w:rFonts w:ascii="Times New Roman" w:hAnsi="Times New Roman"/>
          <w:color w:val="000000"/>
          <w:sz w:val="28"/>
        </w:rPr>
        <w:t>1. </w:t>
      </w:r>
      <w:proofErr w:type="spellStart"/>
      <w:r w:rsidRPr="002323A6">
        <w:rPr>
          <w:rFonts w:ascii="Times New Roman" w:hAnsi="Times New Roman"/>
          <w:color w:val="000000"/>
          <w:sz w:val="28"/>
        </w:rPr>
        <w:t>Notice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appeal </w:t>
      </w:r>
      <w:proofErr w:type="spellStart"/>
      <w:r w:rsidRPr="002323A6">
        <w:rPr>
          <w:rFonts w:ascii="Times New Roman" w:hAnsi="Times New Roman"/>
          <w:color w:val="000000"/>
          <w:sz w:val="28"/>
        </w:rPr>
        <w:t>was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filed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on</w:t>
      </w:r>
      <w:proofErr w:type="spellEnd"/>
      <w:r w:rsidR="00486431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486431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 xml:space="preserve">El recurso de apelación se presentó el </w:t>
      </w:r>
      <w:r w:rsidRPr="00486431">
        <w:rPr>
          <w:rFonts w:ascii="Times New Roman" w:hAnsi="Times New Roman"/>
          <w:iCs/>
          <w:color w:val="000000"/>
          <w:sz w:val="28"/>
        </w:rPr>
        <w:t>[</w:t>
      </w:r>
      <w:r w:rsidR="003003E6">
        <w:rPr>
          <w:rFonts w:ascii="Times New Roman" w:hAnsi="Times New Roman"/>
          <w:iCs/>
          <w:color w:val="000000"/>
          <w:sz w:val="28"/>
        </w:rPr>
        <w:t>4</w:t>
      </w:r>
      <w:r w:rsidRPr="00486431">
        <w:rPr>
          <w:rFonts w:ascii="Times New Roman" w:hAnsi="Times New Roman"/>
          <w:iCs/>
          <w:color w:val="000000"/>
          <w:sz w:val="28"/>
        </w:rPr>
        <w:t>]</w:t>
      </w:r>
      <w:r w:rsidR="00246D24" w:rsidRPr="00486431">
        <w:rPr>
          <w:rFonts w:ascii="Times New Roman" w:hAnsi="Times New Roman"/>
          <w:b/>
          <w:bCs/>
          <w:iCs/>
          <w:color w:val="000000"/>
          <w:sz w:val="28"/>
        </w:rPr>
        <w:t>______________</w:t>
      </w:r>
      <w:r w:rsidR="00246D24" w:rsidRPr="00246D24">
        <w:rPr>
          <w:rFonts w:ascii="Times New Roman" w:hAnsi="Times New Roman"/>
          <w:b/>
          <w:bCs/>
          <w:i/>
          <w:color w:val="000000"/>
          <w:sz w:val="28"/>
        </w:rPr>
        <w:t>_</w:t>
      </w:r>
      <w:r w:rsidRPr="00246D24">
        <w:rPr>
          <w:rFonts w:ascii="Times New Roman" w:hAnsi="Times New Roman"/>
          <w:b/>
          <w:bCs/>
          <w:i/>
          <w:color w:val="000000"/>
          <w:sz w:val="28"/>
        </w:rPr>
        <w:t>.</w:t>
      </w:r>
    </w:p>
    <w:p w14:paraId="74FDBEAF" w14:textId="77777777" w:rsidR="00CE71E8" w:rsidRDefault="00CE71E8" w:rsidP="003B79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i/>
          <w:color w:val="000000"/>
          <w:sz w:val="28"/>
        </w:rPr>
      </w:pPr>
    </w:p>
    <w:p w14:paraId="3A7AE868" w14:textId="77777777" w:rsidR="00CE71E8" w:rsidRPr="002323A6" w:rsidRDefault="00CE71E8" w:rsidP="003B79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8"/>
          <w:szCs w:val="16"/>
        </w:rPr>
      </w:pPr>
    </w:p>
    <w:p w14:paraId="2D933845" w14:textId="552B3CD7" w:rsidR="00CE213B" w:rsidRPr="002323A6" w:rsidRDefault="00CE213B" w:rsidP="00A21AF3">
      <w:pPr>
        <w:widowControl w:val="0"/>
        <w:autoSpaceDE w:val="0"/>
        <w:autoSpaceDN w:val="0"/>
        <w:adjustRightInd w:val="0"/>
        <w:spacing w:before="360" w:after="240" w:line="480" w:lineRule="auto"/>
        <w:jc w:val="both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lastRenderedPageBreak/>
        <w:t>2.</w:t>
      </w:r>
      <w:r w:rsidRPr="002323A6">
        <w:rPr>
          <w:rFonts w:ascii="Times New Roman" w:hAnsi="Times New Roman"/>
          <w:color w:val="000000"/>
          <w:sz w:val="28"/>
        </w:rPr>
        <w:t> </w:t>
      </w:r>
      <w:proofErr w:type="spellStart"/>
      <w:r w:rsidRPr="002323A6">
        <w:rPr>
          <w:rFonts w:ascii="Times New Roman" w:hAnsi="Times New Roman"/>
          <w:color w:val="000000"/>
          <w:sz w:val="28"/>
        </w:rPr>
        <w:t>Counsel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has </w:t>
      </w:r>
      <w:proofErr w:type="spellStart"/>
      <w:r w:rsidRPr="002323A6">
        <w:rPr>
          <w:rFonts w:ascii="Times New Roman" w:hAnsi="Times New Roman"/>
          <w:color w:val="000000"/>
          <w:sz w:val="28"/>
        </w:rPr>
        <w:t>provided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Office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Public Defender </w:t>
      </w:r>
      <w:proofErr w:type="spellStart"/>
      <w:r w:rsidRPr="002323A6">
        <w:rPr>
          <w:rFonts w:ascii="Times New Roman" w:hAnsi="Times New Roman"/>
          <w:color w:val="000000"/>
          <w:sz w:val="28"/>
        </w:rPr>
        <w:t>with</w:t>
      </w:r>
      <w:proofErr w:type="spellEnd"/>
      <w:r w:rsidR="005E37C4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5E37C4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El abogado ha proporcionado a la Oficina del Defensor Público:</w:t>
      </w:r>
    </w:p>
    <w:p w14:paraId="03E27521" w14:textId="3A57DE3C" w:rsidR="00CE213B" w:rsidRPr="002323A6" w:rsidRDefault="00CE213B" w:rsidP="00A21AF3">
      <w:pPr>
        <w:widowControl w:val="0"/>
        <w:autoSpaceDE w:val="0"/>
        <w:autoSpaceDN w:val="0"/>
        <w:adjustRightInd w:val="0"/>
        <w:spacing w:before="20" w:after="20" w:line="480" w:lineRule="auto"/>
        <w:ind w:left="270" w:firstLine="430"/>
        <w:jc w:val="both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 xml:space="preserve">a. A </w:t>
      </w:r>
      <w:proofErr w:type="spellStart"/>
      <w:r w:rsidRPr="002323A6">
        <w:rPr>
          <w:rFonts w:ascii="Times New Roman" w:hAnsi="Times New Roman"/>
          <w:color w:val="000000"/>
          <w:sz w:val="28"/>
        </w:rPr>
        <w:t>copy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Notice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Appeal</w:t>
      </w:r>
      <w:r w:rsidR="00A91745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A91745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Una copia del recurso de apelación;</w:t>
      </w:r>
    </w:p>
    <w:p w14:paraId="21B42019" w14:textId="0A37D74B" w:rsidR="00CE213B" w:rsidRPr="002323A6" w:rsidRDefault="00CE213B" w:rsidP="00914C76">
      <w:pPr>
        <w:widowControl w:val="0"/>
        <w:autoSpaceDE w:val="0"/>
        <w:autoSpaceDN w:val="0"/>
        <w:adjustRightInd w:val="0"/>
        <w:spacing w:before="20" w:after="20" w:line="480" w:lineRule="auto"/>
        <w:ind w:left="1080" w:hanging="360"/>
        <w:jc w:val="both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 xml:space="preserve">b. A </w:t>
      </w:r>
      <w:proofErr w:type="spellStart"/>
      <w:r w:rsidRPr="002323A6">
        <w:rPr>
          <w:rFonts w:ascii="Times New Roman" w:hAnsi="Times New Roman"/>
          <w:color w:val="000000"/>
          <w:sz w:val="28"/>
        </w:rPr>
        <w:t>written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summary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facts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and </w:t>
      </w:r>
      <w:proofErr w:type="spellStart"/>
      <w:r w:rsidRPr="002323A6">
        <w:rPr>
          <w:rFonts w:ascii="Times New Roman" w:hAnsi="Times New Roman"/>
          <w:color w:val="000000"/>
          <w:sz w:val="28"/>
        </w:rPr>
        <w:t>circumstances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relevant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to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issues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on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appeal/</w:t>
      </w:r>
      <w:r w:rsidRPr="002323A6">
        <w:rPr>
          <w:rFonts w:ascii="Times New Roman" w:hAnsi="Times New Roman"/>
          <w:i/>
          <w:color w:val="000000"/>
          <w:sz w:val="28"/>
        </w:rPr>
        <w:t>Un resumen escrito de los hechos y circunstancias relevantes para las cuestiones objeto de la apelación;</w:t>
      </w:r>
    </w:p>
    <w:p w14:paraId="16401FE6" w14:textId="6BE7C9A6" w:rsidR="00CE213B" w:rsidRPr="002323A6" w:rsidRDefault="00CE213B" w:rsidP="00914C76">
      <w:pPr>
        <w:widowControl w:val="0"/>
        <w:autoSpaceDE w:val="0"/>
        <w:autoSpaceDN w:val="0"/>
        <w:adjustRightInd w:val="0"/>
        <w:spacing w:before="20" w:after="20" w:line="480" w:lineRule="auto"/>
        <w:ind w:left="1080" w:hanging="270"/>
        <w:jc w:val="both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 xml:space="preserve">c. A </w:t>
      </w:r>
      <w:proofErr w:type="spellStart"/>
      <w:r w:rsidRPr="002323A6">
        <w:rPr>
          <w:rFonts w:ascii="Times New Roman" w:hAnsi="Times New Roman"/>
          <w:color w:val="000000"/>
          <w:sz w:val="28"/>
        </w:rPr>
        <w:t>written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statement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reversible </w:t>
      </w:r>
      <w:proofErr w:type="spellStart"/>
      <w:r w:rsidRPr="002323A6">
        <w:rPr>
          <w:rFonts w:ascii="Times New Roman" w:hAnsi="Times New Roman"/>
          <w:color w:val="000000"/>
          <w:sz w:val="28"/>
        </w:rPr>
        <w:t>errors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law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committed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during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trial </w:t>
      </w:r>
      <w:proofErr w:type="spellStart"/>
      <w:r w:rsidRPr="002323A6">
        <w:rPr>
          <w:rFonts w:ascii="Times New Roman" w:hAnsi="Times New Roman"/>
          <w:color w:val="000000"/>
          <w:sz w:val="28"/>
        </w:rPr>
        <w:t>or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during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pre-trial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stages</w:t>
      </w:r>
      <w:proofErr w:type="spellEnd"/>
      <w:r w:rsidR="00A91745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A91745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Una declaración escrita de los errores de derecho reversibles cometidos durante el juicio o durante las fases previas al juicio;</w:t>
      </w:r>
    </w:p>
    <w:p w14:paraId="3514729A" w14:textId="47DF8122" w:rsidR="00CE213B" w:rsidRDefault="00CE213B" w:rsidP="00914C76">
      <w:pPr>
        <w:widowControl w:val="0"/>
        <w:autoSpaceDE w:val="0"/>
        <w:autoSpaceDN w:val="0"/>
        <w:adjustRightInd w:val="0"/>
        <w:spacing w:before="20" w:after="20" w:line="480" w:lineRule="auto"/>
        <w:ind w:left="1170" w:hanging="270"/>
        <w:jc w:val="both"/>
        <w:rPr>
          <w:rFonts w:ascii="Times New Roman" w:hAnsi="Times New Roman"/>
          <w:i/>
          <w:color w:val="000000"/>
          <w:sz w:val="28"/>
        </w:rPr>
      </w:pPr>
      <w:r w:rsidRPr="002323A6">
        <w:rPr>
          <w:rFonts w:ascii="Times New Roman" w:hAnsi="Times New Roman"/>
          <w:color w:val="000000"/>
          <w:sz w:val="28"/>
        </w:rPr>
        <w:t xml:space="preserve">d. A </w:t>
      </w:r>
      <w:proofErr w:type="spellStart"/>
      <w:r w:rsidRPr="002323A6">
        <w:rPr>
          <w:rFonts w:ascii="Times New Roman" w:hAnsi="Times New Roman"/>
          <w:color w:val="000000"/>
          <w:sz w:val="28"/>
        </w:rPr>
        <w:t>copy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written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request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to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Superior Court </w:t>
      </w:r>
      <w:proofErr w:type="spellStart"/>
      <w:r w:rsidRPr="002323A6">
        <w:rPr>
          <w:rFonts w:ascii="Times New Roman" w:hAnsi="Times New Roman"/>
          <w:color w:val="000000"/>
          <w:sz w:val="28"/>
        </w:rPr>
        <w:t>reporter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setting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forth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which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portions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transcript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have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been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designated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and </w:t>
      </w:r>
      <w:proofErr w:type="spellStart"/>
      <w:r w:rsidRPr="002323A6">
        <w:rPr>
          <w:rFonts w:ascii="Times New Roman" w:hAnsi="Times New Roman"/>
          <w:color w:val="000000"/>
          <w:sz w:val="28"/>
        </w:rPr>
        <w:t>ordered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for appeal </w:t>
      </w:r>
      <w:proofErr w:type="spellStart"/>
      <w:r w:rsidRPr="002323A6">
        <w:rPr>
          <w:rFonts w:ascii="Times New Roman" w:hAnsi="Times New Roman"/>
          <w:color w:val="000000"/>
          <w:sz w:val="28"/>
        </w:rPr>
        <w:t>purposes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323A6">
        <w:rPr>
          <w:rFonts w:ascii="Times New Roman" w:hAnsi="Times New Roman"/>
          <w:color w:val="000000"/>
          <w:sz w:val="28"/>
        </w:rPr>
        <w:t>pursuant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to Delaware Supreme Court Rule 9(e)</w:t>
      </w:r>
      <w:r w:rsidR="00135EB8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135EB8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Una copia de la solicitud escrita al taquígrafo judicial del Tribunal Superior en la que se indi</w:t>
      </w:r>
      <w:r w:rsidR="00C24E46">
        <w:rPr>
          <w:rFonts w:ascii="Times New Roman" w:hAnsi="Times New Roman"/>
          <w:i/>
          <w:color w:val="000000"/>
          <w:sz w:val="28"/>
        </w:rPr>
        <w:t>ca</w:t>
      </w:r>
      <w:r w:rsidRPr="002323A6">
        <w:rPr>
          <w:rFonts w:ascii="Times New Roman" w:hAnsi="Times New Roman"/>
          <w:i/>
          <w:color w:val="000000"/>
          <w:sz w:val="28"/>
        </w:rPr>
        <w:t xml:space="preserve"> qué </w:t>
      </w:r>
      <w:r w:rsidR="008C33CE">
        <w:rPr>
          <w:rFonts w:ascii="Times New Roman" w:hAnsi="Times New Roman"/>
          <w:i/>
          <w:color w:val="000000"/>
          <w:sz w:val="28"/>
        </w:rPr>
        <w:t>porciones</w:t>
      </w:r>
      <w:r w:rsidRPr="002323A6">
        <w:rPr>
          <w:rFonts w:ascii="Times New Roman" w:hAnsi="Times New Roman"/>
          <w:i/>
          <w:color w:val="000000"/>
          <w:sz w:val="28"/>
        </w:rPr>
        <w:t xml:space="preserve"> de la transcripción han sido designadas y ordenadas a efectos de la apelación, de conformidad con </w:t>
      </w:r>
      <w:r w:rsidR="0013005E">
        <w:rPr>
          <w:rFonts w:ascii="Times New Roman" w:hAnsi="Times New Roman"/>
          <w:i/>
          <w:color w:val="000000"/>
          <w:sz w:val="28"/>
        </w:rPr>
        <w:t>la Regla</w:t>
      </w:r>
      <w:r w:rsidRPr="002323A6">
        <w:rPr>
          <w:rFonts w:ascii="Times New Roman" w:hAnsi="Times New Roman"/>
          <w:i/>
          <w:color w:val="000000"/>
          <w:sz w:val="28"/>
        </w:rPr>
        <w:t xml:space="preserve"> 9(e) de</w:t>
      </w:r>
      <w:r w:rsidR="0013005E">
        <w:rPr>
          <w:rFonts w:ascii="Times New Roman" w:hAnsi="Times New Roman"/>
          <w:i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l</w:t>
      </w:r>
      <w:r w:rsidR="0013005E">
        <w:rPr>
          <w:rFonts w:ascii="Times New Roman" w:hAnsi="Times New Roman"/>
          <w:i/>
          <w:color w:val="000000"/>
          <w:sz w:val="28"/>
        </w:rPr>
        <w:t>a</w:t>
      </w:r>
      <w:r w:rsidRPr="002323A6">
        <w:rPr>
          <w:rFonts w:ascii="Times New Roman" w:hAnsi="Times New Roman"/>
          <w:i/>
          <w:color w:val="000000"/>
          <w:sz w:val="28"/>
        </w:rPr>
        <w:t xml:space="preserve"> </w:t>
      </w:r>
      <w:r w:rsidR="0013005E">
        <w:rPr>
          <w:rFonts w:ascii="Times New Roman" w:hAnsi="Times New Roman"/>
          <w:i/>
          <w:color w:val="000000"/>
          <w:sz w:val="28"/>
        </w:rPr>
        <w:t>Corte</w:t>
      </w:r>
      <w:r w:rsidRPr="002323A6">
        <w:rPr>
          <w:rFonts w:ascii="Times New Roman" w:hAnsi="Times New Roman"/>
          <w:i/>
          <w:color w:val="000000"/>
          <w:sz w:val="28"/>
        </w:rPr>
        <w:t xml:space="preserve"> Suprem</w:t>
      </w:r>
      <w:r w:rsidR="0013005E">
        <w:rPr>
          <w:rFonts w:ascii="Times New Roman" w:hAnsi="Times New Roman"/>
          <w:i/>
          <w:color w:val="000000"/>
          <w:sz w:val="28"/>
        </w:rPr>
        <w:t>a</w:t>
      </w:r>
      <w:r w:rsidRPr="002323A6">
        <w:rPr>
          <w:rFonts w:ascii="Times New Roman" w:hAnsi="Times New Roman"/>
          <w:i/>
          <w:color w:val="000000"/>
          <w:sz w:val="28"/>
        </w:rPr>
        <w:t xml:space="preserve"> de Delaware.</w:t>
      </w:r>
    </w:p>
    <w:p w14:paraId="7B2991BC" w14:textId="77777777" w:rsidR="00C544D4" w:rsidRDefault="00C544D4" w:rsidP="00914C76">
      <w:pPr>
        <w:widowControl w:val="0"/>
        <w:autoSpaceDE w:val="0"/>
        <w:autoSpaceDN w:val="0"/>
        <w:adjustRightInd w:val="0"/>
        <w:spacing w:before="20" w:after="20" w:line="480" w:lineRule="auto"/>
        <w:ind w:left="1170" w:hanging="270"/>
        <w:jc w:val="both"/>
        <w:rPr>
          <w:rFonts w:ascii="Times New Roman" w:hAnsi="Times New Roman"/>
          <w:i/>
          <w:color w:val="000000"/>
          <w:sz w:val="28"/>
        </w:rPr>
      </w:pPr>
    </w:p>
    <w:p w14:paraId="29440A20" w14:textId="77777777" w:rsidR="00C544D4" w:rsidRDefault="00C544D4" w:rsidP="00914C76">
      <w:pPr>
        <w:widowControl w:val="0"/>
        <w:autoSpaceDE w:val="0"/>
        <w:autoSpaceDN w:val="0"/>
        <w:adjustRightInd w:val="0"/>
        <w:spacing w:before="20" w:after="20" w:line="480" w:lineRule="auto"/>
        <w:ind w:left="1170" w:hanging="270"/>
        <w:jc w:val="both"/>
        <w:rPr>
          <w:rFonts w:ascii="Times New Roman" w:hAnsi="Times New Roman"/>
          <w:i/>
          <w:color w:val="000000"/>
          <w:sz w:val="28"/>
        </w:rPr>
      </w:pPr>
    </w:p>
    <w:p w14:paraId="266ED66E" w14:textId="77777777" w:rsidR="00C544D4" w:rsidRPr="002323A6" w:rsidRDefault="00C544D4" w:rsidP="00914C76">
      <w:pPr>
        <w:widowControl w:val="0"/>
        <w:autoSpaceDE w:val="0"/>
        <w:autoSpaceDN w:val="0"/>
        <w:adjustRightInd w:val="0"/>
        <w:spacing w:before="20" w:after="20" w:line="480" w:lineRule="auto"/>
        <w:ind w:left="1170" w:hanging="270"/>
        <w:jc w:val="both"/>
        <w:rPr>
          <w:rFonts w:ascii="Times New Roman" w:hAnsi="Times New Roman"/>
          <w:color w:val="000000"/>
          <w:sz w:val="28"/>
          <w:szCs w:val="16"/>
        </w:rPr>
      </w:pPr>
    </w:p>
    <w:p w14:paraId="6C7D52B0" w14:textId="0A1A9D18" w:rsidR="00CE213B" w:rsidRPr="002323A6" w:rsidRDefault="00CE213B" w:rsidP="003B589F">
      <w:pPr>
        <w:widowControl w:val="0"/>
        <w:autoSpaceDE w:val="0"/>
        <w:autoSpaceDN w:val="0"/>
        <w:adjustRightInd w:val="0"/>
        <w:spacing w:before="20" w:after="20" w:line="480" w:lineRule="auto"/>
        <w:jc w:val="both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lastRenderedPageBreak/>
        <w:t>3.</w:t>
      </w:r>
      <w:r w:rsidRPr="002323A6">
        <w:rPr>
          <w:rFonts w:ascii="Times New Roman" w:hAnsi="Times New Roman"/>
          <w:color w:val="000000"/>
          <w:sz w:val="28"/>
        </w:rPr>
        <w:t> </w:t>
      </w:r>
      <w:r w:rsidRPr="002323A6">
        <w:rPr>
          <w:rFonts w:ascii="Times New Roman" w:hAnsi="Times New Roman"/>
          <w:color w:val="000000"/>
          <w:sz w:val="28"/>
        </w:rPr>
        <w:t>‌</w:t>
      </w:r>
      <w:proofErr w:type="gramStart"/>
      <w:r w:rsidRPr="002323A6">
        <w:rPr>
          <w:rFonts w:ascii="Times New Roman" w:hAnsi="Times New Roman"/>
          <w:color w:val="000000"/>
          <w:sz w:val="28"/>
        </w:rPr>
        <w:t>‌[</w:t>
      </w:r>
      <w:proofErr w:type="gramEnd"/>
      <w:r w:rsidR="003003E6">
        <w:rPr>
          <w:rFonts w:ascii="Times New Roman" w:hAnsi="Times New Roman"/>
          <w:color w:val="000000"/>
          <w:sz w:val="28"/>
        </w:rPr>
        <w:t>5</w:t>
      </w:r>
      <w:r w:rsidRPr="002323A6">
        <w:rPr>
          <w:rFonts w:ascii="Times New Roman" w:hAnsi="Times New Roman"/>
          <w:color w:val="000000"/>
          <w:sz w:val="28"/>
        </w:rPr>
        <w:t>]‌</w:t>
      </w:r>
      <w:r w:rsidRPr="002323A6">
        <w:rPr>
          <w:rFonts w:ascii="Times New Roman" w:hAnsi="Times New Roman"/>
          <w:color w:val="000000"/>
          <w:sz w:val="48"/>
          <w:u w:val="thick"/>
        </w:rPr>
        <w:t xml:space="preserve">               </w:t>
      </w:r>
      <w:r w:rsidRPr="002323A6">
        <w:rPr>
          <w:rFonts w:ascii="Times New Roman" w:hAnsi="Times New Roman"/>
          <w:color w:val="000000"/>
          <w:sz w:val="28"/>
        </w:rPr>
        <w:t xml:space="preserve">‌ </w:t>
      </w:r>
      <w:proofErr w:type="spellStart"/>
      <w:r w:rsidRPr="002323A6">
        <w:rPr>
          <w:rFonts w:ascii="Times New Roman" w:hAnsi="Times New Roman"/>
          <w:color w:val="000000"/>
          <w:sz w:val="28"/>
        </w:rPr>
        <w:t>herewith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enters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an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appearance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as </w:t>
      </w:r>
      <w:proofErr w:type="spellStart"/>
      <w:r w:rsidRPr="002323A6">
        <w:rPr>
          <w:rFonts w:ascii="Times New Roman" w:hAnsi="Times New Roman"/>
          <w:color w:val="000000"/>
          <w:sz w:val="28"/>
        </w:rPr>
        <w:t>attorney</w:t>
      </w:r>
      <w:proofErr w:type="spellEnd"/>
      <w:r w:rsidRPr="002323A6">
        <w:rPr>
          <w:rFonts w:ascii="Times New Roman" w:hAnsi="Times New Roman"/>
          <w:color w:val="000000"/>
          <w:sz w:val="28"/>
        </w:rPr>
        <w:t>-</w:t>
      </w:r>
      <w:proofErr w:type="spellStart"/>
      <w:r w:rsidRPr="002323A6">
        <w:rPr>
          <w:rFonts w:ascii="Times New Roman" w:hAnsi="Times New Roman"/>
          <w:color w:val="000000"/>
          <w:sz w:val="28"/>
        </w:rPr>
        <w:t>on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-appeal for </w:t>
      </w:r>
      <w:proofErr w:type="spellStart"/>
      <w:r w:rsidRPr="002323A6">
        <w:rPr>
          <w:rFonts w:ascii="Times New Roman" w:hAnsi="Times New Roman"/>
          <w:color w:val="000000"/>
          <w:sz w:val="28"/>
        </w:rPr>
        <w:t>defendant</w:t>
      </w:r>
      <w:proofErr w:type="spellEnd"/>
      <w:r w:rsidR="00347830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347830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por la presente comparece como abogado de la parte acusada.</w:t>
      </w:r>
    </w:p>
    <w:p w14:paraId="1EDA147D" w14:textId="1449C300" w:rsidR="00CE213B" w:rsidRPr="003F6EC9" w:rsidRDefault="00CE213B" w:rsidP="00CE2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</w:rPr>
      </w:pPr>
      <w:r w:rsidRPr="003F6EC9">
        <w:rPr>
          <w:rFonts w:ascii="Times New Roman" w:hAnsi="Times New Roman"/>
          <w:color w:val="000000"/>
          <w:sz w:val="28"/>
        </w:rPr>
        <w:t>                            [</w:t>
      </w:r>
      <w:r w:rsidR="003003E6">
        <w:rPr>
          <w:rFonts w:ascii="Times New Roman" w:hAnsi="Times New Roman"/>
          <w:color w:val="000000"/>
          <w:sz w:val="28"/>
        </w:rPr>
        <w:t>6</w:t>
      </w:r>
      <w:r w:rsidRPr="003F6EC9">
        <w:rPr>
          <w:rFonts w:ascii="Times New Roman" w:hAnsi="Times New Roman"/>
          <w:color w:val="000000"/>
          <w:sz w:val="28"/>
        </w:rPr>
        <w:t>]‌</w:t>
      </w:r>
      <w:r w:rsidRPr="003F6EC9">
        <w:rPr>
          <w:rFonts w:ascii="Times New Roman" w:hAnsi="Times New Roman"/>
          <w:color w:val="000000"/>
          <w:sz w:val="48"/>
          <w:u w:val="thick"/>
        </w:rPr>
        <w:t xml:space="preserve">                         </w:t>
      </w:r>
      <w:r w:rsidRPr="003F6EC9">
        <w:rPr>
          <w:rFonts w:ascii="Times New Roman" w:hAnsi="Times New Roman"/>
          <w:color w:val="000000"/>
          <w:sz w:val="28"/>
        </w:rPr>
        <w:t>‌</w:t>
      </w:r>
    </w:p>
    <w:p w14:paraId="2F50BE47" w14:textId="77777777" w:rsidR="007A103E" w:rsidRPr="003F6EC9" w:rsidRDefault="007A103E" w:rsidP="00CE213B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47A06C7B" w14:textId="77777777" w:rsidR="007A103E" w:rsidRPr="003F6EC9" w:rsidRDefault="007A103E" w:rsidP="00CE213B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39750D7D" w14:textId="77777777" w:rsidR="008E43E5" w:rsidRPr="003F6EC9" w:rsidRDefault="008E43E5" w:rsidP="00CE213B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25EBC9F4" w14:textId="284B40A0" w:rsidR="00E228D7" w:rsidRPr="002323A6" w:rsidRDefault="00CE213B" w:rsidP="00E228D7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3F6EC9">
        <w:rPr>
          <w:rFonts w:ascii="Times New Roman" w:hAnsi="Times New Roman"/>
          <w:color w:val="000000"/>
          <w:sz w:val="28"/>
        </w:rPr>
        <w:t xml:space="preserve">I do </w:t>
      </w:r>
      <w:proofErr w:type="spellStart"/>
      <w:r w:rsidRPr="003F6EC9">
        <w:rPr>
          <w:rFonts w:ascii="Times New Roman" w:hAnsi="Times New Roman"/>
          <w:color w:val="000000"/>
          <w:sz w:val="28"/>
        </w:rPr>
        <w:t>hereby</w:t>
      </w:r>
      <w:proofErr w:type="spellEnd"/>
      <w:r w:rsidRPr="003F6EC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6EC9">
        <w:rPr>
          <w:rFonts w:ascii="Times New Roman" w:hAnsi="Times New Roman"/>
          <w:color w:val="000000"/>
          <w:sz w:val="28"/>
        </w:rPr>
        <w:t>enter</w:t>
      </w:r>
      <w:proofErr w:type="spellEnd"/>
      <w:r w:rsidRPr="003F6EC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6EC9">
        <w:rPr>
          <w:rFonts w:ascii="Times New Roman" w:hAnsi="Times New Roman"/>
          <w:color w:val="000000"/>
          <w:sz w:val="28"/>
        </w:rPr>
        <w:t>my</w:t>
      </w:r>
      <w:proofErr w:type="spellEnd"/>
      <w:r w:rsidRPr="003F6EC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6EC9">
        <w:rPr>
          <w:rFonts w:ascii="Times New Roman" w:hAnsi="Times New Roman"/>
          <w:color w:val="000000"/>
          <w:sz w:val="28"/>
        </w:rPr>
        <w:t>appearance</w:t>
      </w:r>
      <w:proofErr w:type="spellEnd"/>
      <w:r w:rsidRPr="003F6EC9">
        <w:rPr>
          <w:rFonts w:ascii="Times New Roman" w:hAnsi="Times New Roman"/>
          <w:color w:val="000000"/>
          <w:sz w:val="28"/>
        </w:rPr>
        <w:t xml:space="preserve"> for </w:t>
      </w:r>
      <w:proofErr w:type="spellStart"/>
      <w:r w:rsidRPr="003F6EC9">
        <w:rPr>
          <w:rFonts w:ascii="Times New Roman" w:hAnsi="Times New Roman"/>
          <w:color w:val="000000"/>
          <w:sz w:val="28"/>
        </w:rPr>
        <w:t>appellant</w:t>
      </w:r>
      <w:proofErr w:type="spellEnd"/>
      <w:r w:rsidRPr="003F6EC9">
        <w:rPr>
          <w:rFonts w:ascii="Times New Roman" w:hAnsi="Times New Roman"/>
          <w:color w:val="000000"/>
          <w:sz w:val="28"/>
        </w:rPr>
        <w:t>.</w:t>
      </w:r>
      <w:r w:rsidR="00BC5C5D" w:rsidRPr="003F6EC9">
        <w:rPr>
          <w:rFonts w:ascii="Times New Roman" w:hAnsi="Times New Roman"/>
          <w:color w:val="000000"/>
          <w:sz w:val="28"/>
        </w:rPr>
        <w:t xml:space="preserve"> /</w:t>
      </w:r>
      <w:r w:rsidRPr="003F6EC9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>Por la presente, comparezco en nombre del apelante.</w:t>
      </w:r>
    </w:p>
    <w:p w14:paraId="706E777C" w14:textId="61AF55C7" w:rsidR="00CE213B" w:rsidRPr="002323A6" w:rsidRDefault="00CE213B" w:rsidP="00CE213B">
      <w:pPr>
        <w:widowControl w:val="0"/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58EAB0DA" w14:textId="34067B46" w:rsidR="00CE213B" w:rsidRPr="002323A6" w:rsidRDefault="00CE213B" w:rsidP="00CE2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                      [</w:t>
      </w:r>
      <w:r w:rsidR="003003E6">
        <w:rPr>
          <w:rFonts w:ascii="Times New Roman" w:hAnsi="Times New Roman"/>
          <w:color w:val="000000"/>
          <w:sz w:val="28"/>
        </w:rPr>
        <w:t>7</w:t>
      </w:r>
      <w:r w:rsidRPr="002323A6">
        <w:rPr>
          <w:rFonts w:ascii="Times New Roman" w:hAnsi="Times New Roman"/>
          <w:color w:val="000000"/>
          <w:sz w:val="28"/>
        </w:rPr>
        <w:t>]</w:t>
      </w:r>
      <w:r w:rsidRPr="002323A6">
        <w:rPr>
          <w:rFonts w:ascii="Times New Roman" w:hAnsi="Times New Roman"/>
          <w:color w:val="000000"/>
          <w:sz w:val="48"/>
          <w:u w:val="thick"/>
        </w:rPr>
        <w:t xml:space="preserve">                        </w:t>
      </w:r>
      <w:r w:rsidRPr="002323A6">
        <w:rPr>
          <w:rFonts w:ascii="Times New Roman" w:hAnsi="Times New Roman"/>
          <w:color w:val="000000"/>
          <w:sz w:val="28"/>
        </w:rPr>
        <w:t>‌</w:t>
      </w:r>
    </w:p>
    <w:p w14:paraId="3E8F8F1C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2471FEF0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444E07E4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00919358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6BCE3E74" w14:textId="6469DED9" w:rsidR="00CE213B" w:rsidRPr="002323A6" w:rsidRDefault="00CE213B" w:rsidP="00CE213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position w:val="4"/>
          <w:sz w:val="48"/>
          <w:szCs w:val="30"/>
          <w:u w:val="thick"/>
        </w:rPr>
      </w:pPr>
      <w:r w:rsidRPr="002323A6">
        <w:rPr>
          <w:rFonts w:ascii="Times New Roman" w:hAnsi="Times New Roman"/>
          <w:color w:val="000000"/>
          <w:sz w:val="28"/>
        </w:rPr>
        <w:t xml:space="preserve">SO ORDERED, </w:t>
      </w:r>
      <w:proofErr w:type="spellStart"/>
      <w:r w:rsidRPr="002323A6">
        <w:rPr>
          <w:rFonts w:ascii="Times New Roman" w:hAnsi="Times New Roman"/>
          <w:color w:val="000000"/>
          <w:sz w:val="28"/>
        </w:rPr>
        <w:t>this</w:t>
      </w:r>
      <w:proofErr w:type="spellEnd"/>
      <w:r w:rsidR="00EE1DC1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EE1DC1">
        <w:rPr>
          <w:rFonts w:ascii="Times New Roman" w:hAnsi="Times New Roman"/>
          <w:color w:val="000000"/>
          <w:sz w:val="28"/>
        </w:rPr>
        <w:t xml:space="preserve"> </w:t>
      </w:r>
      <w:r w:rsidR="003E653E">
        <w:rPr>
          <w:rFonts w:ascii="Times New Roman" w:hAnsi="Times New Roman"/>
          <w:i/>
          <w:color w:val="000000"/>
          <w:sz w:val="28"/>
        </w:rPr>
        <w:t>AS</w:t>
      </w:r>
      <w:r w:rsidR="003E653E">
        <w:rPr>
          <w:rFonts w:ascii="Times New Roman" w:hAnsi="Times New Roman"/>
          <w:i/>
          <w:color w:val="000000"/>
          <w:sz w:val="28"/>
          <w:lang w:val="es-AR"/>
        </w:rPr>
        <w:t xml:space="preserve">I </w:t>
      </w:r>
      <w:r w:rsidR="00E3745F">
        <w:rPr>
          <w:rFonts w:ascii="Times New Roman" w:hAnsi="Times New Roman"/>
          <w:i/>
          <w:color w:val="000000"/>
          <w:sz w:val="28"/>
          <w:lang w:val="es-AR"/>
        </w:rPr>
        <w:t>LO ORDENA</w:t>
      </w:r>
      <w:r w:rsidRPr="002323A6">
        <w:rPr>
          <w:rFonts w:ascii="Times New Roman" w:hAnsi="Times New Roman"/>
          <w:i/>
          <w:color w:val="000000"/>
          <w:sz w:val="28"/>
        </w:rPr>
        <w:t>, el día ____________</w:t>
      </w:r>
      <w:r w:rsidRPr="002323A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23A6">
        <w:rPr>
          <w:rFonts w:ascii="Times New Roman" w:hAnsi="Times New Roman"/>
          <w:color w:val="000000"/>
          <w:sz w:val="28"/>
        </w:rPr>
        <w:t>day</w:t>
      </w:r>
      <w:proofErr w:type="spellEnd"/>
      <w:r w:rsidRPr="002323A6">
        <w:rPr>
          <w:rFonts w:ascii="Times New Roman" w:hAnsi="Times New Roman"/>
          <w:color w:val="000000"/>
          <w:sz w:val="28"/>
        </w:rPr>
        <w:t xml:space="preserve"> of</w:t>
      </w:r>
      <w:r w:rsidR="00EE1DC1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EE1DC1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i/>
          <w:color w:val="000000"/>
          <w:sz w:val="28"/>
        </w:rPr>
        <w:t xml:space="preserve">de </w:t>
      </w:r>
      <w:r w:rsidRPr="002323A6">
        <w:rPr>
          <w:rFonts w:ascii="Times New Roman" w:hAnsi="Times New Roman"/>
          <w:color w:val="000000"/>
          <w:sz w:val="28"/>
        </w:rPr>
        <w:br/>
      </w:r>
      <w:r w:rsidRPr="002323A6">
        <w:rPr>
          <w:rFonts w:ascii="Times New Roman" w:hAnsi="Times New Roman"/>
          <w:color w:val="000000"/>
          <w:sz w:val="48"/>
        </w:rPr>
        <w:t>__________</w:t>
      </w:r>
      <w:r w:rsidR="00B430B6">
        <w:rPr>
          <w:rFonts w:ascii="Times New Roman" w:hAnsi="Times New Roman"/>
          <w:color w:val="000000"/>
          <w:sz w:val="28"/>
        </w:rPr>
        <w:t xml:space="preserve">,20___/ </w:t>
      </w:r>
      <w:r w:rsidR="00B430B6" w:rsidRPr="00B067BD">
        <w:rPr>
          <w:rFonts w:ascii="Times New Roman" w:hAnsi="Times New Roman"/>
          <w:i/>
          <w:iCs/>
          <w:color w:val="000000"/>
          <w:sz w:val="28"/>
        </w:rPr>
        <w:t>de</w:t>
      </w:r>
      <w:r w:rsidRPr="00B067BD">
        <w:rPr>
          <w:rFonts w:ascii="Times New Roman" w:hAnsi="Times New Roman"/>
          <w:i/>
          <w:iCs/>
          <w:color w:val="000000"/>
          <w:sz w:val="28"/>
        </w:rPr>
        <w:t xml:space="preserve"> 20___</w:t>
      </w:r>
      <w:r w:rsidRPr="002323A6">
        <w:rPr>
          <w:rFonts w:ascii="Times New Roman" w:hAnsi="Times New Roman"/>
          <w:color w:val="000000"/>
          <w:sz w:val="48"/>
        </w:rPr>
        <w:t xml:space="preserve"> </w:t>
      </w:r>
      <w:r w:rsidRPr="002323A6">
        <w:rPr>
          <w:rFonts w:ascii="Times New Roman" w:hAnsi="Times New Roman"/>
          <w:color w:val="000000"/>
          <w:sz w:val="48"/>
          <w:u w:val="thick"/>
        </w:rPr>
        <w:t xml:space="preserve">            </w:t>
      </w:r>
    </w:p>
    <w:p w14:paraId="623EDDC7" w14:textId="77777777" w:rsidR="003B589F" w:rsidRPr="002323A6" w:rsidRDefault="003B589F" w:rsidP="00CE213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415C4B78" w14:textId="5A7F667C" w:rsidR="00CE213B" w:rsidRPr="002323A6" w:rsidRDefault="000F5D6E" w:rsidP="00CE213B">
      <w:pPr>
        <w:widowControl w:val="0"/>
        <w:tabs>
          <w:tab w:val="right" w:leader="underscore" w:pos="11065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</w:t>
      </w:r>
      <w:r w:rsidRPr="002323A6">
        <w:rPr>
          <w:rFonts w:ascii="Times New Roman" w:hAnsi="Times New Roman"/>
          <w:color w:val="000000"/>
          <w:sz w:val="48"/>
          <w:u w:val="thick"/>
        </w:rPr>
        <w:t xml:space="preserve">                             </w:t>
      </w:r>
      <w:r w:rsidRPr="002323A6">
        <w:rPr>
          <w:rFonts w:ascii="Times New Roman" w:hAnsi="Times New Roman"/>
          <w:color w:val="000000"/>
          <w:sz w:val="28"/>
        </w:rPr>
        <w:t>‌</w:t>
      </w:r>
      <w:r w:rsidRPr="002323A6">
        <w:rPr>
          <w:rFonts w:ascii="Times New Roman" w:hAnsi="Times New Roman"/>
          <w:color w:val="000000"/>
          <w:sz w:val="28"/>
        </w:rPr>
        <w:t> </w:t>
      </w:r>
      <w:r w:rsidRPr="002323A6">
        <w:rPr>
          <w:rFonts w:ascii="Times New Roman" w:hAnsi="Times New Roman"/>
          <w:color w:val="000000"/>
          <w:sz w:val="48"/>
          <w:u w:val="thick"/>
        </w:rPr>
        <w:t xml:space="preserve">     </w:t>
      </w:r>
    </w:p>
    <w:p w14:paraId="0CC80BE5" w14:textId="4C972171" w:rsidR="00CE213B" w:rsidRPr="002323A6" w:rsidRDefault="00CE213B" w:rsidP="000F5D6E">
      <w:pPr>
        <w:widowControl w:val="0"/>
        <w:autoSpaceDE w:val="0"/>
        <w:autoSpaceDN w:val="0"/>
        <w:adjustRightInd w:val="0"/>
        <w:spacing w:before="20" w:after="20" w:line="240" w:lineRule="auto"/>
        <w:ind w:left="5670"/>
        <w:rPr>
          <w:rFonts w:ascii="Times New Roman" w:hAnsi="Times New Roman"/>
          <w:color w:val="000000"/>
          <w:sz w:val="28"/>
          <w:szCs w:val="16"/>
        </w:rPr>
      </w:pPr>
      <w:proofErr w:type="spellStart"/>
      <w:r w:rsidRPr="002323A6">
        <w:rPr>
          <w:rFonts w:ascii="Times New Roman" w:hAnsi="Times New Roman"/>
          <w:color w:val="000000"/>
          <w:sz w:val="28"/>
        </w:rPr>
        <w:t>Justice</w:t>
      </w:r>
      <w:proofErr w:type="spellEnd"/>
      <w:r w:rsidR="003003E6">
        <w:rPr>
          <w:rFonts w:ascii="Times New Roman" w:hAnsi="Times New Roman"/>
          <w:color w:val="000000"/>
          <w:sz w:val="28"/>
        </w:rPr>
        <w:t xml:space="preserve"> </w:t>
      </w:r>
      <w:r w:rsidRPr="002323A6">
        <w:rPr>
          <w:rFonts w:ascii="Times New Roman" w:hAnsi="Times New Roman"/>
          <w:color w:val="000000"/>
          <w:sz w:val="28"/>
        </w:rPr>
        <w:t>/</w:t>
      </w:r>
      <w:r w:rsidR="003003E6">
        <w:rPr>
          <w:rFonts w:ascii="Times New Roman" w:hAnsi="Times New Roman"/>
          <w:color w:val="000000"/>
          <w:sz w:val="28"/>
        </w:rPr>
        <w:t xml:space="preserve"> </w:t>
      </w:r>
      <w:r w:rsidR="005654EA">
        <w:rPr>
          <w:rFonts w:ascii="Times New Roman" w:hAnsi="Times New Roman"/>
          <w:i/>
          <w:color w:val="000000"/>
          <w:sz w:val="28"/>
        </w:rPr>
        <w:t>Juez</w:t>
      </w:r>
    </w:p>
    <w:p w14:paraId="717D06BD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6478637D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798DA2B9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49A89E20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64C70279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41B6B56C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195AC56E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4A54D498" w14:textId="0F5EF3B0" w:rsidR="00BB54A5" w:rsidRDefault="00BB54A5">
      <w:pPr>
        <w:spacing w:after="160" w:line="259" w:lineRule="auto"/>
        <w:rPr>
          <w:rFonts w:ascii="Times New Roman" w:hAnsi="Times New Roman"/>
          <w:color w:val="000000"/>
          <w:sz w:val="28"/>
          <w:szCs w:val="16"/>
          <w:u w:val="single"/>
        </w:rPr>
      </w:pPr>
      <w:r>
        <w:rPr>
          <w:rFonts w:ascii="Times New Roman" w:hAnsi="Times New Roman"/>
          <w:color w:val="000000"/>
          <w:sz w:val="28"/>
          <w:szCs w:val="16"/>
          <w:u w:val="single"/>
        </w:rPr>
        <w:br w:type="page"/>
      </w:r>
    </w:p>
    <w:p w14:paraId="3AB8AA86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46B19EE8" w14:textId="292A67F0" w:rsidR="00A57E5F" w:rsidRPr="002323A6" w:rsidRDefault="00CE213B" w:rsidP="00A57E5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  <w:r w:rsidRPr="002323A6">
        <w:rPr>
          <w:rFonts w:ascii="Times New Roman" w:hAnsi="Times New Roman"/>
          <w:color w:val="000000"/>
          <w:sz w:val="28"/>
          <w:u w:val="single"/>
        </w:rPr>
        <w:t>Inserciones en el Formulario Oficial H</w:t>
      </w:r>
      <w:r w:rsidRPr="002323A6">
        <w:rPr>
          <w:rFonts w:ascii="Times New Roman" w:hAnsi="Times New Roman"/>
          <w:i/>
          <w:color w:val="000000"/>
          <w:sz w:val="28"/>
          <w:u w:val="single"/>
        </w:rPr>
        <w:t>:</w:t>
      </w:r>
    </w:p>
    <w:p w14:paraId="5972BCBB" w14:textId="272A016D" w:rsidR="00CE213B" w:rsidRPr="002323A6" w:rsidRDefault="00CE213B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</w:p>
    <w:p w14:paraId="21BF3AE9" w14:textId="77777777" w:rsidR="007A103E" w:rsidRPr="002323A6" w:rsidRDefault="007A103E" w:rsidP="00CE213B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0D2F9233" w14:textId="4A7CFB23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[1]</w:t>
      </w:r>
      <w:r w:rsidRPr="002323A6">
        <w:rPr>
          <w:rFonts w:ascii="Times New Roman" w:hAnsi="Times New Roman"/>
          <w:color w:val="000000"/>
          <w:sz w:val="28"/>
        </w:rPr>
        <w:tab/>
        <w:t>Nombre del apelante.</w:t>
      </w:r>
    </w:p>
    <w:p w14:paraId="75085AF5" w14:textId="77777777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5C965E31" w14:textId="52808C67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[2]</w:t>
      </w:r>
      <w:r w:rsidRPr="002323A6">
        <w:rPr>
          <w:rFonts w:ascii="Times New Roman" w:hAnsi="Times New Roman"/>
          <w:color w:val="000000"/>
          <w:sz w:val="28"/>
        </w:rPr>
        <w:tab/>
        <w:t>Condición de tribunal inferior del apelante.</w:t>
      </w:r>
    </w:p>
    <w:p w14:paraId="0FA85AF1" w14:textId="77777777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48B57A8F" w14:textId="7D4B1E91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[3]</w:t>
      </w:r>
      <w:r w:rsidRPr="002323A6">
        <w:rPr>
          <w:rFonts w:ascii="Times New Roman" w:hAnsi="Times New Roman"/>
          <w:color w:val="000000"/>
          <w:sz w:val="28"/>
        </w:rPr>
        <w:tab/>
        <w:t>Nombre del apelado.</w:t>
      </w:r>
    </w:p>
    <w:p w14:paraId="752BA3D3" w14:textId="77777777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2638DABA" w14:textId="2AB66905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[4]</w:t>
      </w:r>
      <w:r w:rsidRPr="002323A6">
        <w:rPr>
          <w:rFonts w:ascii="Times New Roman" w:hAnsi="Times New Roman"/>
          <w:color w:val="000000"/>
          <w:sz w:val="28"/>
        </w:rPr>
        <w:tab/>
        <w:t>Condición de tribunal inferior del apelado.</w:t>
      </w:r>
    </w:p>
    <w:p w14:paraId="6E2BDBD2" w14:textId="77777777" w:rsidR="00F12748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4F850F6D" w14:textId="38CD09F0" w:rsidR="00CE213B" w:rsidRPr="002323A6" w:rsidRDefault="00F12748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[5]</w:t>
      </w:r>
      <w:r w:rsidRPr="002323A6">
        <w:rPr>
          <w:rFonts w:ascii="Times New Roman" w:hAnsi="Times New Roman"/>
          <w:color w:val="000000"/>
          <w:sz w:val="28"/>
        </w:rPr>
        <w:tab/>
        <w:t xml:space="preserve">Número de apelación ante </w:t>
      </w:r>
      <w:r w:rsidR="009D4A0D">
        <w:rPr>
          <w:rFonts w:ascii="Times New Roman" w:hAnsi="Times New Roman"/>
          <w:color w:val="000000"/>
          <w:sz w:val="28"/>
        </w:rPr>
        <w:t>la Corte</w:t>
      </w:r>
      <w:r w:rsidRPr="002323A6">
        <w:rPr>
          <w:rFonts w:ascii="Times New Roman" w:hAnsi="Times New Roman"/>
          <w:color w:val="000000"/>
          <w:sz w:val="28"/>
        </w:rPr>
        <w:t xml:space="preserve"> Suprem</w:t>
      </w:r>
      <w:r w:rsidR="009D4A0D">
        <w:rPr>
          <w:rFonts w:ascii="Times New Roman" w:hAnsi="Times New Roman"/>
          <w:color w:val="000000"/>
          <w:sz w:val="28"/>
        </w:rPr>
        <w:t>a</w:t>
      </w:r>
      <w:r w:rsidRPr="002323A6">
        <w:rPr>
          <w:rFonts w:ascii="Times New Roman" w:hAnsi="Times New Roman"/>
          <w:color w:val="000000"/>
          <w:sz w:val="28"/>
        </w:rPr>
        <w:t>.</w:t>
      </w:r>
    </w:p>
    <w:p w14:paraId="3EADA5E3" w14:textId="77777777" w:rsidR="007A103E" w:rsidRPr="002323A6" w:rsidRDefault="007A103E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26C1C56A" w14:textId="4C8962D1" w:rsidR="00CE213B" w:rsidRPr="002323A6" w:rsidRDefault="00CE213B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[6]</w:t>
      </w:r>
      <w:r w:rsidRPr="002323A6">
        <w:rPr>
          <w:rFonts w:ascii="Times New Roman" w:hAnsi="Times New Roman"/>
          <w:color w:val="000000"/>
          <w:sz w:val="28"/>
        </w:rPr>
        <w:tab/>
        <w:t xml:space="preserve">Nombre del abogado que se retira. </w:t>
      </w:r>
    </w:p>
    <w:p w14:paraId="72BF4613" w14:textId="77777777" w:rsidR="007A103E" w:rsidRPr="002323A6" w:rsidRDefault="007A103E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2EF04D8D" w14:textId="5890F810" w:rsidR="00CE213B" w:rsidRPr="002323A6" w:rsidRDefault="00CE213B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[7]</w:t>
      </w:r>
      <w:r w:rsidRPr="002323A6">
        <w:rPr>
          <w:rFonts w:ascii="Times New Roman" w:hAnsi="Times New Roman"/>
          <w:color w:val="000000"/>
          <w:sz w:val="28"/>
        </w:rPr>
        <w:tab/>
        <w:t xml:space="preserve">Fecha de presentación del recurso de apelación. </w:t>
      </w:r>
    </w:p>
    <w:p w14:paraId="53DBDD6F" w14:textId="77777777" w:rsidR="007A103E" w:rsidRPr="002323A6" w:rsidRDefault="007A103E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34CAC28B" w14:textId="68E5F265" w:rsidR="00CE213B" w:rsidRPr="002323A6" w:rsidRDefault="00CE213B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[8]</w:t>
      </w:r>
      <w:r w:rsidRPr="002323A6">
        <w:rPr>
          <w:rFonts w:ascii="Times New Roman" w:hAnsi="Times New Roman"/>
          <w:color w:val="000000"/>
          <w:sz w:val="28"/>
        </w:rPr>
        <w:tab/>
        <w:t>Nombre del abogado suplente.</w:t>
      </w:r>
    </w:p>
    <w:p w14:paraId="61961274" w14:textId="77777777" w:rsidR="007A103E" w:rsidRPr="002323A6" w:rsidRDefault="007A103E" w:rsidP="00F1274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554EE2AD" w14:textId="4E978C87" w:rsidR="00CE213B" w:rsidRPr="002323A6" w:rsidRDefault="00CE213B" w:rsidP="00183350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[9]</w:t>
      </w:r>
      <w:r w:rsidRPr="002323A6">
        <w:rPr>
          <w:rFonts w:ascii="Times New Roman" w:hAnsi="Times New Roman"/>
          <w:color w:val="000000"/>
          <w:sz w:val="28"/>
        </w:rPr>
        <w:tab/>
        <w:t>Nombre, dirección, número de teléfono y número de identificación del Colegio de Abogados de Delaware del abogado que se retira.</w:t>
      </w:r>
    </w:p>
    <w:p w14:paraId="4E5AEE53" w14:textId="77777777" w:rsidR="007A103E" w:rsidRPr="002323A6" w:rsidRDefault="007A103E" w:rsidP="00183350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1175BA13" w14:textId="2C15DE04" w:rsidR="00CE213B" w:rsidRPr="002323A6" w:rsidRDefault="00CE213B" w:rsidP="00183350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2323A6">
        <w:rPr>
          <w:rFonts w:ascii="Times New Roman" w:hAnsi="Times New Roman"/>
          <w:color w:val="000000"/>
          <w:sz w:val="28"/>
        </w:rPr>
        <w:t>[10]</w:t>
      </w:r>
      <w:r w:rsidRPr="002323A6">
        <w:rPr>
          <w:rFonts w:ascii="Times New Roman" w:hAnsi="Times New Roman"/>
          <w:color w:val="000000"/>
          <w:sz w:val="28"/>
        </w:rPr>
        <w:tab/>
        <w:t>Nombre, dirección, número de teléfono y número de identificación del Colegio de Abogados de Delaware del abogado suplente.</w:t>
      </w:r>
    </w:p>
    <w:p w14:paraId="6C702F29" w14:textId="77777777" w:rsidR="00D37A8B" w:rsidRPr="002323A6" w:rsidRDefault="00D37A8B"/>
    <w:sectPr w:rsidR="00D37A8B" w:rsidRPr="002323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7292" w14:textId="77777777" w:rsidR="001A08B8" w:rsidRDefault="001A08B8" w:rsidP="00391232">
      <w:pPr>
        <w:spacing w:after="0" w:line="240" w:lineRule="auto"/>
      </w:pPr>
      <w:r>
        <w:separator/>
      </w:r>
    </w:p>
  </w:endnote>
  <w:endnote w:type="continuationSeparator" w:id="0">
    <w:p w14:paraId="643F34C2" w14:textId="77777777" w:rsidR="001A08B8" w:rsidRDefault="001A08B8" w:rsidP="0039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594B" w14:textId="77777777" w:rsidR="00391232" w:rsidRDefault="00391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42DB" w14:textId="77777777" w:rsidR="00391232" w:rsidRPr="006E4EC0" w:rsidRDefault="00391232" w:rsidP="00391232">
    <w:pPr>
      <w:pStyle w:val="Header"/>
      <w:rPr>
        <w:i/>
        <w:iCs/>
        <w:lang w:val="en-US"/>
      </w:rPr>
    </w:pPr>
    <w:r w:rsidRPr="006E4EC0">
      <w:rPr>
        <w:i/>
        <w:iCs/>
        <w:lang w:val="en-US"/>
      </w:rPr>
      <w:t>Form H motion for leave to withdraw as counsel rule 26d/Spanish version Sept. 2024</w:t>
    </w:r>
  </w:p>
  <w:p w14:paraId="45326420" w14:textId="77777777" w:rsidR="00391232" w:rsidRPr="006E4EC0" w:rsidRDefault="00391232" w:rsidP="00391232">
    <w:pPr>
      <w:pStyle w:val="Footer"/>
      <w:ind w:firstLine="72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60A4" w14:textId="77777777" w:rsidR="00391232" w:rsidRDefault="00391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FBBE" w14:textId="77777777" w:rsidR="001A08B8" w:rsidRDefault="001A08B8" w:rsidP="00391232">
      <w:pPr>
        <w:spacing w:after="0" w:line="240" w:lineRule="auto"/>
      </w:pPr>
      <w:r>
        <w:separator/>
      </w:r>
    </w:p>
  </w:footnote>
  <w:footnote w:type="continuationSeparator" w:id="0">
    <w:p w14:paraId="6046338D" w14:textId="77777777" w:rsidR="001A08B8" w:rsidRDefault="001A08B8" w:rsidP="0039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8095" w14:textId="77777777" w:rsidR="00391232" w:rsidRDefault="00391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AE5F" w14:textId="73F93E77" w:rsidR="00391232" w:rsidRPr="00391232" w:rsidRDefault="00391232" w:rsidP="00391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3BFA" w14:textId="77777777" w:rsidR="00391232" w:rsidRDefault="00391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3B"/>
    <w:rsid w:val="00066A43"/>
    <w:rsid w:val="000725F7"/>
    <w:rsid w:val="000F5D6E"/>
    <w:rsid w:val="0013005E"/>
    <w:rsid w:val="00135EB8"/>
    <w:rsid w:val="00146DF0"/>
    <w:rsid w:val="00183350"/>
    <w:rsid w:val="001A08B8"/>
    <w:rsid w:val="002323A6"/>
    <w:rsid w:val="00246D24"/>
    <w:rsid w:val="002A16AB"/>
    <w:rsid w:val="002B659A"/>
    <w:rsid w:val="002C4672"/>
    <w:rsid w:val="003003E6"/>
    <w:rsid w:val="00315C89"/>
    <w:rsid w:val="00321D8D"/>
    <w:rsid w:val="00333221"/>
    <w:rsid w:val="00347830"/>
    <w:rsid w:val="00391232"/>
    <w:rsid w:val="003B589F"/>
    <w:rsid w:val="003B7990"/>
    <w:rsid w:val="003E653E"/>
    <w:rsid w:val="003F6EC9"/>
    <w:rsid w:val="00477C89"/>
    <w:rsid w:val="00486431"/>
    <w:rsid w:val="00524647"/>
    <w:rsid w:val="005654EA"/>
    <w:rsid w:val="005914EF"/>
    <w:rsid w:val="005E37C4"/>
    <w:rsid w:val="0068394E"/>
    <w:rsid w:val="006E42B0"/>
    <w:rsid w:val="006E4EC0"/>
    <w:rsid w:val="00720734"/>
    <w:rsid w:val="007658B6"/>
    <w:rsid w:val="007A103E"/>
    <w:rsid w:val="0083137A"/>
    <w:rsid w:val="008C33CE"/>
    <w:rsid w:val="008E43E5"/>
    <w:rsid w:val="00914C76"/>
    <w:rsid w:val="00926767"/>
    <w:rsid w:val="009270DD"/>
    <w:rsid w:val="00927801"/>
    <w:rsid w:val="009D4A0D"/>
    <w:rsid w:val="00A15F39"/>
    <w:rsid w:val="00A21AF3"/>
    <w:rsid w:val="00A57E5F"/>
    <w:rsid w:val="00A91745"/>
    <w:rsid w:val="00A9446F"/>
    <w:rsid w:val="00AD20ED"/>
    <w:rsid w:val="00AF580C"/>
    <w:rsid w:val="00B03438"/>
    <w:rsid w:val="00B067BD"/>
    <w:rsid w:val="00B430B6"/>
    <w:rsid w:val="00B47527"/>
    <w:rsid w:val="00BB1180"/>
    <w:rsid w:val="00BB54A5"/>
    <w:rsid w:val="00BC5C5D"/>
    <w:rsid w:val="00BE746E"/>
    <w:rsid w:val="00C00643"/>
    <w:rsid w:val="00C22EBA"/>
    <w:rsid w:val="00C24E46"/>
    <w:rsid w:val="00C544D4"/>
    <w:rsid w:val="00C616AC"/>
    <w:rsid w:val="00CA61F9"/>
    <w:rsid w:val="00CE213B"/>
    <w:rsid w:val="00CE3C38"/>
    <w:rsid w:val="00CE71E8"/>
    <w:rsid w:val="00D37A8B"/>
    <w:rsid w:val="00D56F56"/>
    <w:rsid w:val="00DC46B7"/>
    <w:rsid w:val="00E17FA3"/>
    <w:rsid w:val="00E228D7"/>
    <w:rsid w:val="00E3745F"/>
    <w:rsid w:val="00E446BD"/>
    <w:rsid w:val="00EC40E9"/>
    <w:rsid w:val="00EE1DC1"/>
    <w:rsid w:val="00F12748"/>
    <w:rsid w:val="00F3269D"/>
    <w:rsid w:val="00F443DD"/>
    <w:rsid w:val="00F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6954"/>
  <w15:chartTrackingRefBased/>
  <w15:docId w15:val="{CEB2A36F-E4B6-4B7A-A134-AE900D6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3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32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AD20E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Garret M (Courts)</dc:creator>
  <cp:keywords/>
  <dc:description/>
  <cp:lastModifiedBy>Dolph, Lisa (Courts)</cp:lastModifiedBy>
  <cp:revision>2</cp:revision>
  <cp:lastPrinted>2024-08-31T17:37:00Z</cp:lastPrinted>
  <dcterms:created xsi:type="dcterms:W3CDTF">2025-01-10T16:23:00Z</dcterms:created>
  <dcterms:modified xsi:type="dcterms:W3CDTF">2025-01-10T16:23:00Z</dcterms:modified>
</cp:coreProperties>
</file>