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98AE" w14:textId="3777AF41" w:rsidR="00116DC9" w:rsidRDefault="00AF40A4" w:rsidP="00116DC9">
      <w:pPr>
        <w:jc w:val="center"/>
      </w:pPr>
      <w:r>
        <w:rPr>
          <w:noProof/>
        </w:rPr>
        <w:drawing>
          <wp:inline distT="0" distB="0" distL="0" distR="0" wp14:anchorId="6EC68846" wp14:editId="7355A3BE">
            <wp:extent cx="104775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258CBA1F" w14:textId="53199858" w:rsidR="00116DC9" w:rsidRDefault="00116DC9" w:rsidP="00116DC9">
      <w:pPr>
        <w:jc w:val="center"/>
      </w:pPr>
    </w:p>
    <w:p w14:paraId="22CD03B1" w14:textId="77777777" w:rsidR="00116DC9" w:rsidRDefault="00116DC9" w:rsidP="00116DC9">
      <w:pPr>
        <w:jc w:val="center"/>
      </w:pPr>
      <w:r>
        <w:t xml:space="preserve">IN THE COURT OF CHANCERY OF THE STATE OF </w:t>
      </w:r>
      <w:smartTag w:uri="urn:schemas-microsoft-com:office:smarttags" w:element="State">
        <w:smartTag w:uri="urn:schemas-microsoft-com:office:smarttags" w:element="place">
          <w:r>
            <w:t>DELAWARE</w:t>
          </w:r>
        </w:smartTag>
      </w:smartTag>
    </w:p>
    <w:p w14:paraId="2E135B45" w14:textId="77777777" w:rsidR="00116DC9" w:rsidRDefault="00116DC9" w:rsidP="00116DC9"/>
    <w:tbl>
      <w:tblPr>
        <w:tblW w:w="9810" w:type="dxa"/>
        <w:tblInd w:w="108" w:type="dxa"/>
        <w:tblLook w:val="01E0" w:firstRow="1" w:lastRow="1" w:firstColumn="1" w:lastColumn="1" w:noHBand="0" w:noVBand="0"/>
      </w:tblPr>
      <w:tblGrid>
        <w:gridCol w:w="3420"/>
        <w:gridCol w:w="3150"/>
        <w:gridCol w:w="3240"/>
      </w:tblGrid>
      <w:tr w:rsidR="00116DC9" w14:paraId="265623BC" w14:textId="77777777" w:rsidTr="00F33827">
        <w:tc>
          <w:tcPr>
            <w:tcW w:w="3420" w:type="dxa"/>
          </w:tcPr>
          <w:p w14:paraId="37A121DC" w14:textId="77777777" w:rsidR="00116DC9" w:rsidRDefault="00116DC9" w:rsidP="00116DC9">
            <w:r>
              <w:t xml:space="preserve">Register in Chancery </w:t>
            </w:r>
          </w:p>
          <w:p w14:paraId="3B9CCCD0" w14:textId="77777777" w:rsidR="00116DC9" w:rsidRDefault="00116DC9" w:rsidP="00116DC9">
            <w:r>
              <w:t xml:space="preserve">Kent </w:t>
            </w:r>
            <w:smartTag w:uri="urn:schemas-microsoft-com:office:smarttags" w:element="PlaceName">
              <w:r>
                <w:t>County</w:t>
              </w:r>
            </w:smartTag>
          </w:p>
          <w:p w14:paraId="096A23E1" w14:textId="77777777" w:rsidR="00116DC9" w:rsidRDefault="00116DC9" w:rsidP="00116DC9">
            <w:r>
              <w:t>38 The Green</w:t>
            </w:r>
          </w:p>
          <w:p w14:paraId="47EF19D2" w14:textId="77777777" w:rsidR="00116DC9" w:rsidRDefault="00116DC9" w:rsidP="00116DC9">
            <w:smartTag w:uri="urn:schemas-microsoft-com:office:smarttags" w:element="place">
              <w:smartTag w:uri="urn:schemas-microsoft-com:office:smarttags" w:element="City">
                <w:r>
                  <w:t>Dover</w:t>
                </w:r>
              </w:smartTag>
              <w:r>
                <w:t xml:space="preserve">, </w:t>
              </w:r>
              <w:smartTag w:uri="urn:schemas-microsoft-com:office:smarttags" w:element="State">
                <w:r>
                  <w:t>DE</w:t>
                </w:r>
              </w:smartTag>
              <w:r>
                <w:t xml:space="preserve"> </w:t>
              </w:r>
              <w:smartTag w:uri="urn:schemas-microsoft-com:office:smarttags" w:element="PostalCode">
                <w:r>
                  <w:t>19901</w:t>
                </w:r>
              </w:smartTag>
            </w:smartTag>
          </w:p>
          <w:p w14:paraId="3ABE7823" w14:textId="77777777" w:rsidR="00116DC9" w:rsidRDefault="00116DC9" w:rsidP="00116DC9">
            <w:r>
              <w:t>302-73</w:t>
            </w:r>
            <w:r w:rsidR="00D739AE">
              <w:t>5-1930</w:t>
            </w:r>
          </w:p>
          <w:p w14:paraId="3813B14E" w14:textId="77777777" w:rsidR="00116DC9" w:rsidRDefault="00116DC9" w:rsidP="00116DC9"/>
        </w:tc>
        <w:tc>
          <w:tcPr>
            <w:tcW w:w="3150" w:type="dxa"/>
          </w:tcPr>
          <w:p w14:paraId="6685C7F6" w14:textId="77777777" w:rsidR="00116DC9" w:rsidRDefault="00116DC9" w:rsidP="00F33827">
            <w:r>
              <w:t>Register in Chancery</w:t>
            </w:r>
          </w:p>
          <w:p w14:paraId="35552546" w14:textId="77777777" w:rsidR="00116DC9" w:rsidRDefault="00116DC9" w:rsidP="00F33827">
            <w:smartTag w:uri="urn:schemas-microsoft-com:office:smarttags" w:element="place">
              <w:smartTag w:uri="urn:schemas-microsoft-com:office:smarttags" w:element="PlaceName">
                <w:r>
                  <w:t>New Castle</w:t>
                </w:r>
              </w:smartTag>
              <w:r>
                <w:t xml:space="preserve"> </w:t>
              </w:r>
              <w:smartTag w:uri="urn:schemas-microsoft-com:office:smarttags" w:element="PlaceType">
                <w:r>
                  <w:t>County</w:t>
                </w:r>
              </w:smartTag>
            </w:smartTag>
          </w:p>
          <w:p w14:paraId="1E83C067" w14:textId="77777777" w:rsidR="00116DC9" w:rsidRDefault="00116DC9" w:rsidP="00F33827">
            <w:smartTag w:uri="urn:schemas-microsoft-com:office:smarttags" w:element="address">
              <w:smartTag w:uri="urn:schemas-microsoft-com:office:smarttags" w:element="Street">
                <w:r>
                  <w:t>500 N. King Street</w:t>
                </w:r>
              </w:smartTag>
            </w:smartTag>
            <w:r>
              <w:t xml:space="preserve">, </w:t>
            </w:r>
            <w:smartTag w:uri="urn:schemas-microsoft-com:office:smarttags" w:element="place">
              <w:r>
                <w:t>St.</w:t>
              </w:r>
            </w:smartTag>
            <w:r w:rsidR="00A55673">
              <w:t xml:space="preserve"> 11600</w:t>
            </w:r>
          </w:p>
          <w:p w14:paraId="3F78FE51" w14:textId="77777777" w:rsidR="00116DC9" w:rsidRDefault="00116DC9" w:rsidP="00F33827">
            <w:smartTag w:uri="urn:schemas-microsoft-com:office:smarttags" w:element="place">
              <w:smartTag w:uri="urn:schemas-microsoft-com:office:smarttags" w:element="City">
                <w:r>
                  <w:t>Wilmington</w:t>
                </w:r>
              </w:smartTag>
              <w:r>
                <w:t xml:space="preserve">, </w:t>
              </w:r>
              <w:smartTag w:uri="urn:schemas-microsoft-com:office:smarttags" w:element="State">
                <w:r>
                  <w:t>DE</w:t>
                </w:r>
              </w:smartTag>
              <w:r>
                <w:t xml:space="preserve"> </w:t>
              </w:r>
              <w:smartTag w:uri="urn:schemas-microsoft-com:office:smarttags" w:element="PostalCode">
                <w:r>
                  <w:t>19801</w:t>
                </w:r>
              </w:smartTag>
            </w:smartTag>
          </w:p>
          <w:p w14:paraId="1FC14D88" w14:textId="77777777" w:rsidR="00116DC9" w:rsidRDefault="00116DC9" w:rsidP="00F33827">
            <w:r>
              <w:t>302-255-0544</w:t>
            </w:r>
          </w:p>
          <w:p w14:paraId="55C827A8" w14:textId="77777777" w:rsidR="00116DC9" w:rsidRDefault="00116DC9" w:rsidP="00116DC9"/>
        </w:tc>
        <w:tc>
          <w:tcPr>
            <w:tcW w:w="3240" w:type="dxa"/>
          </w:tcPr>
          <w:p w14:paraId="7AA63C48" w14:textId="77777777" w:rsidR="00116DC9" w:rsidRDefault="00116DC9" w:rsidP="00F33827">
            <w:pPr>
              <w:ind w:left="720"/>
            </w:pPr>
            <w:r>
              <w:t xml:space="preserve">Register in Chancery </w:t>
            </w:r>
          </w:p>
          <w:p w14:paraId="566397B5" w14:textId="77777777" w:rsidR="00116DC9" w:rsidRDefault="00116DC9" w:rsidP="00F33827">
            <w:pPr>
              <w:ind w:left="720"/>
            </w:pPr>
            <w:smartTag w:uri="urn:schemas-microsoft-com:office:smarttags" w:element="place">
              <w:smartTag w:uri="urn:schemas-microsoft-com:office:smarttags" w:element="PlaceName">
                <w:r>
                  <w:t>Sussex</w:t>
                </w:r>
              </w:smartTag>
              <w:r>
                <w:t xml:space="preserve"> </w:t>
              </w:r>
              <w:smartTag w:uri="urn:schemas-microsoft-com:office:smarttags" w:element="PlaceType">
                <w:r>
                  <w:t>County</w:t>
                </w:r>
              </w:smartTag>
            </w:smartTag>
          </w:p>
          <w:p w14:paraId="45BFD6D7" w14:textId="77777777" w:rsidR="00116DC9" w:rsidRDefault="00116DC9" w:rsidP="00F33827">
            <w:pPr>
              <w:ind w:left="720"/>
            </w:pPr>
            <w:r>
              <w:t>34 The Circle</w:t>
            </w:r>
          </w:p>
          <w:p w14:paraId="6BA1D902" w14:textId="77777777" w:rsidR="00116DC9" w:rsidRDefault="00116DC9" w:rsidP="00F33827">
            <w:pPr>
              <w:ind w:left="720"/>
            </w:pPr>
            <w:smartTag w:uri="urn:schemas-microsoft-com:office:smarttags" w:element="place">
              <w:smartTag w:uri="urn:schemas-microsoft-com:office:smarttags" w:element="City">
                <w:r>
                  <w:t>Georgetown</w:t>
                </w:r>
              </w:smartTag>
              <w:r>
                <w:t xml:space="preserve">, </w:t>
              </w:r>
              <w:smartTag w:uri="urn:schemas-microsoft-com:office:smarttags" w:element="State">
                <w:r>
                  <w:t>DE</w:t>
                </w:r>
              </w:smartTag>
              <w:r>
                <w:t xml:space="preserve"> </w:t>
              </w:r>
              <w:smartTag w:uri="urn:schemas-microsoft-com:office:smarttags" w:element="PostalCode">
                <w:r>
                  <w:t>19947</w:t>
                </w:r>
              </w:smartTag>
            </w:smartTag>
          </w:p>
          <w:p w14:paraId="3B0F18F0" w14:textId="77777777" w:rsidR="00116DC9" w:rsidRDefault="00116DC9" w:rsidP="00F33827">
            <w:pPr>
              <w:ind w:left="720"/>
            </w:pPr>
            <w:r>
              <w:t>302-856-5775</w:t>
            </w:r>
          </w:p>
          <w:p w14:paraId="4D3C88BA" w14:textId="77777777" w:rsidR="00116DC9" w:rsidRDefault="00116DC9" w:rsidP="00116DC9"/>
        </w:tc>
      </w:tr>
    </w:tbl>
    <w:p w14:paraId="2CF1BDEA" w14:textId="1EFD656A" w:rsidR="007650C2" w:rsidRDefault="007650C2" w:rsidP="00116DC9">
      <w:pPr>
        <w:jc w:val="center"/>
        <w:rPr>
          <w:b/>
          <w:sz w:val="28"/>
          <w:szCs w:val="28"/>
          <w:u w:val="single"/>
        </w:rPr>
      </w:pPr>
      <w:r>
        <w:rPr>
          <w:b/>
          <w:sz w:val="28"/>
          <w:szCs w:val="28"/>
          <w:u w:val="single"/>
        </w:rPr>
        <w:t>Quick Reference Guide</w:t>
      </w:r>
    </w:p>
    <w:p w14:paraId="51A5A6CE" w14:textId="1FA72A60" w:rsidR="00116DC9" w:rsidRPr="00791AD7" w:rsidRDefault="00116DC9" w:rsidP="00116DC9">
      <w:pPr>
        <w:jc w:val="center"/>
        <w:rPr>
          <w:sz w:val="28"/>
          <w:szCs w:val="28"/>
        </w:rPr>
      </w:pPr>
      <w:r w:rsidRPr="00791AD7">
        <w:rPr>
          <w:b/>
          <w:sz w:val="28"/>
          <w:szCs w:val="28"/>
          <w:u w:val="single"/>
        </w:rPr>
        <w:t xml:space="preserve">for </w:t>
      </w:r>
      <w:r w:rsidR="00363F43">
        <w:rPr>
          <w:b/>
          <w:sz w:val="28"/>
          <w:szCs w:val="28"/>
          <w:u w:val="single"/>
        </w:rPr>
        <w:t>Self-Represented Litigants</w:t>
      </w:r>
      <w:r w:rsidR="003229E4">
        <w:rPr>
          <w:b/>
          <w:sz w:val="28"/>
          <w:szCs w:val="28"/>
          <w:u w:val="single"/>
        </w:rPr>
        <w:t xml:space="preserve"> </w:t>
      </w:r>
      <w:r w:rsidR="00363F43">
        <w:rPr>
          <w:b/>
          <w:sz w:val="28"/>
          <w:szCs w:val="28"/>
          <w:u w:val="single"/>
        </w:rPr>
        <w:t>f</w:t>
      </w:r>
      <w:r w:rsidRPr="00791AD7">
        <w:rPr>
          <w:b/>
          <w:sz w:val="28"/>
          <w:szCs w:val="28"/>
          <w:u w:val="single"/>
        </w:rPr>
        <w:t>il</w:t>
      </w:r>
      <w:r w:rsidR="007650C2">
        <w:rPr>
          <w:b/>
          <w:sz w:val="28"/>
          <w:szCs w:val="28"/>
          <w:u w:val="single"/>
        </w:rPr>
        <w:t>ing</w:t>
      </w:r>
      <w:r w:rsidRPr="00791AD7">
        <w:rPr>
          <w:b/>
          <w:sz w:val="28"/>
          <w:szCs w:val="28"/>
          <w:u w:val="single"/>
        </w:rPr>
        <w:t xml:space="preserve"> </w:t>
      </w:r>
      <w:r w:rsidR="006F44DC">
        <w:rPr>
          <w:b/>
          <w:sz w:val="28"/>
          <w:szCs w:val="28"/>
          <w:u w:val="single"/>
        </w:rPr>
        <w:t>in the Court of Chancery</w:t>
      </w:r>
      <w:r>
        <w:rPr>
          <w:b/>
          <w:sz w:val="28"/>
          <w:szCs w:val="28"/>
          <w:u w:val="single"/>
        </w:rPr>
        <w:t xml:space="preserve"> </w:t>
      </w:r>
    </w:p>
    <w:p w14:paraId="5AFD1FED" w14:textId="77777777" w:rsidR="00116DC9" w:rsidRDefault="00116DC9" w:rsidP="00116DC9">
      <w:pPr>
        <w:rPr>
          <w:sz w:val="28"/>
          <w:szCs w:val="28"/>
        </w:rPr>
      </w:pPr>
    </w:p>
    <w:p w14:paraId="7119812A" w14:textId="176A148F" w:rsidR="007650C2" w:rsidRDefault="007650C2" w:rsidP="00562598">
      <w:pPr>
        <w:numPr>
          <w:ilvl w:val="0"/>
          <w:numId w:val="4"/>
        </w:numPr>
        <w:jc w:val="both"/>
      </w:pPr>
      <w:r>
        <w:t>Self-Represented Litigants (</w:t>
      </w:r>
      <w:r w:rsidR="00E31E5B">
        <w:t xml:space="preserve">or </w:t>
      </w:r>
      <w:r>
        <w:t>Pro Se) are permitted to electronically file in civil action cases only.</w:t>
      </w:r>
    </w:p>
    <w:p w14:paraId="5BA37083" w14:textId="77777777" w:rsidR="004A047B" w:rsidRDefault="004A047B" w:rsidP="00562598">
      <w:pPr>
        <w:ind w:left="720"/>
        <w:jc w:val="both"/>
      </w:pPr>
    </w:p>
    <w:p w14:paraId="1AB88AAF" w14:textId="28204522" w:rsidR="007650C2" w:rsidRDefault="007650C2" w:rsidP="00562598">
      <w:pPr>
        <w:numPr>
          <w:ilvl w:val="0"/>
          <w:numId w:val="4"/>
        </w:numPr>
        <w:jc w:val="both"/>
      </w:pPr>
      <w:r w:rsidRPr="009E020B">
        <w:t xml:space="preserve">Pro Se persons cannot file a </w:t>
      </w:r>
      <w:r>
        <w:t>new-case action</w:t>
      </w:r>
      <w:r w:rsidRPr="009E020B">
        <w:t xml:space="preserve"> on behalf of a Delaware entity</w:t>
      </w:r>
      <w:r>
        <w:t>, nor can they file a responsive pleading, like an answer</w:t>
      </w:r>
      <w:r w:rsidRPr="009E020B">
        <w:t xml:space="preserve">. Any party </w:t>
      </w:r>
      <w:r>
        <w:t xml:space="preserve">listed in a case </w:t>
      </w:r>
      <w:r w:rsidRPr="009E020B">
        <w:t>who is a company, corporation, or other non-individual party, must be represented by a licensed Delaware attorney.</w:t>
      </w:r>
    </w:p>
    <w:p w14:paraId="7908E045" w14:textId="77777777" w:rsidR="004A047B" w:rsidRPr="009E020B" w:rsidRDefault="004A047B" w:rsidP="00562598">
      <w:pPr>
        <w:ind w:left="720"/>
        <w:jc w:val="both"/>
      </w:pPr>
    </w:p>
    <w:p w14:paraId="654AA591" w14:textId="382344CE" w:rsidR="007650C2" w:rsidRDefault="007650C2" w:rsidP="00562598">
      <w:pPr>
        <w:numPr>
          <w:ilvl w:val="0"/>
          <w:numId w:val="4"/>
        </w:numPr>
        <w:jc w:val="both"/>
      </w:pPr>
      <w:r>
        <w:t xml:space="preserve">The Court accepts </w:t>
      </w:r>
      <w:r w:rsidR="00E31E5B">
        <w:t xml:space="preserve">Pro Se </w:t>
      </w:r>
      <w:r>
        <w:t xml:space="preserve">filings in paper form mailed to the Register in Chancery, </w:t>
      </w:r>
      <w:r w:rsidR="00E31E5B">
        <w:t xml:space="preserve">in paper form </w:t>
      </w:r>
      <w:r>
        <w:t xml:space="preserve">by hand delivery at any of the Registers in Chancery, or by e-filing using the Court’s e-filing provider File </w:t>
      </w:r>
      <w:r w:rsidR="00575405">
        <w:t>and</w:t>
      </w:r>
      <w:r>
        <w:t xml:space="preserve"> </w:t>
      </w:r>
      <w:proofErr w:type="spellStart"/>
      <w:r>
        <w:t>ServeXpress</w:t>
      </w:r>
      <w:proofErr w:type="spellEnd"/>
      <w:r>
        <w:t xml:space="preserve"> at </w:t>
      </w:r>
      <w:hyperlink r:id="rId8" w:history="1">
        <w:r w:rsidR="005516ED" w:rsidRPr="00A15EC8">
          <w:rPr>
            <w:rStyle w:val="Hyperlink"/>
          </w:rPr>
          <w:t>https://www.fileandservexpress.com</w:t>
        </w:r>
      </w:hyperlink>
      <w:r w:rsidR="004A047B">
        <w:t>.</w:t>
      </w:r>
    </w:p>
    <w:p w14:paraId="5B341AF7" w14:textId="77777777" w:rsidR="004A047B" w:rsidRDefault="004A047B" w:rsidP="00562598">
      <w:pPr>
        <w:ind w:left="720"/>
        <w:jc w:val="both"/>
      </w:pPr>
    </w:p>
    <w:p w14:paraId="7DA2ACF5" w14:textId="03608448" w:rsidR="00E31E5B" w:rsidRDefault="00E31E5B" w:rsidP="00562598">
      <w:pPr>
        <w:numPr>
          <w:ilvl w:val="0"/>
          <w:numId w:val="4"/>
        </w:numPr>
        <w:jc w:val="both"/>
      </w:pPr>
      <w:r>
        <w:t xml:space="preserve">When filing a new civil action case in the Court of Chancery, the Pro Se person may contact one of the Registers in </w:t>
      </w:r>
      <w:r w:rsidR="004A047B">
        <w:t>Chancery or</w:t>
      </w:r>
      <w:r>
        <w:t xml:space="preserve"> may review and download the </w:t>
      </w:r>
      <w:r w:rsidR="004A047B">
        <w:t xml:space="preserve">Civil Action Pro Se New-Case Instructions Packet from the court’s website at http://courts.delaware.gov/forms.  </w:t>
      </w:r>
    </w:p>
    <w:p w14:paraId="5EA0C942" w14:textId="77777777" w:rsidR="004A047B" w:rsidRDefault="004A047B" w:rsidP="00562598">
      <w:pPr>
        <w:ind w:left="720"/>
        <w:jc w:val="both"/>
      </w:pPr>
    </w:p>
    <w:p w14:paraId="6E70B085" w14:textId="4864E466" w:rsidR="00E31E5B" w:rsidRDefault="004A047B" w:rsidP="00562598">
      <w:pPr>
        <w:numPr>
          <w:ilvl w:val="0"/>
          <w:numId w:val="4"/>
        </w:numPr>
        <w:jc w:val="both"/>
      </w:pPr>
      <w:r>
        <w:t xml:space="preserve">When filing a non-new case civil action document (an answer or responsive pleading), the Pro Se person may contact one of the Registers in Chancery or may review and download the Civil Action Answer/Response Non-New Case instructions packet from the court’s website at </w:t>
      </w:r>
      <w:hyperlink r:id="rId9" w:history="1">
        <w:r w:rsidRPr="00A15EC8">
          <w:rPr>
            <w:rStyle w:val="Hyperlink"/>
          </w:rPr>
          <w:t>http://courts.delaware.gov/forms</w:t>
        </w:r>
      </w:hyperlink>
      <w:r>
        <w:t>.</w:t>
      </w:r>
    </w:p>
    <w:p w14:paraId="619AF6F8" w14:textId="77777777" w:rsidR="004A047B" w:rsidRDefault="004A047B" w:rsidP="00562598">
      <w:pPr>
        <w:ind w:left="720"/>
        <w:jc w:val="both"/>
      </w:pPr>
    </w:p>
    <w:p w14:paraId="2714148B" w14:textId="70DEE44E" w:rsidR="004A047B" w:rsidRDefault="004A047B" w:rsidP="00562598">
      <w:pPr>
        <w:numPr>
          <w:ilvl w:val="0"/>
          <w:numId w:val="4"/>
        </w:numPr>
        <w:jc w:val="both"/>
      </w:pPr>
      <w:r>
        <w:t>Persons choosing to use the Self-Represented Litigant system through the court’s e-filing provider</w:t>
      </w:r>
      <w:r w:rsidR="00FA2B9F">
        <w:t>,</w:t>
      </w:r>
      <w:r>
        <w:t xml:space="preserve"> File </w:t>
      </w:r>
      <w:r w:rsidR="00575405">
        <w:t>and</w:t>
      </w:r>
      <w:r>
        <w:t xml:space="preserve"> </w:t>
      </w:r>
      <w:proofErr w:type="spellStart"/>
      <w:r>
        <w:t>ServeExpress</w:t>
      </w:r>
      <w:proofErr w:type="spellEnd"/>
      <w:r w:rsidR="00FA2B9F">
        <w:t>,</w:t>
      </w:r>
      <w:r>
        <w:t xml:space="preserve"> should call one of the Register in Chancery offices to discuss the following with a staff member:</w:t>
      </w:r>
    </w:p>
    <w:p w14:paraId="396FC91B" w14:textId="1320B3A4" w:rsidR="004A047B" w:rsidRDefault="00575405" w:rsidP="00562598">
      <w:pPr>
        <w:numPr>
          <w:ilvl w:val="1"/>
          <w:numId w:val="4"/>
        </w:numPr>
        <w:jc w:val="both"/>
      </w:pPr>
      <w:r>
        <w:t>Pro Se person</w:t>
      </w:r>
      <w:r w:rsidR="00493B4A">
        <w:t>s</w:t>
      </w:r>
      <w:r>
        <w:t xml:space="preserve"> should review the fees associated with acquiring and using a Self-Represented Litigant (SRL) account as a subscription service with File and </w:t>
      </w:r>
      <w:proofErr w:type="spellStart"/>
      <w:r>
        <w:t>ServeXpress</w:t>
      </w:r>
      <w:proofErr w:type="spellEnd"/>
      <w:r>
        <w:t xml:space="preserve"> to e-file into a Court of Chancery civil action </w:t>
      </w:r>
      <w:proofErr w:type="gramStart"/>
      <w:r>
        <w:t>case;</w:t>
      </w:r>
      <w:proofErr w:type="gramEnd"/>
    </w:p>
    <w:p w14:paraId="5092CE40" w14:textId="558FE4A3" w:rsidR="00575405" w:rsidRDefault="00575405" w:rsidP="00562598">
      <w:pPr>
        <w:numPr>
          <w:ilvl w:val="1"/>
          <w:numId w:val="4"/>
        </w:numPr>
        <w:jc w:val="both"/>
      </w:pPr>
      <w:r>
        <w:t xml:space="preserve">All costs or fees associated with using the SRL account cannot be waived, reduced, or refunded by the Court, and those SRL account fees will be invoiced directly to the Pro Se person by File and </w:t>
      </w:r>
      <w:proofErr w:type="spellStart"/>
      <w:proofErr w:type="gramStart"/>
      <w:r>
        <w:t>ServeXpress</w:t>
      </w:r>
      <w:proofErr w:type="spellEnd"/>
      <w:r>
        <w:t>;</w:t>
      </w:r>
      <w:proofErr w:type="gramEnd"/>
    </w:p>
    <w:p w14:paraId="2B6161C5" w14:textId="77777777" w:rsidR="002838A3" w:rsidRDefault="00575405" w:rsidP="00562598">
      <w:pPr>
        <w:numPr>
          <w:ilvl w:val="1"/>
          <w:numId w:val="4"/>
        </w:numPr>
        <w:jc w:val="both"/>
        <w:sectPr w:rsidR="002838A3" w:rsidSect="00FA2B9F">
          <w:footerReference w:type="default" r:id="rId10"/>
          <w:pgSz w:w="12240" w:h="15840"/>
          <w:pgMar w:top="432" w:right="1440" w:bottom="1440" w:left="1440" w:header="1440" w:footer="720" w:gutter="0"/>
          <w:cols w:space="720"/>
          <w:noEndnote/>
          <w:docGrid w:linePitch="326"/>
        </w:sectPr>
      </w:pPr>
      <w:r>
        <w:t xml:space="preserve">Pursuant to Court of Chancery Rule 3(bb) the Pro Se person will be separately </w:t>
      </w:r>
    </w:p>
    <w:p w14:paraId="0C43148A" w14:textId="775C4F76" w:rsidR="00575405" w:rsidRDefault="00575405" w:rsidP="00562598">
      <w:pPr>
        <w:numPr>
          <w:ilvl w:val="1"/>
          <w:numId w:val="4"/>
        </w:numPr>
        <w:jc w:val="both"/>
      </w:pPr>
      <w:r>
        <w:lastRenderedPageBreak/>
        <w:t xml:space="preserve">invoiced for the docketing fee of $2.00 per page for documents submitted via the SRL e-filing system and accepted into the case </w:t>
      </w:r>
      <w:proofErr w:type="gramStart"/>
      <w:r>
        <w:t>docket;</w:t>
      </w:r>
      <w:proofErr w:type="gramEnd"/>
    </w:p>
    <w:p w14:paraId="2A173E9D" w14:textId="7157B714" w:rsidR="00575405" w:rsidRDefault="00575405" w:rsidP="00562598">
      <w:pPr>
        <w:numPr>
          <w:ilvl w:val="1"/>
          <w:numId w:val="4"/>
        </w:numPr>
        <w:jc w:val="both"/>
      </w:pPr>
      <w:r>
        <w:t>Pro Se person</w:t>
      </w:r>
      <w:r w:rsidR="00493B4A">
        <w:t>s</w:t>
      </w:r>
      <w:r>
        <w:t xml:space="preserve"> should review the Court of Chancery Operating Procedures and Best Practices found on the Court’s website regarding the e-filing requirements for all </w:t>
      </w:r>
      <w:proofErr w:type="gramStart"/>
      <w:r>
        <w:t>persons;</w:t>
      </w:r>
      <w:proofErr w:type="gramEnd"/>
    </w:p>
    <w:p w14:paraId="1B8B2A5B" w14:textId="22D2FED2" w:rsidR="00575405" w:rsidRDefault="00575405" w:rsidP="00562598">
      <w:pPr>
        <w:numPr>
          <w:ilvl w:val="1"/>
          <w:numId w:val="4"/>
        </w:numPr>
        <w:jc w:val="both"/>
      </w:pPr>
      <w:r>
        <w:t>Remember that the Register in Chancery cannot provide legal advice; and</w:t>
      </w:r>
    </w:p>
    <w:p w14:paraId="13869429" w14:textId="08D478C0" w:rsidR="00575405" w:rsidRDefault="00493B4A" w:rsidP="00562598">
      <w:pPr>
        <w:numPr>
          <w:ilvl w:val="1"/>
          <w:numId w:val="4"/>
        </w:numPr>
        <w:jc w:val="both"/>
      </w:pPr>
      <w:r>
        <w:t xml:space="preserve">Pro Se persons using the SRL system on File and </w:t>
      </w:r>
      <w:proofErr w:type="spellStart"/>
      <w:r>
        <w:t>ServeXpress</w:t>
      </w:r>
      <w:proofErr w:type="spellEnd"/>
      <w:r>
        <w:t xml:space="preserve"> to e-file into an existing Court of Chancery civil action case, or to create a new civil action case, will abide by the Rules of the Court of Chancery, and the direction of the Register in Chancery.</w:t>
      </w:r>
    </w:p>
    <w:p w14:paraId="2FE22AE0" w14:textId="77777777" w:rsidR="00493B4A" w:rsidRDefault="00493B4A" w:rsidP="00562598">
      <w:pPr>
        <w:ind w:left="1440"/>
        <w:jc w:val="both"/>
      </w:pPr>
    </w:p>
    <w:p w14:paraId="726D50E3" w14:textId="3B3D12B9" w:rsidR="00493B4A" w:rsidRDefault="00493B4A" w:rsidP="00562598">
      <w:pPr>
        <w:numPr>
          <w:ilvl w:val="0"/>
          <w:numId w:val="4"/>
        </w:numPr>
        <w:jc w:val="both"/>
      </w:pPr>
      <w:r>
        <w:t xml:space="preserve">Persons choosing to use the SRL system on File and </w:t>
      </w:r>
      <w:proofErr w:type="spellStart"/>
      <w:r>
        <w:t>ServeXpress</w:t>
      </w:r>
      <w:proofErr w:type="spellEnd"/>
      <w:r>
        <w:t xml:space="preserve"> to e-file into an existing Court of Chancery civil action case, or to create a new civil action case, are required to complete, sign and have notarized the Pro Se E-Filing Affidavit found on the court’s website at </w:t>
      </w:r>
      <w:hyperlink r:id="rId11" w:history="1">
        <w:r w:rsidRPr="00A15EC8">
          <w:rPr>
            <w:rStyle w:val="Hyperlink"/>
          </w:rPr>
          <w:t>http://courts.delaware.gov/forms</w:t>
        </w:r>
      </w:hyperlink>
      <w:r>
        <w:t>. The Pro Se E-Filing Affidavit must be included as a separate scanned document in the first transaction on the SRL system used to e-file into an existing case or to create a new civil action case in the Court of Chancery.</w:t>
      </w:r>
    </w:p>
    <w:p w14:paraId="35A19156" w14:textId="33F4A559" w:rsidR="00424E0C" w:rsidRDefault="00424E0C" w:rsidP="00562598">
      <w:pPr>
        <w:ind w:left="720"/>
        <w:jc w:val="both"/>
      </w:pPr>
    </w:p>
    <w:p w14:paraId="125154BB" w14:textId="77777777" w:rsidR="00424E0C" w:rsidRDefault="00424E0C" w:rsidP="00562598">
      <w:pPr>
        <w:numPr>
          <w:ilvl w:val="0"/>
          <w:numId w:val="4"/>
        </w:numPr>
        <w:jc w:val="both"/>
      </w:pPr>
      <w:r>
        <w:t xml:space="preserve">Additional information, Court Rules and forms may be found online at </w:t>
      </w:r>
      <w:hyperlink r:id="rId12" w:history="1">
        <w:r w:rsidRPr="00797783">
          <w:rPr>
            <w:rStyle w:val="Hyperlink"/>
          </w:rPr>
          <w:t>http://courts.delaware.gov</w:t>
        </w:r>
      </w:hyperlink>
      <w:r w:rsidR="003407DE">
        <w:t xml:space="preserve"> then s</w:t>
      </w:r>
      <w:r>
        <w:t>elect Court of Chancery.</w:t>
      </w:r>
    </w:p>
    <w:p w14:paraId="552C3E28" w14:textId="77777777" w:rsidR="00116DC9" w:rsidRDefault="00116DC9" w:rsidP="00562598">
      <w:pPr>
        <w:jc w:val="both"/>
      </w:pPr>
    </w:p>
    <w:p w14:paraId="1D597587" w14:textId="356A4C35" w:rsidR="00116DC9" w:rsidRPr="003F4DF9" w:rsidRDefault="00116DC9" w:rsidP="00562598">
      <w:pPr>
        <w:jc w:val="both"/>
      </w:pPr>
      <w:r>
        <w:t xml:space="preserve">     Please call the respective </w:t>
      </w:r>
      <w:r w:rsidR="00AE6EED">
        <w:t>Register in Chancery</w:t>
      </w:r>
      <w:r>
        <w:t xml:space="preserve"> in which you </w:t>
      </w:r>
      <w:r w:rsidR="006F44DC">
        <w:t xml:space="preserve">intend to file </w:t>
      </w:r>
      <w:r>
        <w:t xml:space="preserve">the </w:t>
      </w:r>
      <w:r w:rsidR="00AE6EED">
        <w:t>new case, or to which your existing case is assigned.</w:t>
      </w:r>
      <w:r>
        <w:t xml:space="preserve">  They are listed as the following: </w:t>
      </w:r>
      <w:r w:rsidR="00AE6EED">
        <w:t>Georgetown</w:t>
      </w:r>
      <w:r>
        <w:t xml:space="preserve"> (302)</w:t>
      </w:r>
      <w:r w:rsidR="00617E30">
        <w:t xml:space="preserve"> </w:t>
      </w:r>
      <w:r>
        <w:t xml:space="preserve">856-5777, </w:t>
      </w:r>
      <w:r w:rsidR="00AE6EED">
        <w:t>Dover</w:t>
      </w:r>
      <w:r>
        <w:t xml:space="preserve"> (302)</w:t>
      </w:r>
      <w:r w:rsidR="00617E30">
        <w:t xml:space="preserve"> </w:t>
      </w:r>
      <w:r>
        <w:t>73</w:t>
      </w:r>
      <w:r w:rsidR="00D739AE">
        <w:t>5-1930</w:t>
      </w:r>
      <w:r>
        <w:t xml:space="preserve">, and </w:t>
      </w:r>
      <w:r w:rsidR="00AE6EED">
        <w:t>Wilmington</w:t>
      </w:r>
      <w:r>
        <w:t xml:space="preserve"> (302)</w:t>
      </w:r>
      <w:r w:rsidR="00617E30">
        <w:t xml:space="preserve"> </w:t>
      </w:r>
      <w:r>
        <w:t>255-0544.</w:t>
      </w:r>
    </w:p>
    <w:sectPr w:rsidR="00116DC9" w:rsidRPr="003F4DF9" w:rsidSect="002838A3">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5AD2" w14:textId="77777777" w:rsidR="00B06962" w:rsidRDefault="00B06962" w:rsidP="003F4DF9">
      <w:r>
        <w:separator/>
      </w:r>
    </w:p>
  </w:endnote>
  <w:endnote w:type="continuationSeparator" w:id="0">
    <w:p w14:paraId="5D6C22F7" w14:textId="77777777" w:rsidR="00B06962" w:rsidRDefault="00B06962" w:rsidP="003F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E46A" w14:textId="7A02BE5F" w:rsidR="003F4DF9" w:rsidRDefault="00493B4A" w:rsidP="001C6A1A">
    <w:pPr>
      <w:pStyle w:val="Footer"/>
      <w:jc w:val="right"/>
    </w:pPr>
    <w:r>
      <w:fldChar w:fldCharType="begin"/>
    </w:r>
    <w:r>
      <w:instrText xml:space="preserve"> DATE \@ "M/d/yyyy h:mm am/pm" </w:instrText>
    </w:r>
    <w:r>
      <w:fldChar w:fldCharType="separate"/>
    </w:r>
    <w:r w:rsidR="00FA2B9F">
      <w:rPr>
        <w:noProof/>
      </w:rPr>
      <w:t>10/12/2021 9:29 AM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FDD25" w14:textId="77777777" w:rsidR="00B06962" w:rsidRDefault="00B06962" w:rsidP="003F4DF9">
      <w:r>
        <w:separator/>
      </w:r>
    </w:p>
  </w:footnote>
  <w:footnote w:type="continuationSeparator" w:id="0">
    <w:p w14:paraId="2B327FDF" w14:textId="77777777" w:rsidR="00B06962" w:rsidRDefault="00B06962" w:rsidP="003F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4A9F"/>
    <w:multiLevelType w:val="hybridMultilevel"/>
    <w:tmpl w:val="1624C9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6131BC"/>
    <w:multiLevelType w:val="hybridMultilevel"/>
    <w:tmpl w:val="DD70CA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B2966"/>
    <w:multiLevelType w:val="hybridMultilevel"/>
    <w:tmpl w:val="73CA78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7335CF"/>
    <w:multiLevelType w:val="hybridMultilevel"/>
    <w:tmpl w:val="1B24A89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4C31B2"/>
    <w:multiLevelType w:val="hybridMultilevel"/>
    <w:tmpl w:val="138676C8"/>
    <w:lvl w:ilvl="0" w:tplc="D9761410">
      <w:start w:val="3"/>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61C50DC5"/>
    <w:multiLevelType w:val="hybridMultilevel"/>
    <w:tmpl w:val="AC7A79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E02A8C"/>
    <w:multiLevelType w:val="hybridMultilevel"/>
    <w:tmpl w:val="742656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13"/>
    <w:rsid w:val="00090E38"/>
    <w:rsid w:val="000E308D"/>
    <w:rsid w:val="00116DC9"/>
    <w:rsid w:val="00172619"/>
    <w:rsid w:val="0019440E"/>
    <w:rsid w:val="001B2A97"/>
    <w:rsid w:val="001C345A"/>
    <w:rsid w:val="001C6A1A"/>
    <w:rsid w:val="001E4D38"/>
    <w:rsid w:val="002838A3"/>
    <w:rsid w:val="002A3EC7"/>
    <w:rsid w:val="002C746A"/>
    <w:rsid w:val="002D0153"/>
    <w:rsid w:val="002D1258"/>
    <w:rsid w:val="003229E4"/>
    <w:rsid w:val="003407DE"/>
    <w:rsid w:val="00342349"/>
    <w:rsid w:val="00344F27"/>
    <w:rsid w:val="003562B5"/>
    <w:rsid w:val="00363F43"/>
    <w:rsid w:val="003C4CD4"/>
    <w:rsid w:val="003F4DF9"/>
    <w:rsid w:val="00407278"/>
    <w:rsid w:val="004226BA"/>
    <w:rsid w:val="00424E0C"/>
    <w:rsid w:val="00427EE8"/>
    <w:rsid w:val="00430054"/>
    <w:rsid w:val="004538CE"/>
    <w:rsid w:val="00475278"/>
    <w:rsid w:val="00493B4A"/>
    <w:rsid w:val="004A047B"/>
    <w:rsid w:val="005364AA"/>
    <w:rsid w:val="005516ED"/>
    <w:rsid w:val="0055795B"/>
    <w:rsid w:val="00557CDA"/>
    <w:rsid w:val="00562598"/>
    <w:rsid w:val="00575405"/>
    <w:rsid w:val="00590152"/>
    <w:rsid w:val="00590254"/>
    <w:rsid w:val="005B0495"/>
    <w:rsid w:val="005B4F90"/>
    <w:rsid w:val="00617E30"/>
    <w:rsid w:val="00684114"/>
    <w:rsid w:val="006A7403"/>
    <w:rsid w:val="006D0843"/>
    <w:rsid w:val="006D5671"/>
    <w:rsid w:val="006F44DC"/>
    <w:rsid w:val="00721FE1"/>
    <w:rsid w:val="00727E13"/>
    <w:rsid w:val="007650C2"/>
    <w:rsid w:val="007D52F7"/>
    <w:rsid w:val="007E6367"/>
    <w:rsid w:val="008A15ED"/>
    <w:rsid w:val="00914C70"/>
    <w:rsid w:val="00917BBD"/>
    <w:rsid w:val="00931073"/>
    <w:rsid w:val="009B144A"/>
    <w:rsid w:val="009E020B"/>
    <w:rsid w:val="00A55673"/>
    <w:rsid w:val="00A77704"/>
    <w:rsid w:val="00AE6EED"/>
    <w:rsid w:val="00AF40A4"/>
    <w:rsid w:val="00B06962"/>
    <w:rsid w:val="00B1250B"/>
    <w:rsid w:val="00B30C15"/>
    <w:rsid w:val="00B357F2"/>
    <w:rsid w:val="00B61D3C"/>
    <w:rsid w:val="00BE63A1"/>
    <w:rsid w:val="00C82D7D"/>
    <w:rsid w:val="00C87D20"/>
    <w:rsid w:val="00CE024F"/>
    <w:rsid w:val="00D033A2"/>
    <w:rsid w:val="00D33EAA"/>
    <w:rsid w:val="00D659AB"/>
    <w:rsid w:val="00D739AE"/>
    <w:rsid w:val="00D9163D"/>
    <w:rsid w:val="00DB3102"/>
    <w:rsid w:val="00E26978"/>
    <w:rsid w:val="00E31E5B"/>
    <w:rsid w:val="00E33CF4"/>
    <w:rsid w:val="00E64F85"/>
    <w:rsid w:val="00E91D35"/>
    <w:rsid w:val="00EA5509"/>
    <w:rsid w:val="00EB7280"/>
    <w:rsid w:val="00F14266"/>
    <w:rsid w:val="00F33827"/>
    <w:rsid w:val="00F3682F"/>
    <w:rsid w:val="00F52137"/>
    <w:rsid w:val="00F80AA2"/>
    <w:rsid w:val="00FA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799037F"/>
  <w15:docId w15:val="{70AA3AF9-2DF3-489B-84EE-44B46655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E1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4E0C"/>
    <w:rPr>
      <w:color w:val="0000FF"/>
      <w:u w:val="single"/>
    </w:rPr>
  </w:style>
  <w:style w:type="paragraph" w:styleId="BalloonText">
    <w:name w:val="Balloon Text"/>
    <w:basedOn w:val="Normal"/>
    <w:link w:val="BalloonTextChar"/>
    <w:rsid w:val="00CE024F"/>
    <w:rPr>
      <w:rFonts w:ascii="Tahoma" w:hAnsi="Tahoma" w:cs="Tahoma"/>
      <w:sz w:val="16"/>
      <w:szCs w:val="16"/>
    </w:rPr>
  </w:style>
  <w:style w:type="character" w:customStyle="1" w:styleId="BalloonTextChar">
    <w:name w:val="Balloon Text Char"/>
    <w:link w:val="BalloonText"/>
    <w:rsid w:val="00CE024F"/>
    <w:rPr>
      <w:rFonts w:ascii="Tahoma" w:hAnsi="Tahoma" w:cs="Tahoma"/>
      <w:sz w:val="16"/>
      <w:szCs w:val="16"/>
    </w:rPr>
  </w:style>
  <w:style w:type="paragraph" w:styleId="Header">
    <w:name w:val="header"/>
    <w:basedOn w:val="Normal"/>
    <w:link w:val="HeaderChar"/>
    <w:rsid w:val="003F4DF9"/>
    <w:pPr>
      <w:tabs>
        <w:tab w:val="center" w:pos="4680"/>
        <w:tab w:val="right" w:pos="9360"/>
      </w:tabs>
    </w:pPr>
  </w:style>
  <w:style w:type="character" w:customStyle="1" w:styleId="HeaderChar">
    <w:name w:val="Header Char"/>
    <w:link w:val="Header"/>
    <w:rsid w:val="003F4DF9"/>
    <w:rPr>
      <w:sz w:val="24"/>
      <w:szCs w:val="24"/>
    </w:rPr>
  </w:style>
  <w:style w:type="paragraph" w:styleId="Footer">
    <w:name w:val="footer"/>
    <w:basedOn w:val="Normal"/>
    <w:link w:val="FooterChar"/>
    <w:rsid w:val="003F4DF9"/>
    <w:pPr>
      <w:tabs>
        <w:tab w:val="center" w:pos="4680"/>
        <w:tab w:val="right" w:pos="9360"/>
      </w:tabs>
    </w:pPr>
  </w:style>
  <w:style w:type="character" w:customStyle="1" w:styleId="FooterChar">
    <w:name w:val="Footer Char"/>
    <w:link w:val="Footer"/>
    <w:rsid w:val="003F4DF9"/>
    <w:rPr>
      <w:sz w:val="24"/>
      <w:szCs w:val="24"/>
    </w:rPr>
  </w:style>
  <w:style w:type="paragraph" w:styleId="ListParagraph">
    <w:name w:val="List Paragraph"/>
    <w:basedOn w:val="Normal"/>
    <w:uiPriority w:val="34"/>
    <w:qFormat/>
    <w:rsid w:val="00B61D3C"/>
    <w:pPr>
      <w:ind w:left="720"/>
      <w:contextualSpacing/>
    </w:pPr>
  </w:style>
  <w:style w:type="character" w:styleId="UnresolvedMention">
    <w:name w:val="Unresolved Mention"/>
    <w:basedOn w:val="DefaultParagraphFont"/>
    <w:uiPriority w:val="99"/>
    <w:semiHidden/>
    <w:unhideWhenUsed/>
    <w:rsid w:val="0055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eandservexpre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ourts.delaware.g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urts.delaware.gov/form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urts.delaware.gov/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 THE COURT OF CHANCERY OF THE STATE OF DELAWARE</vt:lpstr>
    </vt:vector>
  </TitlesOfParts>
  <Company>Judicial Information Center</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COURT OF CHANCERY OF THE STATE OF DELAWARE</dc:title>
  <dc:creator>j.renee.kinsey</dc:creator>
  <cp:lastModifiedBy>Boyer, Sheila (Courts)</cp:lastModifiedBy>
  <cp:revision>12</cp:revision>
  <cp:lastPrinted>2016-11-22T21:47:00Z</cp:lastPrinted>
  <dcterms:created xsi:type="dcterms:W3CDTF">2021-09-29T17:52:00Z</dcterms:created>
  <dcterms:modified xsi:type="dcterms:W3CDTF">2021-10-12T13:33:00Z</dcterms:modified>
</cp:coreProperties>
</file>