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56A" w:rsidRDefault="0036700F" w:rsidP="0036700F">
      <w:pPr>
        <w:pStyle w:val="Title"/>
        <w:ind w:left="-1440"/>
        <w:jc w:val="left"/>
        <w:rPr>
          <w:rFonts w:ascii="Candara" w:hAnsi="Candara"/>
        </w:rPr>
      </w:pPr>
      <w:r>
        <w:rPr>
          <w:rFonts w:ascii="Candara" w:hAnsi="Candara"/>
        </w:rPr>
        <w:t>APPENDIX F</w:t>
      </w:r>
      <w:r>
        <w:rPr>
          <w:rFonts w:ascii="Candara" w:hAnsi="Candara"/>
        </w:rPr>
        <w:tab/>
      </w:r>
      <w:r>
        <w:rPr>
          <w:rFonts w:ascii="Candara" w:hAnsi="Candara"/>
        </w:rPr>
        <w:tab/>
      </w:r>
      <w:r>
        <w:rPr>
          <w:rFonts w:ascii="Candara" w:hAnsi="Candara"/>
        </w:rPr>
        <w:tab/>
        <w:t xml:space="preserve">           </w:t>
      </w:r>
      <w:r w:rsidR="00361809">
        <w:rPr>
          <w:rFonts w:ascii="Candara" w:hAnsi="Candara"/>
        </w:rPr>
        <w:t>STATE OF DELAWARE</w:t>
      </w:r>
    </w:p>
    <w:p w:rsidR="00DC5C5D" w:rsidRPr="0035633E" w:rsidRDefault="00361809" w:rsidP="00EE6A67">
      <w:pPr>
        <w:pStyle w:val="Title"/>
        <w:ind w:left="-1440"/>
        <w:rPr>
          <w:rFonts w:ascii="Candara" w:hAnsi="Candara"/>
        </w:rPr>
      </w:pPr>
      <w:r w:rsidRPr="0035633E">
        <w:rPr>
          <w:rFonts w:ascii="Candara" w:hAnsi="Candara"/>
        </w:rPr>
        <w:t>ADMINISTRATIVE OFFICE OF THE COURTS</w:t>
      </w:r>
    </w:p>
    <w:p w:rsidR="00DC5C5D" w:rsidRPr="0035633E" w:rsidRDefault="00361809" w:rsidP="00EE6A67">
      <w:pPr>
        <w:pStyle w:val="Title"/>
        <w:ind w:left="-1440"/>
        <w:rPr>
          <w:rFonts w:ascii="Candara" w:hAnsi="Candara"/>
        </w:rPr>
      </w:pPr>
      <w:r w:rsidRPr="0035633E">
        <w:rPr>
          <w:rFonts w:ascii="Candara" w:hAnsi="Candara"/>
        </w:rPr>
        <w:t>COURT INTERPRETER PROGRAM</w:t>
      </w:r>
    </w:p>
    <w:p w:rsidR="00DC5C5D" w:rsidRPr="0035633E" w:rsidRDefault="00DC5C5D" w:rsidP="00F52D4B">
      <w:pPr>
        <w:ind w:left="-1440" w:right="-540"/>
        <w:jc w:val="both"/>
        <w:rPr>
          <w:rFonts w:ascii="Candara" w:hAnsi="Candara"/>
          <w:sz w:val="22"/>
          <w:szCs w:val="22"/>
        </w:rPr>
      </w:pPr>
    </w:p>
    <w:p w:rsidR="00DC5C5D" w:rsidRPr="0035633E" w:rsidRDefault="00DC5C5D" w:rsidP="00F52D4B">
      <w:pPr>
        <w:ind w:left="-1440" w:right="-540"/>
        <w:jc w:val="both"/>
        <w:rPr>
          <w:rFonts w:ascii="Candara" w:hAnsi="Candara"/>
          <w:sz w:val="22"/>
          <w:szCs w:val="22"/>
        </w:rPr>
      </w:pPr>
    </w:p>
    <w:p w:rsidR="00DC5C5D" w:rsidRPr="0035633E" w:rsidRDefault="00DC5C5D" w:rsidP="00F52D4B">
      <w:pPr>
        <w:pStyle w:val="BodyText"/>
        <w:ind w:left="-1440" w:firstLine="720"/>
        <w:rPr>
          <w:rFonts w:ascii="Candara" w:hAnsi="Candara"/>
          <w:b/>
          <w:sz w:val="22"/>
          <w:szCs w:val="22"/>
        </w:rPr>
      </w:pPr>
      <w:r w:rsidRPr="0035633E">
        <w:rPr>
          <w:rFonts w:ascii="Candara" w:hAnsi="Candara"/>
          <w:b/>
          <w:sz w:val="22"/>
          <w:szCs w:val="22"/>
        </w:rPr>
        <w:t xml:space="preserve">I. </w:t>
      </w:r>
      <w:r>
        <w:rPr>
          <w:rFonts w:ascii="Candara" w:hAnsi="Candara"/>
          <w:b/>
          <w:sz w:val="22"/>
          <w:szCs w:val="22"/>
        </w:rPr>
        <w:t xml:space="preserve"> </w:t>
      </w:r>
      <w:r w:rsidRPr="0035633E">
        <w:rPr>
          <w:rFonts w:ascii="Candara" w:hAnsi="Candara"/>
          <w:b/>
          <w:sz w:val="22"/>
          <w:szCs w:val="22"/>
        </w:rPr>
        <w:t>Legal Background</w:t>
      </w:r>
    </w:p>
    <w:p w:rsidR="00DC5C5D" w:rsidRPr="0035633E" w:rsidRDefault="00DC5C5D" w:rsidP="00F77CB1">
      <w:pPr>
        <w:ind w:right="-540"/>
        <w:jc w:val="both"/>
        <w:rPr>
          <w:rFonts w:ascii="Candara" w:hAnsi="Candara"/>
          <w:sz w:val="22"/>
          <w:szCs w:val="22"/>
        </w:rPr>
      </w:pPr>
    </w:p>
    <w:p w:rsidR="00DC5C5D" w:rsidRPr="0035633E" w:rsidRDefault="00DC5C5D" w:rsidP="00973793">
      <w:pPr>
        <w:pStyle w:val="BodyText"/>
        <w:ind w:left="-1440" w:firstLine="720"/>
        <w:rPr>
          <w:rFonts w:ascii="Candara" w:hAnsi="Candara"/>
          <w:sz w:val="22"/>
          <w:szCs w:val="22"/>
        </w:rPr>
      </w:pPr>
      <w:r w:rsidRPr="0035633E">
        <w:rPr>
          <w:rFonts w:ascii="Candara" w:hAnsi="Candara"/>
          <w:sz w:val="22"/>
          <w:szCs w:val="22"/>
        </w:rPr>
        <w:t>The obligation to provide services to persons with limited English proficiency (LEP)</w:t>
      </w:r>
      <w:r w:rsidRPr="0035633E">
        <w:rPr>
          <w:rStyle w:val="FootnoteReference"/>
          <w:rFonts w:ascii="Candara" w:hAnsi="Candara"/>
          <w:sz w:val="22"/>
          <w:szCs w:val="22"/>
        </w:rPr>
        <w:footnoteReference w:id="1"/>
      </w:r>
      <w:r w:rsidRPr="0035633E">
        <w:rPr>
          <w:rFonts w:ascii="Candara" w:hAnsi="Candara"/>
          <w:sz w:val="22"/>
          <w:szCs w:val="22"/>
        </w:rPr>
        <w:t xml:space="preserve"> in the court system arises from the constitutional requirements of equal protection and due process of law, as well as Title VI of the Civil Rights Act of 1964, as amended (Title VI), 42 U.S.C. § 2000d, and the Omnibus Crime Control and Safe Streets Act of 1968, as amended (Safe Streets Act), 42 U.S.C. § 3789d(c</w:t>
      </w:r>
      <w:proofErr w:type="gramStart"/>
      <w:r w:rsidRPr="0035633E">
        <w:rPr>
          <w:rFonts w:ascii="Candara" w:hAnsi="Candara"/>
          <w:sz w:val="22"/>
          <w:szCs w:val="22"/>
        </w:rPr>
        <w:t>)(</w:t>
      </w:r>
      <w:proofErr w:type="gramEnd"/>
      <w:r w:rsidRPr="0035633E">
        <w:rPr>
          <w:rFonts w:ascii="Candara" w:hAnsi="Candara"/>
          <w:sz w:val="22"/>
          <w:szCs w:val="22"/>
        </w:rPr>
        <w:t>1).  Title VI and the Safe Streets Act prohibit recipients of Federal financial assistance from discriminating</w:t>
      </w:r>
      <w:r>
        <w:rPr>
          <w:rFonts w:ascii="Candara" w:hAnsi="Candara"/>
          <w:sz w:val="22"/>
          <w:szCs w:val="22"/>
        </w:rPr>
        <w:t xml:space="preserve"> on the basis of</w:t>
      </w:r>
      <w:r w:rsidRPr="0035633E">
        <w:rPr>
          <w:rFonts w:ascii="Candara" w:hAnsi="Candara"/>
          <w:sz w:val="22"/>
          <w:szCs w:val="22"/>
        </w:rPr>
        <w:t xml:space="preserve"> national origin </w:t>
      </w:r>
      <w:r>
        <w:rPr>
          <w:rFonts w:ascii="Candara" w:hAnsi="Candara"/>
          <w:sz w:val="22"/>
          <w:szCs w:val="22"/>
        </w:rPr>
        <w:t xml:space="preserve">(among other bases) </w:t>
      </w:r>
      <w:r w:rsidRPr="0035633E">
        <w:rPr>
          <w:rFonts w:ascii="Candara" w:hAnsi="Candara"/>
          <w:sz w:val="22"/>
          <w:szCs w:val="22"/>
        </w:rPr>
        <w:t xml:space="preserve">in funded programs or activities.  </w:t>
      </w:r>
      <w:r>
        <w:rPr>
          <w:rFonts w:ascii="Candara" w:hAnsi="Candara"/>
          <w:sz w:val="22"/>
          <w:szCs w:val="22"/>
        </w:rPr>
        <w:t>As a result, and a</w:t>
      </w:r>
      <w:r w:rsidRPr="0035633E">
        <w:rPr>
          <w:rFonts w:ascii="Candara" w:hAnsi="Candara"/>
          <w:sz w:val="22"/>
          <w:szCs w:val="22"/>
        </w:rPr>
        <w:t xml:space="preserve">s explained in the United States Department of Justice (DOJ) regulations implementing Title VI and the Safe Streets Act, recipients of Federal financial assistance have a responsibility to ensure meaningful access to their programs and activities by LEP persons.  </w:t>
      </w:r>
      <w:r w:rsidRPr="0035633E">
        <w:rPr>
          <w:rFonts w:ascii="Candara" w:hAnsi="Candara"/>
          <w:i/>
          <w:sz w:val="22"/>
          <w:szCs w:val="22"/>
        </w:rPr>
        <w:t xml:space="preserve">See </w:t>
      </w:r>
      <w:r w:rsidRPr="0035633E">
        <w:rPr>
          <w:rFonts w:ascii="Candara" w:hAnsi="Candara"/>
          <w:sz w:val="22"/>
          <w:szCs w:val="22"/>
        </w:rPr>
        <w:t>28 C.F.R. §§ 42.104(b</w:t>
      </w:r>
      <w:proofErr w:type="gramStart"/>
      <w:r w:rsidRPr="0035633E">
        <w:rPr>
          <w:rFonts w:ascii="Candara" w:hAnsi="Candara"/>
          <w:sz w:val="22"/>
          <w:szCs w:val="22"/>
        </w:rPr>
        <w:t>)(</w:t>
      </w:r>
      <w:proofErr w:type="gramEnd"/>
      <w:r w:rsidRPr="0035633E">
        <w:rPr>
          <w:rFonts w:ascii="Candara" w:hAnsi="Candara"/>
          <w:sz w:val="22"/>
          <w:szCs w:val="22"/>
        </w:rPr>
        <w:t xml:space="preserve">2), 42.203(a).  The implementing regulations of Title VI and the Safe Streets Act also provide for enforcement of these statutory requirements.  If there appears to be a failure or threatened failure to comply with the regulations and if the noncompliance or threatened noncompliance cannot be corrected by informal means, the responsible official may suspend or terminate, or refuse to grant or continue, Federal financial assistance, or use any other means authorized by law, to induce compliance with these requirements.  </w:t>
      </w:r>
      <w:r w:rsidRPr="0035633E">
        <w:rPr>
          <w:rFonts w:ascii="Candara" w:hAnsi="Candara"/>
          <w:i/>
          <w:sz w:val="22"/>
          <w:szCs w:val="22"/>
        </w:rPr>
        <w:t>See id.</w:t>
      </w:r>
      <w:r w:rsidRPr="0035633E">
        <w:rPr>
          <w:rFonts w:ascii="Candara" w:hAnsi="Candara"/>
          <w:sz w:val="22"/>
          <w:szCs w:val="22"/>
        </w:rPr>
        <w:t xml:space="preserve"> </w:t>
      </w:r>
      <w:proofErr w:type="gramStart"/>
      <w:r w:rsidRPr="0035633E">
        <w:rPr>
          <w:rFonts w:ascii="Candara" w:hAnsi="Candara"/>
          <w:sz w:val="22"/>
          <w:szCs w:val="22"/>
        </w:rPr>
        <w:t>§§ 42.108, 42.210.</w:t>
      </w:r>
      <w:proofErr w:type="gramEnd"/>
    </w:p>
    <w:p w:rsidR="00DC5C5D" w:rsidRPr="0035633E" w:rsidRDefault="00DC5C5D" w:rsidP="007A035B">
      <w:pPr>
        <w:pStyle w:val="BodyText"/>
        <w:ind w:left="-1440"/>
        <w:rPr>
          <w:rFonts w:ascii="Candara" w:hAnsi="Candara"/>
          <w:sz w:val="22"/>
          <w:szCs w:val="22"/>
        </w:rPr>
      </w:pPr>
    </w:p>
    <w:p w:rsidR="00DC5C5D" w:rsidRPr="0035633E" w:rsidRDefault="00DC5C5D" w:rsidP="007A035B">
      <w:pPr>
        <w:pStyle w:val="BodyText"/>
        <w:ind w:left="-1440"/>
        <w:rPr>
          <w:rFonts w:ascii="Candara" w:hAnsi="Candara"/>
          <w:sz w:val="22"/>
          <w:szCs w:val="22"/>
        </w:rPr>
      </w:pPr>
      <w:r w:rsidRPr="0035633E">
        <w:rPr>
          <w:rFonts w:ascii="Candara" w:hAnsi="Candara"/>
          <w:sz w:val="22"/>
          <w:szCs w:val="22"/>
        </w:rPr>
        <w:tab/>
        <w:t xml:space="preserve">Executive Order 13166 directs every Federal agency that provides financial assistance </w:t>
      </w:r>
      <w:r>
        <w:rPr>
          <w:rFonts w:ascii="Candara" w:hAnsi="Candara"/>
          <w:sz w:val="22"/>
          <w:szCs w:val="22"/>
        </w:rPr>
        <w:t xml:space="preserve">to recipients </w:t>
      </w:r>
      <w:r w:rsidRPr="0035633E">
        <w:rPr>
          <w:rFonts w:ascii="Candara" w:hAnsi="Candara"/>
          <w:sz w:val="22"/>
          <w:szCs w:val="22"/>
        </w:rPr>
        <w:t xml:space="preserve">to </w:t>
      </w:r>
      <w:r>
        <w:rPr>
          <w:rFonts w:ascii="Candara" w:hAnsi="Candara"/>
          <w:sz w:val="22"/>
          <w:szCs w:val="22"/>
        </w:rPr>
        <w:t>publish guidance about how those</w:t>
      </w:r>
      <w:r w:rsidRPr="0035633E">
        <w:rPr>
          <w:rFonts w:ascii="Candara" w:hAnsi="Candara"/>
          <w:sz w:val="22"/>
          <w:szCs w:val="22"/>
        </w:rPr>
        <w:t xml:space="preserve"> recipients can ensure meaningful access to their programs and activities by individuals who, as a result of their national origin, are LEP.  </w:t>
      </w:r>
      <w:proofErr w:type="gramStart"/>
      <w:r w:rsidRPr="0035633E">
        <w:rPr>
          <w:rFonts w:ascii="Candara" w:hAnsi="Candara"/>
          <w:sz w:val="22"/>
          <w:szCs w:val="22"/>
        </w:rPr>
        <w:t>Exec.</w:t>
      </w:r>
      <w:proofErr w:type="gramEnd"/>
      <w:r w:rsidRPr="0035633E">
        <w:rPr>
          <w:rFonts w:ascii="Candara" w:hAnsi="Candara"/>
          <w:sz w:val="22"/>
          <w:szCs w:val="22"/>
        </w:rPr>
        <w:t xml:space="preserve"> Order No. 13166, 65 Fed. Reg. 50121 (Aug. 16, 2000).  Pursuant to Executive Order 13166, on </w:t>
      </w:r>
      <w:smartTag w:uri="urn:schemas-microsoft-com:office:smarttags" w:element="date">
        <w:smartTagPr>
          <w:attr w:name="Year" w:val="2002"/>
          <w:attr w:name="Day" w:val="18"/>
          <w:attr w:name="Month" w:val="6"/>
          <w:attr w:name="ls" w:val="trans"/>
        </w:smartTagPr>
        <w:r w:rsidRPr="0035633E">
          <w:rPr>
            <w:rFonts w:ascii="Candara" w:hAnsi="Candara"/>
            <w:sz w:val="22"/>
            <w:szCs w:val="22"/>
          </w:rPr>
          <w:t>June 18, 2002</w:t>
        </w:r>
      </w:smartTag>
      <w:r w:rsidRPr="0035633E">
        <w:rPr>
          <w:rFonts w:ascii="Candara" w:hAnsi="Candara"/>
          <w:sz w:val="22"/>
          <w:szCs w:val="22"/>
        </w:rPr>
        <w:t xml:space="preserve">, DOJ published a guidance document for recipients regarding LEP issues.  </w:t>
      </w:r>
      <w:r w:rsidRPr="0035633E">
        <w:rPr>
          <w:rFonts w:ascii="Candara" w:hAnsi="Candara"/>
          <w:i/>
          <w:sz w:val="22"/>
          <w:szCs w:val="22"/>
        </w:rPr>
        <w:t xml:space="preserve">Guidance to Federal Financial Assistance Recipients Regarding Title VI Prohibition </w:t>
      </w:r>
      <w:proofErr w:type="gramStart"/>
      <w:r w:rsidRPr="0035633E">
        <w:rPr>
          <w:rFonts w:ascii="Candara" w:hAnsi="Candara"/>
          <w:i/>
          <w:sz w:val="22"/>
          <w:szCs w:val="22"/>
        </w:rPr>
        <w:t>Against</w:t>
      </w:r>
      <w:proofErr w:type="gramEnd"/>
      <w:r w:rsidRPr="0035633E">
        <w:rPr>
          <w:rFonts w:ascii="Candara" w:hAnsi="Candara"/>
          <w:i/>
          <w:sz w:val="22"/>
          <w:szCs w:val="22"/>
        </w:rPr>
        <w:t xml:space="preserve"> National Origin Discrimination Affecting Limited English Proficient Persons</w:t>
      </w:r>
      <w:r w:rsidRPr="0035633E">
        <w:rPr>
          <w:rFonts w:ascii="Candara" w:hAnsi="Candara"/>
          <w:sz w:val="22"/>
          <w:szCs w:val="22"/>
        </w:rPr>
        <w:t xml:space="preserve">, 67 Fed. </w:t>
      </w:r>
      <w:proofErr w:type="gramStart"/>
      <w:r w:rsidRPr="0035633E">
        <w:rPr>
          <w:rFonts w:ascii="Candara" w:hAnsi="Candara"/>
          <w:sz w:val="22"/>
          <w:szCs w:val="22"/>
        </w:rPr>
        <w:t>Reg. 41455 (June 18, 2002) (DOJ Guidance).</w:t>
      </w:r>
      <w:proofErr w:type="gramEnd"/>
      <w:r w:rsidRPr="0035633E">
        <w:rPr>
          <w:rFonts w:ascii="Candara" w:hAnsi="Candara"/>
          <w:sz w:val="22"/>
          <w:szCs w:val="22"/>
        </w:rPr>
        <w:t xml:space="preserve">  Courts receiving Federal financial assistance are specifically covered by the DOJ Guidance’s provisions.</w:t>
      </w:r>
    </w:p>
    <w:p w:rsidR="00DC5C5D" w:rsidRPr="0035633E" w:rsidRDefault="00DC5C5D" w:rsidP="007A035B">
      <w:pPr>
        <w:pStyle w:val="BodyText"/>
        <w:ind w:left="-1440"/>
        <w:rPr>
          <w:rFonts w:ascii="Candara" w:hAnsi="Candara"/>
          <w:sz w:val="22"/>
          <w:szCs w:val="22"/>
        </w:rPr>
      </w:pPr>
    </w:p>
    <w:p w:rsidR="00DC5C5D" w:rsidRPr="0035633E" w:rsidRDefault="00DC5C5D" w:rsidP="00973793">
      <w:pPr>
        <w:pStyle w:val="BodyText"/>
        <w:ind w:left="-1440" w:firstLine="720"/>
        <w:rPr>
          <w:rFonts w:ascii="Candara" w:hAnsi="Candara"/>
          <w:sz w:val="22"/>
          <w:szCs w:val="22"/>
        </w:rPr>
      </w:pPr>
      <w:r w:rsidRPr="0035633E">
        <w:rPr>
          <w:rFonts w:ascii="Candara" w:hAnsi="Candara"/>
          <w:sz w:val="22"/>
          <w:szCs w:val="22"/>
        </w:rPr>
        <w:t>Recipients must take reasonable steps to ensure meaningful access to their programs and activities by LEP persons.  In an effort to assist recipients in satisfying this standard, the DOJ Guidance emphasizes the importance of balancing the following four factors: 1) the number or proportion of LEP persons served or encountered in the eligible service population; 2) the frequency with which LEP individuals come in contact with the program; 3) the nature and importance of the program, activity, or service provided by the program; and 4) the resources available to the recipient and costs.  The DOJ Guidance further notes that recipients should develop a written plan to address the identified needs of the LEP populations they serve.</w:t>
      </w:r>
    </w:p>
    <w:p w:rsidR="00DC5C5D" w:rsidRPr="0035633E" w:rsidRDefault="00DC5C5D" w:rsidP="007A035B">
      <w:pPr>
        <w:pStyle w:val="BodyText"/>
        <w:ind w:left="-1440"/>
        <w:rPr>
          <w:rFonts w:ascii="Candara" w:hAnsi="Candara"/>
          <w:sz w:val="22"/>
          <w:szCs w:val="22"/>
        </w:rPr>
      </w:pPr>
    </w:p>
    <w:p w:rsidR="00DC5C5D" w:rsidRPr="0035633E" w:rsidRDefault="00DC5C5D" w:rsidP="00973793">
      <w:pPr>
        <w:pStyle w:val="BodyText"/>
        <w:ind w:left="-1440" w:firstLine="720"/>
        <w:rPr>
          <w:rFonts w:ascii="Candara" w:hAnsi="Candara"/>
          <w:sz w:val="22"/>
          <w:szCs w:val="22"/>
        </w:rPr>
      </w:pPr>
      <w:r w:rsidRPr="0035633E">
        <w:rPr>
          <w:rFonts w:ascii="Candara" w:hAnsi="Candara"/>
          <w:sz w:val="22"/>
          <w:szCs w:val="22"/>
        </w:rPr>
        <w:t>In response to the DOJ Guidance, the Courts and the Administrative Office of the Courts (AOC) implemented this Language Access Plan (LAP</w:t>
      </w:r>
      <w:r w:rsidR="00281662">
        <w:rPr>
          <w:rFonts w:ascii="Candara" w:hAnsi="Candara"/>
          <w:sz w:val="22"/>
          <w:szCs w:val="22"/>
        </w:rPr>
        <w:t>)</w:t>
      </w:r>
      <w:r w:rsidRPr="0035633E">
        <w:rPr>
          <w:rFonts w:ascii="Candara" w:hAnsi="Candara"/>
          <w:sz w:val="22"/>
          <w:szCs w:val="22"/>
        </w:rPr>
        <w:t xml:space="preserve"> which reflects the policy of the Judicial Branch to take reasonable steps to provide meaningful access to all individuals in any encounters with the Delaware Judiciary regardless of their national origin or limited ability to read, write, speak, or understand English.  </w:t>
      </w:r>
      <w:r w:rsidRPr="0035633E">
        <w:rPr>
          <w:rFonts w:ascii="Candara" w:hAnsi="Candara"/>
          <w:sz w:val="22"/>
          <w:szCs w:val="22"/>
        </w:rPr>
        <w:lastRenderedPageBreak/>
        <w:t>The LAP describes existing and contemplated programs and policies to provide language services to LEP persons in order to provide meaningful access to the court system.</w:t>
      </w:r>
    </w:p>
    <w:p w:rsidR="00DC5C5D" w:rsidRPr="0035633E" w:rsidRDefault="00DC5C5D" w:rsidP="007A035B">
      <w:pPr>
        <w:pStyle w:val="BodyText"/>
        <w:ind w:left="-1440"/>
        <w:rPr>
          <w:rFonts w:ascii="Candara" w:hAnsi="Candara"/>
          <w:sz w:val="22"/>
          <w:szCs w:val="22"/>
        </w:rPr>
      </w:pPr>
    </w:p>
    <w:p w:rsidR="00DC5C5D" w:rsidRPr="0035633E" w:rsidRDefault="00DC5C5D" w:rsidP="007A035B">
      <w:pPr>
        <w:pStyle w:val="BodyText"/>
        <w:ind w:left="-1440"/>
        <w:rPr>
          <w:rFonts w:ascii="Candara" w:hAnsi="Candara"/>
          <w:sz w:val="22"/>
          <w:szCs w:val="22"/>
        </w:rPr>
      </w:pPr>
    </w:p>
    <w:p w:rsidR="00DC5C5D" w:rsidRPr="0035633E" w:rsidRDefault="00DC5C5D" w:rsidP="00973793">
      <w:pPr>
        <w:pStyle w:val="BodyText"/>
        <w:ind w:left="-1440" w:firstLine="720"/>
        <w:rPr>
          <w:rFonts w:ascii="Candara" w:hAnsi="Candara"/>
          <w:b/>
          <w:color w:val="0000FF"/>
          <w:sz w:val="22"/>
          <w:szCs w:val="22"/>
        </w:rPr>
      </w:pPr>
      <w:r w:rsidRPr="0035633E">
        <w:rPr>
          <w:rFonts w:ascii="Candara" w:hAnsi="Candara"/>
          <w:b/>
          <w:sz w:val="22"/>
          <w:szCs w:val="22"/>
        </w:rPr>
        <w:t>II</w:t>
      </w:r>
      <w:proofErr w:type="gramStart"/>
      <w:r w:rsidRPr="0035633E">
        <w:rPr>
          <w:rFonts w:ascii="Candara" w:hAnsi="Candara"/>
          <w:b/>
          <w:sz w:val="22"/>
          <w:szCs w:val="22"/>
        </w:rPr>
        <w:t xml:space="preserve">. </w:t>
      </w:r>
      <w:r>
        <w:rPr>
          <w:rFonts w:ascii="Candara" w:hAnsi="Candara"/>
          <w:b/>
          <w:sz w:val="22"/>
          <w:szCs w:val="22"/>
        </w:rPr>
        <w:t xml:space="preserve"> </w:t>
      </w:r>
      <w:r w:rsidRPr="0035633E">
        <w:rPr>
          <w:rFonts w:ascii="Candara" w:hAnsi="Candara"/>
          <w:b/>
          <w:sz w:val="22"/>
          <w:szCs w:val="22"/>
        </w:rPr>
        <w:t>Historical</w:t>
      </w:r>
      <w:proofErr w:type="gramEnd"/>
      <w:r w:rsidRPr="0035633E">
        <w:rPr>
          <w:rFonts w:ascii="Candara" w:hAnsi="Candara"/>
          <w:b/>
          <w:sz w:val="22"/>
          <w:szCs w:val="22"/>
        </w:rPr>
        <w:t xml:space="preserve"> Background </w:t>
      </w:r>
    </w:p>
    <w:p w:rsidR="00DC5C5D" w:rsidRPr="0035633E" w:rsidRDefault="00DC5C5D" w:rsidP="007A035B">
      <w:pPr>
        <w:pStyle w:val="BodyText"/>
        <w:ind w:left="-1440"/>
        <w:rPr>
          <w:rFonts w:ascii="Candara" w:hAnsi="Candara"/>
          <w:color w:val="000080"/>
          <w:sz w:val="22"/>
          <w:szCs w:val="22"/>
        </w:rPr>
      </w:pPr>
    </w:p>
    <w:p w:rsidR="00DC5C5D" w:rsidRPr="0035633E" w:rsidRDefault="00DC5C5D" w:rsidP="00752943">
      <w:pPr>
        <w:pStyle w:val="BodyText"/>
        <w:ind w:left="-1440"/>
        <w:rPr>
          <w:rFonts w:ascii="Candara" w:hAnsi="Candara"/>
          <w:sz w:val="22"/>
          <w:szCs w:val="22"/>
        </w:rPr>
      </w:pPr>
      <w:r w:rsidRPr="0035633E">
        <w:rPr>
          <w:rFonts w:ascii="Candara" w:hAnsi="Candara"/>
          <w:sz w:val="22"/>
          <w:szCs w:val="22"/>
        </w:rPr>
        <w:t xml:space="preserve">     </w:t>
      </w:r>
      <w:r w:rsidRPr="0035633E">
        <w:rPr>
          <w:rFonts w:ascii="Candara" w:hAnsi="Candara"/>
          <w:sz w:val="22"/>
          <w:szCs w:val="22"/>
        </w:rPr>
        <w:tab/>
      </w:r>
      <w:r w:rsidR="008E497D">
        <w:rPr>
          <w:rFonts w:ascii="Candara" w:hAnsi="Candara"/>
          <w:sz w:val="22"/>
          <w:szCs w:val="22"/>
        </w:rPr>
        <w:t>In 1995</w:t>
      </w:r>
      <w:r w:rsidRPr="0035633E">
        <w:rPr>
          <w:rFonts w:ascii="Candara" w:hAnsi="Candara"/>
          <w:sz w:val="22"/>
          <w:szCs w:val="22"/>
        </w:rPr>
        <w:t xml:space="preserve">, the Delaware Supreme Court appointed a Racial and Ethnic Fairness Task Force.  The Task Force received testimony on the need for consistent and accurate language interpretation in the courts and, as part of its final report, recommended that a statewide court interpreter certification program be established.  Based on this recommendation, then-Chief Justice E. Norman Veasey issued Administrative Directive #107, dated April 1996, which established the Court Interpreter Program under the </w:t>
      </w:r>
      <w:r w:rsidR="00462FB9">
        <w:rPr>
          <w:rFonts w:ascii="Candara" w:hAnsi="Candara"/>
          <w:sz w:val="22"/>
          <w:szCs w:val="22"/>
        </w:rPr>
        <w:t>Administrative Office of the Courts (</w:t>
      </w:r>
      <w:r w:rsidRPr="0035633E">
        <w:rPr>
          <w:rFonts w:ascii="Candara" w:hAnsi="Candara"/>
          <w:sz w:val="22"/>
          <w:szCs w:val="22"/>
        </w:rPr>
        <w:t>AOC.</w:t>
      </w:r>
      <w:r w:rsidR="00462FB9">
        <w:rPr>
          <w:rFonts w:ascii="Candara" w:hAnsi="Candara"/>
          <w:sz w:val="22"/>
          <w:szCs w:val="22"/>
        </w:rPr>
        <w:t>)</w:t>
      </w:r>
      <w:r w:rsidRPr="0035633E">
        <w:rPr>
          <w:rFonts w:ascii="Candara" w:hAnsi="Candara"/>
          <w:sz w:val="22"/>
          <w:szCs w:val="22"/>
        </w:rPr>
        <w:t xml:space="preserve"> </w:t>
      </w:r>
      <w:r>
        <w:rPr>
          <w:rFonts w:ascii="Candara" w:hAnsi="Candara"/>
          <w:sz w:val="22"/>
          <w:szCs w:val="22"/>
        </w:rPr>
        <w:t xml:space="preserve"> </w:t>
      </w:r>
      <w:r w:rsidRPr="0035633E">
        <w:rPr>
          <w:rFonts w:ascii="Candara" w:hAnsi="Candara"/>
          <w:sz w:val="22"/>
          <w:szCs w:val="22"/>
        </w:rPr>
        <w:t>The AOC worked with the National Center for State Courts and the newly formed Consortium of State Court Interpreter Certification</w:t>
      </w:r>
      <w:r w:rsidR="005912B4">
        <w:rPr>
          <w:rFonts w:ascii="Candara" w:hAnsi="Candara"/>
          <w:sz w:val="22"/>
          <w:szCs w:val="22"/>
        </w:rPr>
        <w:t xml:space="preserve"> </w:t>
      </w:r>
      <w:r w:rsidR="00281662">
        <w:rPr>
          <w:rFonts w:ascii="Candara" w:hAnsi="Candara"/>
          <w:sz w:val="22"/>
          <w:szCs w:val="22"/>
        </w:rPr>
        <w:t xml:space="preserve">(now the Consortium for Language Access in the Courts) </w:t>
      </w:r>
      <w:r w:rsidRPr="0035633E">
        <w:rPr>
          <w:rFonts w:ascii="Candara" w:hAnsi="Candara"/>
          <w:sz w:val="22"/>
          <w:szCs w:val="22"/>
        </w:rPr>
        <w:t>to develop the program.  (</w:t>
      </w:r>
      <w:smartTag w:uri="urn:schemas-microsoft-com:office:smarttags" w:element="State">
        <w:smartTag w:uri="urn:schemas-microsoft-com:office:smarttags" w:element="place">
          <w:r w:rsidRPr="0035633E">
            <w:rPr>
              <w:rFonts w:ascii="Candara" w:hAnsi="Candara"/>
              <w:sz w:val="22"/>
              <w:szCs w:val="22"/>
            </w:rPr>
            <w:t>Delaware</w:t>
          </w:r>
        </w:smartTag>
      </w:smartTag>
      <w:r w:rsidRPr="0035633E">
        <w:rPr>
          <w:rFonts w:ascii="Candara" w:hAnsi="Candara"/>
          <w:sz w:val="22"/>
          <w:szCs w:val="22"/>
        </w:rPr>
        <w:t xml:space="preserve"> was the sixth state to join the Consortium in 1996.</w:t>
      </w:r>
      <w:r w:rsidR="00DD46FD">
        <w:rPr>
          <w:rFonts w:ascii="Candara" w:hAnsi="Candara"/>
          <w:sz w:val="22"/>
          <w:szCs w:val="22"/>
        </w:rPr>
        <w:t xml:space="preserve">  The Consortium now includes 43</w:t>
      </w:r>
      <w:r w:rsidRPr="0035633E">
        <w:rPr>
          <w:rFonts w:ascii="Candara" w:hAnsi="Candara"/>
          <w:sz w:val="22"/>
          <w:szCs w:val="22"/>
        </w:rPr>
        <w:t xml:space="preserve"> member states.)  The first orientation session for prospective interpreters was held in each county in </w:t>
      </w:r>
      <w:smartTag w:uri="urn:schemas-microsoft-com:office:smarttags" w:element="State">
        <w:smartTag w:uri="urn:schemas-microsoft-com:office:smarttags" w:element="place">
          <w:r w:rsidRPr="0035633E">
            <w:rPr>
              <w:rFonts w:ascii="Candara" w:hAnsi="Candara"/>
              <w:sz w:val="22"/>
              <w:szCs w:val="22"/>
            </w:rPr>
            <w:t>Delaware</w:t>
          </w:r>
        </w:smartTag>
      </w:smartTag>
      <w:r w:rsidRPr="0035633E">
        <w:rPr>
          <w:rFonts w:ascii="Candara" w:hAnsi="Candara"/>
          <w:sz w:val="22"/>
          <w:szCs w:val="22"/>
        </w:rPr>
        <w:t xml:space="preserve"> in the fall of 1996.  The first interpreter test was administered in Spanish in 1997.  The Supreme Court appointed an Advisory Board to assist in the development of policies and procedures for the program.  In 2004, the Advisory Board and the Delaware Supreme Court adopted a comprehensive policy that serves as the operational policy for the program. </w:t>
      </w:r>
      <w:r w:rsidR="00462FB9">
        <w:rPr>
          <w:rFonts w:ascii="Candara" w:hAnsi="Candara"/>
          <w:sz w:val="22"/>
          <w:szCs w:val="22"/>
        </w:rPr>
        <w:t xml:space="preserve">This policy has been revised as necessary to reflect changes in provision of services and efforts to ensure compliance. </w:t>
      </w:r>
      <w:r w:rsidRPr="0035633E">
        <w:rPr>
          <w:rFonts w:ascii="Candara" w:hAnsi="Candara"/>
          <w:sz w:val="22"/>
          <w:szCs w:val="22"/>
        </w:rPr>
        <w:t xml:space="preserve"> In 2006, the Chief Justice approved the creation of a full-time Court Interpreter Coordinator position in FY 2007.  The position was filled in February 2007.  The Delaware C</w:t>
      </w:r>
      <w:r w:rsidR="00952DFF">
        <w:rPr>
          <w:rFonts w:ascii="Candara" w:hAnsi="Candara"/>
          <w:sz w:val="22"/>
          <w:szCs w:val="22"/>
        </w:rPr>
        <w:t>ourt Interpreter P</w:t>
      </w:r>
      <w:r w:rsidRPr="0035633E">
        <w:rPr>
          <w:rFonts w:ascii="Candara" w:hAnsi="Candara"/>
          <w:sz w:val="22"/>
          <w:szCs w:val="22"/>
        </w:rPr>
        <w:t>rogram recently celebrated 1</w:t>
      </w:r>
      <w:r w:rsidR="00281662">
        <w:rPr>
          <w:rFonts w:ascii="Candara" w:hAnsi="Candara"/>
          <w:sz w:val="22"/>
          <w:szCs w:val="22"/>
        </w:rPr>
        <w:t>5</w:t>
      </w:r>
      <w:r w:rsidRPr="0035633E">
        <w:rPr>
          <w:rFonts w:ascii="Candara" w:hAnsi="Candara"/>
          <w:sz w:val="22"/>
          <w:szCs w:val="22"/>
        </w:rPr>
        <w:t xml:space="preserve"> years of service and now provides certified and otherwise qualified interpreters in </w:t>
      </w:r>
      <w:r w:rsidR="00786CE5">
        <w:rPr>
          <w:rFonts w:ascii="Candara" w:hAnsi="Candara"/>
          <w:sz w:val="22"/>
          <w:szCs w:val="22"/>
        </w:rPr>
        <w:t>twenty three</w:t>
      </w:r>
      <w:r w:rsidRPr="0035633E">
        <w:rPr>
          <w:rFonts w:ascii="Candara" w:hAnsi="Candara"/>
          <w:sz w:val="22"/>
          <w:szCs w:val="22"/>
        </w:rPr>
        <w:t xml:space="preserve"> foreign languages.</w:t>
      </w:r>
      <w:r w:rsidRPr="0035633E">
        <w:rPr>
          <w:rStyle w:val="FootnoteReference"/>
          <w:rFonts w:ascii="Candara" w:hAnsi="Candara"/>
          <w:sz w:val="22"/>
          <w:szCs w:val="22"/>
        </w:rPr>
        <w:footnoteReference w:id="2"/>
      </w:r>
    </w:p>
    <w:p w:rsidR="00DC5C5D" w:rsidRDefault="00DC5C5D" w:rsidP="00E80872">
      <w:pPr>
        <w:pStyle w:val="BodyText"/>
        <w:rPr>
          <w:rFonts w:ascii="Candara" w:hAnsi="Candara"/>
          <w:sz w:val="22"/>
          <w:szCs w:val="22"/>
        </w:rPr>
      </w:pPr>
    </w:p>
    <w:p w:rsidR="00460207" w:rsidRPr="0035633E" w:rsidRDefault="00460207" w:rsidP="00E80872">
      <w:pPr>
        <w:pStyle w:val="BodyText"/>
        <w:rPr>
          <w:rFonts w:ascii="Candara" w:hAnsi="Candara"/>
          <w:sz w:val="22"/>
          <w:szCs w:val="22"/>
        </w:rPr>
      </w:pPr>
    </w:p>
    <w:p w:rsidR="00DC5C5D" w:rsidRPr="0035633E" w:rsidRDefault="00DC5C5D" w:rsidP="00E67D3A">
      <w:pPr>
        <w:pStyle w:val="BodyText"/>
        <w:ind w:left="-1440" w:firstLine="720"/>
        <w:rPr>
          <w:rFonts w:ascii="Candara" w:hAnsi="Candara"/>
          <w:b/>
          <w:sz w:val="22"/>
          <w:szCs w:val="22"/>
        </w:rPr>
      </w:pPr>
      <w:r w:rsidRPr="0035633E">
        <w:rPr>
          <w:rFonts w:ascii="Candara" w:hAnsi="Candara"/>
          <w:b/>
          <w:sz w:val="22"/>
          <w:szCs w:val="22"/>
        </w:rPr>
        <w:t>III</w:t>
      </w:r>
      <w:proofErr w:type="gramStart"/>
      <w:r w:rsidRPr="0035633E">
        <w:rPr>
          <w:rFonts w:ascii="Candara" w:hAnsi="Candara"/>
          <w:b/>
          <w:sz w:val="22"/>
          <w:szCs w:val="22"/>
        </w:rPr>
        <w:t xml:space="preserve">. </w:t>
      </w:r>
      <w:r>
        <w:rPr>
          <w:rFonts w:ascii="Candara" w:hAnsi="Candara"/>
          <w:b/>
          <w:sz w:val="22"/>
          <w:szCs w:val="22"/>
        </w:rPr>
        <w:t xml:space="preserve"> </w:t>
      </w:r>
      <w:r w:rsidRPr="0035633E">
        <w:rPr>
          <w:rFonts w:ascii="Candara" w:hAnsi="Candara"/>
          <w:b/>
          <w:sz w:val="22"/>
          <w:szCs w:val="22"/>
        </w:rPr>
        <w:t>LEP</w:t>
      </w:r>
      <w:proofErr w:type="gramEnd"/>
      <w:r w:rsidRPr="0035633E">
        <w:rPr>
          <w:rFonts w:ascii="Candara" w:hAnsi="Candara"/>
          <w:b/>
          <w:sz w:val="22"/>
          <w:szCs w:val="22"/>
        </w:rPr>
        <w:t xml:space="preserve"> Population Needs Assessment </w:t>
      </w:r>
    </w:p>
    <w:p w:rsidR="00DC5C5D" w:rsidRPr="0035633E" w:rsidRDefault="00DC5C5D" w:rsidP="007A035B">
      <w:pPr>
        <w:pStyle w:val="BodyText"/>
        <w:ind w:left="-1440"/>
        <w:rPr>
          <w:rFonts w:ascii="Candara" w:hAnsi="Candara"/>
          <w:sz w:val="22"/>
          <w:szCs w:val="22"/>
        </w:rPr>
      </w:pPr>
    </w:p>
    <w:p w:rsidR="00B20CBB" w:rsidRPr="001E371E" w:rsidRDefault="00C6450D" w:rsidP="00B20CBB">
      <w:pPr>
        <w:pStyle w:val="BodyText"/>
        <w:ind w:left="-1440" w:firstLine="720"/>
        <w:rPr>
          <w:rFonts w:ascii="Candara" w:hAnsi="Candara"/>
          <w:sz w:val="22"/>
          <w:szCs w:val="22"/>
        </w:rPr>
      </w:pPr>
      <w:r>
        <w:rPr>
          <w:rFonts w:ascii="Candara" w:hAnsi="Candara"/>
          <w:sz w:val="22"/>
          <w:szCs w:val="22"/>
        </w:rPr>
        <w:t>The 2010 U. S.</w:t>
      </w:r>
      <w:r w:rsidR="00DC5C5D" w:rsidRPr="0035633E">
        <w:rPr>
          <w:rFonts w:ascii="Candara" w:hAnsi="Candara"/>
          <w:sz w:val="22"/>
          <w:szCs w:val="22"/>
        </w:rPr>
        <w:t xml:space="preserve"> Census Bureau</w:t>
      </w:r>
      <w:r w:rsidR="0054081F">
        <w:rPr>
          <w:rFonts w:ascii="Candara" w:hAnsi="Candara"/>
          <w:sz w:val="22"/>
          <w:szCs w:val="22"/>
        </w:rPr>
        <w:t xml:space="preserve"> estimated the Delaware population</w:t>
      </w:r>
      <w:r w:rsidR="007A7CB9">
        <w:rPr>
          <w:rFonts w:ascii="Candara" w:hAnsi="Candara"/>
          <w:sz w:val="22"/>
          <w:szCs w:val="22"/>
        </w:rPr>
        <w:t xml:space="preserve"> five years or older</w:t>
      </w:r>
      <w:r w:rsidR="0054081F">
        <w:rPr>
          <w:rFonts w:ascii="Candara" w:hAnsi="Candara"/>
          <w:sz w:val="22"/>
          <w:szCs w:val="22"/>
        </w:rPr>
        <w:t xml:space="preserve"> at 805,530</w:t>
      </w:r>
      <w:r w:rsidR="0054081F">
        <w:rPr>
          <w:rStyle w:val="FootnoteReference"/>
          <w:rFonts w:ascii="Candara" w:hAnsi="Candara"/>
          <w:sz w:val="22"/>
          <w:szCs w:val="22"/>
        </w:rPr>
        <w:footnoteReference w:id="3"/>
      </w:r>
      <w:r w:rsidR="0054081F">
        <w:rPr>
          <w:rFonts w:ascii="Candara" w:hAnsi="Candara"/>
          <w:sz w:val="22"/>
          <w:szCs w:val="22"/>
        </w:rPr>
        <w:t xml:space="preserve"> reflecting a total population growth of </w:t>
      </w:r>
      <w:r w:rsidR="00E91564">
        <w:rPr>
          <w:rFonts w:ascii="Candara" w:hAnsi="Candara"/>
          <w:sz w:val="22"/>
          <w:szCs w:val="22"/>
        </w:rPr>
        <w:t xml:space="preserve">about </w:t>
      </w:r>
      <w:r w:rsidR="007A7CB9">
        <w:rPr>
          <w:rFonts w:ascii="Candara" w:hAnsi="Candara"/>
          <w:sz w:val="22"/>
          <w:szCs w:val="22"/>
        </w:rPr>
        <w:t>14 percent.</w:t>
      </w:r>
      <w:r w:rsidR="00DC5C5D" w:rsidRPr="0035633E">
        <w:rPr>
          <w:rFonts w:ascii="Candara" w:hAnsi="Candara"/>
          <w:sz w:val="22"/>
          <w:szCs w:val="22"/>
        </w:rPr>
        <w:t xml:space="preserve">  </w:t>
      </w:r>
      <w:r w:rsidR="007A7CB9">
        <w:rPr>
          <w:rFonts w:ascii="Candara" w:hAnsi="Candara"/>
          <w:sz w:val="22"/>
          <w:szCs w:val="22"/>
        </w:rPr>
        <w:t>Within this total population 4.4 percent repo</w:t>
      </w:r>
      <w:r w:rsidR="00C55E36">
        <w:rPr>
          <w:rFonts w:ascii="Candara" w:hAnsi="Candara"/>
          <w:sz w:val="22"/>
          <w:szCs w:val="22"/>
        </w:rPr>
        <w:t>rted speaking English “less than</w:t>
      </w:r>
      <w:r w:rsidR="007A7CB9">
        <w:rPr>
          <w:rFonts w:ascii="Candara" w:hAnsi="Candara"/>
          <w:sz w:val="22"/>
          <w:szCs w:val="22"/>
        </w:rPr>
        <w:t xml:space="preserve"> very well”.  The 2005-2009 American Community Survey estimates 11.6 percent of the population speaks a language other than English. Of this 11.6 </w:t>
      </w:r>
      <w:r w:rsidR="003817B3">
        <w:rPr>
          <w:rFonts w:ascii="Candara" w:hAnsi="Candara"/>
          <w:sz w:val="22"/>
          <w:szCs w:val="22"/>
        </w:rPr>
        <w:t>percen</w:t>
      </w:r>
      <w:r w:rsidR="00E91564">
        <w:rPr>
          <w:rFonts w:ascii="Candara" w:hAnsi="Candara"/>
          <w:sz w:val="22"/>
          <w:szCs w:val="22"/>
        </w:rPr>
        <w:t>t</w:t>
      </w:r>
      <w:r w:rsidR="003817B3">
        <w:rPr>
          <w:rFonts w:ascii="Candara" w:hAnsi="Candara"/>
          <w:sz w:val="22"/>
          <w:szCs w:val="22"/>
        </w:rPr>
        <w:t>,</w:t>
      </w:r>
      <w:r w:rsidR="007A7CB9">
        <w:rPr>
          <w:rFonts w:ascii="Candara" w:hAnsi="Candara"/>
          <w:sz w:val="22"/>
          <w:szCs w:val="22"/>
        </w:rPr>
        <w:t xml:space="preserve"> 6.0 percent speak Spanish or Spanish Creole, 3.2 percent speak other Indo-European language</w:t>
      </w:r>
      <w:r w:rsidR="00B411E0">
        <w:rPr>
          <w:rFonts w:ascii="Candara" w:hAnsi="Candara"/>
          <w:sz w:val="22"/>
          <w:szCs w:val="22"/>
        </w:rPr>
        <w:t>,</w:t>
      </w:r>
      <w:r w:rsidR="007A7CB9">
        <w:rPr>
          <w:rFonts w:ascii="Candara" w:hAnsi="Candara"/>
          <w:sz w:val="22"/>
          <w:szCs w:val="22"/>
        </w:rPr>
        <w:t xml:space="preserve"> 1.6 percent speaks an Asian or Pacific island language</w:t>
      </w:r>
      <w:r w:rsidR="00B411E0" w:rsidRPr="00B411E0">
        <w:rPr>
          <w:rFonts w:ascii="Candara" w:hAnsi="Candara"/>
          <w:sz w:val="22"/>
          <w:szCs w:val="22"/>
        </w:rPr>
        <w:t xml:space="preserve"> </w:t>
      </w:r>
      <w:r w:rsidR="00B411E0">
        <w:rPr>
          <w:rFonts w:ascii="Candara" w:hAnsi="Candara"/>
          <w:sz w:val="22"/>
          <w:szCs w:val="22"/>
        </w:rPr>
        <w:t>and 0.8 percent speaks other languages</w:t>
      </w:r>
      <w:r w:rsidR="00E80872">
        <w:rPr>
          <w:rFonts w:ascii="Candara" w:hAnsi="Candara"/>
          <w:sz w:val="22"/>
          <w:szCs w:val="22"/>
        </w:rPr>
        <w:t xml:space="preserve"> (Table 1</w:t>
      </w:r>
      <w:r w:rsidR="001E371E">
        <w:rPr>
          <w:rFonts w:ascii="Candara" w:hAnsi="Candara"/>
          <w:sz w:val="22"/>
          <w:szCs w:val="22"/>
        </w:rPr>
        <w:t>)</w:t>
      </w:r>
      <w:r w:rsidR="007A7CB9">
        <w:rPr>
          <w:rFonts w:ascii="Candara" w:hAnsi="Candara"/>
          <w:sz w:val="22"/>
          <w:szCs w:val="22"/>
        </w:rPr>
        <w:t xml:space="preserve">. </w:t>
      </w:r>
      <w:r w:rsidR="001E371E">
        <w:rPr>
          <w:rFonts w:ascii="Candara" w:hAnsi="Candara"/>
          <w:sz w:val="22"/>
          <w:szCs w:val="22"/>
        </w:rPr>
        <w:t xml:space="preserve"> Data shows that 38.2 percent of those who do speak a language other than English do not speak English very well.  </w:t>
      </w:r>
    </w:p>
    <w:p w:rsidR="00B20CBB" w:rsidRDefault="00B20CBB" w:rsidP="00B00ABC">
      <w:pPr>
        <w:pStyle w:val="BodyText"/>
        <w:ind w:left="-1440" w:firstLine="720"/>
        <w:rPr>
          <w:rFonts w:ascii="Candara" w:hAnsi="Candara"/>
          <w:sz w:val="22"/>
          <w:szCs w:val="22"/>
        </w:rPr>
      </w:pPr>
    </w:p>
    <w:p w:rsidR="005D3D63" w:rsidRDefault="005D3D63" w:rsidP="005D3D63">
      <w:pPr>
        <w:pStyle w:val="BodyText"/>
        <w:ind w:left="-1440" w:firstLine="720"/>
        <w:rPr>
          <w:rFonts w:ascii="Candara" w:hAnsi="Candara"/>
          <w:sz w:val="22"/>
          <w:szCs w:val="22"/>
        </w:rPr>
      </w:pPr>
      <w:r>
        <w:rPr>
          <w:rFonts w:ascii="Candara" w:hAnsi="Candara"/>
          <w:sz w:val="22"/>
          <w:szCs w:val="22"/>
        </w:rPr>
        <w:t>The State population by Hispanic or Latino origin Census data shows the Hispanic or Latino population of Delaware grew 96.4 percent, now comprising 8.2 percent of the total population</w:t>
      </w:r>
      <w:r>
        <w:rPr>
          <w:rStyle w:val="FootnoteReference"/>
          <w:rFonts w:ascii="Candara" w:hAnsi="Candara"/>
          <w:sz w:val="22"/>
          <w:szCs w:val="22"/>
        </w:rPr>
        <w:footnoteReference w:id="4"/>
      </w:r>
      <w:r>
        <w:rPr>
          <w:rFonts w:ascii="Candara" w:hAnsi="Candara"/>
          <w:sz w:val="22"/>
          <w:szCs w:val="22"/>
        </w:rPr>
        <w:t xml:space="preserve">.  Spanish is </w:t>
      </w:r>
      <w:r w:rsidRPr="0035633E">
        <w:rPr>
          <w:rFonts w:ascii="Candara" w:hAnsi="Candara"/>
          <w:sz w:val="22"/>
          <w:szCs w:val="22"/>
        </w:rPr>
        <w:t>by far the predominant language of LEP individuals in Delaware</w:t>
      </w:r>
      <w:r>
        <w:rPr>
          <w:rFonts w:ascii="Candara" w:hAnsi="Candara"/>
          <w:sz w:val="22"/>
          <w:szCs w:val="22"/>
        </w:rPr>
        <w:t xml:space="preserve">. </w:t>
      </w:r>
      <w:proofErr w:type="gramStart"/>
      <w:r>
        <w:rPr>
          <w:rFonts w:ascii="Candara" w:hAnsi="Candara"/>
          <w:sz w:val="22"/>
          <w:szCs w:val="22"/>
        </w:rPr>
        <w:t>(Table 2.)</w:t>
      </w:r>
      <w:proofErr w:type="gramEnd"/>
    </w:p>
    <w:p w:rsidR="005D3D63" w:rsidRDefault="005D3D63" w:rsidP="005D3D63">
      <w:pPr>
        <w:pStyle w:val="BodyText"/>
        <w:rPr>
          <w:rFonts w:ascii="Candara" w:hAnsi="Candara"/>
          <w:sz w:val="22"/>
          <w:szCs w:val="22"/>
        </w:rPr>
      </w:pPr>
    </w:p>
    <w:p w:rsidR="00D6056A" w:rsidRDefault="00D6056A" w:rsidP="005D3D63">
      <w:pPr>
        <w:pStyle w:val="BodyText"/>
        <w:rPr>
          <w:rFonts w:ascii="Candara" w:hAnsi="Candara"/>
          <w:b/>
          <w:sz w:val="22"/>
          <w:szCs w:val="22"/>
          <w:u w:val="single"/>
        </w:rPr>
      </w:pPr>
    </w:p>
    <w:p w:rsidR="00D6056A" w:rsidRDefault="00D6056A" w:rsidP="00E80872">
      <w:pPr>
        <w:pStyle w:val="BodyText"/>
        <w:ind w:left="-1440" w:firstLine="720"/>
        <w:rPr>
          <w:rFonts w:ascii="Candara" w:hAnsi="Candara"/>
          <w:b/>
          <w:sz w:val="22"/>
          <w:szCs w:val="22"/>
          <w:u w:val="single"/>
        </w:rPr>
      </w:pPr>
    </w:p>
    <w:p w:rsidR="00D6056A" w:rsidRDefault="00D6056A" w:rsidP="00E80872">
      <w:pPr>
        <w:pStyle w:val="BodyText"/>
        <w:ind w:left="-1440" w:firstLine="720"/>
        <w:rPr>
          <w:rFonts w:ascii="Candara" w:hAnsi="Candara"/>
          <w:b/>
          <w:sz w:val="22"/>
          <w:szCs w:val="22"/>
          <w:u w:val="single"/>
        </w:rPr>
      </w:pPr>
    </w:p>
    <w:p w:rsidR="00E80872" w:rsidRPr="00D6056A" w:rsidRDefault="00E80872" w:rsidP="00D6056A">
      <w:pPr>
        <w:pStyle w:val="BodyText"/>
        <w:pBdr>
          <w:bottom w:val="single" w:sz="4" w:space="1" w:color="auto"/>
        </w:pBdr>
        <w:ind w:left="-1440" w:firstLine="720"/>
        <w:rPr>
          <w:rFonts w:ascii="Candara" w:hAnsi="Candara"/>
          <w:b/>
          <w:sz w:val="20"/>
          <w:szCs w:val="20"/>
        </w:rPr>
      </w:pPr>
      <w:proofErr w:type="gramStart"/>
      <w:r w:rsidRPr="00D6056A">
        <w:rPr>
          <w:rFonts w:ascii="Candara" w:hAnsi="Candara"/>
          <w:b/>
          <w:sz w:val="20"/>
          <w:szCs w:val="20"/>
          <w:u w:val="single"/>
        </w:rPr>
        <w:t>Table 1.</w:t>
      </w:r>
      <w:proofErr w:type="gramEnd"/>
      <w:r w:rsidRPr="00D6056A">
        <w:rPr>
          <w:rFonts w:ascii="Candara" w:hAnsi="Candara"/>
          <w:b/>
          <w:sz w:val="20"/>
          <w:szCs w:val="20"/>
          <w:u w:val="single"/>
        </w:rPr>
        <w:t xml:space="preserve"> </w:t>
      </w:r>
      <w:r w:rsidRPr="00D6056A">
        <w:rPr>
          <w:rFonts w:ascii="Candara" w:hAnsi="Candara"/>
          <w:b/>
          <w:sz w:val="20"/>
          <w:szCs w:val="20"/>
        </w:rPr>
        <w:t>Characteristics of people by</w:t>
      </w:r>
      <w:r w:rsidRPr="00D6056A">
        <w:rPr>
          <w:rFonts w:ascii="Candara" w:hAnsi="Candara"/>
          <w:b/>
          <w:sz w:val="20"/>
          <w:szCs w:val="20"/>
          <w:u w:val="single"/>
        </w:rPr>
        <w:t xml:space="preserve"> </w:t>
      </w:r>
      <w:r w:rsidRPr="00D6056A">
        <w:rPr>
          <w:rFonts w:ascii="Candara" w:hAnsi="Candara"/>
          <w:b/>
          <w:sz w:val="20"/>
          <w:szCs w:val="20"/>
        </w:rPr>
        <w:t xml:space="preserve">Language Spoken at Home </w:t>
      </w:r>
    </w:p>
    <w:p w:rsidR="00E80872" w:rsidRPr="00D6056A" w:rsidRDefault="00E80872" w:rsidP="00E80872">
      <w:pPr>
        <w:pStyle w:val="BodyText"/>
        <w:ind w:left="-1440" w:firstLine="720"/>
        <w:rPr>
          <w:rFonts w:ascii="Candara" w:hAnsi="Candara"/>
          <w:sz w:val="20"/>
          <w:szCs w:val="20"/>
        </w:rPr>
      </w:pPr>
      <w:r w:rsidRPr="00D6056A">
        <w:rPr>
          <w:rFonts w:ascii="Candara" w:hAnsi="Candara"/>
          <w:sz w:val="20"/>
          <w:szCs w:val="20"/>
        </w:rPr>
        <w:tab/>
      </w:r>
      <w:r w:rsidRPr="00D6056A">
        <w:rPr>
          <w:rFonts w:ascii="Candara" w:hAnsi="Candara"/>
          <w:sz w:val="20"/>
          <w:szCs w:val="20"/>
        </w:rPr>
        <w:tab/>
      </w:r>
      <w:r w:rsidRPr="00D6056A">
        <w:rPr>
          <w:rFonts w:ascii="Candara" w:hAnsi="Candara"/>
          <w:sz w:val="20"/>
          <w:szCs w:val="20"/>
        </w:rPr>
        <w:tab/>
      </w:r>
      <w:r w:rsidRPr="00D6056A">
        <w:rPr>
          <w:rFonts w:ascii="Candara" w:hAnsi="Candara"/>
          <w:sz w:val="20"/>
          <w:szCs w:val="20"/>
        </w:rPr>
        <w:tab/>
      </w:r>
      <w:r w:rsidRPr="00D6056A">
        <w:rPr>
          <w:rFonts w:ascii="Candara" w:hAnsi="Candara"/>
          <w:sz w:val="20"/>
          <w:szCs w:val="20"/>
        </w:rPr>
        <w:tab/>
      </w:r>
      <w:r w:rsidRPr="00D6056A">
        <w:rPr>
          <w:rFonts w:ascii="Candara" w:hAnsi="Candara"/>
          <w:sz w:val="20"/>
          <w:szCs w:val="20"/>
        </w:rPr>
        <w:tab/>
      </w:r>
      <w:r w:rsidRPr="00D6056A">
        <w:rPr>
          <w:rFonts w:ascii="Candara" w:hAnsi="Candara"/>
          <w:sz w:val="20"/>
          <w:szCs w:val="20"/>
        </w:rPr>
        <w:tab/>
        <w:t xml:space="preserve">       </w:t>
      </w:r>
      <w:r w:rsidRPr="00D6056A">
        <w:rPr>
          <w:rFonts w:ascii="Candara" w:hAnsi="Candara"/>
          <w:b/>
          <w:sz w:val="20"/>
          <w:szCs w:val="20"/>
        </w:rPr>
        <w:t>Speak</w:t>
      </w:r>
      <w:r w:rsidRPr="00D6056A">
        <w:rPr>
          <w:rFonts w:ascii="Candara" w:hAnsi="Candara"/>
          <w:b/>
          <w:sz w:val="20"/>
          <w:szCs w:val="20"/>
        </w:rPr>
        <w:tab/>
        <w:t xml:space="preserve">          Not Speak</w:t>
      </w:r>
    </w:p>
    <w:p w:rsidR="00E80872" w:rsidRPr="00D6056A" w:rsidRDefault="00E80872" w:rsidP="00E80872">
      <w:pPr>
        <w:pStyle w:val="BodyText"/>
        <w:ind w:left="2880" w:right="-720" w:firstLine="720"/>
        <w:rPr>
          <w:rFonts w:ascii="Candara" w:hAnsi="Candara"/>
          <w:b/>
          <w:sz w:val="20"/>
          <w:szCs w:val="20"/>
        </w:rPr>
      </w:pPr>
      <w:r w:rsidRPr="00D6056A">
        <w:rPr>
          <w:rFonts w:ascii="Candara" w:hAnsi="Candara"/>
          <w:b/>
          <w:sz w:val="20"/>
          <w:szCs w:val="20"/>
        </w:rPr>
        <w:t xml:space="preserve">   Margin      English      Margin     English        Margin</w:t>
      </w:r>
    </w:p>
    <w:p w:rsidR="00E80872" w:rsidRPr="00D6056A" w:rsidRDefault="00E80872" w:rsidP="00E80872">
      <w:pPr>
        <w:pStyle w:val="BodyText"/>
        <w:rPr>
          <w:rFonts w:ascii="Candara" w:hAnsi="Candara"/>
          <w:b/>
          <w:sz w:val="20"/>
          <w:szCs w:val="20"/>
        </w:rPr>
      </w:pPr>
      <w:r w:rsidRPr="00D6056A">
        <w:rPr>
          <w:rFonts w:ascii="Candara" w:hAnsi="Candara"/>
          <w:b/>
          <w:sz w:val="20"/>
          <w:szCs w:val="20"/>
        </w:rPr>
        <w:t>Subject                                                  Total</w:t>
      </w:r>
      <w:r w:rsidRPr="00D6056A">
        <w:rPr>
          <w:rFonts w:ascii="Candara" w:hAnsi="Candara"/>
          <w:b/>
          <w:sz w:val="20"/>
          <w:szCs w:val="20"/>
        </w:rPr>
        <w:tab/>
        <w:t xml:space="preserve">   of Error      Well          of Error     Well            of Error</w:t>
      </w:r>
    </w:p>
    <w:tbl>
      <w:tblPr>
        <w:tblStyle w:val="LightShading1"/>
        <w:tblW w:w="0" w:type="auto"/>
        <w:tblInd w:w="-972" w:type="dxa"/>
        <w:tblLook w:val="04A0"/>
      </w:tblPr>
      <w:tblGrid>
        <w:gridCol w:w="3780"/>
        <w:gridCol w:w="990"/>
        <w:gridCol w:w="900"/>
        <w:gridCol w:w="810"/>
        <w:gridCol w:w="900"/>
        <w:gridCol w:w="900"/>
        <w:gridCol w:w="876"/>
      </w:tblGrid>
      <w:tr w:rsidR="00E80872" w:rsidRPr="00D6056A" w:rsidTr="005D704A">
        <w:trPr>
          <w:cnfStyle w:val="100000000000"/>
        </w:trPr>
        <w:tc>
          <w:tcPr>
            <w:cnfStyle w:val="001000000000"/>
            <w:tcW w:w="3780" w:type="dxa"/>
            <w:hideMark/>
          </w:tcPr>
          <w:p w:rsidR="00E80872" w:rsidRPr="00D6056A" w:rsidRDefault="00E80872" w:rsidP="005D704A">
            <w:pPr>
              <w:spacing w:before="100" w:beforeAutospacing="1" w:after="100" w:afterAutospacing="1"/>
              <w:rPr>
                <w:rFonts w:ascii="Candara" w:hAnsi="Candara" w:cs="Arial"/>
                <w:sz w:val="20"/>
                <w:szCs w:val="20"/>
              </w:rPr>
            </w:pPr>
            <w:r w:rsidRPr="00D6056A">
              <w:rPr>
                <w:rFonts w:ascii="Candara" w:hAnsi="Candara" w:cs="Arial"/>
                <w:sz w:val="20"/>
                <w:szCs w:val="20"/>
              </w:rPr>
              <w:t>Population 5 years and over</w:t>
            </w:r>
          </w:p>
        </w:tc>
        <w:tc>
          <w:tcPr>
            <w:tcW w:w="990" w:type="dxa"/>
            <w:noWrap/>
            <w:hideMark/>
          </w:tcPr>
          <w:p w:rsidR="00E80872" w:rsidRPr="00D6056A" w:rsidRDefault="00E80872" w:rsidP="005D704A">
            <w:pPr>
              <w:spacing w:before="100" w:beforeAutospacing="1" w:after="100" w:afterAutospacing="1"/>
              <w:cnfStyle w:val="100000000000"/>
              <w:rPr>
                <w:rFonts w:ascii="Candara" w:hAnsi="Candara" w:cs="Arial"/>
                <w:sz w:val="20"/>
                <w:szCs w:val="20"/>
              </w:rPr>
            </w:pPr>
            <w:r w:rsidRPr="00D6056A">
              <w:rPr>
                <w:rFonts w:ascii="Candara" w:hAnsi="Candara" w:cs="Arial"/>
                <w:sz w:val="20"/>
                <w:szCs w:val="20"/>
              </w:rPr>
              <w:t>805,530</w:t>
            </w:r>
          </w:p>
        </w:tc>
        <w:tc>
          <w:tcPr>
            <w:tcW w:w="900" w:type="dxa"/>
            <w:noWrap/>
            <w:hideMark/>
          </w:tcPr>
          <w:p w:rsidR="00E80872" w:rsidRPr="00D6056A" w:rsidRDefault="00E80872" w:rsidP="005D704A">
            <w:pPr>
              <w:spacing w:before="100" w:beforeAutospacing="1" w:after="100" w:afterAutospacing="1"/>
              <w:cnfStyle w:val="100000000000"/>
              <w:rPr>
                <w:rFonts w:ascii="Candara" w:hAnsi="Candara" w:cs="Arial"/>
                <w:sz w:val="20"/>
                <w:szCs w:val="20"/>
              </w:rPr>
            </w:pPr>
            <w:r w:rsidRPr="00D6056A">
              <w:rPr>
                <w:rFonts w:ascii="Candara" w:hAnsi="Candara" w:cs="Arial"/>
                <w:sz w:val="20"/>
                <w:szCs w:val="20"/>
              </w:rPr>
              <w:t>+/-64</w:t>
            </w:r>
          </w:p>
        </w:tc>
        <w:tc>
          <w:tcPr>
            <w:tcW w:w="810" w:type="dxa"/>
            <w:noWrap/>
            <w:hideMark/>
          </w:tcPr>
          <w:p w:rsidR="00E80872" w:rsidRPr="00D6056A" w:rsidRDefault="00E80872" w:rsidP="005D704A">
            <w:pPr>
              <w:spacing w:before="100" w:beforeAutospacing="1" w:after="100" w:afterAutospacing="1"/>
              <w:cnfStyle w:val="100000000000"/>
              <w:rPr>
                <w:rFonts w:ascii="Candara" w:hAnsi="Candara" w:cs="Arial"/>
                <w:sz w:val="20"/>
                <w:szCs w:val="20"/>
              </w:rPr>
            </w:pPr>
            <w:r w:rsidRPr="00D6056A">
              <w:rPr>
                <w:rFonts w:ascii="Candara" w:hAnsi="Candara" w:cs="Arial"/>
                <w:sz w:val="20"/>
                <w:szCs w:val="20"/>
              </w:rPr>
              <w:t>95.6%</w:t>
            </w:r>
          </w:p>
        </w:tc>
        <w:tc>
          <w:tcPr>
            <w:tcW w:w="900" w:type="dxa"/>
            <w:noWrap/>
            <w:hideMark/>
          </w:tcPr>
          <w:p w:rsidR="00E80872" w:rsidRPr="00D6056A" w:rsidRDefault="00E80872" w:rsidP="005D704A">
            <w:pPr>
              <w:spacing w:before="100" w:beforeAutospacing="1" w:after="100" w:afterAutospacing="1"/>
              <w:cnfStyle w:val="100000000000"/>
              <w:rPr>
                <w:rFonts w:ascii="Candara" w:hAnsi="Candara" w:cs="Arial"/>
                <w:sz w:val="20"/>
                <w:szCs w:val="20"/>
              </w:rPr>
            </w:pPr>
            <w:r w:rsidRPr="00D6056A">
              <w:rPr>
                <w:rFonts w:ascii="Candara" w:hAnsi="Candara" w:cs="Arial"/>
                <w:sz w:val="20"/>
                <w:szCs w:val="20"/>
              </w:rPr>
              <w:t>+/-0.2</w:t>
            </w:r>
          </w:p>
        </w:tc>
        <w:tc>
          <w:tcPr>
            <w:tcW w:w="900" w:type="dxa"/>
            <w:noWrap/>
            <w:hideMark/>
          </w:tcPr>
          <w:p w:rsidR="00E80872" w:rsidRPr="00D6056A" w:rsidRDefault="00E80872" w:rsidP="005D704A">
            <w:pPr>
              <w:spacing w:before="100" w:beforeAutospacing="1" w:after="100" w:afterAutospacing="1"/>
              <w:cnfStyle w:val="100000000000"/>
              <w:rPr>
                <w:rFonts w:ascii="Candara" w:hAnsi="Candara" w:cs="Arial"/>
                <w:sz w:val="20"/>
                <w:szCs w:val="20"/>
              </w:rPr>
            </w:pPr>
            <w:r w:rsidRPr="00D6056A">
              <w:rPr>
                <w:rFonts w:ascii="Candara" w:hAnsi="Candara" w:cs="Arial"/>
                <w:sz w:val="20"/>
                <w:szCs w:val="20"/>
              </w:rPr>
              <w:t>4.4%</w:t>
            </w:r>
          </w:p>
        </w:tc>
        <w:tc>
          <w:tcPr>
            <w:tcW w:w="876" w:type="dxa"/>
            <w:noWrap/>
            <w:hideMark/>
          </w:tcPr>
          <w:p w:rsidR="00E80872" w:rsidRPr="00D6056A" w:rsidRDefault="00E80872" w:rsidP="005D704A">
            <w:pPr>
              <w:spacing w:before="100" w:beforeAutospacing="1" w:after="100" w:afterAutospacing="1"/>
              <w:cnfStyle w:val="100000000000"/>
              <w:rPr>
                <w:rFonts w:ascii="Candara" w:hAnsi="Candara" w:cs="Arial"/>
                <w:sz w:val="20"/>
                <w:szCs w:val="20"/>
              </w:rPr>
            </w:pPr>
            <w:r w:rsidRPr="00D6056A">
              <w:rPr>
                <w:rFonts w:ascii="Candara" w:hAnsi="Candara" w:cs="Arial"/>
                <w:sz w:val="20"/>
                <w:szCs w:val="20"/>
              </w:rPr>
              <w:t>+/-0.2</w:t>
            </w:r>
          </w:p>
        </w:tc>
      </w:tr>
      <w:tr w:rsidR="00E80872" w:rsidRPr="00D6056A" w:rsidTr="005D704A">
        <w:trPr>
          <w:cnfStyle w:val="000000100000"/>
        </w:trPr>
        <w:tc>
          <w:tcPr>
            <w:cnfStyle w:val="001000000000"/>
            <w:tcW w:w="3780" w:type="dxa"/>
            <w:hideMark/>
          </w:tcPr>
          <w:p w:rsidR="00E80872" w:rsidRPr="00D6056A" w:rsidRDefault="00E80872" w:rsidP="005D704A">
            <w:pPr>
              <w:spacing w:before="100" w:beforeAutospacing="1" w:after="100" w:afterAutospacing="1"/>
              <w:rPr>
                <w:rFonts w:ascii="Candara" w:hAnsi="Candara" w:cs="Arial"/>
                <w:sz w:val="20"/>
                <w:szCs w:val="20"/>
              </w:rPr>
            </w:pPr>
            <w:r w:rsidRPr="00D6056A">
              <w:rPr>
                <w:rFonts w:ascii="Candara" w:hAnsi="Candara" w:cs="Arial"/>
                <w:sz w:val="20"/>
                <w:szCs w:val="20"/>
              </w:rPr>
              <w:t>Speak only English</w:t>
            </w:r>
          </w:p>
        </w:tc>
        <w:tc>
          <w:tcPr>
            <w:tcW w:w="99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88.4%</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+/-0.2</w:t>
            </w:r>
          </w:p>
        </w:tc>
        <w:tc>
          <w:tcPr>
            <w:tcW w:w="81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(X)</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(X)</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(X)</w:t>
            </w:r>
          </w:p>
        </w:tc>
        <w:tc>
          <w:tcPr>
            <w:tcW w:w="876"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(X)</w:t>
            </w:r>
          </w:p>
        </w:tc>
      </w:tr>
      <w:tr w:rsidR="00E80872" w:rsidRPr="00D6056A" w:rsidTr="005D704A">
        <w:tc>
          <w:tcPr>
            <w:cnfStyle w:val="001000000000"/>
            <w:tcW w:w="3780" w:type="dxa"/>
            <w:hideMark/>
          </w:tcPr>
          <w:p w:rsidR="00E80872" w:rsidRPr="00D6056A" w:rsidRDefault="00E80872" w:rsidP="005D704A">
            <w:pPr>
              <w:spacing w:before="100" w:beforeAutospacing="1" w:after="100" w:afterAutospacing="1"/>
              <w:rPr>
                <w:rFonts w:ascii="Candara" w:hAnsi="Candara" w:cs="Arial"/>
                <w:sz w:val="20"/>
                <w:szCs w:val="20"/>
              </w:rPr>
            </w:pPr>
            <w:r w:rsidRPr="00D6056A">
              <w:rPr>
                <w:rFonts w:ascii="Candara" w:hAnsi="Candara" w:cs="Arial"/>
                <w:sz w:val="20"/>
                <w:szCs w:val="20"/>
              </w:rPr>
              <w:t>Speak a language other than English</w:t>
            </w:r>
          </w:p>
        </w:tc>
        <w:tc>
          <w:tcPr>
            <w:tcW w:w="99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11.6%</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+/-0.2</w:t>
            </w:r>
          </w:p>
        </w:tc>
        <w:tc>
          <w:tcPr>
            <w:tcW w:w="81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61.8%</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+/-1.3</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38.2%</w:t>
            </w:r>
          </w:p>
        </w:tc>
        <w:tc>
          <w:tcPr>
            <w:tcW w:w="876"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+/-1.3</w:t>
            </w:r>
          </w:p>
        </w:tc>
      </w:tr>
      <w:tr w:rsidR="00E80872" w:rsidRPr="00D6056A" w:rsidTr="005D704A">
        <w:trPr>
          <w:cnfStyle w:val="000000100000"/>
        </w:trPr>
        <w:tc>
          <w:tcPr>
            <w:cnfStyle w:val="001000000000"/>
            <w:tcW w:w="3780" w:type="dxa"/>
            <w:hideMark/>
          </w:tcPr>
          <w:p w:rsidR="00E80872" w:rsidRPr="00D6056A" w:rsidRDefault="00E80872" w:rsidP="005D704A">
            <w:pPr>
              <w:spacing w:before="100" w:beforeAutospacing="1" w:after="100" w:afterAutospacing="1"/>
              <w:rPr>
                <w:rFonts w:ascii="Candara" w:hAnsi="Candara" w:cs="Arial"/>
                <w:sz w:val="20"/>
                <w:szCs w:val="20"/>
              </w:rPr>
            </w:pPr>
            <w:r w:rsidRPr="00D6056A">
              <w:rPr>
                <w:rFonts w:ascii="Candara" w:hAnsi="Candara" w:cs="Arial"/>
                <w:sz w:val="20"/>
                <w:szCs w:val="20"/>
              </w:rPr>
              <w:t>Spanish or Spanish Creole</w:t>
            </w:r>
          </w:p>
        </w:tc>
        <w:tc>
          <w:tcPr>
            <w:tcW w:w="990" w:type="dxa"/>
            <w:noWrap/>
            <w:hideMark/>
          </w:tcPr>
          <w:p w:rsidR="00E80872" w:rsidRPr="00D6056A" w:rsidRDefault="00E80872" w:rsidP="005D704A">
            <w:pPr>
              <w:spacing w:before="100" w:beforeAutospacing="1" w:after="100" w:afterAutospacing="1"/>
              <w:cnfStyle w:val="000000100000"/>
              <w:rPr>
                <w:rFonts w:ascii="Candara" w:hAnsi="Candara" w:cs="Arial"/>
                <w:b/>
                <w:bCs/>
                <w:sz w:val="20"/>
                <w:szCs w:val="20"/>
              </w:rPr>
            </w:pPr>
            <w:r w:rsidRPr="00D6056A">
              <w:rPr>
                <w:rFonts w:ascii="Candara" w:hAnsi="Candara" w:cs="Arial"/>
                <w:b/>
                <w:bCs/>
                <w:sz w:val="20"/>
                <w:szCs w:val="20"/>
              </w:rPr>
              <w:t>6.0%</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b/>
                <w:bCs/>
                <w:sz w:val="20"/>
                <w:szCs w:val="20"/>
              </w:rPr>
            </w:pPr>
            <w:r w:rsidRPr="00D6056A">
              <w:rPr>
                <w:rFonts w:ascii="Candara" w:hAnsi="Candara" w:cs="Arial"/>
                <w:b/>
                <w:bCs/>
                <w:sz w:val="20"/>
                <w:szCs w:val="20"/>
              </w:rPr>
              <w:t>+/-0.2</w:t>
            </w:r>
          </w:p>
        </w:tc>
        <w:tc>
          <w:tcPr>
            <w:tcW w:w="810" w:type="dxa"/>
            <w:noWrap/>
            <w:hideMark/>
          </w:tcPr>
          <w:p w:rsidR="00E80872" w:rsidRPr="00D6056A" w:rsidRDefault="00E80872" w:rsidP="005D704A">
            <w:pPr>
              <w:spacing w:before="100" w:beforeAutospacing="1" w:after="100" w:afterAutospacing="1"/>
              <w:cnfStyle w:val="000000100000"/>
              <w:rPr>
                <w:rFonts w:ascii="Candara" w:hAnsi="Candara" w:cs="Arial"/>
                <w:b/>
                <w:bCs/>
                <w:sz w:val="20"/>
                <w:szCs w:val="20"/>
              </w:rPr>
            </w:pPr>
            <w:r w:rsidRPr="00D6056A">
              <w:rPr>
                <w:rFonts w:ascii="Candara" w:hAnsi="Candara" w:cs="Arial"/>
                <w:b/>
                <w:bCs/>
                <w:sz w:val="20"/>
                <w:szCs w:val="20"/>
              </w:rPr>
              <w:t>52.5%</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b/>
                <w:bCs/>
                <w:sz w:val="20"/>
                <w:szCs w:val="20"/>
              </w:rPr>
            </w:pPr>
            <w:r w:rsidRPr="00D6056A">
              <w:rPr>
                <w:rFonts w:ascii="Candara" w:hAnsi="Candara" w:cs="Arial"/>
                <w:b/>
                <w:bCs/>
                <w:sz w:val="20"/>
                <w:szCs w:val="20"/>
              </w:rPr>
              <w:t>+/-2.1</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b/>
                <w:bCs/>
                <w:sz w:val="20"/>
                <w:szCs w:val="20"/>
              </w:rPr>
            </w:pPr>
            <w:r w:rsidRPr="00D6056A">
              <w:rPr>
                <w:rFonts w:ascii="Candara" w:hAnsi="Candara" w:cs="Arial"/>
                <w:b/>
                <w:bCs/>
                <w:sz w:val="20"/>
                <w:szCs w:val="20"/>
              </w:rPr>
              <w:t>47.5%</w:t>
            </w:r>
          </w:p>
        </w:tc>
        <w:tc>
          <w:tcPr>
            <w:tcW w:w="876" w:type="dxa"/>
            <w:noWrap/>
            <w:hideMark/>
          </w:tcPr>
          <w:p w:rsidR="00E80872" w:rsidRPr="00D6056A" w:rsidRDefault="00E80872" w:rsidP="005D704A">
            <w:pPr>
              <w:spacing w:before="100" w:beforeAutospacing="1" w:after="100" w:afterAutospacing="1"/>
              <w:cnfStyle w:val="000000100000"/>
              <w:rPr>
                <w:rFonts w:ascii="Candara" w:hAnsi="Candara" w:cs="Arial"/>
                <w:b/>
                <w:bCs/>
                <w:sz w:val="20"/>
                <w:szCs w:val="20"/>
              </w:rPr>
            </w:pPr>
            <w:r w:rsidRPr="00D6056A">
              <w:rPr>
                <w:rFonts w:ascii="Candara" w:hAnsi="Candara" w:cs="Arial"/>
                <w:b/>
                <w:bCs/>
                <w:sz w:val="20"/>
                <w:szCs w:val="20"/>
              </w:rPr>
              <w:t>+/-2.1</w:t>
            </w:r>
          </w:p>
        </w:tc>
      </w:tr>
      <w:tr w:rsidR="00E80872" w:rsidRPr="00D6056A" w:rsidTr="005D704A">
        <w:tc>
          <w:tcPr>
            <w:cnfStyle w:val="001000000000"/>
            <w:tcW w:w="3780" w:type="dxa"/>
            <w:hideMark/>
          </w:tcPr>
          <w:p w:rsidR="00E80872" w:rsidRPr="00D6056A" w:rsidRDefault="00E80872" w:rsidP="005D704A">
            <w:pPr>
              <w:spacing w:before="100" w:beforeAutospacing="1" w:after="100" w:afterAutospacing="1"/>
              <w:rPr>
                <w:rFonts w:ascii="Candara" w:hAnsi="Candara" w:cs="Arial"/>
                <w:sz w:val="20"/>
                <w:szCs w:val="20"/>
              </w:rPr>
            </w:pPr>
            <w:r w:rsidRPr="00D6056A">
              <w:rPr>
                <w:rFonts w:ascii="Candara" w:hAnsi="Candara" w:cs="Arial"/>
                <w:sz w:val="20"/>
                <w:szCs w:val="20"/>
              </w:rPr>
              <w:t>Other Indo-European languages</w:t>
            </w:r>
          </w:p>
        </w:tc>
        <w:tc>
          <w:tcPr>
            <w:tcW w:w="99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3.2%</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+/-0.2</w:t>
            </w:r>
          </w:p>
        </w:tc>
        <w:tc>
          <w:tcPr>
            <w:tcW w:w="81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75.3%</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+/-2.4</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24.7%</w:t>
            </w:r>
          </w:p>
        </w:tc>
        <w:tc>
          <w:tcPr>
            <w:tcW w:w="876"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+/-2.4</w:t>
            </w:r>
          </w:p>
        </w:tc>
      </w:tr>
      <w:tr w:rsidR="00E80872" w:rsidRPr="00D6056A" w:rsidTr="005D704A">
        <w:trPr>
          <w:cnfStyle w:val="000000100000"/>
        </w:trPr>
        <w:tc>
          <w:tcPr>
            <w:cnfStyle w:val="001000000000"/>
            <w:tcW w:w="3780" w:type="dxa"/>
            <w:hideMark/>
          </w:tcPr>
          <w:p w:rsidR="00E80872" w:rsidRPr="00D6056A" w:rsidRDefault="00E80872" w:rsidP="005D704A">
            <w:pPr>
              <w:spacing w:before="100" w:beforeAutospacing="1" w:after="100" w:afterAutospacing="1"/>
              <w:rPr>
                <w:rFonts w:ascii="Candara" w:hAnsi="Candara" w:cs="Arial"/>
                <w:sz w:val="20"/>
                <w:szCs w:val="20"/>
              </w:rPr>
            </w:pPr>
            <w:r w:rsidRPr="00D6056A">
              <w:rPr>
                <w:rFonts w:ascii="Candara" w:hAnsi="Candara" w:cs="Arial"/>
                <w:sz w:val="20"/>
                <w:szCs w:val="20"/>
              </w:rPr>
              <w:t>Asian and Pacific Island languages</w:t>
            </w:r>
          </w:p>
        </w:tc>
        <w:tc>
          <w:tcPr>
            <w:tcW w:w="99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1.6%</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+/-0.1</w:t>
            </w:r>
          </w:p>
        </w:tc>
        <w:tc>
          <w:tcPr>
            <w:tcW w:w="81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63.0%</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+/-3.1</w:t>
            </w:r>
          </w:p>
        </w:tc>
        <w:tc>
          <w:tcPr>
            <w:tcW w:w="900"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37.0%</w:t>
            </w:r>
          </w:p>
        </w:tc>
        <w:tc>
          <w:tcPr>
            <w:tcW w:w="876" w:type="dxa"/>
            <w:noWrap/>
            <w:hideMark/>
          </w:tcPr>
          <w:p w:rsidR="00E80872" w:rsidRPr="00D6056A" w:rsidRDefault="00E80872" w:rsidP="005D704A">
            <w:pPr>
              <w:spacing w:before="100" w:beforeAutospacing="1" w:after="100" w:afterAutospacing="1"/>
              <w:cnfStyle w:val="000000100000"/>
              <w:rPr>
                <w:rFonts w:ascii="Candara" w:hAnsi="Candara" w:cs="Arial"/>
                <w:sz w:val="20"/>
                <w:szCs w:val="20"/>
              </w:rPr>
            </w:pPr>
            <w:r w:rsidRPr="00D6056A">
              <w:rPr>
                <w:rFonts w:ascii="Candara" w:hAnsi="Candara" w:cs="Arial"/>
                <w:sz w:val="20"/>
                <w:szCs w:val="20"/>
              </w:rPr>
              <w:t>+/-3.1</w:t>
            </w:r>
          </w:p>
        </w:tc>
      </w:tr>
      <w:tr w:rsidR="00E80872" w:rsidRPr="00D6056A" w:rsidTr="005D704A">
        <w:tc>
          <w:tcPr>
            <w:cnfStyle w:val="001000000000"/>
            <w:tcW w:w="3780" w:type="dxa"/>
            <w:hideMark/>
          </w:tcPr>
          <w:p w:rsidR="00E80872" w:rsidRPr="00D6056A" w:rsidRDefault="00E80872" w:rsidP="005D704A">
            <w:pPr>
              <w:spacing w:before="100" w:beforeAutospacing="1" w:after="100" w:afterAutospacing="1"/>
              <w:rPr>
                <w:rFonts w:ascii="Candara" w:hAnsi="Candara" w:cs="Arial"/>
                <w:sz w:val="20"/>
                <w:szCs w:val="20"/>
              </w:rPr>
            </w:pPr>
            <w:r w:rsidRPr="00D6056A">
              <w:rPr>
                <w:rFonts w:ascii="Candara" w:hAnsi="Candara" w:cs="Arial"/>
                <w:sz w:val="20"/>
                <w:szCs w:val="20"/>
              </w:rPr>
              <w:t>Other languages</w:t>
            </w:r>
          </w:p>
        </w:tc>
        <w:tc>
          <w:tcPr>
            <w:tcW w:w="99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0.8%</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+/-0.1</w:t>
            </w:r>
          </w:p>
        </w:tc>
        <w:tc>
          <w:tcPr>
            <w:tcW w:w="81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76.1%</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+/-4.5</w:t>
            </w:r>
          </w:p>
        </w:tc>
        <w:tc>
          <w:tcPr>
            <w:tcW w:w="900"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23.9%</w:t>
            </w:r>
          </w:p>
        </w:tc>
        <w:tc>
          <w:tcPr>
            <w:tcW w:w="876" w:type="dxa"/>
            <w:noWrap/>
            <w:hideMark/>
          </w:tcPr>
          <w:p w:rsidR="00E80872" w:rsidRPr="00D6056A" w:rsidRDefault="00E80872" w:rsidP="005D704A">
            <w:pPr>
              <w:spacing w:before="100" w:beforeAutospacing="1" w:after="100" w:afterAutospacing="1"/>
              <w:cnfStyle w:val="000000000000"/>
              <w:rPr>
                <w:rFonts w:ascii="Candara" w:hAnsi="Candara" w:cs="Arial"/>
                <w:sz w:val="20"/>
                <w:szCs w:val="20"/>
              </w:rPr>
            </w:pPr>
            <w:r w:rsidRPr="00D6056A">
              <w:rPr>
                <w:rFonts w:ascii="Candara" w:hAnsi="Candara" w:cs="Arial"/>
                <w:sz w:val="20"/>
                <w:szCs w:val="20"/>
              </w:rPr>
              <w:t>+/-4.5</w:t>
            </w:r>
          </w:p>
        </w:tc>
      </w:tr>
    </w:tbl>
    <w:p w:rsidR="00B64923" w:rsidRDefault="00B64923" w:rsidP="00B64923">
      <w:pPr>
        <w:pStyle w:val="BodyText"/>
        <w:rPr>
          <w:rFonts w:ascii="Candara" w:hAnsi="Candara"/>
          <w:sz w:val="22"/>
          <w:szCs w:val="22"/>
        </w:rPr>
      </w:pPr>
    </w:p>
    <w:tbl>
      <w:tblPr>
        <w:tblStyle w:val="LightShading1"/>
        <w:tblW w:w="0" w:type="auto"/>
        <w:tblLook w:val="01E0"/>
      </w:tblPr>
      <w:tblGrid>
        <w:gridCol w:w="2718"/>
        <w:gridCol w:w="2198"/>
      </w:tblGrid>
      <w:tr w:rsidR="002425EE" w:rsidRPr="0035633E" w:rsidTr="00D6056A">
        <w:trPr>
          <w:cnfStyle w:val="100000000000"/>
        </w:trPr>
        <w:tc>
          <w:tcPr>
            <w:cnfStyle w:val="001000000000"/>
            <w:tcW w:w="4916" w:type="dxa"/>
            <w:gridSpan w:val="2"/>
            <w:tcBorders>
              <w:top w:val="nil"/>
              <w:bottom w:val="single" w:sz="4" w:space="0" w:color="auto"/>
            </w:tcBorders>
          </w:tcPr>
          <w:p w:rsidR="00D6056A" w:rsidRDefault="002425EE" w:rsidP="002425EE">
            <w:pPr>
              <w:ind w:right="-540"/>
              <w:rPr>
                <w:rFonts w:ascii="Candara" w:hAnsi="Candara"/>
                <w:color w:val="auto"/>
                <w:sz w:val="20"/>
                <w:szCs w:val="20"/>
              </w:rPr>
            </w:pPr>
            <w:r w:rsidRPr="00EC6D41">
              <w:rPr>
                <w:rFonts w:ascii="Candara" w:hAnsi="Candara"/>
                <w:color w:val="auto"/>
                <w:sz w:val="20"/>
                <w:szCs w:val="20"/>
                <w:u w:val="single"/>
              </w:rPr>
              <w:t xml:space="preserve">Table </w:t>
            </w:r>
            <w:r w:rsidR="00E80872" w:rsidRPr="00EC6D41">
              <w:rPr>
                <w:rFonts w:ascii="Candara" w:hAnsi="Candara"/>
                <w:color w:val="auto"/>
                <w:sz w:val="20"/>
                <w:szCs w:val="20"/>
                <w:u w:val="single"/>
              </w:rPr>
              <w:t>2</w:t>
            </w:r>
            <w:r w:rsidRPr="00EC6D41">
              <w:rPr>
                <w:rFonts w:ascii="Candara" w:hAnsi="Candara"/>
                <w:color w:val="auto"/>
                <w:sz w:val="20"/>
                <w:szCs w:val="20"/>
              </w:rPr>
              <w:t xml:space="preserve">. Detailed Languages Spoken at Home for </w:t>
            </w:r>
          </w:p>
          <w:p w:rsidR="002425EE" w:rsidRPr="00EC6D41" w:rsidRDefault="002425EE" w:rsidP="002425EE">
            <w:pPr>
              <w:ind w:right="-540"/>
              <w:rPr>
                <w:rFonts w:ascii="Candara" w:hAnsi="Candara"/>
                <w:color w:val="auto"/>
                <w:sz w:val="20"/>
                <w:szCs w:val="20"/>
              </w:rPr>
            </w:pPr>
            <w:r w:rsidRPr="00EC6D41">
              <w:rPr>
                <w:rFonts w:ascii="Candara" w:hAnsi="Candara"/>
                <w:color w:val="auto"/>
                <w:sz w:val="20"/>
                <w:szCs w:val="20"/>
              </w:rPr>
              <w:t>Population 5 Years and Older for Delaware.</w:t>
            </w:r>
          </w:p>
        </w:tc>
      </w:tr>
      <w:tr w:rsidR="002425EE" w:rsidRPr="00B00ABC" w:rsidTr="00D6056A">
        <w:trPr>
          <w:cnfStyle w:val="000000100000"/>
        </w:trPr>
        <w:tc>
          <w:tcPr>
            <w:cnfStyle w:val="001000000000"/>
            <w:tcW w:w="2718" w:type="dxa"/>
            <w:tcBorders>
              <w:top w:val="single" w:sz="4" w:space="0" w:color="auto"/>
            </w:tcBorders>
          </w:tcPr>
          <w:p w:rsidR="002425EE" w:rsidRPr="003E78D0" w:rsidRDefault="002425EE" w:rsidP="00B64923">
            <w:pPr>
              <w:ind w:right="-540"/>
              <w:rPr>
                <w:rFonts w:ascii="Candara" w:hAnsi="Candara"/>
                <w:b w:val="0"/>
                <w:color w:val="auto"/>
                <w:sz w:val="22"/>
                <w:szCs w:val="22"/>
              </w:rPr>
            </w:pPr>
            <w:r w:rsidRPr="003E78D0">
              <w:rPr>
                <w:rFonts w:ascii="Candara" w:hAnsi="Candara"/>
                <w:color w:val="auto"/>
                <w:sz w:val="22"/>
                <w:szCs w:val="22"/>
              </w:rPr>
              <w:t>L</w:t>
            </w:r>
            <w:r w:rsidR="00B64923" w:rsidRPr="003E78D0">
              <w:rPr>
                <w:rFonts w:ascii="Candara" w:hAnsi="Candara"/>
                <w:color w:val="auto"/>
                <w:sz w:val="22"/>
                <w:szCs w:val="22"/>
              </w:rPr>
              <w:t>anguage</w:t>
            </w:r>
          </w:p>
        </w:tc>
        <w:tc>
          <w:tcPr>
            <w:cnfStyle w:val="000100000000"/>
            <w:tcW w:w="2198" w:type="dxa"/>
            <w:tcBorders>
              <w:top w:val="single" w:sz="4" w:space="0" w:color="auto"/>
            </w:tcBorders>
          </w:tcPr>
          <w:p w:rsidR="002425EE" w:rsidRPr="003E78D0" w:rsidRDefault="002425EE" w:rsidP="00B64923">
            <w:pPr>
              <w:ind w:right="-540"/>
              <w:rPr>
                <w:rFonts w:ascii="Candara" w:hAnsi="Candara"/>
                <w:b w:val="0"/>
                <w:color w:val="auto"/>
                <w:sz w:val="22"/>
                <w:szCs w:val="22"/>
              </w:rPr>
            </w:pPr>
            <w:r w:rsidRPr="003E78D0">
              <w:rPr>
                <w:rFonts w:ascii="Candara" w:hAnsi="Candara"/>
                <w:color w:val="auto"/>
                <w:sz w:val="22"/>
                <w:szCs w:val="22"/>
              </w:rPr>
              <w:t>Number of Speakers</w:t>
            </w:r>
          </w:p>
        </w:tc>
      </w:tr>
      <w:tr w:rsidR="002425EE" w:rsidRPr="00B00ABC" w:rsidTr="003E78D0">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Spanish</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47,613</w:t>
            </w:r>
          </w:p>
        </w:tc>
      </w:tr>
      <w:tr w:rsidR="002425EE" w:rsidRPr="00B00ABC" w:rsidTr="003E78D0">
        <w:trPr>
          <w:cnfStyle w:val="000000100000"/>
        </w:trPr>
        <w:tc>
          <w:tcPr>
            <w:cnfStyle w:val="001000000000"/>
            <w:tcW w:w="2718" w:type="dxa"/>
          </w:tcPr>
          <w:p w:rsidR="002425EE" w:rsidRPr="003E78D0" w:rsidRDefault="002425EE" w:rsidP="00AC5C74">
            <w:pPr>
              <w:ind w:right="-540"/>
              <w:rPr>
                <w:rFonts w:ascii="Candara" w:hAnsi="Candara"/>
                <w:color w:val="auto"/>
                <w:sz w:val="20"/>
                <w:szCs w:val="20"/>
              </w:rPr>
            </w:pPr>
            <w:r w:rsidRPr="003E78D0">
              <w:rPr>
                <w:rFonts w:ascii="Candara" w:hAnsi="Candara"/>
                <w:color w:val="auto"/>
                <w:sz w:val="20"/>
                <w:szCs w:val="20"/>
              </w:rPr>
              <w:t>French (Patois, Cajun)</w:t>
            </w:r>
          </w:p>
        </w:tc>
        <w:tc>
          <w:tcPr>
            <w:cnfStyle w:val="000100000000"/>
            <w:tcW w:w="2198" w:type="dxa"/>
          </w:tcPr>
          <w:p w:rsidR="002425EE" w:rsidRPr="003E78D0" w:rsidRDefault="00AC5C74" w:rsidP="002425EE">
            <w:pPr>
              <w:ind w:right="-540"/>
              <w:rPr>
                <w:rFonts w:ascii="Candara" w:hAnsi="Candara"/>
                <w:color w:val="auto"/>
                <w:sz w:val="20"/>
                <w:szCs w:val="20"/>
              </w:rPr>
            </w:pPr>
            <w:r w:rsidRPr="003E78D0">
              <w:rPr>
                <w:rFonts w:ascii="Candara" w:hAnsi="Candara"/>
                <w:color w:val="auto"/>
                <w:sz w:val="20"/>
                <w:szCs w:val="20"/>
              </w:rPr>
              <w:t>4,114</w:t>
            </w:r>
          </w:p>
        </w:tc>
      </w:tr>
      <w:tr w:rsidR="002425EE" w:rsidRPr="00B00ABC" w:rsidTr="003E78D0">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Chinese</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3,584</w:t>
            </w:r>
          </w:p>
        </w:tc>
      </w:tr>
      <w:tr w:rsidR="002425EE" w:rsidRPr="00B00ABC" w:rsidTr="003E78D0">
        <w:trPr>
          <w:cnfStyle w:val="000000100000"/>
        </w:trPr>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German</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3,224</w:t>
            </w:r>
          </w:p>
        </w:tc>
      </w:tr>
      <w:tr w:rsidR="002425EE" w:rsidRPr="00B00ABC" w:rsidTr="003E78D0">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Italian</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2,661</w:t>
            </w:r>
          </w:p>
        </w:tc>
      </w:tr>
      <w:tr w:rsidR="002425EE" w:rsidRPr="00B00ABC" w:rsidTr="003E78D0">
        <w:trPr>
          <w:cnfStyle w:val="000000100000"/>
        </w:trPr>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Tagalog</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2,292</w:t>
            </w:r>
          </w:p>
        </w:tc>
      </w:tr>
      <w:tr w:rsidR="002425EE" w:rsidRPr="00B00ABC" w:rsidTr="003E78D0">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 xml:space="preserve"> Arabic</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2, 161</w:t>
            </w:r>
          </w:p>
        </w:tc>
      </w:tr>
      <w:tr w:rsidR="002425EE" w:rsidRPr="00B00ABC" w:rsidTr="003E78D0">
        <w:trPr>
          <w:cnfStyle w:val="000000100000"/>
        </w:trPr>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Hindi</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2,004</w:t>
            </w:r>
          </w:p>
        </w:tc>
      </w:tr>
      <w:tr w:rsidR="002425EE" w:rsidRPr="00B00ABC" w:rsidTr="003E78D0">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Kru/Ibo/Yoruba</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1,743</w:t>
            </w:r>
          </w:p>
        </w:tc>
      </w:tr>
      <w:tr w:rsidR="002425EE" w:rsidRPr="00B00ABC" w:rsidTr="003E78D0">
        <w:trPr>
          <w:cnfStyle w:val="000000100000"/>
        </w:trPr>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Gujarati</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1,545</w:t>
            </w:r>
          </w:p>
        </w:tc>
      </w:tr>
      <w:tr w:rsidR="002425EE" w:rsidRPr="00B00ABC" w:rsidTr="003E78D0">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Swahili</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1,446</w:t>
            </w:r>
          </w:p>
        </w:tc>
      </w:tr>
      <w:tr w:rsidR="002425EE" w:rsidRPr="00B00ABC" w:rsidTr="003E78D0">
        <w:trPr>
          <w:cnfStyle w:val="000000100000"/>
        </w:trPr>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Haitian/French Creole</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1,383</w:t>
            </w:r>
          </w:p>
        </w:tc>
      </w:tr>
      <w:tr w:rsidR="002425EE" w:rsidRPr="00B00ABC" w:rsidTr="003E78D0">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Polish</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1,313</w:t>
            </w:r>
          </w:p>
        </w:tc>
      </w:tr>
      <w:tr w:rsidR="002425EE" w:rsidRPr="00B00ABC" w:rsidTr="003E78D0">
        <w:trPr>
          <w:cnfStyle w:val="000000100000"/>
        </w:trPr>
        <w:tc>
          <w:tcPr>
            <w:cnfStyle w:val="001000000000"/>
            <w:tcW w:w="271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Korean</w:t>
            </w:r>
          </w:p>
        </w:tc>
        <w:tc>
          <w:tcPr>
            <w:cnfStyle w:val="000100000000"/>
            <w:tcW w:w="2198" w:type="dxa"/>
          </w:tcPr>
          <w:p w:rsidR="002425EE" w:rsidRPr="003E78D0" w:rsidRDefault="002425EE" w:rsidP="002425EE">
            <w:pPr>
              <w:ind w:right="-540"/>
              <w:rPr>
                <w:rFonts w:ascii="Candara" w:hAnsi="Candara"/>
                <w:color w:val="auto"/>
                <w:sz w:val="20"/>
                <w:szCs w:val="20"/>
              </w:rPr>
            </w:pPr>
            <w:r w:rsidRPr="003E78D0">
              <w:rPr>
                <w:rFonts w:ascii="Candara" w:hAnsi="Candara"/>
                <w:color w:val="auto"/>
                <w:sz w:val="20"/>
                <w:szCs w:val="20"/>
              </w:rPr>
              <w:t>1,284</w:t>
            </w:r>
          </w:p>
        </w:tc>
      </w:tr>
      <w:tr w:rsidR="002425EE" w:rsidRPr="00B00ABC" w:rsidTr="003E78D0">
        <w:tc>
          <w:tcPr>
            <w:cnfStyle w:val="001000000000"/>
            <w:tcW w:w="2718" w:type="dxa"/>
          </w:tcPr>
          <w:p w:rsidR="002425EE" w:rsidRPr="003E78D0" w:rsidRDefault="00AC5C74" w:rsidP="002425EE">
            <w:pPr>
              <w:ind w:right="-540"/>
              <w:rPr>
                <w:rFonts w:ascii="Candara" w:hAnsi="Candara"/>
                <w:color w:val="auto"/>
                <w:sz w:val="20"/>
                <w:szCs w:val="20"/>
              </w:rPr>
            </w:pPr>
            <w:r w:rsidRPr="003E78D0">
              <w:rPr>
                <w:rFonts w:ascii="Candara" w:hAnsi="Candara"/>
                <w:color w:val="auto"/>
                <w:sz w:val="20"/>
                <w:szCs w:val="20"/>
              </w:rPr>
              <w:t>Greek</w:t>
            </w:r>
          </w:p>
        </w:tc>
        <w:tc>
          <w:tcPr>
            <w:cnfStyle w:val="000100000000"/>
            <w:tcW w:w="2198" w:type="dxa"/>
          </w:tcPr>
          <w:p w:rsidR="002425EE" w:rsidRPr="003E78D0" w:rsidRDefault="00AC5C74" w:rsidP="002425EE">
            <w:pPr>
              <w:ind w:right="-540"/>
              <w:rPr>
                <w:rFonts w:ascii="Candara" w:hAnsi="Candara"/>
                <w:color w:val="auto"/>
                <w:sz w:val="20"/>
                <w:szCs w:val="20"/>
              </w:rPr>
            </w:pPr>
            <w:r w:rsidRPr="003E78D0">
              <w:rPr>
                <w:rFonts w:ascii="Candara" w:hAnsi="Candara"/>
                <w:color w:val="auto"/>
                <w:sz w:val="20"/>
                <w:szCs w:val="20"/>
              </w:rPr>
              <w:t>1,237</w:t>
            </w:r>
          </w:p>
        </w:tc>
      </w:tr>
      <w:tr w:rsidR="00AC5C74" w:rsidRPr="00B00ABC" w:rsidTr="003E78D0">
        <w:trPr>
          <w:cnfStyle w:val="000000100000"/>
        </w:trPr>
        <w:tc>
          <w:tcPr>
            <w:cnfStyle w:val="001000000000"/>
            <w:tcW w:w="2718" w:type="dxa"/>
          </w:tcPr>
          <w:p w:rsidR="00AC5C74" w:rsidRPr="003E78D0" w:rsidRDefault="00AC5C74" w:rsidP="00F045DE">
            <w:pPr>
              <w:ind w:right="-540"/>
              <w:rPr>
                <w:rFonts w:ascii="Candara" w:hAnsi="Candara"/>
                <w:color w:val="auto"/>
                <w:sz w:val="20"/>
                <w:szCs w:val="20"/>
              </w:rPr>
            </w:pPr>
            <w:r w:rsidRPr="003E78D0">
              <w:rPr>
                <w:rFonts w:ascii="Candara" w:hAnsi="Candara"/>
                <w:color w:val="auto"/>
                <w:sz w:val="20"/>
                <w:szCs w:val="20"/>
              </w:rPr>
              <w:t>Vietnamese</w:t>
            </w:r>
          </w:p>
        </w:tc>
        <w:tc>
          <w:tcPr>
            <w:cnfStyle w:val="000100000000"/>
            <w:tcW w:w="2198" w:type="dxa"/>
          </w:tcPr>
          <w:p w:rsidR="00AC5C74" w:rsidRPr="003E78D0" w:rsidRDefault="00AC5C74" w:rsidP="00F045DE">
            <w:pPr>
              <w:ind w:right="-540"/>
              <w:rPr>
                <w:rFonts w:ascii="Candara" w:hAnsi="Candara"/>
                <w:color w:val="auto"/>
                <w:sz w:val="20"/>
                <w:szCs w:val="20"/>
              </w:rPr>
            </w:pPr>
            <w:r w:rsidRPr="003E78D0">
              <w:rPr>
                <w:rFonts w:ascii="Candara" w:hAnsi="Candara"/>
                <w:color w:val="auto"/>
                <w:sz w:val="20"/>
                <w:szCs w:val="20"/>
              </w:rPr>
              <w:t>1,161</w:t>
            </w:r>
          </w:p>
        </w:tc>
      </w:tr>
      <w:tr w:rsidR="00AC5C74" w:rsidRPr="00B00ABC" w:rsidTr="003E78D0">
        <w:tc>
          <w:tcPr>
            <w:cnfStyle w:val="001000000000"/>
            <w:tcW w:w="2718" w:type="dxa"/>
          </w:tcPr>
          <w:p w:rsidR="00AC5C74" w:rsidRPr="003E78D0" w:rsidRDefault="00AC5C74" w:rsidP="00F045DE">
            <w:pPr>
              <w:ind w:right="-540"/>
              <w:rPr>
                <w:rFonts w:ascii="Candara" w:hAnsi="Candara"/>
                <w:color w:val="auto"/>
                <w:sz w:val="20"/>
                <w:szCs w:val="20"/>
              </w:rPr>
            </w:pPr>
            <w:r w:rsidRPr="003E78D0">
              <w:rPr>
                <w:rFonts w:ascii="Candara" w:hAnsi="Candara"/>
                <w:color w:val="auto"/>
                <w:sz w:val="20"/>
                <w:szCs w:val="20"/>
              </w:rPr>
              <w:t>Telugu</w:t>
            </w:r>
          </w:p>
        </w:tc>
        <w:tc>
          <w:tcPr>
            <w:cnfStyle w:val="000100000000"/>
            <w:tcW w:w="2198" w:type="dxa"/>
          </w:tcPr>
          <w:p w:rsidR="00AC5C74" w:rsidRPr="003E78D0" w:rsidRDefault="00AC5C74" w:rsidP="00F045DE">
            <w:pPr>
              <w:ind w:right="-540"/>
              <w:rPr>
                <w:rFonts w:ascii="Candara" w:hAnsi="Candara"/>
                <w:color w:val="auto"/>
                <w:sz w:val="20"/>
                <w:szCs w:val="20"/>
              </w:rPr>
            </w:pPr>
            <w:r w:rsidRPr="003E78D0">
              <w:rPr>
                <w:rFonts w:ascii="Candara" w:hAnsi="Candara"/>
                <w:color w:val="auto"/>
                <w:sz w:val="20"/>
                <w:szCs w:val="20"/>
              </w:rPr>
              <w:t>1,023</w:t>
            </w:r>
          </w:p>
        </w:tc>
      </w:tr>
      <w:tr w:rsidR="00AC5C74" w:rsidRPr="00B00ABC" w:rsidTr="003E78D0">
        <w:trPr>
          <w:cnfStyle w:val="000000100000"/>
        </w:trPr>
        <w:tc>
          <w:tcPr>
            <w:cnfStyle w:val="001000000000"/>
            <w:tcW w:w="2718" w:type="dxa"/>
          </w:tcPr>
          <w:p w:rsidR="00AC5C74" w:rsidRPr="003E78D0" w:rsidRDefault="00AC5C74" w:rsidP="002425EE">
            <w:pPr>
              <w:ind w:right="-540"/>
              <w:rPr>
                <w:rFonts w:ascii="Candara" w:hAnsi="Candara"/>
                <w:color w:val="auto"/>
                <w:sz w:val="20"/>
                <w:szCs w:val="20"/>
              </w:rPr>
            </w:pPr>
            <w:r w:rsidRPr="003E78D0">
              <w:rPr>
                <w:rFonts w:ascii="Candara" w:hAnsi="Candara"/>
                <w:color w:val="auto"/>
                <w:sz w:val="20"/>
                <w:szCs w:val="20"/>
              </w:rPr>
              <w:t>Pennsylvania Dutch</w:t>
            </w:r>
          </w:p>
        </w:tc>
        <w:tc>
          <w:tcPr>
            <w:cnfStyle w:val="000100000000"/>
            <w:tcW w:w="2198" w:type="dxa"/>
          </w:tcPr>
          <w:p w:rsidR="00AC5C74" w:rsidRPr="003E78D0" w:rsidRDefault="00AC5C74" w:rsidP="002425EE">
            <w:pPr>
              <w:ind w:right="-540"/>
              <w:rPr>
                <w:rFonts w:ascii="Candara" w:hAnsi="Candara"/>
                <w:color w:val="auto"/>
                <w:sz w:val="20"/>
                <w:szCs w:val="20"/>
              </w:rPr>
            </w:pPr>
            <w:r w:rsidRPr="003E78D0">
              <w:rPr>
                <w:rFonts w:ascii="Candara" w:hAnsi="Candara"/>
                <w:color w:val="auto"/>
                <w:sz w:val="20"/>
                <w:szCs w:val="20"/>
              </w:rPr>
              <w:t>1,007</w:t>
            </w:r>
          </w:p>
        </w:tc>
      </w:tr>
      <w:tr w:rsidR="003E78D0" w:rsidRPr="00B00ABC" w:rsidTr="003E78D0">
        <w:tc>
          <w:tcPr>
            <w:cnfStyle w:val="001000000000"/>
            <w:tcW w:w="2718" w:type="dxa"/>
            <w:tcBorders>
              <w:bottom w:val="nil"/>
            </w:tcBorders>
          </w:tcPr>
          <w:p w:rsidR="003E78D0" w:rsidRPr="003E78D0" w:rsidRDefault="003E78D0" w:rsidP="00FA5023">
            <w:pPr>
              <w:ind w:right="-540"/>
              <w:rPr>
                <w:rFonts w:ascii="Candara" w:hAnsi="Candara"/>
                <w:color w:val="auto"/>
                <w:sz w:val="20"/>
                <w:szCs w:val="20"/>
              </w:rPr>
            </w:pPr>
            <w:r w:rsidRPr="003E78D0">
              <w:rPr>
                <w:rFonts w:ascii="Candara" w:hAnsi="Candara"/>
                <w:color w:val="auto"/>
                <w:sz w:val="20"/>
                <w:szCs w:val="20"/>
              </w:rPr>
              <w:t>Urdu</w:t>
            </w:r>
          </w:p>
        </w:tc>
        <w:tc>
          <w:tcPr>
            <w:cnfStyle w:val="000100000000"/>
            <w:tcW w:w="2198" w:type="dxa"/>
            <w:tcBorders>
              <w:bottom w:val="nil"/>
            </w:tcBorders>
          </w:tcPr>
          <w:p w:rsidR="003E78D0" w:rsidRPr="003E78D0" w:rsidRDefault="003E78D0" w:rsidP="00FA5023">
            <w:pPr>
              <w:ind w:right="-540"/>
              <w:rPr>
                <w:rFonts w:ascii="Candara" w:hAnsi="Candara"/>
                <w:color w:val="auto"/>
                <w:sz w:val="20"/>
                <w:szCs w:val="20"/>
              </w:rPr>
            </w:pPr>
            <w:r w:rsidRPr="003E78D0">
              <w:rPr>
                <w:rFonts w:ascii="Candara" w:hAnsi="Candara"/>
                <w:color w:val="auto"/>
                <w:sz w:val="20"/>
                <w:szCs w:val="20"/>
              </w:rPr>
              <w:t>992</w:t>
            </w:r>
          </w:p>
        </w:tc>
      </w:tr>
      <w:tr w:rsidR="003E78D0" w:rsidRPr="00B00ABC" w:rsidTr="003E78D0">
        <w:trPr>
          <w:cnfStyle w:val="010000000000"/>
        </w:trPr>
        <w:tc>
          <w:tcPr>
            <w:cnfStyle w:val="001000000000"/>
            <w:tcW w:w="2718" w:type="dxa"/>
            <w:tcBorders>
              <w:top w:val="nil"/>
              <w:bottom w:val="nil"/>
            </w:tcBorders>
          </w:tcPr>
          <w:p w:rsidR="003E78D0" w:rsidRPr="003E78D0" w:rsidRDefault="003E78D0" w:rsidP="002425EE">
            <w:pPr>
              <w:ind w:right="-540"/>
              <w:rPr>
                <w:rFonts w:ascii="Candara" w:hAnsi="Candara"/>
                <w:color w:val="auto"/>
                <w:sz w:val="20"/>
                <w:szCs w:val="20"/>
              </w:rPr>
            </w:pPr>
          </w:p>
        </w:tc>
        <w:tc>
          <w:tcPr>
            <w:cnfStyle w:val="000100000000"/>
            <w:tcW w:w="2198" w:type="dxa"/>
            <w:tcBorders>
              <w:top w:val="nil"/>
              <w:bottom w:val="nil"/>
            </w:tcBorders>
          </w:tcPr>
          <w:p w:rsidR="003E78D0" w:rsidRPr="003E78D0" w:rsidRDefault="003E78D0" w:rsidP="002425EE">
            <w:pPr>
              <w:ind w:right="-540"/>
              <w:rPr>
                <w:rFonts w:ascii="Candara" w:hAnsi="Candara"/>
                <w:color w:val="auto"/>
                <w:sz w:val="20"/>
                <w:szCs w:val="20"/>
              </w:rPr>
            </w:pPr>
          </w:p>
        </w:tc>
      </w:tr>
    </w:tbl>
    <w:p w:rsidR="003B410F" w:rsidRDefault="003B410F" w:rsidP="003E78D0">
      <w:pPr>
        <w:pStyle w:val="BodyText"/>
        <w:ind w:left="-1440"/>
        <w:rPr>
          <w:rFonts w:ascii="Candara" w:hAnsi="Candara"/>
          <w:sz w:val="22"/>
          <w:szCs w:val="22"/>
        </w:rPr>
      </w:pPr>
    </w:p>
    <w:p w:rsidR="00E80872" w:rsidRPr="001E371E" w:rsidRDefault="00E80872" w:rsidP="003B410F">
      <w:pPr>
        <w:pStyle w:val="BodyText"/>
        <w:ind w:left="-1440" w:firstLine="720"/>
        <w:rPr>
          <w:rFonts w:ascii="Candara" w:hAnsi="Candara"/>
          <w:sz w:val="22"/>
          <w:szCs w:val="22"/>
        </w:rPr>
      </w:pPr>
      <w:r>
        <w:rPr>
          <w:rFonts w:ascii="Candara" w:hAnsi="Candara"/>
          <w:sz w:val="22"/>
          <w:szCs w:val="22"/>
        </w:rPr>
        <w:t>Furthermore, Table 3</w:t>
      </w:r>
      <w:r w:rsidR="003E78D0">
        <w:rPr>
          <w:rFonts w:ascii="Candara" w:hAnsi="Candara"/>
          <w:sz w:val="22"/>
          <w:szCs w:val="22"/>
        </w:rPr>
        <w:t xml:space="preserve"> below</w:t>
      </w:r>
      <w:r>
        <w:rPr>
          <w:rFonts w:ascii="Candara" w:hAnsi="Candara"/>
          <w:sz w:val="22"/>
          <w:szCs w:val="22"/>
        </w:rPr>
        <w:t xml:space="preserve"> shows that 4.7 percent of all households are linguistically isolated.  </w:t>
      </w:r>
      <w:r w:rsidRPr="001E371E">
        <w:rPr>
          <w:rFonts w:ascii="Candara" w:hAnsi="Candara"/>
          <w:sz w:val="22"/>
          <w:szCs w:val="22"/>
        </w:rPr>
        <w:t>A linguistically isolated household is one where all members of the household 14 years and over have at least some difficulty with English.</w:t>
      </w:r>
    </w:p>
    <w:p w:rsidR="00D6056A" w:rsidRPr="005D3D63" w:rsidRDefault="00B00ABC" w:rsidP="005D3D63">
      <w:pPr>
        <w:pStyle w:val="BodyText"/>
        <w:ind w:left="-1440" w:firstLine="720"/>
        <w:rPr>
          <w:rFonts w:ascii="Candara" w:hAnsi="Candara"/>
          <w:sz w:val="22"/>
          <w:szCs w:val="22"/>
        </w:rPr>
      </w:pPr>
      <w:r>
        <w:rPr>
          <w:rFonts w:ascii="Candara" w:hAnsi="Candara"/>
          <w:sz w:val="22"/>
          <w:szCs w:val="22"/>
        </w:rPr>
        <w:tab/>
      </w:r>
    </w:p>
    <w:p w:rsidR="00D6056A" w:rsidRDefault="00D6056A" w:rsidP="00335F96">
      <w:pPr>
        <w:pStyle w:val="BodyText"/>
        <w:rPr>
          <w:rFonts w:ascii="Candara" w:hAnsi="Candara"/>
          <w:b/>
          <w:sz w:val="20"/>
          <w:szCs w:val="20"/>
          <w:u w:val="single"/>
        </w:rPr>
      </w:pPr>
    </w:p>
    <w:p w:rsidR="00335F96" w:rsidRPr="00EC6D41" w:rsidRDefault="00335F96" w:rsidP="00335F96">
      <w:pPr>
        <w:pStyle w:val="BodyText"/>
        <w:rPr>
          <w:rFonts w:ascii="Candara" w:hAnsi="Candara"/>
          <w:b/>
          <w:sz w:val="20"/>
          <w:szCs w:val="20"/>
        </w:rPr>
      </w:pPr>
      <w:proofErr w:type="gramStart"/>
      <w:r w:rsidRPr="00EC6D41">
        <w:rPr>
          <w:rFonts w:ascii="Candara" w:hAnsi="Candara"/>
          <w:b/>
          <w:sz w:val="20"/>
          <w:szCs w:val="20"/>
          <w:u w:val="single"/>
        </w:rPr>
        <w:t>Table 3</w:t>
      </w:r>
      <w:r w:rsidRPr="00EC6D41">
        <w:rPr>
          <w:rFonts w:ascii="Candara" w:hAnsi="Candara"/>
          <w:b/>
          <w:sz w:val="20"/>
          <w:szCs w:val="20"/>
        </w:rPr>
        <w:t>.</w:t>
      </w:r>
      <w:proofErr w:type="gramEnd"/>
      <w:r w:rsidRPr="00EC6D41">
        <w:rPr>
          <w:rFonts w:ascii="Candara" w:hAnsi="Candara"/>
          <w:b/>
          <w:sz w:val="20"/>
          <w:szCs w:val="20"/>
        </w:rPr>
        <w:t xml:space="preserve"> </w:t>
      </w:r>
      <w:r w:rsidR="001E371E" w:rsidRPr="00EC6D41">
        <w:rPr>
          <w:rFonts w:ascii="Candara" w:hAnsi="Candara"/>
          <w:b/>
          <w:sz w:val="20"/>
          <w:szCs w:val="20"/>
        </w:rPr>
        <w:t xml:space="preserve">Delaware - </w:t>
      </w:r>
      <w:r w:rsidRPr="00EC6D41">
        <w:rPr>
          <w:rFonts w:ascii="Candara" w:hAnsi="Candara"/>
          <w:b/>
          <w:sz w:val="20"/>
          <w:szCs w:val="20"/>
        </w:rPr>
        <w:t>Linguistic Isolation</w:t>
      </w:r>
    </w:p>
    <w:tbl>
      <w:tblPr>
        <w:tblStyle w:val="LightShading1"/>
        <w:tblW w:w="0" w:type="auto"/>
        <w:tblLook w:val="04A0"/>
      </w:tblPr>
      <w:tblGrid>
        <w:gridCol w:w="3060"/>
        <w:gridCol w:w="1185"/>
        <w:gridCol w:w="2115"/>
      </w:tblGrid>
      <w:tr w:rsidR="00335F96" w:rsidRPr="00D6056A" w:rsidTr="009C3827">
        <w:trPr>
          <w:cnfStyle w:val="100000000000"/>
        </w:trPr>
        <w:tc>
          <w:tcPr>
            <w:cnfStyle w:val="001000000000"/>
            <w:tcW w:w="3060" w:type="dxa"/>
            <w:hideMark/>
          </w:tcPr>
          <w:p w:rsidR="00335F96" w:rsidRPr="00D6056A" w:rsidRDefault="00335F96" w:rsidP="00335F96">
            <w:pPr>
              <w:spacing w:before="100" w:beforeAutospacing="1" w:after="100" w:afterAutospacing="1"/>
              <w:rPr>
                <w:rFonts w:ascii="Candara" w:hAnsi="Candara" w:cs="Arial"/>
                <w:sz w:val="20"/>
                <w:szCs w:val="20"/>
              </w:rPr>
            </w:pPr>
            <w:r w:rsidRPr="00D6056A">
              <w:rPr>
                <w:rFonts w:ascii="Candara" w:hAnsi="Candara" w:cs="Arial"/>
                <w:sz w:val="20"/>
                <w:szCs w:val="20"/>
              </w:rPr>
              <w:t>All households</w:t>
            </w:r>
          </w:p>
        </w:tc>
        <w:tc>
          <w:tcPr>
            <w:tcW w:w="1185" w:type="dxa"/>
            <w:noWrap/>
            <w:hideMark/>
          </w:tcPr>
          <w:p w:rsidR="00335F96" w:rsidRPr="00D6056A" w:rsidRDefault="00335F96" w:rsidP="00335F96">
            <w:pPr>
              <w:spacing w:before="100" w:beforeAutospacing="1" w:after="100" w:afterAutospacing="1"/>
              <w:jc w:val="right"/>
              <w:cnfStyle w:val="100000000000"/>
              <w:rPr>
                <w:rFonts w:ascii="Candara" w:hAnsi="Candara" w:cs="Arial"/>
                <w:sz w:val="20"/>
                <w:szCs w:val="20"/>
              </w:rPr>
            </w:pPr>
            <w:r w:rsidRPr="00D6056A">
              <w:rPr>
                <w:rFonts w:ascii="Candara" w:hAnsi="Candara" w:cs="Arial"/>
                <w:sz w:val="20"/>
                <w:szCs w:val="20"/>
              </w:rPr>
              <w:t>4.7%</w:t>
            </w:r>
          </w:p>
        </w:tc>
        <w:tc>
          <w:tcPr>
            <w:tcW w:w="2115" w:type="dxa"/>
            <w:noWrap/>
            <w:hideMark/>
          </w:tcPr>
          <w:p w:rsidR="00335F96" w:rsidRPr="00D6056A" w:rsidRDefault="00335F96" w:rsidP="00335F96">
            <w:pPr>
              <w:spacing w:before="100" w:beforeAutospacing="1" w:after="100" w:afterAutospacing="1"/>
              <w:jc w:val="right"/>
              <w:cnfStyle w:val="100000000000"/>
              <w:rPr>
                <w:rFonts w:ascii="Candara" w:hAnsi="Candara" w:cs="Arial"/>
                <w:sz w:val="20"/>
                <w:szCs w:val="20"/>
              </w:rPr>
            </w:pPr>
            <w:r w:rsidRPr="00D6056A">
              <w:rPr>
                <w:rFonts w:ascii="Candara" w:hAnsi="Candara" w:cs="Arial"/>
                <w:sz w:val="20"/>
                <w:szCs w:val="20"/>
              </w:rPr>
              <w:t>+/-0.1</w:t>
            </w:r>
          </w:p>
        </w:tc>
      </w:tr>
      <w:tr w:rsidR="00335F96" w:rsidRPr="00335F96" w:rsidTr="009C3827">
        <w:trPr>
          <w:cnfStyle w:val="000000100000"/>
          <w:trHeight w:val="285"/>
        </w:trPr>
        <w:tc>
          <w:tcPr>
            <w:cnfStyle w:val="001000000000"/>
            <w:tcW w:w="6360" w:type="dxa"/>
            <w:gridSpan w:val="3"/>
            <w:hideMark/>
          </w:tcPr>
          <w:p w:rsidR="00335F96" w:rsidRPr="0091006B" w:rsidRDefault="00335F96" w:rsidP="00335F96">
            <w:pPr>
              <w:spacing w:before="100" w:beforeAutospacing="1" w:after="100" w:afterAutospacing="1"/>
              <w:rPr>
                <w:rFonts w:ascii="Candara" w:hAnsi="Candara" w:cs="Arial"/>
                <w:sz w:val="20"/>
                <w:szCs w:val="20"/>
              </w:rPr>
            </w:pPr>
            <w:r w:rsidRPr="0091006B">
              <w:rPr>
                <w:rFonts w:ascii="Candara" w:hAnsi="Candara" w:cs="Arial"/>
                <w:sz w:val="20"/>
                <w:szCs w:val="20"/>
              </w:rPr>
              <w:t>Households speaking --</w:t>
            </w:r>
          </w:p>
        </w:tc>
      </w:tr>
      <w:tr w:rsidR="00335F96" w:rsidRPr="00335F96" w:rsidTr="009C3827">
        <w:tc>
          <w:tcPr>
            <w:cnfStyle w:val="001000000000"/>
            <w:tcW w:w="3060" w:type="dxa"/>
            <w:hideMark/>
          </w:tcPr>
          <w:p w:rsidR="00335F96" w:rsidRPr="0091006B" w:rsidRDefault="00335F96" w:rsidP="00335F96">
            <w:pPr>
              <w:spacing w:before="100" w:beforeAutospacing="1" w:after="100" w:afterAutospacing="1"/>
              <w:rPr>
                <w:rFonts w:ascii="Candara" w:hAnsi="Candara" w:cs="Arial"/>
                <w:sz w:val="20"/>
                <w:szCs w:val="20"/>
              </w:rPr>
            </w:pPr>
            <w:r w:rsidRPr="0091006B">
              <w:rPr>
                <w:rFonts w:ascii="Candara" w:hAnsi="Candara" w:cs="Arial"/>
                <w:sz w:val="20"/>
                <w:szCs w:val="20"/>
              </w:rPr>
              <w:t>Spanish</w:t>
            </w:r>
          </w:p>
        </w:tc>
        <w:tc>
          <w:tcPr>
            <w:tcW w:w="1185" w:type="dxa"/>
            <w:noWrap/>
            <w:hideMark/>
          </w:tcPr>
          <w:p w:rsidR="00335F96" w:rsidRPr="0091006B" w:rsidRDefault="00335F96" w:rsidP="00335F96">
            <w:pPr>
              <w:spacing w:before="100" w:beforeAutospacing="1" w:after="100" w:afterAutospacing="1"/>
              <w:jc w:val="right"/>
              <w:cnfStyle w:val="000000000000"/>
              <w:rPr>
                <w:rFonts w:ascii="Candara" w:hAnsi="Candara" w:cs="Arial"/>
                <w:sz w:val="20"/>
                <w:szCs w:val="20"/>
              </w:rPr>
            </w:pPr>
            <w:r w:rsidRPr="0091006B">
              <w:rPr>
                <w:rFonts w:ascii="Candara" w:hAnsi="Candara" w:cs="Arial"/>
                <w:sz w:val="20"/>
                <w:szCs w:val="20"/>
              </w:rPr>
              <w:t>27.1%</w:t>
            </w:r>
          </w:p>
        </w:tc>
        <w:tc>
          <w:tcPr>
            <w:tcW w:w="2115" w:type="dxa"/>
            <w:noWrap/>
            <w:hideMark/>
          </w:tcPr>
          <w:p w:rsidR="00335F96" w:rsidRPr="0091006B" w:rsidRDefault="00335F96" w:rsidP="00335F96">
            <w:pPr>
              <w:spacing w:before="100" w:beforeAutospacing="1" w:after="100" w:afterAutospacing="1"/>
              <w:jc w:val="right"/>
              <w:cnfStyle w:val="000000000000"/>
              <w:rPr>
                <w:rFonts w:ascii="Candara" w:hAnsi="Candara" w:cs="Arial"/>
                <w:sz w:val="20"/>
                <w:szCs w:val="20"/>
              </w:rPr>
            </w:pPr>
            <w:r w:rsidRPr="0091006B">
              <w:rPr>
                <w:rFonts w:ascii="Candara" w:hAnsi="Candara" w:cs="Arial"/>
                <w:sz w:val="20"/>
                <w:szCs w:val="20"/>
              </w:rPr>
              <w:t>+/-0.1</w:t>
            </w:r>
          </w:p>
        </w:tc>
      </w:tr>
      <w:tr w:rsidR="00335F96" w:rsidRPr="00335F96" w:rsidTr="009C3827">
        <w:trPr>
          <w:cnfStyle w:val="000000100000"/>
        </w:trPr>
        <w:tc>
          <w:tcPr>
            <w:cnfStyle w:val="001000000000"/>
            <w:tcW w:w="3060" w:type="dxa"/>
            <w:hideMark/>
          </w:tcPr>
          <w:p w:rsidR="00335F96" w:rsidRPr="0091006B" w:rsidRDefault="00335F96" w:rsidP="00335F96">
            <w:pPr>
              <w:spacing w:before="100" w:beforeAutospacing="1" w:after="100" w:afterAutospacing="1"/>
              <w:ind w:left="75"/>
              <w:rPr>
                <w:rFonts w:ascii="Candara" w:hAnsi="Candara" w:cs="Arial"/>
                <w:sz w:val="20"/>
                <w:szCs w:val="20"/>
              </w:rPr>
            </w:pPr>
            <w:r w:rsidRPr="0091006B">
              <w:rPr>
                <w:rFonts w:ascii="Candara" w:hAnsi="Candara" w:cs="Arial"/>
                <w:sz w:val="20"/>
                <w:szCs w:val="20"/>
              </w:rPr>
              <w:t>Other Indo-European languages</w:t>
            </w:r>
          </w:p>
        </w:tc>
        <w:tc>
          <w:tcPr>
            <w:tcW w:w="1185" w:type="dxa"/>
            <w:noWrap/>
            <w:hideMark/>
          </w:tcPr>
          <w:p w:rsidR="00335F96" w:rsidRPr="0091006B" w:rsidRDefault="00335F96" w:rsidP="00335F96">
            <w:pPr>
              <w:spacing w:before="100" w:beforeAutospacing="1" w:after="100" w:afterAutospacing="1"/>
              <w:jc w:val="right"/>
              <w:cnfStyle w:val="000000100000"/>
              <w:rPr>
                <w:rFonts w:ascii="Candara" w:hAnsi="Candara" w:cs="Arial"/>
                <w:sz w:val="20"/>
                <w:szCs w:val="20"/>
              </w:rPr>
            </w:pPr>
            <w:r w:rsidRPr="0091006B">
              <w:rPr>
                <w:rFonts w:ascii="Candara" w:hAnsi="Candara" w:cs="Arial"/>
                <w:sz w:val="20"/>
                <w:szCs w:val="20"/>
              </w:rPr>
              <w:t>16.4%</w:t>
            </w:r>
          </w:p>
        </w:tc>
        <w:tc>
          <w:tcPr>
            <w:tcW w:w="2115" w:type="dxa"/>
            <w:noWrap/>
            <w:hideMark/>
          </w:tcPr>
          <w:p w:rsidR="00335F96" w:rsidRPr="0091006B" w:rsidRDefault="00335F96" w:rsidP="00335F96">
            <w:pPr>
              <w:spacing w:before="100" w:beforeAutospacing="1" w:after="100" w:afterAutospacing="1"/>
              <w:jc w:val="right"/>
              <w:cnfStyle w:val="000000100000"/>
              <w:rPr>
                <w:rFonts w:ascii="Candara" w:hAnsi="Candara" w:cs="Arial"/>
                <w:sz w:val="20"/>
                <w:szCs w:val="20"/>
              </w:rPr>
            </w:pPr>
            <w:r w:rsidRPr="0091006B">
              <w:rPr>
                <w:rFonts w:ascii="Candara" w:hAnsi="Candara" w:cs="Arial"/>
                <w:sz w:val="20"/>
                <w:szCs w:val="20"/>
              </w:rPr>
              <w:t>+/-0.1</w:t>
            </w:r>
          </w:p>
        </w:tc>
      </w:tr>
      <w:tr w:rsidR="00335F96" w:rsidRPr="00335F96" w:rsidTr="009C3827">
        <w:tc>
          <w:tcPr>
            <w:cnfStyle w:val="001000000000"/>
            <w:tcW w:w="3060" w:type="dxa"/>
            <w:hideMark/>
          </w:tcPr>
          <w:p w:rsidR="00335F96" w:rsidRPr="0091006B" w:rsidRDefault="00335F96" w:rsidP="00335F96">
            <w:pPr>
              <w:spacing w:before="100" w:beforeAutospacing="1" w:after="100" w:afterAutospacing="1"/>
              <w:ind w:left="75"/>
              <w:rPr>
                <w:rFonts w:ascii="Candara" w:hAnsi="Candara" w:cs="Arial"/>
                <w:sz w:val="20"/>
                <w:szCs w:val="20"/>
              </w:rPr>
            </w:pPr>
            <w:r w:rsidRPr="0091006B">
              <w:rPr>
                <w:rFonts w:ascii="Candara" w:hAnsi="Candara" w:cs="Arial"/>
                <w:sz w:val="20"/>
                <w:szCs w:val="20"/>
              </w:rPr>
              <w:t>Asian and Pacific Island languages</w:t>
            </w:r>
          </w:p>
        </w:tc>
        <w:tc>
          <w:tcPr>
            <w:tcW w:w="1185" w:type="dxa"/>
            <w:noWrap/>
            <w:hideMark/>
          </w:tcPr>
          <w:p w:rsidR="00335F96" w:rsidRPr="0091006B" w:rsidRDefault="00335F96" w:rsidP="00335F96">
            <w:pPr>
              <w:spacing w:before="100" w:beforeAutospacing="1" w:after="100" w:afterAutospacing="1"/>
              <w:jc w:val="right"/>
              <w:cnfStyle w:val="000000000000"/>
              <w:rPr>
                <w:rFonts w:ascii="Candara" w:hAnsi="Candara" w:cs="Arial"/>
                <w:sz w:val="20"/>
                <w:szCs w:val="20"/>
              </w:rPr>
            </w:pPr>
            <w:r w:rsidRPr="0091006B">
              <w:rPr>
                <w:rFonts w:ascii="Candara" w:hAnsi="Candara" w:cs="Arial"/>
                <w:sz w:val="20"/>
                <w:szCs w:val="20"/>
              </w:rPr>
              <w:t>27.6%</w:t>
            </w:r>
          </w:p>
        </w:tc>
        <w:tc>
          <w:tcPr>
            <w:tcW w:w="2115" w:type="dxa"/>
            <w:noWrap/>
            <w:hideMark/>
          </w:tcPr>
          <w:p w:rsidR="00335F96" w:rsidRPr="0091006B" w:rsidRDefault="00335F96" w:rsidP="00335F96">
            <w:pPr>
              <w:spacing w:before="100" w:beforeAutospacing="1" w:after="100" w:afterAutospacing="1"/>
              <w:jc w:val="right"/>
              <w:cnfStyle w:val="000000000000"/>
              <w:rPr>
                <w:rFonts w:ascii="Candara" w:hAnsi="Candara" w:cs="Arial"/>
                <w:sz w:val="20"/>
                <w:szCs w:val="20"/>
              </w:rPr>
            </w:pPr>
            <w:r w:rsidRPr="0091006B">
              <w:rPr>
                <w:rFonts w:ascii="Candara" w:hAnsi="Candara" w:cs="Arial"/>
                <w:sz w:val="20"/>
                <w:szCs w:val="20"/>
              </w:rPr>
              <w:t>+/-0.2</w:t>
            </w:r>
          </w:p>
        </w:tc>
      </w:tr>
      <w:tr w:rsidR="00335F96" w:rsidRPr="00335F96" w:rsidTr="009C3827">
        <w:trPr>
          <w:cnfStyle w:val="000000100000"/>
        </w:trPr>
        <w:tc>
          <w:tcPr>
            <w:cnfStyle w:val="001000000000"/>
            <w:tcW w:w="3060" w:type="dxa"/>
            <w:hideMark/>
          </w:tcPr>
          <w:p w:rsidR="00335F96" w:rsidRPr="0091006B" w:rsidRDefault="00335F96" w:rsidP="00335F96">
            <w:pPr>
              <w:spacing w:before="100" w:beforeAutospacing="1" w:after="100" w:afterAutospacing="1"/>
              <w:ind w:left="75"/>
              <w:rPr>
                <w:rFonts w:ascii="Candara" w:hAnsi="Candara" w:cs="Arial"/>
                <w:sz w:val="20"/>
                <w:szCs w:val="20"/>
              </w:rPr>
            </w:pPr>
            <w:r w:rsidRPr="0091006B">
              <w:rPr>
                <w:rFonts w:ascii="Candara" w:hAnsi="Candara" w:cs="Arial"/>
                <w:sz w:val="20"/>
                <w:szCs w:val="20"/>
              </w:rPr>
              <w:t>Other languages</w:t>
            </w:r>
          </w:p>
        </w:tc>
        <w:tc>
          <w:tcPr>
            <w:tcW w:w="1185" w:type="dxa"/>
            <w:noWrap/>
            <w:hideMark/>
          </w:tcPr>
          <w:p w:rsidR="00335F96" w:rsidRPr="0091006B" w:rsidRDefault="00335F96" w:rsidP="00335F96">
            <w:pPr>
              <w:spacing w:before="100" w:beforeAutospacing="1" w:after="100" w:afterAutospacing="1"/>
              <w:jc w:val="right"/>
              <w:cnfStyle w:val="000000100000"/>
              <w:rPr>
                <w:rFonts w:ascii="Candara" w:hAnsi="Candara" w:cs="Arial"/>
                <w:sz w:val="20"/>
                <w:szCs w:val="20"/>
              </w:rPr>
            </w:pPr>
            <w:r w:rsidRPr="0091006B">
              <w:rPr>
                <w:rFonts w:ascii="Candara" w:hAnsi="Candara" w:cs="Arial"/>
                <w:sz w:val="20"/>
                <w:szCs w:val="20"/>
              </w:rPr>
              <w:t>16.4%</w:t>
            </w:r>
          </w:p>
        </w:tc>
        <w:tc>
          <w:tcPr>
            <w:tcW w:w="2115" w:type="dxa"/>
            <w:noWrap/>
            <w:hideMark/>
          </w:tcPr>
          <w:p w:rsidR="00335F96" w:rsidRPr="0091006B" w:rsidRDefault="00335F96" w:rsidP="00335F96">
            <w:pPr>
              <w:spacing w:before="100" w:beforeAutospacing="1" w:after="100" w:afterAutospacing="1"/>
              <w:jc w:val="right"/>
              <w:cnfStyle w:val="000000100000"/>
              <w:rPr>
                <w:rFonts w:ascii="Candara" w:hAnsi="Candara" w:cs="Arial"/>
                <w:sz w:val="20"/>
                <w:szCs w:val="20"/>
              </w:rPr>
            </w:pPr>
            <w:r w:rsidRPr="0091006B">
              <w:rPr>
                <w:rFonts w:ascii="Candara" w:hAnsi="Candara" w:cs="Arial"/>
                <w:sz w:val="20"/>
                <w:szCs w:val="20"/>
              </w:rPr>
              <w:t>+/-0.3</w:t>
            </w:r>
          </w:p>
        </w:tc>
      </w:tr>
    </w:tbl>
    <w:p w:rsidR="003B410F" w:rsidRDefault="003B410F" w:rsidP="0048495C">
      <w:pPr>
        <w:pStyle w:val="BodyText"/>
        <w:ind w:left="-1440" w:firstLine="720"/>
        <w:rPr>
          <w:rFonts w:ascii="Candara" w:hAnsi="Candara"/>
          <w:sz w:val="22"/>
          <w:szCs w:val="22"/>
        </w:rPr>
      </w:pPr>
    </w:p>
    <w:p w:rsidR="0048495C" w:rsidRDefault="00B00ABC" w:rsidP="0048495C">
      <w:pPr>
        <w:pStyle w:val="BodyText"/>
        <w:ind w:left="-1440" w:firstLine="720"/>
        <w:rPr>
          <w:rFonts w:ascii="Candara" w:hAnsi="Candara"/>
          <w:sz w:val="22"/>
          <w:szCs w:val="22"/>
        </w:rPr>
      </w:pPr>
      <w:r>
        <w:rPr>
          <w:rFonts w:ascii="Candara" w:hAnsi="Candara"/>
          <w:sz w:val="22"/>
          <w:szCs w:val="22"/>
        </w:rPr>
        <w:t>The Delaware Department of Education data on enrollment by race and ethnicity shows Hispanic enrollment as 11.3 percent of total enrollment and Asian American enrollment at 3.5 percent</w:t>
      </w:r>
      <w:r>
        <w:rPr>
          <w:rStyle w:val="FootnoteReference"/>
          <w:rFonts w:ascii="Candara" w:hAnsi="Candara"/>
          <w:sz w:val="22"/>
          <w:szCs w:val="22"/>
        </w:rPr>
        <w:footnoteReference w:id="5"/>
      </w:r>
      <w:r>
        <w:rPr>
          <w:rFonts w:ascii="Candara" w:hAnsi="Candara"/>
          <w:sz w:val="22"/>
          <w:szCs w:val="22"/>
        </w:rPr>
        <w:t xml:space="preserve">. </w:t>
      </w:r>
    </w:p>
    <w:p w:rsidR="0091006B" w:rsidRDefault="0091006B" w:rsidP="0048495C">
      <w:pPr>
        <w:pStyle w:val="BodyText"/>
        <w:ind w:left="-1440" w:firstLine="720"/>
        <w:rPr>
          <w:rFonts w:ascii="Candara" w:hAnsi="Candara"/>
          <w:sz w:val="22"/>
          <w:szCs w:val="22"/>
        </w:rPr>
      </w:pPr>
    </w:p>
    <w:p w:rsidR="00E47C2B" w:rsidRDefault="00CB485D" w:rsidP="005D3D63">
      <w:pPr>
        <w:pStyle w:val="BodyText"/>
        <w:ind w:left="-1440"/>
        <w:rPr>
          <w:rFonts w:ascii="Candara" w:hAnsi="Candara"/>
          <w:sz w:val="22"/>
          <w:szCs w:val="22"/>
        </w:rPr>
      </w:pPr>
      <w:r>
        <w:rPr>
          <w:rFonts w:ascii="Candara" w:hAnsi="Candara"/>
          <w:sz w:val="22"/>
          <w:szCs w:val="22"/>
        </w:rPr>
        <w:t>As a data collection tool, the</w:t>
      </w:r>
      <w:r w:rsidR="00BA3958">
        <w:rPr>
          <w:rFonts w:ascii="Candara" w:hAnsi="Candara"/>
          <w:sz w:val="22"/>
          <w:szCs w:val="22"/>
        </w:rPr>
        <w:t xml:space="preserve"> AOC </w:t>
      </w:r>
      <w:r w:rsidR="00786CE5">
        <w:rPr>
          <w:rFonts w:ascii="Candara" w:hAnsi="Candara"/>
          <w:sz w:val="22"/>
          <w:szCs w:val="22"/>
        </w:rPr>
        <w:t xml:space="preserve">designed a Request for Payment form which is used in all foreign language, and American Sign Language, interpreter assignments. Interpreters complete the form immediately after the assignment and record all pertinent information for that particular interpreting event. </w:t>
      </w:r>
      <w:r w:rsidR="00BA3958">
        <w:rPr>
          <w:rFonts w:ascii="Candara" w:hAnsi="Candara"/>
          <w:sz w:val="22"/>
          <w:szCs w:val="22"/>
        </w:rPr>
        <w:t xml:space="preserve"> </w:t>
      </w:r>
      <w:r w:rsidR="00786CE5" w:rsidRPr="0025632B">
        <w:rPr>
          <w:rFonts w:ascii="Candara" w:hAnsi="Candara"/>
          <w:sz w:val="22"/>
          <w:szCs w:val="22"/>
        </w:rPr>
        <w:t>Data</w:t>
      </w:r>
      <w:r w:rsidR="003E78D0" w:rsidRPr="0025632B">
        <w:rPr>
          <w:rFonts w:ascii="Candara" w:hAnsi="Candara"/>
          <w:sz w:val="22"/>
          <w:szCs w:val="22"/>
        </w:rPr>
        <w:t xml:space="preserve"> contained in these forms</w:t>
      </w:r>
      <w:r w:rsidR="00786CE5" w:rsidRPr="0025632B">
        <w:rPr>
          <w:rFonts w:ascii="Candara" w:hAnsi="Candara"/>
          <w:sz w:val="22"/>
          <w:szCs w:val="22"/>
        </w:rPr>
        <w:t xml:space="preserve"> is collected </w:t>
      </w:r>
      <w:r w:rsidRPr="0025632B">
        <w:rPr>
          <w:rFonts w:ascii="Candara" w:hAnsi="Candara"/>
          <w:sz w:val="22"/>
          <w:szCs w:val="22"/>
        </w:rPr>
        <w:t xml:space="preserve">and tabulated </w:t>
      </w:r>
      <w:r w:rsidR="00A97A63">
        <w:rPr>
          <w:rFonts w:ascii="Candara" w:hAnsi="Candara"/>
          <w:sz w:val="22"/>
          <w:szCs w:val="22"/>
        </w:rPr>
        <w:t>into a</w:t>
      </w:r>
      <w:r w:rsidR="00786CE5" w:rsidRPr="0025632B">
        <w:rPr>
          <w:rFonts w:ascii="Candara" w:hAnsi="Candara"/>
          <w:sz w:val="22"/>
          <w:szCs w:val="22"/>
        </w:rPr>
        <w:t xml:space="preserve"> </w:t>
      </w:r>
      <w:r w:rsidR="00964C21">
        <w:rPr>
          <w:rFonts w:ascii="Candara" w:hAnsi="Candara"/>
          <w:sz w:val="22"/>
          <w:szCs w:val="22"/>
        </w:rPr>
        <w:t xml:space="preserve">Fiscal year Summary </w:t>
      </w:r>
      <w:r w:rsidR="00786CE5" w:rsidRPr="0025632B">
        <w:rPr>
          <w:rFonts w:ascii="Candara" w:hAnsi="Candara"/>
          <w:sz w:val="22"/>
          <w:szCs w:val="22"/>
        </w:rPr>
        <w:t xml:space="preserve">Excel </w:t>
      </w:r>
      <w:r w:rsidRPr="0025632B">
        <w:rPr>
          <w:rFonts w:ascii="Candara" w:hAnsi="Candara"/>
          <w:sz w:val="22"/>
          <w:szCs w:val="22"/>
        </w:rPr>
        <w:t>spreadsheet</w:t>
      </w:r>
      <w:r w:rsidR="00786CE5" w:rsidRPr="0025632B">
        <w:rPr>
          <w:rFonts w:ascii="Candara" w:hAnsi="Candara"/>
          <w:sz w:val="22"/>
          <w:szCs w:val="22"/>
        </w:rPr>
        <w:t xml:space="preserve">. A summary page captures the most important data regarding language services. </w:t>
      </w:r>
      <w:r w:rsidR="00A259E9" w:rsidRPr="0025632B">
        <w:rPr>
          <w:rFonts w:ascii="Candara" w:hAnsi="Candara"/>
          <w:sz w:val="22"/>
          <w:szCs w:val="22"/>
        </w:rPr>
        <w:t xml:space="preserve">In FY </w:t>
      </w:r>
      <w:r w:rsidR="0025632B" w:rsidRPr="0025632B">
        <w:rPr>
          <w:rFonts w:ascii="Candara" w:hAnsi="Candara"/>
          <w:sz w:val="22"/>
          <w:szCs w:val="22"/>
        </w:rPr>
        <w:t>2014</w:t>
      </w:r>
      <w:r w:rsidR="00414E19" w:rsidRPr="0025632B">
        <w:rPr>
          <w:rFonts w:ascii="Candara" w:hAnsi="Candara"/>
          <w:sz w:val="22"/>
          <w:szCs w:val="22"/>
        </w:rPr>
        <w:t>, a total of</w:t>
      </w:r>
      <w:r w:rsidR="006E1C8E" w:rsidRPr="0025632B">
        <w:rPr>
          <w:rFonts w:ascii="Candara" w:hAnsi="Candara"/>
          <w:sz w:val="22"/>
          <w:szCs w:val="22"/>
        </w:rPr>
        <w:t xml:space="preserve"> </w:t>
      </w:r>
      <w:r w:rsidR="0048495C" w:rsidRPr="0025632B">
        <w:rPr>
          <w:rFonts w:ascii="Candara" w:hAnsi="Candara"/>
          <w:sz w:val="22"/>
          <w:szCs w:val="22"/>
        </w:rPr>
        <w:t>3</w:t>
      </w:r>
      <w:r w:rsidRPr="0025632B">
        <w:rPr>
          <w:rFonts w:ascii="Candara" w:hAnsi="Candara"/>
          <w:sz w:val="22"/>
          <w:szCs w:val="22"/>
        </w:rPr>
        <w:t>,</w:t>
      </w:r>
      <w:r w:rsidR="0025632B" w:rsidRPr="0025632B">
        <w:rPr>
          <w:rFonts w:ascii="Candara" w:hAnsi="Candara"/>
          <w:sz w:val="22"/>
          <w:szCs w:val="22"/>
        </w:rPr>
        <w:t>065</w:t>
      </w:r>
      <w:r w:rsidR="00A259E9" w:rsidRPr="0025632B">
        <w:rPr>
          <w:rFonts w:ascii="Candara" w:hAnsi="Candara"/>
          <w:sz w:val="22"/>
          <w:szCs w:val="22"/>
        </w:rPr>
        <w:t xml:space="preserve"> </w:t>
      </w:r>
      <w:r w:rsidR="00414E19" w:rsidRPr="0025632B">
        <w:rPr>
          <w:rFonts w:ascii="Candara" w:hAnsi="Candara"/>
          <w:sz w:val="22"/>
          <w:szCs w:val="22"/>
        </w:rPr>
        <w:t xml:space="preserve">court </w:t>
      </w:r>
      <w:r w:rsidR="00A259E9" w:rsidRPr="0025632B">
        <w:rPr>
          <w:rFonts w:ascii="Candara" w:hAnsi="Candara"/>
          <w:sz w:val="22"/>
          <w:szCs w:val="22"/>
        </w:rPr>
        <w:t>events</w:t>
      </w:r>
      <w:r w:rsidR="00A259E9" w:rsidRPr="0025632B">
        <w:rPr>
          <w:rStyle w:val="FootnoteReference"/>
          <w:rFonts w:ascii="Candara" w:hAnsi="Candara"/>
          <w:sz w:val="22"/>
          <w:szCs w:val="22"/>
        </w:rPr>
        <w:footnoteReference w:id="6"/>
      </w:r>
      <w:r w:rsidR="00A259E9" w:rsidRPr="0025632B">
        <w:rPr>
          <w:rFonts w:ascii="Candara" w:hAnsi="Candara"/>
          <w:sz w:val="22"/>
          <w:szCs w:val="22"/>
        </w:rPr>
        <w:t xml:space="preserve"> required</w:t>
      </w:r>
      <w:r w:rsidR="00414E19" w:rsidRPr="0025632B">
        <w:rPr>
          <w:rFonts w:ascii="Candara" w:hAnsi="Candara"/>
          <w:sz w:val="22"/>
          <w:szCs w:val="22"/>
        </w:rPr>
        <w:t xml:space="preserve"> </w:t>
      </w:r>
      <w:r w:rsidR="0025632B" w:rsidRPr="0025632B">
        <w:rPr>
          <w:rFonts w:ascii="Candara" w:hAnsi="Candara"/>
          <w:sz w:val="22"/>
          <w:szCs w:val="22"/>
        </w:rPr>
        <w:t>7,289</w:t>
      </w:r>
      <w:r w:rsidR="00BA3958" w:rsidRPr="0025632B">
        <w:rPr>
          <w:rFonts w:ascii="Candara" w:hAnsi="Candara"/>
          <w:sz w:val="22"/>
          <w:szCs w:val="22"/>
        </w:rPr>
        <w:t xml:space="preserve"> </w:t>
      </w:r>
      <w:r w:rsidR="00414E19" w:rsidRPr="0025632B">
        <w:rPr>
          <w:rFonts w:ascii="Candara" w:hAnsi="Candara"/>
          <w:sz w:val="22"/>
          <w:szCs w:val="22"/>
        </w:rPr>
        <w:t>foreign language interpreter hours</w:t>
      </w:r>
      <w:r w:rsidR="00A259E9" w:rsidRPr="0025632B">
        <w:rPr>
          <w:rFonts w:ascii="Candara" w:hAnsi="Candara"/>
          <w:sz w:val="22"/>
          <w:szCs w:val="22"/>
        </w:rPr>
        <w:t xml:space="preserve">. </w:t>
      </w:r>
      <w:r w:rsidR="006E1C8E" w:rsidRPr="0025632B">
        <w:rPr>
          <w:rFonts w:ascii="Candara" w:hAnsi="Candara"/>
          <w:sz w:val="22"/>
          <w:szCs w:val="22"/>
        </w:rPr>
        <w:t xml:space="preserve">These events provided language assistance to an estimated </w:t>
      </w:r>
      <w:r w:rsidR="00A97A63">
        <w:rPr>
          <w:rFonts w:ascii="Candara" w:hAnsi="Candara"/>
          <w:sz w:val="22"/>
          <w:szCs w:val="22"/>
        </w:rPr>
        <w:t>10,006</w:t>
      </w:r>
      <w:r w:rsidR="0025632B" w:rsidRPr="0025632B">
        <w:rPr>
          <w:rFonts w:ascii="Candara" w:hAnsi="Candara"/>
          <w:sz w:val="22"/>
          <w:szCs w:val="22"/>
        </w:rPr>
        <w:t xml:space="preserve"> </w:t>
      </w:r>
      <w:r w:rsidR="006E1C8E" w:rsidRPr="0025632B">
        <w:rPr>
          <w:rFonts w:ascii="Candara" w:hAnsi="Candara"/>
          <w:sz w:val="22"/>
          <w:szCs w:val="22"/>
        </w:rPr>
        <w:t xml:space="preserve">LEP litigants of which </w:t>
      </w:r>
      <w:r w:rsidR="0025632B" w:rsidRPr="0025632B">
        <w:rPr>
          <w:rFonts w:ascii="Candara" w:hAnsi="Candara"/>
          <w:sz w:val="22"/>
          <w:szCs w:val="22"/>
        </w:rPr>
        <w:t>1,229</w:t>
      </w:r>
      <w:r w:rsidR="006E1C8E" w:rsidRPr="0025632B">
        <w:rPr>
          <w:rFonts w:ascii="Candara" w:hAnsi="Candara"/>
          <w:sz w:val="22"/>
          <w:szCs w:val="22"/>
        </w:rPr>
        <w:t xml:space="preserve"> </w:t>
      </w:r>
      <w:r w:rsidR="00414E19" w:rsidRPr="0025632B">
        <w:rPr>
          <w:rFonts w:ascii="Candara" w:hAnsi="Candara"/>
          <w:sz w:val="22"/>
          <w:szCs w:val="22"/>
        </w:rPr>
        <w:t>involved</w:t>
      </w:r>
      <w:r w:rsidR="006E1C8E" w:rsidRPr="0025632B">
        <w:rPr>
          <w:rFonts w:ascii="Candara" w:hAnsi="Candara"/>
          <w:sz w:val="22"/>
          <w:szCs w:val="22"/>
        </w:rPr>
        <w:t xml:space="preserve"> juvenile litigants, their parents, witnesses or victims. </w:t>
      </w:r>
      <w:r w:rsidR="00E47C2B" w:rsidRPr="00E47C2B">
        <w:rPr>
          <w:rFonts w:ascii="Candara" w:hAnsi="Candara"/>
          <w:sz w:val="22"/>
          <w:szCs w:val="22"/>
        </w:rPr>
        <w:t xml:space="preserve">The </w:t>
      </w:r>
      <w:r w:rsidR="00BA3958" w:rsidRPr="00E47C2B">
        <w:rPr>
          <w:rFonts w:ascii="Candara" w:hAnsi="Candara"/>
          <w:sz w:val="22"/>
          <w:szCs w:val="22"/>
        </w:rPr>
        <w:t xml:space="preserve">overall </w:t>
      </w:r>
      <w:r w:rsidR="0091006B" w:rsidRPr="00E47C2B">
        <w:rPr>
          <w:rFonts w:ascii="Candara" w:hAnsi="Candara"/>
          <w:sz w:val="22"/>
          <w:szCs w:val="22"/>
        </w:rPr>
        <w:t xml:space="preserve">increase in the number of </w:t>
      </w:r>
      <w:r w:rsidR="00E942F1" w:rsidRPr="00E47C2B">
        <w:rPr>
          <w:rFonts w:ascii="Candara" w:hAnsi="Candara"/>
          <w:sz w:val="22"/>
          <w:szCs w:val="22"/>
        </w:rPr>
        <w:t>LEP litigants</w:t>
      </w:r>
      <w:r w:rsidR="0091006B" w:rsidRPr="00E47C2B">
        <w:rPr>
          <w:rFonts w:ascii="Candara" w:hAnsi="Candara"/>
          <w:sz w:val="22"/>
          <w:szCs w:val="22"/>
        </w:rPr>
        <w:t xml:space="preserve"> </w:t>
      </w:r>
      <w:r w:rsidR="009C3827" w:rsidRPr="00E47C2B">
        <w:rPr>
          <w:rFonts w:ascii="Candara" w:hAnsi="Candara"/>
          <w:sz w:val="22"/>
          <w:szCs w:val="22"/>
        </w:rPr>
        <w:t>requiring language access services</w:t>
      </w:r>
      <w:r w:rsidR="00791904" w:rsidRPr="00E47C2B">
        <w:rPr>
          <w:rFonts w:ascii="Candara" w:hAnsi="Candara"/>
          <w:sz w:val="22"/>
          <w:szCs w:val="22"/>
        </w:rPr>
        <w:t xml:space="preserve"> since FY</w:t>
      </w:r>
      <w:r w:rsidR="00814676">
        <w:rPr>
          <w:rFonts w:ascii="Candara" w:hAnsi="Candara"/>
          <w:sz w:val="22"/>
          <w:szCs w:val="22"/>
        </w:rPr>
        <w:t>12 appears in Table 4</w:t>
      </w:r>
      <w:r w:rsidR="00E47C2B" w:rsidRPr="00E47C2B">
        <w:rPr>
          <w:rFonts w:ascii="Candara" w:hAnsi="Candara"/>
          <w:sz w:val="22"/>
          <w:szCs w:val="22"/>
        </w:rPr>
        <w:t xml:space="preserve">, </w:t>
      </w:r>
      <w:r w:rsidR="005F7656">
        <w:rPr>
          <w:rFonts w:ascii="Candara" w:hAnsi="Candara"/>
          <w:sz w:val="22"/>
          <w:szCs w:val="22"/>
        </w:rPr>
        <w:t xml:space="preserve">along with </w:t>
      </w:r>
      <w:r w:rsidR="00964C21">
        <w:rPr>
          <w:rFonts w:ascii="Candara" w:hAnsi="Candara"/>
          <w:sz w:val="22"/>
          <w:szCs w:val="22"/>
        </w:rPr>
        <w:t>the number of interpreted</w:t>
      </w:r>
      <w:r w:rsidR="005F7656">
        <w:rPr>
          <w:rFonts w:ascii="Candara" w:hAnsi="Candara"/>
          <w:sz w:val="22"/>
          <w:szCs w:val="22"/>
        </w:rPr>
        <w:t xml:space="preserve"> criminal and civil cases</w:t>
      </w:r>
      <w:r w:rsidR="00E47C2B" w:rsidRPr="00E47C2B">
        <w:rPr>
          <w:rFonts w:ascii="Candara" w:hAnsi="Candara"/>
          <w:sz w:val="22"/>
          <w:szCs w:val="22"/>
        </w:rPr>
        <w:t>.</w:t>
      </w:r>
      <w:r w:rsidR="00814676">
        <w:rPr>
          <w:rFonts w:ascii="Candara" w:hAnsi="Candara"/>
          <w:sz w:val="22"/>
          <w:szCs w:val="22"/>
        </w:rPr>
        <w:t xml:space="preserve">  </w:t>
      </w:r>
      <w:r w:rsidR="005D3D63">
        <w:rPr>
          <w:rFonts w:ascii="Candara" w:hAnsi="Candara"/>
          <w:sz w:val="22"/>
          <w:szCs w:val="22"/>
        </w:rPr>
        <w:t>The number of litigants served statewide by court and language in FY 14 appear in Table 5 below.</w:t>
      </w:r>
    </w:p>
    <w:p w:rsidR="005D3D63" w:rsidRDefault="005D3D63" w:rsidP="005D3D63">
      <w:pPr>
        <w:pStyle w:val="BodyText"/>
        <w:ind w:left="-1440"/>
        <w:rPr>
          <w:rFonts w:ascii="Candara" w:hAnsi="Candara"/>
          <w:sz w:val="22"/>
          <w:szCs w:val="22"/>
        </w:rPr>
      </w:pPr>
    </w:p>
    <w:tbl>
      <w:tblPr>
        <w:tblStyle w:val="TableGrid"/>
        <w:tblW w:w="0" w:type="auto"/>
        <w:tblInd w:w="-342" w:type="dxa"/>
        <w:tblLook w:val="04A0"/>
      </w:tblPr>
      <w:tblGrid>
        <w:gridCol w:w="1843"/>
        <w:gridCol w:w="1127"/>
        <w:gridCol w:w="1080"/>
        <w:gridCol w:w="1260"/>
        <w:gridCol w:w="1260"/>
        <w:gridCol w:w="1260"/>
      </w:tblGrid>
      <w:tr w:rsidR="00E47C2B" w:rsidRPr="00814676" w:rsidTr="005F7656">
        <w:trPr>
          <w:trHeight w:val="144"/>
        </w:trPr>
        <w:tc>
          <w:tcPr>
            <w:tcW w:w="7830" w:type="dxa"/>
            <w:gridSpan w:val="6"/>
            <w:tcBorders>
              <w:top w:val="nil"/>
              <w:left w:val="nil"/>
              <w:bottom w:val="single" w:sz="4" w:space="0" w:color="auto"/>
              <w:right w:val="nil"/>
            </w:tcBorders>
          </w:tcPr>
          <w:p w:rsidR="005F7656" w:rsidRDefault="00E47C2B" w:rsidP="00814676">
            <w:pPr>
              <w:rPr>
                <w:rFonts w:ascii="Candara" w:hAnsi="Candara"/>
                <w:b/>
                <w:sz w:val="20"/>
                <w:szCs w:val="20"/>
              </w:rPr>
            </w:pPr>
            <w:r w:rsidRPr="00814676">
              <w:rPr>
                <w:rFonts w:ascii="Candara" w:hAnsi="Candara"/>
                <w:b/>
                <w:sz w:val="20"/>
                <w:szCs w:val="20"/>
              </w:rPr>
              <w:t xml:space="preserve">Table 4. </w:t>
            </w:r>
            <w:r w:rsidR="00814676">
              <w:rPr>
                <w:rFonts w:ascii="Candara" w:hAnsi="Candara"/>
                <w:b/>
                <w:sz w:val="20"/>
                <w:szCs w:val="20"/>
              </w:rPr>
              <w:t>Increase in the n</w:t>
            </w:r>
            <w:r w:rsidRPr="00814676">
              <w:rPr>
                <w:rFonts w:ascii="Candara" w:hAnsi="Candara"/>
                <w:b/>
                <w:sz w:val="20"/>
                <w:szCs w:val="20"/>
              </w:rPr>
              <w:t xml:space="preserve">umber of Litigants Served, </w:t>
            </w:r>
            <w:r w:rsidR="00814676">
              <w:rPr>
                <w:rFonts w:ascii="Candara" w:hAnsi="Candara"/>
                <w:b/>
                <w:sz w:val="20"/>
                <w:szCs w:val="20"/>
              </w:rPr>
              <w:t xml:space="preserve">Number of </w:t>
            </w:r>
            <w:r w:rsidRPr="00814676">
              <w:rPr>
                <w:rFonts w:ascii="Candara" w:hAnsi="Candara"/>
                <w:b/>
                <w:sz w:val="20"/>
                <w:szCs w:val="20"/>
              </w:rPr>
              <w:t xml:space="preserve">Criminal </w:t>
            </w:r>
          </w:p>
          <w:p w:rsidR="00E47C2B" w:rsidRPr="00814676" w:rsidRDefault="00E47C2B" w:rsidP="00814676">
            <w:pPr>
              <w:rPr>
                <w:rFonts w:ascii="Candara" w:hAnsi="Candara"/>
                <w:b/>
                <w:sz w:val="20"/>
                <w:szCs w:val="20"/>
              </w:rPr>
            </w:pPr>
            <w:r w:rsidRPr="00814676">
              <w:rPr>
                <w:rFonts w:ascii="Candara" w:hAnsi="Candara"/>
                <w:b/>
                <w:sz w:val="20"/>
                <w:szCs w:val="20"/>
              </w:rPr>
              <w:t>and Civil Cases from FY12 Through FY 14</w:t>
            </w:r>
          </w:p>
        </w:tc>
      </w:tr>
      <w:tr w:rsidR="005F7656" w:rsidRPr="00814676" w:rsidTr="005F7656">
        <w:trPr>
          <w:gridAfter w:val="1"/>
          <w:wAfter w:w="1260" w:type="dxa"/>
          <w:trHeight w:val="144"/>
        </w:trPr>
        <w:tc>
          <w:tcPr>
            <w:tcW w:w="1843" w:type="dxa"/>
            <w:tcBorders>
              <w:top w:val="nil"/>
              <w:left w:val="nil"/>
              <w:bottom w:val="single" w:sz="4" w:space="0" w:color="auto"/>
              <w:right w:val="nil"/>
            </w:tcBorders>
          </w:tcPr>
          <w:p w:rsidR="005F7656" w:rsidRPr="00814676" w:rsidRDefault="005F7656" w:rsidP="00E47C2B">
            <w:pPr>
              <w:jc w:val="center"/>
              <w:rPr>
                <w:rFonts w:ascii="Candara" w:hAnsi="Candara"/>
                <w:b/>
                <w:sz w:val="20"/>
                <w:szCs w:val="20"/>
              </w:rPr>
            </w:pPr>
            <w:r w:rsidRPr="00814676">
              <w:rPr>
                <w:rFonts w:ascii="Candara" w:hAnsi="Candara"/>
                <w:b/>
                <w:sz w:val="20"/>
                <w:szCs w:val="20"/>
              </w:rPr>
              <w:t>DATA</w:t>
            </w:r>
          </w:p>
          <w:p w:rsidR="005F7656" w:rsidRPr="00814676" w:rsidRDefault="005F7656" w:rsidP="00E47C2B">
            <w:pPr>
              <w:jc w:val="center"/>
              <w:rPr>
                <w:rFonts w:ascii="Candara" w:hAnsi="Candara"/>
                <w:b/>
                <w:sz w:val="20"/>
                <w:szCs w:val="20"/>
              </w:rPr>
            </w:pPr>
            <w:r w:rsidRPr="00814676">
              <w:rPr>
                <w:rFonts w:ascii="Candara" w:hAnsi="Candara"/>
                <w:b/>
                <w:sz w:val="20"/>
                <w:szCs w:val="20"/>
              </w:rPr>
              <w:t xml:space="preserve">CATEGORY </w:t>
            </w:r>
          </w:p>
        </w:tc>
        <w:tc>
          <w:tcPr>
            <w:tcW w:w="1127" w:type="dxa"/>
            <w:tcBorders>
              <w:top w:val="nil"/>
              <w:left w:val="nil"/>
              <w:bottom w:val="single" w:sz="4" w:space="0" w:color="auto"/>
              <w:right w:val="nil"/>
            </w:tcBorders>
          </w:tcPr>
          <w:p w:rsidR="005F7656" w:rsidRPr="00814676" w:rsidRDefault="005F7656" w:rsidP="00E47C2B">
            <w:pPr>
              <w:jc w:val="center"/>
              <w:rPr>
                <w:rFonts w:ascii="Candara" w:hAnsi="Candara"/>
                <w:b/>
                <w:sz w:val="20"/>
                <w:szCs w:val="20"/>
              </w:rPr>
            </w:pPr>
          </w:p>
          <w:p w:rsidR="005F7656" w:rsidRPr="00814676" w:rsidRDefault="005F7656" w:rsidP="00E47C2B">
            <w:pPr>
              <w:jc w:val="center"/>
              <w:rPr>
                <w:rFonts w:ascii="Candara" w:hAnsi="Candara"/>
                <w:b/>
                <w:sz w:val="20"/>
                <w:szCs w:val="20"/>
              </w:rPr>
            </w:pPr>
            <w:r w:rsidRPr="00814676">
              <w:rPr>
                <w:rFonts w:ascii="Candara" w:hAnsi="Candara"/>
                <w:b/>
                <w:sz w:val="20"/>
                <w:szCs w:val="20"/>
              </w:rPr>
              <w:t>FY12</w:t>
            </w:r>
          </w:p>
        </w:tc>
        <w:tc>
          <w:tcPr>
            <w:tcW w:w="1080" w:type="dxa"/>
            <w:tcBorders>
              <w:top w:val="nil"/>
              <w:left w:val="nil"/>
              <w:bottom w:val="single" w:sz="4" w:space="0" w:color="auto"/>
              <w:right w:val="nil"/>
            </w:tcBorders>
          </w:tcPr>
          <w:p w:rsidR="005F7656" w:rsidRPr="00814676" w:rsidRDefault="005F7656" w:rsidP="00E47C2B">
            <w:pPr>
              <w:jc w:val="center"/>
              <w:rPr>
                <w:rFonts w:ascii="Candara" w:hAnsi="Candara"/>
                <w:b/>
                <w:sz w:val="20"/>
                <w:szCs w:val="20"/>
              </w:rPr>
            </w:pPr>
          </w:p>
          <w:p w:rsidR="005F7656" w:rsidRPr="00814676" w:rsidRDefault="005F7656" w:rsidP="00E47C2B">
            <w:pPr>
              <w:jc w:val="center"/>
              <w:rPr>
                <w:rFonts w:ascii="Candara" w:hAnsi="Candara"/>
                <w:b/>
                <w:sz w:val="20"/>
                <w:szCs w:val="20"/>
              </w:rPr>
            </w:pPr>
            <w:r w:rsidRPr="00814676">
              <w:rPr>
                <w:rFonts w:ascii="Candara" w:hAnsi="Candara"/>
                <w:b/>
                <w:sz w:val="20"/>
                <w:szCs w:val="20"/>
              </w:rPr>
              <w:t>FY13</w:t>
            </w:r>
          </w:p>
        </w:tc>
        <w:tc>
          <w:tcPr>
            <w:tcW w:w="1260" w:type="dxa"/>
            <w:tcBorders>
              <w:top w:val="nil"/>
              <w:left w:val="nil"/>
              <w:bottom w:val="single" w:sz="4" w:space="0" w:color="auto"/>
              <w:right w:val="nil"/>
            </w:tcBorders>
          </w:tcPr>
          <w:p w:rsidR="005F7656" w:rsidRPr="00814676" w:rsidRDefault="005F7656" w:rsidP="00E47C2B">
            <w:pPr>
              <w:jc w:val="center"/>
              <w:rPr>
                <w:rFonts w:ascii="Candara" w:hAnsi="Candara"/>
                <w:b/>
                <w:sz w:val="20"/>
                <w:szCs w:val="20"/>
              </w:rPr>
            </w:pPr>
          </w:p>
          <w:p w:rsidR="005F7656" w:rsidRPr="00814676" w:rsidRDefault="005F7656" w:rsidP="00E47C2B">
            <w:pPr>
              <w:jc w:val="center"/>
              <w:rPr>
                <w:rFonts w:ascii="Candara" w:hAnsi="Candara"/>
                <w:b/>
                <w:sz w:val="20"/>
                <w:szCs w:val="20"/>
              </w:rPr>
            </w:pPr>
            <w:r w:rsidRPr="00814676">
              <w:rPr>
                <w:rFonts w:ascii="Candara" w:hAnsi="Candara"/>
                <w:b/>
                <w:sz w:val="20"/>
                <w:szCs w:val="20"/>
              </w:rPr>
              <w:t>FY14</w:t>
            </w:r>
          </w:p>
        </w:tc>
        <w:tc>
          <w:tcPr>
            <w:tcW w:w="1260" w:type="dxa"/>
            <w:tcBorders>
              <w:top w:val="nil"/>
              <w:left w:val="nil"/>
              <w:bottom w:val="single" w:sz="4" w:space="0" w:color="auto"/>
              <w:right w:val="nil"/>
            </w:tcBorders>
          </w:tcPr>
          <w:p w:rsidR="005F7656" w:rsidRPr="00814676" w:rsidRDefault="005F7656" w:rsidP="00E47C2B">
            <w:pPr>
              <w:jc w:val="center"/>
              <w:rPr>
                <w:rFonts w:ascii="Candara" w:hAnsi="Candara"/>
                <w:b/>
                <w:sz w:val="20"/>
                <w:szCs w:val="20"/>
              </w:rPr>
            </w:pPr>
            <w:r w:rsidRPr="00814676">
              <w:rPr>
                <w:rFonts w:ascii="Candara" w:hAnsi="Candara"/>
                <w:b/>
                <w:sz w:val="20"/>
                <w:szCs w:val="20"/>
              </w:rPr>
              <w:t>% CHANGE</w:t>
            </w:r>
          </w:p>
          <w:p w:rsidR="005F7656" w:rsidRPr="00814676" w:rsidRDefault="005F7656" w:rsidP="00E47C2B">
            <w:pPr>
              <w:jc w:val="center"/>
              <w:rPr>
                <w:rFonts w:ascii="Candara" w:hAnsi="Candara"/>
                <w:b/>
                <w:sz w:val="20"/>
                <w:szCs w:val="20"/>
              </w:rPr>
            </w:pPr>
            <w:r w:rsidRPr="00814676">
              <w:rPr>
                <w:rFonts w:ascii="Candara" w:hAnsi="Candara"/>
                <w:b/>
                <w:sz w:val="20"/>
                <w:szCs w:val="20"/>
              </w:rPr>
              <w:t>FY13-FY14</w:t>
            </w:r>
          </w:p>
        </w:tc>
      </w:tr>
      <w:tr w:rsidR="005F7656" w:rsidRPr="00814676" w:rsidTr="005F7656">
        <w:trPr>
          <w:gridAfter w:val="1"/>
          <w:wAfter w:w="1260" w:type="dxa"/>
          <w:trHeight w:val="144"/>
        </w:trPr>
        <w:tc>
          <w:tcPr>
            <w:tcW w:w="1843" w:type="dxa"/>
            <w:tcBorders>
              <w:top w:val="single" w:sz="4" w:space="0" w:color="auto"/>
            </w:tcBorders>
          </w:tcPr>
          <w:p w:rsidR="005F7656" w:rsidRPr="00814676" w:rsidRDefault="005F7656" w:rsidP="00E47C2B">
            <w:pPr>
              <w:rPr>
                <w:rFonts w:ascii="Candara" w:hAnsi="Candara"/>
                <w:b/>
                <w:sz w:val="20"/>
                <w:szCs w:val="20"/>
              </w:rPr>
            </w:pPr>
            <w:r w:rsidRPr="00814676">
              <w:rPr>
                <w:rFonts w:ascii="Candara" w:hAnsi="Candara"/>
                <w:b/>
                <w:sz w:val="20"/>
                <w:szCs w:val="20"/>
              </w:rPr>
              <w:t>Litigants</w:t>
            </w:r>
          </w:p>
        </w:tc>
        <w:tc>
          <w:tcPr>
            <w:tcW w:w="1127" w:type="dxa"/>
            <w:tcBorders>
              <w:top w:val="single" w:sz="4" w:space="0" w:color="auto"/>
            </w:tcBorders>
          </w:tcPr>
          <w:p w:rsidR="005F7656" w:rsidRPr="00814676" w:rsidRDefault="005F7656" w:rsidP="00E47C2B">
            <w:pPr>
              <w:jc w:val="center"/>
              <w:rPr>
                <w:rFonts w:ascii="Candara" w:hAnsi="Candara"/>
                <w:sz w:val="20"/>
                <w:szCs w:val="20"/>
              </w:rPr>
            </w:pPr>
            <w:r w:rsidRPr="00814676">
              <w:rPr>
                <w:rFonts w:ascii="Candara" w:hAnsi="Candara"/>
                <w:sz w:val="20"/>
                <w:szCs w:val="20"/>
              </w:rPr>
              <w:t>9,011</w:t>
            </w:r>
          </w:p>
        </w:tc>
        <w:tc>
          <w:tcPr>
            <w:tcW w:w="1080" w:type="dxa"/>
            <w:tcBorders>
              <w:top w:val="single" w:sz="4" w:space="0" w:color="auto"/>
            </w:tcBorders>
          </w:tcPr>
          <w:p w:rsidR="005F7656" w:rsidRPr="00814676" w:rsidRDefault="005F7656" w:rsidP="00E47C2B">
            <w:pPr>
              <w:jc w:val="center"/>
              <w:rPr>
                <w:rFonts w:ascii="Candara" w:hAnsi="Candara"/>
                <w:sz w:val="20"/>
                <w:szCs w:val="20"/>
              </w:rPr>
            </w:pPr>
            <w:r w:rsidRPr="00814676">
              <w:rPr>
                <w:rFonts w:ascii="Candara" w:hAnsi="Candara"/>
                <w:sz w:val="20"/>
                <w:szCs w:val="20"/>
              </w:rPr>
              <w:t>9,232</w:t>
            </w:r>
          </w:p>
        </w:tc>
        <w:tc>
          <w:tcPr>
            <w:tcW w:w="1260" w:type="dxa"/>
            <w:tcBorders>
              <w:top w:val="single" w:sz="4" w:space="0" w:color="auto"/>
            </w:tcBorders>
          </w:tcPr>
          <w:p w:rsidR="005F7656" w:rsidRPr="00814676" w:rsidRDefault="005F7656" w:rsidP="00E47C2B">
            <w:pPr>
              <w:jc w:val="center"/>
              <w:rPr>
                <w:rFonts w:ascii="Candara" w:hAnsi="Candara"/>
                <w:sz w:val="20"/>
                <w:szCs w:val="20"/>
              </w:rPr>
            </w:pPr>
            <w:r w:rsidRPr="00814676">
              <w:rPr>
                <w:rFonts w:ascii="Candara" w:hAnsi="Candara"/>
                <w:sz w:val="20"/>
                <w:szCs w:val="20"/>
              </w:rPr>
              <w:t>10,006</w:t>
            </w:r>
          </w:p>
        </w:tc>
        <w:tc>
          <w:tcPr>
            <w:tcW w:w="1260" w:type="dxa"/>
            <w:tcBorders>
              <w:top w:val="single" w:sz="4" w:space="0" w:color="auto"/>
            </w:tcBorders>
          </w:tcPr>
          <w:p w:rsidR="005F7656" w:rsidRPr="00814676" w:rsidRDefault="005F7656" w:rsidP="00E47C2B">
            <w:pPr>
              <w:jc w:val="center"/>
              <w:rPr>
                <w:rFonts w:ascii="Candara" w:hAnsi="Candara"/>
                <w:sz w:val="20"/>
                <w:szCs w:val="20"/>
              </w:rPr>
            </w:pPr>
            <w:r w:rsidRPr="00814676">
              <w:rPr>
                <w:rFonts w:ascii="Candara" w:hAnsi="Candara"/>
                <w:sz w:val="20"/>
                <w:szCs w:val="20"/>
              </w:rPr>
              <w:t>8.4%</w:t>
            </w:r>
            <w:r w:rsidRPr="00814676">
              <w:rPr>
                <w:rFonts w:ascii="Candara" w:hAnsi="Candara"/>
                <w:b/>
                <w:sz w:val="20"/>
                <w:szCs w:val="20"/>
              </w:rPr>
              <w:t xml:space="preserve"> </w:t>
            </w:r>
          </w:p>
        </w:tc>
      </w:tr>
      <w:tr w:rsidR="005F7656" w:rsidRPr="00814676" w:rsidTr="005F7656">
        <w:trPr>
          <w:gridAfter w:val="1"/>
          <w:wAfter w:w="1260" w:type="dxa"/>
          <w:trHeight w:val="144"/>
        </w:trPr>
        <w:tc>
          <w:tcPr>
            <w:tcW w:w="1843" w:type="dxa"/>
          </w:tcPr>
          <w:p w:rsidR="005F7656" w:rsidRPr="00814676" w:rsidRDefault="005F7656" w:rsidP="00E47C2B">
            <w:pPr>
              <w:rPr>
                <w:rFonts w:ascii="Candara" w:hAnsi="Candara"/>
                <w:b/>
                <w:sz w:val="20"/>
                <w:szCs w:val="20"/>
              </w:rPr>
            </w:pPr>
            <w:r w:rsidRPr="00814676">
              <w:rPr>
                <w:rFonts w:ascii="Candara" w:hAnsi="Candara"/>
                <w:b/>
                <w:sz w:val="20"/>
                <w:szCs w:val="20"/>
              </w:rPr>
              <w:t>Criminal cases</w:t>
            </w:r>
          </w:p>
        </w:tc>
        <w:tc>
          <w:tcPr>
            <w:tcW w:w="1127" w:type="dxa"/>
          </w:tcPr>
          <w:p w:rsidR="005F7656" w:rsidRPr="00814676" w:rsidRDefault="005F7656" w:rsidP="00E47C2B">
            <w:pPr>
              <w:jc w:val="center"/>
              <w:rPr>
                <w:rFonts w:ascii="Candara" w:hAnsi="Candara"/>
                <w:sz w:val="20"/>
                <w:szCs w:val="20"/>
              </w:rPr>
            </w:pPr>
            <w:r w:rsidRPr="00814676">
              <w:rPr>
                <w:rFonts w:ascii="Candara" w:hAnsi="Candara"/>
                <w:sz w:val="20"/>
                <w:szCs w:val="20"/>
              </w:rPr>
              <w:t>1326</w:t>
            </w:r>
          </w:p>
        </w:tc>
        <w:tc>
          <w:tcPr>
            <w:tcW w:w="1080" w:type="dxa"/>
          </w:tcPr>
          <w:p w:rsidR="005F7656" w:rsidRPr="00814676" w:rsidRDefault="005F7656" w:rsidP="00E47C2B">
            <w:pPr>
              <w:jc w:val="center"/>
              <w:rPr>
                <w:rFonts w:ascii="Candara" w:hAnsi="Candara"/>
                <w:sz w:val="20"/>
                <w:szCs w:val="20"/>
              </w:rPr>
            </w:pPr>
            <w:r w:rsidRPr="00814676">
              <w:rPr>
                <w:rFonts w:ascii="Candara" w:hAnsi="Candara"/>
                <w:sz w:val="20"/>
                <w:szCs w:val="20"/>
              </w:rPr>
              <w:t>4842</w:t>
            </w:r>
          </w:p>
        </w:tc>
        <w:tc>
          <w:tcPr>
            <w:tcW w:w="1260" w:type="dxa"/>
          </w:tcPr>
          <w:p w:rsidR="005F7656" w:rsidRPr="00814676" w:rsidRDefault="005F7656" w:rsidP="00E47C2B">
            <w:pPr>
              <w:jc w:val="center"/>
              <w:rPr>
                <w:rFonts w:ascii="Candara" w:hAnsi="Candara"/>
                <w:sz w:val="20"/>
                <w:szCs w:val="20"/>
              </w:rPr>
            </w:pPr>
            <w:r w:rsidRPr="00814676">
              <w:rPr>
                <w:rFonts w:ascii="Candara" w:hAnsi="Candara"/>
                <w:sz w:val="20"/>
                <w:szCs w:val="20"/>
              </w:rPr>
              <w:t>6415</w:t>
            </w:r>
          </w:p>
        </w:tc>
        <w:tc>
          <w:tcPr>
            <w:tcW w:w="1260" w:type="dxa"/>
          </w:tcPr>
          <w:p w:rsidR="005F7656" w:rsidRPr="00814676" w:rsidRDefault="005F7656" w:rsidP="00E47C2B">
            <w:pPr>
              <w:jc w:val="center"/>
              <w:rPr>
                <w:rFonts w:ascii="Candara" w:hAnsi="Candara"/>
                <w:sz w:val="20"/>
                <w:szCs w:val="20"/>
              </w:rPr>
            </w:pPr>
            <w:r w:rsidRPr="00814676">
              <w:rPr>
                <w:rFonts w:ascii="Candara" w:hAnsi="Candara"/>
                <w:sz w:val="20"/>
                <w:szCs w:val="20"/>
              </w:rPr>
              <w:t>32.4%</w:t>
            </w:r>
          </w:p>
        </w:tc>
      </w:tr>
      <w:tr w:rsidR="005F7656" w:rsidRPr="00814676" w:rsidTr="005F7656">
        <w:trPr>
          <w:gridAfter w:val="1"/>
          <w:wAfter w:w="1260" w:type="dxa"/>
          <w:trHeight w:val="144"/>
        </w:trPr>
        <w:tc>
          <w:tcPr>
            <w:tcW w:w="1843" w:type="dxa"/>
          </w:tcPr>
          <w:p w:rsidR="005F7656" w:rsidRPr="00814676" w:rsidRDefault="005F7656" w:rsidP="00E47C2B">
            <w:pPr>
              <w:rPr>
                <w:rFonts w:ascii="Candara" w:hAnsi="Candara"/>
                <w:b/>
                <w:sz w:val="20"/>
                <w:szCs w:val="20"/>
              </w:rPr>
            </w:pPr>
            <w:r w:rsidRPr="00814676">
              <w:rPr>
                <w:rFonts w:ascii="Candara" w:hAnsi="Candara"/>
                <w:b/>
                <w:sz w:val="20"/>
                <w:szCs w:val="20"/>
              </w:rPr>
              <w:t>Civil cases</w:t>
            </w:r>
          </w:p>
        </w:tc>
        <w:tc>
          <w:tcPr>
            <w:tcW w:w="1127" w:type="dxa"/>
          </w:tcPr>
          <w:p w:rsidR="005F7656" w:rsidRPr="00814676" w:rsidRDefault="005F7656" w:rsidP="00E47C2B">
            <w:pPr>
              <w:jc w:val="center"/>
              <w:rPr>
                <w:rFonts w:ascii="Candara" w:hAnsi="Candara"/>
                <w:sz w:val="20"/>
                <w:szCs w:val="20"/>
              </w:rPr>
            </w:pPr>
            <w:r w:rsidRPr="00814676">
              <w:rPr>
                <w:rFonts w:ascii="Candara" w:hAnsi="Candara"/>
                <w:sz w:val="20"/>
                <w:szCs w:val="20"/>
              </w:rPr>
              <w:t>850</w:t>
            </w:r>
          </w:p>
        </w:tc>
        <w:tc>
          <w:tcPr>
            <w:tcW w:w="1080" w:type="dxa"/>
          </w:tcPr>
          <w:p w:rsidR="005F7656" w:rsidRPr="00814676" w:rsidRDefault="005F7656" w:rsidP="00E47C2B">
            <w:pPr>
              <w:jc w:val="center"/>
              <w:rPr>
                <w:rFonts w:ascii="Candara" w:hAnsi="Candara"/>
                <w:sz w:val="20"/>
                <w:szCs w:val="20"/>
              </w:rPr>
            </w:pPr>
            <w:r w:rsidRPr="00814676">
              <w:rPr>
                <w:rFonts w:ascii="Candara" w:hAnsi="Candara"/>
                <w:sz w:val="20"/>
                <w:szCs w:val="20"/>
              </w:rPr>
              <w:t>999</w:t>
            </w:r>
          </w:p>
        </w:tc>
        <w:tc>
          <w:tcPr>
            <w:tcW w:w="1260" w:type="dxa"/>
          </w:tcPr>
          <w:p w:rsidR="005F7656" w:rsidRPr="00814676" w:rsidRDefault="005F7656" w:rsidP="00E47C2B">
            <w:pPr>
              <w:jc w:val="center"/>
              <w:rPr>
                <w:rFonts w:ascii="Candara" w:hAnsi="Candara"/>
                <w:sz w:val="20"/>
                <w:szCs w:val="20"/>
              </w:rPr>
            </w:pPr>
            <w:r w:rsidRPr="00814676">
              <w:rPr>
                <w:rFonts w:ascii="Candara" w:hAnsi="Candara"/>
                <w:sz w:val="20"/>
                <w:szCs w:val="20"/>
              </w:rPr>
              <w:t>1142</w:t>
            </w:r>
          </w:p>
        </w:tc>
        <w:tc>
          <w:tcPr>
            <w:tcW w:w="1260" w:type="dxa"/>
          </w:tcPr>
          <w:p w:rsidR="005F7656" w:rsidRPr="00814676" w:rsidRDefault="005F7656" w:rsidP="00E47C2B">
            <w:pPr>
              <w:jc w:val="center"/>
              <w:rPr>
                <w:rFonts w:ascii="Candara" w:hAnsi="Candara"/>
                <w:sz w:val="20"/>
                <w:szCs w:val="20"/>
              </w:rPr>
            </w:pPr>
            <w:r w:rsidRPr="00814676">
              <w:rPr>
                <w:rFonts w:ascii="Candara" w:hAnsi="Candara"/>
                <w:sz w:val="20"/>
                <w:szCs w:val="20"/>
              </w:rPr>
              <w:t>14.3%</w:t>
            </w:r>
          </w:p>
        </w:tc>
      </w:tr>
    </w:tbl>
    <w:p w:rsidR="005F7656" w:rsidRDefault="005F7656" w:rsidP="005F7656">
      <w:pPr>
        <w:pStyle w:val="BodyText"/>
        <w:ind w:left="-1440"/>
        <w:rPr>
          <w:rFonts w:ascii="Candara" w:hAnsi="Candara"/>
          <w:sz w:val="22"/>
          <w:szCs w:val="22"/>
        </w:rPr>
      </w:pPr>
    </w:p>
    <w:p w:rsidR="005F7656" w:rsidRPr="00814676" w:rsidRDefault="005F7656" w:rsidP="00B00ABC">
      <w:pPr>
        <w:pStyle w:val="BodyText"/>
        <w:ind w:left="-1440" w:firstLine="720"/>
        <w:rPr>
          <w:rFonts w:ascii="Candara" w:hAnsi="Candara"/>
          <w:sz w:val="22"/>
          <w:szCs w:val="22"/>
        </w:rPr>
      </w:pPr>
    </w:p>
    <w:tbl>
      <w:tblPr>
        <w:tblStyle w:val="LightShading1"/>
        <w:tblW w:w="0" w:type="auto"/>
        <w:tblInd w:w="-1062" w:type="dxa"/>
        <w:tblLook w:val="01E0"/>
      </w:tblPr>
      <w:tblGrid>
        <w:gridCol w:w="1794"/>
        <w:gridCol w:w="1707"/>
        <w:gridCol w:w="1734"/>
        <w:gridCol w:w="1697"/>
        <w:gridCol w:w="1744"/>
      </w:tblGrid>
      <w:tr w:rsidR="00CF0334" w:rsidRPr="00331BC5" w:rsidTr="00814676">
        <w:trPr>
          <w:cnfStyle w:val="100000000000"/>
        </w:trPr>
        <w:tc>
          <w:tcPr>
            <w:cnfStyle w:val="001000000000"/>
            <w:tcW w:w="8676" w:type="dxa"/>
            <w:gridSpan w:val="5"/>
            <w:tcBorders>
              <w:top w:val="nil"/>
              <w:bottom w:val="single" w:sz="4" w:space="0" w:color="auto"/>
            </w:tcBorders>
          </w:tcPr>
          <w:p w:rsidR="00CF0334" w:rsidRPr="00814676" w:rsidRDefault="00CF0334" w:rsidP="00CF0334">
            <w:pPr>
              <w:rPr>
                <w:rFonts w:ascii="Candara" w:hAnsi="Candara"/>
                <w:color w:val="auto"/>
                <w:sz w:val="20"/>
                <w:szCs w:val="20"/>
              </w:rPr>
            </w:pPr>
            <w:r w:rsidRPr="00814676">
              <w:rPr>
                <w:rFonts w:ascii="Candara" w:hAnsi="Candara"/>
                <w:color w:val="auto"/>
                <w:sz w:val="20"/>
                <w:szCs w:val="20"/>
                <w:u w:val="single"/>
              </w:rPr>
              <w:t xml:space="preserve">Table </w:t>
            </w:r>
            <w:r w:rsidR="00814676" w:rsidRPr="00814676">
              <w:rPr>
                <w:rFonts w:ascii="Candara" w:hAnsi="Candara"/>
                <w:color w:val="auto"/>
                <w:sz w:val="20"/>
                <w:szCs w:val="20"/>
                <w:u w:val="single"/>
              </w:rPr>
              <w:t>5</w:t>
            </w:r>
            <w:r w:rsidRPr="00814676">
              <w:rPr>
                <w:rFonts w:ascii="Candara" w:hAnsi="Candara"/>
                <w:color w:val="auto"/>
                <w:sz w:val="20"/>
                <w:szCs w:val="20"/>
              </w:rPr>
              <w:t>. Number of LEP Litigants Served by Court Statewide by Language During FY 201</w:t>
            </w:r>
            <w:r w:rsidR="00E907E2" w:rsidRPr="00814676">
              <w:rPr>
                <w:rFonts w:ascii="Candara" w:hAnsi="Candara"/>
                <w:color w:val="auto"/>
                <w:sz w:val="20"/>
                <w:szCs w:val="20"/>
              </w:rPr>
              <w:t>4</w:t>
            </w:r>
            <w:r w:rsidRPr="00814676">
              <w:rPr>
                <w:rFonts w:ascii="Candara" w:hAnsi="Candara"/>
                <w:color w:val="auto"/>
                <w:sz w:val="20"/>
                <w:szCs w:val="20"/>
              </w:rPr>
              <w:t>.</w:t>
            </w:r>
          </w:p>
          <w:p w:rsidR="00CF0334" w:rsidRPr="0041282D" w:rsidRDefault="00CF0334" w:rsidP="00CF0334">
            <w:pPr>
              <w:rPr>
                <w:rFonts w:ascii="Candara" w:hAnsi="Candara"/>
                <w:color w:val="auto"/>
                <w:sz w:val="20"/>
                <w:szCs w:val="20"/>
              </w:rPr>
            </w:pPr>
            <w:r w:rsidRPr="00814676">
              <w:rPr>
                <w:rFonts w:ascii="Candara" w:hAnsi="Candara"/>
                <w:color w:val="auto"/>
                <w:sz w:val="20"/>
                <w:szCs w:val="20"/>
              </w:rPr>
              <w:t>(Organized by Number of Litigants)</w:t>
            </w:r>
          </w:p>
        </w:tc>
      </w:tr>
      <w:tr w:rsidR="00CF0334" w:rsidRPr="005D3D63" w:rsidTr="00814676">
        <w:trPr>
          <w:cnfStyle w:val="000000100000"/>
        </w:trPr>
        <w:tc>
          <w:tcPr>
            <w:cnfStyle w:val="001000000000"/>
            <w:tcW w:w="1794" w:type="dxa"/>
            <w:tcBorders>
              <w:top w:val="single" w:sz="4" w:space="0" w:color="auto"/>
            </w:tcBorders>
          </w:tcPr>
          <w:p w:rsidR="00CF0334" w:rsidRPr="005D3D63" w:rsidRDefault="00CF0334" w:rsidP="00CF0334">
            <w:pPr>
              <w:rPr>
                <w:color w:val="auto"/>
                <w:sz w:val="20"/>
                <w:szCs w:val="20"/>
              </w:rPr>
            </w:pPr>
          </w:p>
          <w:p w:rsidR="00CF0334" w:rsidRPr="005D3D63" w:rsidRDefault="00CF0334" w:rsidP="00CF0334">
            <w:pPr>
              <w:rPr>
                <w:rFonts w:ascii="Candara" w:hAnsi="Candara"/>
                <w:i/>
                <w:color w:val="auto"/>
                <w:sz w:val="20"/>
                <w:szCs w:val="20"/>
              </w:rPr>
            </w:pPr>
            <w:r w:rsidRPr="005D3D63">
              <w:rPr>
                <w:rFonts w:ascii="Candara" w:hAnsi="Candara"/>
                <w:i/>
                <w:color w:val="auto"/>
                <w:sz w:val="20"/>
                <w:szCs w:val="20"/>
              </w:rPr>
              <w:t>LANGUAGE</w:t>
            </w:r>
          </w:p>
        </w:tc>
        <w:tc>
          <w:tcPr>
            <w:cnfStyle w:val="000010000000"/>
            <w:tcW w:w="1707" w:type="dxa"/>
            <w:tcBorders>
              <w:top w:val="single" w:sz="4" w:space="0" w:color="auto"/>
            </w:tcBorders>
          </w:tcPr>
          <w:p w:rsidR="00CF0334" w:rsidRPr="005D3D63" w:rsidRDefault="00CF0334" w:rsidP="00CF0334">
            <w:pPr>
              <w:jc w:val="center"/>
              <w:rPr>
                <w:rFonts w:ascii="Candara" w:hAnsi="Candara"/>
                <w:b/>
                <w:i/>
                <w:color w:val="auto"/>
                <w:sz w:val="20"/>
                <w:szCs w:val="20"/>
              </w:rPr>
            </w:pPr>
          </w:p>
          <w:p w:rsidR="00CF0334" w:rsidRPr="005D3D63" w:rsidRDefault="00CF0334" w:rsidP="00CF0334">
            <w:pPr>
              <w:jc w:val="center"/>
              <w:rPr>
                <w:rFonts w:ascii="Candara" w:hAnsi="Candara"/>
                <w:b/>
                <w:i/>
                <w:color w:val="auto"/>
                <w:sz w:val="20"/>
                <w:szCs w:val="20"/>
              </w:rPr>
            </w:pPr>
            <w:r w:rsidRPr="005D3D63">
              <w:rPr>
                <w:rFonts w:ascii="Candara" w:hAnsi="Candara"/>
                <w:b/>
                <w:i/>
                <w:color w:val="auto"/>
                <w:sz w:val="20"/>
                <w:szCs w:val="20"/>
              </w:rPr>
              <w:t>JP COURTS</w:t>
            </w:r>
          </w:p>
        </w:tc>
        <w:tc>
          <w:tcPr>
            <w:tcW w:w="1734" w:type="dxa"/>
            <w:tcBorders>
              <w:top w:val="single" w:sz="4" w:space="0" w:color="auto"/>
            </w:tcBorders>
          </w:tcPr>
          <w:p w:rsidR="00CF0334" w:rsidRPr="005D3D63" w:rsidRDefault="00CF0334" w:rsidP="00CF0334">
            <w:pPr>
              <w:jc w:val="center"/>
              <w:cnfStyle w:val="000000100000"/>
              <w:rPr>
                <w:rFonts w:ascii="Candara" w:hAnsi="Candara"/>
                <w:b/>
                <w:i/>
                <w:color w:val="auto"/>
                <w:sz w:val="20"/>
                <w:szCs w:val="20"/>
              </w:rPr>
            </w:pPr>
            <w:r w:rsidRPr="005D3D63">
              <w:rPr>
                <w:rFonts w:ascii="Candara" w:hAnsi="Candara"/>
                <w:b/>
                <w:i/>
                <w:color w:val="auto"/>
                <w:sz w:val="20"/>
                <w:szCs w:val="20"/>
              </w:rPr>
              <w:t>COURT OF COMMON PLEAS</w:t>
            </w:r>
          </w:p>
        </w:tc>
        <w:tc>
          <w:tcPr>
            <w:cnfStyle w:val="000010000000"/>
            <w:tcW w:w="1697" w:type="dxa"/>
            <w:tcBorders>
              <w:top w:val="single" w:sz="4" w:space="0" w:color="auto"/>
            </w:tcBorders>
          </w:tcPr>
          <w:p w:rsidR="00CF0334" w:rsidRPr="005D3D63" w:rsidRDefault="00CF0334" w:rsidP="00CF0334">
            <w:pPr>
              <w:jc w:val="center"/>
              <w:rPr>
                <w:rFonts w:ascii="Candara" w:hAnsi="Candara"/>
                <w:b/>
                <w:i/>
                <w:color w:val="auto"/>
                <w:sz w:val="20"/>
                <w:szCs w:val="20"/>
              </w:rPr>
            </w:pPr>
          </w:p>
          <w:p w:rsidR="00CF0334" w:rsidRPr="005D3D63" w:rsidRDefault="00CF0334" w:rsidP="00CF0334">
            <w:pPr>
              <w:jc w:val="center"/>
              <w:rPr>
                <w:rFonts w:ascii="Candara" w:hAnsi="Candara"/>
                <w:b/>
                <w:i/>
                <w:color w:val="auto"/>
                <w:sz w:val="20"/>
                <w:szCs w:val="20"/>
              </w:rPr>
            </w:pPr>
            <w:r w:rsidRPr="005D3D63">
              <w:rPr>
                <w:rFonts w:ascii="Candara" w:hAnsi="Candara"/>
                <w:b/>
                <w:i/>
                <w:color w:val="auto"/>
                <w:sz w:val="20"/>
                <w:szCs w:val="20"/>
              </w:rPr>
              <w:t>FAMILY COURT</w:t>
            </w:r>
          </w:p>
        </w:tc>
        <w:tc>
          <w:tcPr>
            <w:cnfStyle w:val="000100000000"/>
            <w:tcW w:w="1744" w:type="dxa"/>
            <w:tcBorders>
              <w:top w:val="single" w:sz="4" w:space="0" w:color="auto"/>
            </w:tcBorders>
          </w:tcPr>
          <w:p w:rsidR="00CF0334" w:rsidRPr="005D3D63" w:rsidRDefault="00CF0334" w:rsidP="00CF0334">
            <w:pPr>
              <w:jc w:val="center"/>
              <w:rPr>
                <w:rFonts w:ascii="Candara" w:hAnsi="Candara"/>
                <w:b w:val="0"/>
                <w:i/>
                <w:color w:val="auto"/>
                <w:sz w:val="20"/>
                <w:szCs w:val="20"/>
              </w:rPr>
            </w:pPr>
          </w:p>
          <w:p w:rsidR="00CF0334" w:rsidRPr="005D3D63" w:rsidRDefault="00CF0334" w:rsidP="00CF0334">
            <w:pPr>
              <w:jc w:val="center"/>
              <w:rPr>
                <w:rFonts w:ascii="Candara" w:hAnsi="Candara"/>
                <w:i/>
                <w:color w:val="auto"/>
                <w:sz w:val="20"/>
                <w:szCs w:val="20"/>
              </w:rPr>
            </w:pPr>
            <w:r w:rsidRPr="005D3D63">
              <w:rPr>
                <w:rFonts w:ascii="Candara" w:hAnsi="Candara"/>
                <w:i/>
                <w:color w:val="auto"/>
                <w:sz w:val="20"/>
                <w:szCs w:val="20"/>
              </w:rPr>
              <w:t>SUPERIOR COURT</w:t>
            </w:r>
          </w:p>
        </w:tc>
      </w:tr>
      <w:tr w:rsidR="00CF0334" w:rsidRPr="003E78D0" w:rsidTr="00814676">
        <w:tc>
          <w:tcPr>
            <w:cnfStyle w:val="001000000000"/>
            <w:tcW w:w="1794" w:type="dxa"/>
          </w:tcPr>
          <w:p w:rsidR="00CF0334" w:rsidRPr="005D3D63" w:rsidRDefault="00CF0334" w:rsidP="00CF0334">
            <w:pPr>
              <w:rPr>
                <w:rFonts w:ascii="Candara" w:hAnsi="Candara"/>
                <w:b w:val="0"/>
                <w:color w:val="auto"/>
                <w:sz w:val="18"/>
                <w:szCs w:val="18"/>
              </w:rPr>
            </w:pPr>
            <w:r w:rsidRPr="005D3D63">
              <w:rPr>
                <w:rFonts w:ascii="Candara" w:hAnsi="Candara"/>
                <w:color w:val="auto"/>
                <w:sz w:val="18"/>
                <w:szCs w:val="18"/>
              </w:rPr>
              <w:t>Spanish</w:t>
            </w:r>
          </w:p>
        </w:tc>
        <w:tc>
          <w:tcPr>
            <w:cnfStyle w:val="000010000000"/>
            <w:tcW w:w="1707" w:type="dxa"/>
          </w:tcPr>
          <w:p w:rsidR="00CF0334" w:rsidRPr="005D3D63" w:rsidRDefault="00FE7F68" w:rsidP="00CF0334">
            <w:pPr>
              <w:jc w:val="center"/>
              <w:rPr>
                <w:b/>
                <w:color w:val="auto"/>
                <w:sz w:val="18"/>
                <w:szCs w:val="18"/>
              </w:rPr>
            </w:pPr>
            <w:r w:rsidRPr="005D3D63">
              <w:rPr>
                <w:b/>
                <w:color w:val="auto"/>
                <w:sz w:val="18"/>
                <w:szCs w:val="18"/>
              </w:rPr>
              <w:t>4332</w:t>
            </w:r>
          </w:p>
        </w:tc>
        <w:tc>
          <w:tcPr>
            <w:tcW w:w="1734" w:type="dxa"/>
          </w:tcPr>
          <w:p w:rsidR="00CF0334" w:rsidRPr="005D3D63" w:rsidRDefault="00FE7F68" w:rsidP="00CF0334">
            <w:pPr>
              <w:jc w:val="center"/>
              <w:cnfStyle w:val="000000000000"/>
              <w:rPr>
                <w:b/>
                <w:color w:val="auto"/>
                <w:sz w:val="18"/>
                <w:szCs w:val="18"/>
              </w:rPr>
            </w:pPr>
            <w:r w:rsidRPr="005D3D63">
              <w:rPr>
                <w:b/>
                <w:color w:val="auto"/>
                <w:sz w:val="18"/>
                <w:szCs w:val="18"/>
              </w:rPr>
              <w:t>1535</w:t>
            </w:r>
          </w:p>
        </w:tc>
        <w:tc>
          <w:tcPr>
            <w:cnfStyle w:val="000010000000"/>
            <w:tcW w:w="1697" w:type="dxa"/>
          </w:tcPr>
          <w:p w:rsidR="00CF0334" w:rsidRPr="005D3D63" w:rsidRDefault="00FE7F68" w:rsidP="00CF0334">
            <w:pPr>
              <w:jc w:val="center"/>
              <w:rPr>
                <w:b/>
                <w:color w:val="auto"/>
                <w:sz w:val="18"/>
                <w:szCs w:val="18"/>
              </w:rPr>
            </w:pPr>
            <w:r w:rsidRPr="005D3D63">
              <w:rPr>
                <w:b/>
                <w:color w:val="auto"/>
                <w:sz w:val="18"/>
                <w:szCs w:val="18"/>
              </w:rPr>
              <w:t>1979</w:t>
            </w:r>
          </w:p>
        </w:tc>
        <w:tc>
          <w:tcPr>
            <w:cnfStyle w:val="000100000000"/>
            <w:tcW w:w="1744" w:type="dxa"/>
          </w:tcPr>
          <w:p w:rsidR="00CF0334" w:rsidRPr="005D3D63" w:rsidRDefault="00FE7F68" w:rsidP="00E907E2">
            <w:pPr>
              <w:jc w:val="center"/>
              <w:rPr>
                <w:color w:val="auto"/>
                <w:sz w:val="18"/>
                <w:szCs w:val="18"/>
              </w:rPr>
            </w:pPr>
            <w:r w:rsidRPr="005D3D63">
              <w:rPr>
                <w:color w:val="auto"/>
                <w:sz w:val="18"/>
                <w:szCs w:val="18"/>
              </w:rPr>
              <w:t>256</w:t>
            </w:r>
          </w:p>
        </w:tc>
      </w:tr>
      <w:tr w:rsidR="00CF0334" w:rsidRPr="003E78D0" w:rsidTr="00814676">
        <w:trPr>
          <w:cnfStyle w:val="000000100000"/>
        </w:trPr>
        <w:tc>
          <w:tcPr>
            <w:cnfStyle w:val="001000000000"/>
            <w:tcW w:w="1794" w:type="dxa"/>
          </w:tcPr>
          <w:p w:rsidR="00CF0334" w:rsidRPr="005D3D63" w:rsidRDefault="00CF0334" w:rsidP="00CF0334">
            <w:pPr>
              <w:rPr>
                <w:rFonts w:ascii="Candara" w:hAnsi="Candara"/>
                <w:b w:val="0"/>
                <w:color w:val="auto"/>
                <w:sz w:val="18"/>
                <w:szCs w:val="18"/>
              </w:rPr>
            </w:pPr>
            <w:r w:rsidRPr="005D3D63">
              <w:rPr>
                <w:rFonts w:ascii="Candara" w:hAnsi="Candara"/>
                <w:color w:val="auto"/>
                <w:sz w:val="18"/>
                <w:szCs w:val="18"/>
              </w:rPr>
              <w:t>Haitian Creole</w:t>
            </w:r>
          </w:p>
        </w:tc>
        <w:tc>
          <w:tcPr>
            <w:cnfStyle w:val="000010000000"/>
            <w:tcW w:w="1707" w:type="dxa"/>
          </w:tcPr>
          <w:p w:rsidR="00CF0334" w:rsidRPr="005D3D63" w:rsidRDefault="000B5A27" w:rsidP="00CF0334">
            <w:pPr>
              <w:jc w:val="center"/>
              <w:rPr>
                <w:b/>
                <w:color w:val="auto"/>
                <w:sz w:val="18"/>
                <w:szCs w:val="18"/>
              </w:rPr>
            </w:pPr>
            <w:r w:rsidRPr="005D3D63">
              <w:rPr>
                <w:b/>
                <w:color w:val="auto"/>
                <w:sz w:val="18"/>
                <w:szCs w:val="18"/>
              </w:rPr>
              <w:t>149</w:t>
            </w:r>
          </w:p>
        </w:tc>
        <w:tc>
          <w:tcPr>
            <w:tcW w:w="1734" w:type="dxa"/>
          </w:tcPr>
          <w:p w:rsidR="00CF0334" w:rsidRPr="005D3D63" w:rsidRDefault="000B5A27" w:rsidP="000B5A27">
            <w:pPr>
              <w:jc w:val="center"/>
              <w:cnfStyle w:val="000000100000"/>
              <w:rPr>
                <w:b/>
                <w:color w:val="auto"/>
                <w:sz w:val="18"/>
                <w:szCs w:val="18"/>
              </w:rPr>
            </w:pPr>
            <w:r w:rsidRPr="005D3D63">
              <w:rPr>
                <w:b/>
                <w:color w:val="auto"/>
                <w:sz w:val="18"/>
                <w:szCs w:val="18"/>
              </w:rPr>
              <w:t>77</w:t>
            </w:r>
          </w:p>
        </w:tc>
        <w:tc>
          <w:tcPr>
            <w:cnfStyle w:val="000010000000"/>
            <w:tcW w:w="1697" w:type="dxa"/>
          </w:tcPr>
          <w:p w:rsidR="00CF0334" w:rsidRPr="005D3D63" w:rsidRDefault="000B5A27" w:rsidP="00CF0334">
            <w:pPr>
              <w:jc w:val="center"/>
              <w:rPr>
                <w:b/>
                <w:color w:val="auto"/>
                <w:sz w:val="18"/>
                <w:szCs w:val="18"/>
              </w:rPr>
            </w:pPr>
            <w:r w:rsidRPr="005D3D63">
              <w:rPr>
                <w:b/>
                <w:color w:val="auto"/>
                <w:sz w:val="18"/>
                <w:szCs w:val="18"/>
              </w:rPr>
              <w:t>74</w:t>
            </w:r>
          </w:p>
        </w:tc>
        <w:tc>
          <w:tcPr>
            <w:cnfStyle w:val="000100000000"/>
            <w:tcW w:w="1744" w:type="dxa"/>
          </w:tcPr>
          <w:p w:rsidR="00CF0334" w:rsidRPr="005D3D63" w:rsidRDefault="000B5A27" w:rsidP="00CF0334">
            <w:pPr>
              <w:jc w:val="center"/>
              <w:rPr>
                <w:color w:val="auto"/>
                <w:sz w:val="18"/>
                <w:szCs w:val="18"/>
              </w:rPr>
            </w:pPr>
            <w:r w:rsidRPr="005D3D63">
              <w:rPr>
                <w:color w:val="auto"/>
                <w:sz w:val="18"/>
                <w:szCs w:val="18"/>
              </w:rPr>
              <w:t>28</w:t>
            </w:r>
          </w:p>
        </w:tc>
      </w:tr>
      <w:tr w:rsidR="00CF0334" w:rsidRPr="003E78D0" w:rsidTr="00814676">
        <w:tc>
          <w:tcPr>
            <w:cnfStyle w:val="001000000000"/>
            <w:tcW w:w="1794" w:type="dxa"/>
          </w:tcPr>
          <w:p w:rsidR="00CF0334" w:rsidRPr="005D3D63" w:rsidRDefault="00CF0334" w:rsidP="00CF0334">
            <w:pPr>
              <w:rPr>
                <w:rFonts w:ascii="Candara" w:hAnsi="Candara"/>
                <w:b w:val="0"/>
                <w:color w:val="auto"/>
                <w:sz w:val="18"/>
                <w:szCs w:val="18"/>
              </w:rPr>
            </w:pPr>
            <w:r w:rsidRPr="005D3D63">
              <w:rPr>
                <w:rFonts w:ascii="Candara" w:hAnsi="Candara"/>
                <w:color w:val="auto"/>
                <w:sz w:val="18"/>
                <w:szCs w:val="18"/>
              </w:rPr>
              <w:t>Mandarin</w:t>
            </w:r>
          </w:p>
        </w:tc>
        <w:tc>
          <w:tcPr>
            <w:cnfStyle w:val="000010000000"/>
            <w:tcW w:w="1707" w:type="dxa"/>
          </w:tcPr>
          <w:p w:rsidR="00CF0334" w:rsidRPr="005D3D63" w:rsidRDefault="000B5A27" w:rsidP="00CF0334">
            <w:pPr>
              <w:jc w:val="center"/>
              <w:rPr>
                <w:b/>
                <w:color w:val="auto"/>
                <w:sz w:val="18"/>
                <w:szCs w:val="18"/>
              </w:rPr>
            </w:pPr>
            <w:r w:rsidRPr="005D3D63">
              <w:rPr>
                <w:b/>
                <w:color w:val="auto"/>
                <w:sz w:val="18"/>
                <w:szCs w:val="18"/>
              </w:rPr>
              <w:t>14</w:t>
            </w:r>
          </w:p>
        </w:tc>
        <w:tc>
          <w:tcPr>
            <w:tcW w:w="1734" w:type="dxa"/>
          </w:tcPr>
          <w:p w:rsidR="00CF0334" w:rsidRPr="005D3D63" w:rsidRDefault="000B5A27" w:rsidP="00CF0334">
            <w:pPr>
              <w:jc w:val="center"/>
              <w:cnfStyle w:val="000000000000"/>
              <w:rPr>
                <w:b/>
                <w:color w:val="auto"/>
                <w:sz w:val="18"/>
                <w:szCs w:val="18"/>
              </w:rPr>
            </w:pPr>
            <w:r w:rsidRPr="005D3D63">
              <w:rPr>
                <w:b/>
                <w:color w:val="auto"/>
                <w:sz w:val="18"/>
                <w:szCs w:val="18"/>
              </w:rPr>
              <w:t>17</w:t>
            </w:r>
          </w:p>
        </w:tc>
        <w:tc>
          <w:tcPr>
            <w:cnfStyle w:val="000010000000"/>
            <w:tcW w:w="1697" w:type="dxa"/>
          </w:tcPr>
          <w:p w:rsidR="00CF0334" w:rsidRPr="005D3D63" w:rsidRDefault="000B5A27" w:rsidP="00CF0334">
            <w:pPr>
              <w:jc w:val="center"/>
              <w:rPr>
                <w:b/>
                <w:color w:val="auto"/>
                <w:sz w:val="18"/>
                <w:szCs w:val="18"/>
              </w:rPr>
            </w:pPr>
            <w:r w:rsidRPr="005D3D63">
              <w:rPr>
                <w:b/>
                <w:color w:val="auto"/>
                <w:sz w:val="18"/>
                <w:szCs w:val="18"/>
              </w:rPr>
              <w:t>15</w:t>
            </w:r>
          </w:p>
        </w:tc>
        <w:tc>
          <w:tcPr>
            <w:cnfStyle w:val="000100000000"/>
            <w:tcW w:w="1744" w:type="dxa"/>
          </w:tcPr>
          <w:p w:rsidR="00CF0334" w:rsidRPr="005D3D63" w:rsidRDefault="000B5A27" w:rsidP="00CF0334">
            <w:pPr>
              <w:jc w:val="center"/>
              <w:rPr>
                <w:color w:val="auto"/>
                <w:sz w:val="18"/>
                <w:szCs w:val="18"/>
              </w:rPr>
            </w:pPr>
            <w:r w:rsidRPr="005D3D63">
              <w:rPr>
                <w:color w:val="auto"/>
                <w:sz w:val="18"/>
                <w:szCs w:val="18"/>
              </w:rPr>
              <w:t>0</w:t>
            </w:r>
          </w:p>
        </w:tc>
      </w:tr>
      <w:tr w:rsidR="00EB6029" w:rsidRPr="003E78D0" w:rsidTr="00814676">
        <w:trPr>
          <w:cnfStyle w:val="000000100000"/>
        </w:trPr>
        <w:tc>
          <w:tcPr>
            <w:cnfStyle w:val="001000000000"/>
            <w:tcW w:w="1794" w:type="dxa"/>
          </w:tcPr>
          <w:p w:rsidR="00EB6029" w:rsidRPr="005D3D63" w:rsidRDefault="00EB6029" w:rsidP="000C2A8F">
            <w:pPr>
              <w:rPr>
                <w:rFonts w:ascii="Candara" w:hAnsi="Candara"/>
                <w:color w:val="auto"/>
                <w:sz w:val="18"/>
                <w:szCs w:val="18"/>
              </w:rPr>
            </w:pPr>
            <w:r w:rsidRPr="005D3D63">
              <w:rPr>
                <w:rFonts w:ascii="Candara" w:hAnsi="Candara"/>
                <w:color w:val="auto"/>
                <w:sz w:val="18"/>
                <w:szCs w:val="18"/>
              </w:rPr>
              <w:t>Arabic</w:t>
            </w:r>
          </w:p>
        </w:tc>
        <w:tc>
          <w:tcPr>
            <w:cnfStyle w:val="000010000000"/>
            <w:tcW w:w="1707" w:type="dxa"/>
          </w:tcPr>
          <w:p w:rsidR="00EB6029" w:rsidRPr="005D3D63" w:rsidRDefault="00EB6029" w:rsidP="000C2A8F">
            <w:pPr>
              <w:jc w:val="center"/>
              <w:rPr>
                <w:b/>
                <w:color w:val="auto"/>
                <w:sz w:val="18"/>
                <w:szCs w:val="18"/>
              </w:rPr>
            </w:pPr>
            <w:r w:rsidRPr="005D3D63">
              <w:rPr>
                <w:b/>
                <w:color w:val="auto"/>
                <w:sz w:val="18"/>
                <w:szCs w:val="18"/>
              </w:rPr>
              <w:t>4</w:t>
            </w:r>
          </w:p>
        </w:tc>
        <w:tc>
          <w:tcPr>
            <w:tcW w:w="1734" w:type="dxa"/>
          </w:tcPr>
          <w:p w:rsidR="00EB6029" w:rsidRPr="005D3D63" w:rsidRDefault="00EB6029" w:rsidP="000C2A8F">
            <w:pPr>
              <w:jc w:val="center"/>
              <w:cnfStyle w:val="000000100000"/>
              <w:rPr>
                <w:b/>
                <w:color w:val="auto"/>
                <w:sz w:val="18"/>
                <w:szCs w:val="18"/>
              </w:rPr>
            </w:pPr>
            <w:r w:rsidRPr="005D3D63">
              <w:rPr>
                <w:b/>
                <w:color w:val="auto"/>
                <w:sz w:val="18"/>
                <w:szCs w:val="18"/>
              </w:rPr>
              <w:t>3</w:t>
            </w:r>
          </w:p>
        </w:tc>
        <w:tc>
          <w:tcPr>
            <w:cnfStyle w:val="000010000000"/>
            <w:tcW w:w="1697" w:type="dxa"/>
          </w:tcPr>
          <w:p w:rsidR="00EB6029" w:rsidRPr="005D3D63" w:rsidRDefault="00EB6029" w:rsidP="000C2A8F">
            <w:pPr>
              <w:jc w:val="center"/>
              <w:rPr>
                <w:b/>
                <w:color w:val="auto"/>
                <w:sz w:val="18"/>
                <w:szCs w:val="18"/>
              </w:rPr>
            </w:pPr>
            <w:r w:rsidRPr="005D3D63">
              <w:rPr>
                <w:b/>
                <w:color w:val="auto"/>
                <w:sz w:val="18"/>
                <w:szCs w:val="18"/>
              </w:rPr>
              <w:t>12</w:t>
            </w:r>
          </w:p>
        </w:tc>
        <w:tc>
          <w:tcPr>
            <w:cnfStyle w:val="000100000000"/>
            <w:tcW w:w="1744" w:type="dxa"/>
          </w:tcPr>
          <w:p w:rsidR="00EB6029" w:rsidRPr="005D3D63" w:rsidRDefault="00EB6029" w:rsidP="000C2A8F">
            <w:pPr>
              <w:jc w:val="center"/>
              <w:rPr>
                <w:color w:val="auto"/>
                <w:sz w:val="18"/>
                <w:szCs w:val="18"/>
              </w:rPr>
            </w:pPr>
            <w:r w:rsidRPr="005D3D63">
              <w:rPr>
                <w:color w:val="auto"/>
                <w:sz w:val="18"/>
                <w:szCs w:val="18"/>
              </w:rPr>
              <w:t>4</w:t>
            </w:r>
          </w:p>
        </w:tc>
      </w:tr>
      <w:tr w:rsidR="00EB6029" w:rsidRPr="003E78D0" w:rsidTr="00814676">
        <w:tc>
          <w:tcPr>
            <w:cnfStyle w:val="001000000000"/>
            <w:tcW w:w="1794" w:type="dxa"/>
          </w:tcPr>
          <w:p w:rsidR="00EB6029" w:rsidRPr="005D3D63" w:rsidRDefault="00EB6029" w:rsidP="000C2A8F">
            <w:pPr>
              <w:rPr>
                <w:rFonts w:ascii="Candara" w:hAnsi="Candara"/>
                <w:color w:val="auto"/>
                <w:sz w:val="18"/>
                <w:szCs w:val="18"/>
              </w:rPr>
            </w:pPr>
            <w:r w:rsidRPr="005D3D63">
              <w:rPr>
                <w:rFonts w:ascii="Candara" w:hAnsi="Candara"/>
                <w:color w:val="auto"/>
                <w:sz w:val="18"/>
                <w:szCs w:val="18"/>
              </w:rPr>
              <w:t>Turkish</w:t>
            </w:r>
          </w:p>
        </w:tc>
        <w:tc>
          <w:tcPr>
            <w:cnfStyle w:val="000010000000"/>
            <w:tcW w:w="1707" w:type="dxa"/>
          </w:tcPr>
          <w:p w:rsidR="00EB6029" w:rsidRPr="005D3D63" w:rsidRDefault="00EB6029" w:rsidP="000C2A8F">
            <w:pPr>
              <w:jc w:val="center"/>
              <w:rPr>
                <w:b/>
                <w:color w:val="auto"/>
                <w:sz w:val="18"/>
                <w:szCs w:val="18"/>
              </w:rPr>
            </w:pPr>
            <w:r w:rsidRPr="005D3D63">
              <w:rPr>
                <w:b/>
                <w:color w:val="auto"/>
                <w:sz w:val="18"/>
                <w:szCs w:val="18"/>
              </w:rPr>
              <w:t>6</w:t>
            </w:r>
          </w:p>
        </w:tc>
        <w:tc>
          <w:tcPr>
            <w:tcW w:w="1734" w:type="dxa"/>
          </w:tcPr>
          <w:p w:rsidR="00EB6029" w:rsidRPr="005D3D63" w:rsidRDefault="00EB6029" w:rsidP="000C2A8F">
            <w:pPr>
              <w:jc w:val="center"/>
              <w:cnfStyle w:val="000000000000"/>
              <w:rPr>
                <w:b/>
                <w:color w:val="auto"/>
                <w:sz w:val="18"/>
                <w:szCs w:val="18"/>
              </w:rPr>
            </w:pPr>
            <w:r w:rsidRPr="005D3D63">
              <w:rPr>
                <w:b/>
                <w:color w:val="auto"/>
                <w:sz w:val="18"/>
                <w:szCs w:val="18"/>
              </w:rPr>
              <w:t>3</w:t>
            </w:r>
          </w:p>
        </w:tc>
        <w:tc>
          <w:tcPr>
            <w:cnfStyle w:val="000010000000"/>
            <w:tcW w:w="1697" w:type="dxa"/>
          </w:tcPr>
          <w:p w:rsidR="00EB6029" w:rsidRPr="005D3D63" w:rsidRDefault="00EB6029" w:rsidP="000C2A8F">
            <w:pPr>
              <w:jc w:val="center"/>
              <w:rPr>
                <w:b/>
                <w:color w:val="auto"/>
                <w:sz w:val="18"/>
                <w:szCs w:val="18"/>
              </w:rPr>
            </w:pPr>
            <w:r w:rsidRPr="005D3D63">
              <w:rPr>
                <w:b/>
                <w:color w:val="auto"/>
                <w:sz w:val="18"/>
                <w:szCs w:val="18"/>
              </w:rPr>
              <w:t>11</w:t>
            </w:r>
          </w:p>
        </w:tc>
        <w:tc>
          <w:tcPr>
            <w:cnfStyle w:val="000100000000"/>
            <w:tcW w:w="1744" w:type="dxa"/>
          </w:tcPr>
          <w:p w:rsidR="00EB6029" w:rsidRPr="005D3D63" w:rsidRDefault="00EB6029" w:rsidP="000C2A8F">
            <w:pPr>
              <w:jc w:val="center"/>
              <w:rPr>
                <w:color w:val="auto"/>
                <w:sz w:val="18"/>
                <w:szCs w:val="18"/>
              </w:rPr>
            </w:pPr>
            <w:r w:rsidRPr="005D3D63">
              <w:rPr>
                <w:color w:val="auto"/>
                <w:sz w:val="18"/>
                <w:szCs w:val="18"/>
              </w:rPr>
              <w:t>0</w:t>
            </w:r>
          </w:p>
        </w:tc>
      </w:tr>
      <w:tr w:rsidR="00BF5661" w:rsidRPr="003E78D0" w:rsidTr="00814676">
        <w:trPr>
          <w:cnfStyle w:val="000000100000"/>
        </w:trPr>
        <w:tc>
          <w:tcPr>
            <w:cnfStyle w:val="001000000000"/>
            <w:tcW w:w="1794" w:type="dxa"/>
          </w:tcPr>
          <w:p w:rsidR="00BF5661" w:rsidRPr="005D3D63" w:rsidRDefault="00BF5661" w:rsidP="000C2A8F">
            <w:pPr>
              <w:rPr>
                <w:rFonts w:ascii="Candara" w:hAnsi="Candara"/>
                <w:b w:val="0"/>
                <w:color w:val="auto"/>
                <w:sz w:val="18"/>
                <w:szCs w:val="18"/>
              </w:rPr>
            </w:pPr>
            <w:r w:rsidRPr="005D3D63">
              <w:rPr>
                <w:rFonts w:ascii="Candara" w:hAnsi="Candara"/>
                <w:color w:val="auto"/>
                <w:sz w:val="18"/>
                <w:szCs w:val="18"/>
              </w:rPr>
              <w:t xml:space="preserve">Korean </w:t>
            </w:r>
          </w:p>
        </w:tc>
        <w:tc>
          <w:tcPr>
            <w:cnfStyle w:val="000010000000"/>
            <w:tcW w:w="1707" w:type="dxa"/>
          </w:tcPr>
          <w:p w:rsidR="00BF5661" w:rsidRPr="005D3D63" w:rsidRDefault="00BF5661" w:rsidP="000C2A8F">
            <w:pPr>
              <w:jc w:val="center"/>
              <w:rPr>
                <w:b/>
                <w:color w:val="auto"/>
                <w:sz w:val="18"/>
                <w:szCs w:val="18"/>
              </w:rPr>
            </w:pPr>
            <w:r w:rsidRPr="005D3D63">
              <w:rPr>
                <w:b/>
                <w:color w:val="auto"/>
                <w:sz w:val="18"/>
                <w:szCs w:val="18"/>
              </w:rPr>
              <w:t>1</w:t>
            </w:r>
          </w:p>
        </w:tc>
        <w:tc>
          <w:tcPr>
            <w:tcW w:w="1734" w:type="dxa"/>
          </w:tcPr>
          <w:p w:rsidR="00BF5661" w:rsidRPr="005D3D63" w:rsidRDefault="00BF5661" w:rsidP="000C2A8F">
            <w:pPr>
              <w:jc w:val="center"/>
              <w:cnfStyle w:val="000000100000"/>
              <w:rPr>
                <w:b/>
                <w:color w:val="auto"/>
                <w:sz w:val="18"/>
                <w:szCs w:val="18"/>
              </w:rPr>
            </w:pPr>
            <w:r w:rsidRPr="005D3D63">
              <w:rPr>
                <w:b/>
                <w:color w:val="auto"/>
                <w:sz w:val="18"/>
                <w:szCs w:val="18"/>
              </w:rPr>
              <w:t>7</w:t>
            </w:r>
          </w:p>
        </w:tc>
        <w:tc>
          <w:tcPr>
            <w:cnfStyle w:val="000010000000"/>
            <w:tcW w:w="1697" w:type="dxa"/>
          </w:tcPr>
          <w:p w:rsidR="00BF5661" w:rsidRPr="005D3D63" w:rsidRDefault="00BF5661" w:rsidP="000C2A8F">
            <w:pPr>
              <w:jc w:val="center"/>
              <w:rPr>
                <w:b/>
                <w:color w:val="auto"/>
                <w:sz w:val="18"/>
                <w:szCs w:val="18"/>
              </w:rPr>
            </w:pPr>
            <w:r w:rsidRPr="005D3D63">
              <w:rPr>
                <w:b/>
                <w:color w:val="auto"/>
                <w:sz w:val="18"/>
                <w:szCs w:val="18"/>
              </w:rPr>
              <w:t>3</w:t>
            </w:r>
          </w:p>
        </w:tc>
        <w:tc>
          <w:tcPr>
            <w:cnfStyle w:val="000100000000"/>
            <w:tcW w:w="1744" w:type="dxa"/>
          </w:tcPr>
          <w:p w:rsidR="00BF5661" w:rsidRPr="005D3D63" w:rsidRDefault="00BF5661" w:rsidP="000C2A8F">
            <w:pPr>
              <w:jc w:val="center"/>
              <w:rPr>
                <w:color w:val="auto"/>
                <w:sz w:val="18"/>
                <w:szCs w:val="18"/>
              </w:rPr>
            </w:pPr>
            <w:r w:rsidRPr="005D3D63">
              <w:rPr>
                <w:color w:val="auto"/>
                <w:sz w:val="18"/>
                <w:szCs w:val="18"/>
              </w:rPr>
              <w:t>6</w:t>
            </w:r>
          </w:p>
        </w:tc>
      </w:tr>
      <w:tr w:rsidR="00BF5661" w:rsidRPr="003E78D0" w:rsidTr="00814676">
        <w:tc>
          <w:tcPr>
            <w:cnfStyle w:val="001000000000"/>
            <w:tcW w:w="1794" w:type="dxa"/>
          </w:tcPr>
          <w:p w:rsidR="00BF5661" w:rsidRPr="005D3D63" w:rsidRDefault="00BF5661" w:rsidP="000C2A8F">
            <w:pPr>
              <w:rPr>
                <w:rFonts w:ascii="Candara" w:hAnsi="Candara"/>
                <w:color w:val="auto"/>
                <w:sz w:val="18"/>
                <w:szCs w:val="18"/>
              </w:rPr>
            </w:pPr>
            <w:r w:rsidRPr="005D3D63">
              <w:rPr>
                <w:rFonts w:ascii="Candara" w:hAnsi="Candara"/>
                <w:color w:val="auto"/>
                <w:sz w:val="18"/>
                <w:szCs w:val="18"/>
              </w:rPr>
              <w:t>Vietnamese</w:t>
            </w:r>
          </w:p>
        </w:tc>
        <w:tc>
          <w:tcPr>
            <w:cnfStyle w:val="000010000000"/>
            <w:tcW w:w="1707" w:type="dxa"/>
          </w:tcPr>
          <w:p w:rsidR="00BF5661" w:rsidRPr="005D3D63" w:rsidRDefault="00BF5661" w:rsidP="000C2A8F">
            <w:pPr>
              <w:jc w:val="center"/>
              <w:rPr>
                <w:b/>
                <w:color w:val="auto"/>
                <w:sz w:val="18"/>
                <w:szCs w:val="18"/>
              </w:rPr>
            </w:pPr>
            <w:r w:rsidRPr="005D3D63">
              <w:rPr>
                <w:b/>
                <w:color w:val="auto"/>
                <w:sz w:val="18"/>
                <w:szCs w:val="18"/>
              </w:rPr>
              <w:t>2</w:t>
            </w:r>
          </w:p>
        </w:tc>
        <w:tc>
          <w:tcPr>
            <w:tcW w:w="1734" w:type="dxa"/>
          </w:tcPr>
          <w:p w:rsidR="00BF5661" w:rsidRPr="005D3D63" w:rsidRDefault="00BF5661" w:rsidP="000C2A8F">
            <w:pPr>
              <w:jc w:val="center"/>
              <w:cnfStyle w:val="000000000000"/>
              <w:rPr>
                <w:b/>
                <w:color w:val="auto"/>
                <w:sz w:val="18"/>
                <w:szCs w:val="18"/>
              </w:rPr>
            </w:pPr>
            <w:r w:rsidRPr="005D3D63">
              <w:rPr>
                <w:b/>
                <w:color w:val="auto"/>
                <w:sz w:val="18"/>
                <w:szCs w:val="18"/>
              </w:rPr>
              <w:t>4</w:t>
            </w:r>
          </w:p>
        </w:tc>
        <w:tc>
          <w:tcPr>
            <w:cnfStyle w:val="000010000000"/>
            <w:tcW w:w="1697" w:type="dxa"/>
          </w:tcPr>
          <w:p w:rsidR="00BF5661" w:rsidRPr="005D3D63" w:rsidRDefault="00BF5661" w:rsidP="000C2A8F">
            <w:pPr>
              <w:jc w:val="center"/>
              <w:rPr>
                <w:b/>
                <w:color w:val="auto"/>
                <w:sz w:val="18"/>
                <w:szCs w:val="18"/>
              </w:rPr>
            </w:pPr>
            <w:r w:rsidRPr="005D3D63">
              <w:rPr>
                <w:b/>
                <w:color w:val="auto"/>
                <w:sz w:val="18"/>
                <w:szCs w:val="18"/>
              </w:rPr>
              <w:t>6</w:t>
            </w:r>
          </w:p>
        </w:tc>
        <w:tc>
          <w:tcPr>
            <w:cnfStyle w:val="000100000000"/>
            <w:tcW w:w="1744" w:type="dxa"/>
          </w:tcPr>
          <w:p w:rsidR="00BF5661" w:rsidRPr="005D3D63" w:rsidRDefault="00BF5661" w:rsidP="000C2A8F">
            <w:pPr>
              <w:jc w:val="center"/>
              <w:rPr>
                <w:color w:val="auto"/>
                <w:sz w:val="18"/>
                <w:szCs w:val="18"/>
              </w:rPr>
            </w:pPr>
            <w:r w:rsidRPr="005D3D63">
              <w:rPr>
                <w:color w:val="auto"/>
                <w:sz w:val="18"/>
                <w:szCs w:val="18"/>
              </w:rPr>
              <w:t>4</w:t>
            </w:r>
          </w:p>
        </w:tc>
      </w:tr>
      <w:tr w:rsidR="00BF5661" w:rsidRPr="003E78D0" w:rsidTr="00814676">
        <w:trPr>
          <w:cnfStyle w:val="000000100000"/>
        </w:trPr>
        <w:tc>
          <w:tcPr>
            <w:cnfStyle w:val="001000000000"/>
            <w:tcW w:w="1794" w:type="dxa"/>
          </w:tcPr>
          <w:p w:rsidR="00BF5661" w:rsidRPr="005D3D63" w:rsidRDefault="00BF5661" w:rsidP="000C2A8F">
            <w:pPr>
              <w:rPr>
                <w:rFonts w:ascii="Candara" w:hAnsi="Candara"/>
                <w:color w:val="auto"/>
                <w:sz w:val="18"/>
                <w:szCs w:val="18"/>
              </w:rPr>
            </w:pPr>
            <w:r w:rsidRPr="005D3D63">
              <w:rPr>
                <w:rFonts w:ascii="Candara" w:hAnsi="Candara"/>
                <w:color w:val="auto"/>
                <w:sz w:val="18"/>
                <w:szCs w:val="18"/>
              </w:rPr>
              <w:t>Portuguese</w:t>
            </w:r>
          </w:p>
        </w:tc>
        <w:tc>
          <w:tcPr>
            <w:cnfStyle w:val="000010000000"/>
            <w:tcW w:w="1707" w:type="dxa"/>
          </w:tcPr>
          <w:p w:rsidR="00BF5661" w:rsidRPr="005D3D63" w:rsidRDefault="00BF5661" w:rsidP="000C2A8F">
            <w:pPr>
              <w:jc w:val="center"/>
              <w:rPr>
                <w:b/>
                <w:color w:val="auto"/>
                <w:sz w:val="18"/>
                <w:szCs w:val="18"/>
              </w:rPr>
            </w:pPr>
            <w:r w:rsidRPr="005D3D63">
              <w:rPr>
                <w:b/>
                <w:color w:val="auto"/>
                <w:sz w:val="18"/>
                <w:szCs w:val="18"/>
              </w:rPr>
              <w:t>6</w:t>
            </w:r>
          </w:p>
        </w:tc>
        <w:tc>
          <w:tcPr>
            <w:tcW w:w="1734" w:type="dxa"/>
          </w:tcPr>
          <w:p w:rsidR="00BF5661" w:rsidRPr="005D3D63" w:rsidRDefault="00BF5661" w:rsidP="000C2A8F">
            <w:pPr>
              <w:jc w:val="center"/>
              <w:cnfStyle w:val="000000100000"/>
              <w:rPr>
                <w:b/>
                <w:color w:val="auto"/>
                <w:sz w:val="18"/>
                <w:szCs w:val="18"/>
              </w:rPr>
            </w:pPr>
            <w:r w:rsidRPr="005D3D63">
              <w:rPr>
                <w:b/>
                <w:color w:val="auto"/>
                <w:sz w:val="18"/>
                <w:szCs w:val="18"/>
              </w:rPr>
              <w:t>4</w:t>
            </w:r>
          </w:p>
        </w:tc>
        <w:tc>
          <w:tcPr>
            <w:cnfStyle w:val="000010000000"/>
            <w:tcW w:w="1697" w:type="dxa"/>
          </w:tcPr>
          <w:p w:rsidR="00BF5661" w:rsidRPr="005D3D63" w:rsidRDefault="00BF5661" w:rsidP="000C2A8F">
            <w:pPr>
              <w:jc w:val="center"/>
              <w:rPr>
                <w:b/>
                <w:color w:val="auto"/>
                <w:sz w:val="18"/>
                <w:szCs w:val="18"/>
              </w:rPr>
            </w:pPr>
            <w:r w:rsidRPr="005D3D63">
              <w:rPr>
                <w:b/>
                <w:color w:val="auto"/>
                <w:sz w:val="18"/>
                <w:szCs w:val="18"/>
              </w:rPr>
              <w:t>1</w:t>
            </w:r>
          </w:p>
        </w:tc>
        <w:tc>
          <w:tcPr>
            <w:cnfStyle w:val="000100000000"/>
            <w:tcW w:w="1744" w:type="dxa"/>
          </w:tcPr>
          <w:p w:rsidR="00BF5661" w:rsidRPr="005D3D63" w:rsidRDefault="00BF5661" w:rsidP="000C2A8F">
            <w:pPr>
              <w:jc w:val="center"/>
              <w:rPr>
                <w:color w:val="auto"/>
                <w:sz w:val="18"/>
                <w:szCs w:val="18"/>
              </w:rPr>
            </w:pPr>
            <w:r w:rsidRPr="005D3D63">
              <w:rPr>
                <w:color w:val="auto"/>
                <w:sz w:val="18"/>
                <w:szCs w:val="18"/>
              </w:rPr>
              <w:t>1</w:t>
            </w:r>
          </w:p>
        </w:tc>
      </w:tr>
      <w:tr w:rsidR="00BF5661" w:rsidRPr="003E78D0" w:rsidTr="00814676">
        <w:tc>
          <w:tcPr>
            <w:cnfStyle w:val="001000000000"/>
            <w:tcW w:w="1794" w:type="dxa"/>
          </w:tcPr>
          <w:p w:rsidR="00BF5661" w:rsidRPr="005D3D63" w:rsidRDefault="00BF5661" w:rsidP="000C2A8F">
            <w:pPr>
              <w:rPr>
                <w:rFonts w:ascii="Candara" w:hAnsi="Candara"/>
                <w:b w:val="0"/>
                <w:color w:val="auto"/>
                <w:sz w:val="18"/>
                <w:szCs w:val="18"/>
              </w:rPr>
            </w:pPr>
            <w:r w:rsidRPr="005D3D63">
              <w:rPr>
                <w:rFonts w:ascii="Candara" w:hAnsi="Candara"/>
                <w:color w:val="auto"/>
                <w:sz w:val="18"/>
                <w:szCs w:val="18"/>
              </w:rPr>
              <w:t xml:space="preserve">Russian </w:t>
            </w:r>
          </w:p>
        </w:tc>
        <w:tc>
          <w:tcPr>
            <w:cnfStyle w:val="000010000000"/>
            <w:tcW w:w="1707" w:type="dxa"/>
          </w:tcPr>
          <w:p w:rsidR="00BF5661" w:rsidRPr="005D3D63" w:rsidRDefault="00BF5661" w:rsidP="000C2A8F">
            <w:pPr>
              <w:jc w:val="center"/>
              <w:rPr>
                <w:b/>
                <w:color w:val="auto"/>
                <w:sz w:val="18"/>
                <w:szCs w:val="18"/>
              </w:rPr>
            </w:pPr>
            <w:r w:rsidRPr="005D3D63">
              <w:rPr>
                <w:b/>
                <w:color w:val="auto"/>
                <w:sz w:val="18"/>
                <w:szCs w:val="18"/>
              </w:rPr>
              <w:t>2</w:t>
            </w:r>
          </w:p>
        </w:tc>
        <w:tc>
          <w:tcPr>
            <w:tcW w:w="1734" w:type="dxa"/>
          </w:tcPr>
          <w:p w:rsidR="00BF5661" w:rsidRPr="005D3D63" w:rsidRDefault="00BF5661" w:rsidP="000C2A8F">
            <w:pPr>
              <w:jc w:val="center"/>
              <w:cnfStyle w:val="000000000000"/>
              <w:rPr>
                <w:b/>
                <w:color w:val="auto"/>
                <w:sz w:val="18"/>
                <w:szCs w:val="18"/>
              </w:rPr>
            </w:pPr>
            <w:r w:rsidRPr="005D3D63">
              <w:rPr>
                <w:b/>
                <w:color w:val="auto"/>
                <w:sz w:val="18"/>
                <w:szCs w:val="18"/>
              </w:rPr>
              <w:t>2</w:t>
            </w:r>
          </w:p>
        </w:tc>
        <w:tc>
          <w:tcPr>
            <w:cnfStyle w:val="000010000000"/>
            <w:tcW w:w="1697" w:type="dxa"/>
          </w:tcPr>
          <w:p w:rsidR="00BF5661" w:rsidRPr="005D3D63" w:rsidRDefault="00BF5661" w:rsidP="000C2A8F">
            <w:pPr>
              <w:jc w:val="center"/>
              <w:rPr>
                <w:b/>
                <w:color w:val="auto"/>
                <w:sz w:val="18"/>
                <w:szCs w:val="18"/>
              </w:rPr>
            </w:pPr>
            <w:r w:rsidRPr="005D3D63">
              <w:rPr>
                <w:b/>
                <w:color w:val="auto"/>
                <w:sz w:val="18"/>
                <w:szCs w:val="18"/>
              </w:rPr>
              <w:t>5</w:t>
            </w:r>
          </w:p>
        </w:tc>
        <w:tc>
          <w:tcPr>
            <w:cnfStyle w:val="000100000000"/>
            <w:tcW w:w="1744" w:type="dxa"/>
          </w:tcPr>
          <w:p w:rsidR="00BF5661" w:rsidRPr="005D3D63" w:rsidRDefault="00BF5661" w:rsidP="000C2A8F">
            <w:pPr>
              <w:jc w:val="center"/>
              <w:rPr>
                <w:color w:val="auto"/>
                <w:sz w:val="18"/>
                <w:szCs w:val="18"/>
              </w:rPr>
            </w:pPr>
            <w:r w:rsidRPr="005D3D63">
              <w:rPr>
                <w:color w:val="auto"/>
                <w:sz w:val="18"/>
                <w:szCs w:val="18"/>
              </w:rPr>
              <w:t>0</w:t>
            </w:r>
          </w:p>
        </w:tc>
      </w:tr>
      <w:tr w:rsidR="00BF5661" w:rsidRPr="003E78D0" w:rsidTr="00814676">
        <w:trPr>
          <w:cnfStyle w:val="000000100000"/>
        </w:trPr>
        <w:tc>
          <w:tcPr>
            <w:cnfStyle w:val="001000000000"/>
            <w:tcW w:w="1794" w:type="dxa"/>
          </w:tcPr>
          <w:p w:rsidR="00BF5661" w:rsidRPr="005D3D63" w:rsidRDefault="00BF5661" w:rsidP="000C2A8F">
            <w:pPr>
              <w:rPr>
                <w:rFonts w:ascii="Candara" w:hAnsi="Candara"/>
                <w:b w:val="0"/>
                <w:color w:val="auto"/>
                <w:sz w:val="18"/>
                <w:szCs w:val="18"/>
              </w:rPr>
            </w:pPr>
            <w:r w:rsidRPr="005D3D63">
              <w:rPr>
                <w:rFonts w:ascii="Candara" w:hAnsi="Candara"/>
                <w:color w:val="auto"/>
                <w:sz w:val="18"/>
                <w:szCs w:val="18"/>
              </w:rPr>
              <w:t>Urdu</w:t>
            </w:r>
          </w:p>
        </w:tc>
        <w:tc>
          <w:tcPr>
            <w:cnfStyle w:val="000010000000"/>
            <w:tcW w:w="1707" w:type="dxa"/>
          </w:tcPr>
          <w:p w:rsidR="00BF5661" w:rsidRPr="005D3D63" w:rsidRDefault="00BF5661" w:rsidP="000C2A8F">
            <w:pPr>
              <w:jc w:val="center"/>
              <w:rPr>
                <w:b/>
                <w:color w:val="auto"/>
                <w:sz w:val="18"/>
                <w:szCs w:val="18"/>
              </w:rPr>
            </w:pPr>
            <w:r w:rsidRPr="005D3D63">
              <w:rPr>
                <w:b/>
                <w:color w:val="auto"/>
                <w:sz w:val="18"/>
                <w:szCs w:val="18"/>
              </w:rPr>
              <w:t>0</w:t>
            </w:r>
          </w:p>
        </w:tc>
        <w:tc>
          <w:tcPr>
            <w:tcW w:w="1734" w:type="dxa"/>
          </w:tcPr>
          <w:p w:rsidR="00BF5661" w:rsidRPr="005D3D63" w:rsidRDefault="00BF5661" w:rsidP="000C2A8F">
            <w:pPr>
              <w:jc w:val="center"/>
              <w:cnfStyle w:val="000000100000"/>
              <w:rPr>
                <w:b/>
                <w:color w:val="auto"/>
                <w:sz w:val="18"/>
                <w:szCs w:val="18"/>
              </w:rPr>
            </w:pPr>
            <w:r w:rsidRPr="005D3D63">
              <w:rPr>
                <w:b/>
                <w:color w:val="auto"/>
                <w:sz w:val="18"/>
                <w:szCs w:val="18"/>
              </w:rPr>
              <w:t>0</w:t>
            </w:r>
          </w:p>
        </w:tc>
        <w:tc>
          <w:tcPr>
            <w:cnfStyle w:val="000010000000"/>
            <w:tcW w:w="1697" w:type="dxa"/>
          </w:tcPr>
          <w:p w:rsidR="00BF5661" w:rsidRPr="005D3D63" w:rsidRDefault="00BF5661" w:rsidP="000C2A8F">
            <w:pPr>
              <w:jc w:val="center"/>
              <w:rPr>
                <w:b/>
                <w:color w:val="auto"/>
                <w:sz w:val="18"/>
                <w:szCs w:val="18"/>
              </w:rPr>
            </w:pPr>
            <w:r w:rsidRPr="005D3D63">
              <w:rPr>
                <w:b/>
                <w:color w:val="auto"/>
                <w:sz w:val="18"/>
                <w:szCs w:val="18"/>
              </w:rPr>
              <w:t>3</w:t>
            </w:r>
          </w:p>
        </w:tc>
        <w:tc>
          <w:tcPr>
            <w:cnfStyle w:val="000100000000"/>
            <w:tcW w:w="1744" w:type="dxa"/>
          </w:tcPr>
          <w:p w:rsidR="00BF5661" w:rsidRPr="005D3D63" w:rsidRDefault="00BF5661" w:rsidP="000C2A8F">
            <w:pPr>
              <w:jc w:val="center"/>
              <w:rPr>
                <w:color w:val="auto"/>
                <w:sz w:val="18"/>
                <w:szCs w:val="18"/>
              </w:rPr>
            </w:pPr>
            <w:r w:rsidRPr="005D3D63">
              <w:rPr>
                <w:color w:val="auto"/>
                <w:sz w:val="18"/>
                <w:szCs w:val="18"/>
              </w:rPr>
              <w:t>5</w:t>
            </w:r>
          </w:p>
        </w:tc>
      </w:tr>
      <w:tr w:rsidR="00EB6029" w:rsidRPr="003E78D0" w:rsidTr="00814676">
        <w:tc>
          <w:tcPr>
            <w:cnfStyle w:val="001000000000"/>
            <w:tcW w:w="1794" w:type="dxa"/>
          </w:tcPr>
          <w:p w:rsidR="00EB6029" w:rsidRPr="005D3D63" w:rsidRDefault="00BF5661" w:rsidP="00CF0334">
            <w:pPr>
              <w:rPr>
                <w:rFonts w:ascii="Candara" w:hAnsi="Candara"/>
                <w:sz w:val="18"/>
                <w:szCs w:val="18"/>
              </w:rPr>
            </w:pPr>
            <w:r w:rsidRPr="005D3D63">
              <w:rPr>
                <w:rFonts w:ascii="Candara" w:hAnsi="Candara"/>
                <w:sz w:val="18"/>
                <w:szCs w:val="18"/>
              </w:rPr>
              <w:t>Gujarati</w:t>
            </w:r>
          </w:p>
        </w:tc>
        <w:tc>
          <w:tcPr>
            <w:cnfStyle w:val="000010000000"/>
            <w:tcW w:w="1707" w:type="dxa"/>
          </w:tcPr>
          <w:p w:rsidR="00EB6029" w:rsidRPr="005D3D63" w:rsidRDefault="00BF5661" w:rsidP="00CF0334">
            <w:pPr>
              <w:jc w:val="center"/>
              <w:rPr>
                <w:b/>
                <w:sz w:val="18"/>
                <w:szCs w:val="18"/>
              </w:rPr>
            </w:pPr>
            <w:r w:rsidRPr="005D3D63">
              <w:rPr>
                <w:b/>
                <w:sz w:val="18"/>
                <w:szCs w:val="18"/>
              </w:rPr>
              <w:t>1</w:t>
            </w:r>
          </w:p>
        </w:tc>
        <w:tc>
          <w:tcPr>
            <w:tcW w:w="1734" w:type="dxa"/>
          </w:tcPr>
          <w:p w:rsidR="00EB6029" w:rsidRPr="005D3D63" w:rsidRDefault="00BF5661" w:rsidP="00CF0334">
            <w:pPr>
              <w:jc w:val="center"/>
              <w:cnfStyle w:val="000000000000"/>
              <w:rPr>
                <w:b/>
                <w:sz w:val="18"/>
                <w:szCs w:val="18"/>
              </w:rPr>
            </w:pPr>
            <w:r w:rsidRPr="005D3D63">
              <w:rPr>
                <w:b/>
                <w:sz w:val="18"/>
                <w:szCs w:val="18"/>
              </w:rPr>
              <w:t>1</w:t>
            </w:r>
          </w:p>
        </w:tc>
        <w:tc>
          <w:tcPr>
            <w:cnfStyle w:val="000010000000"/>
            <w:tcW w:w="1697" w:type="dxa"/>
          </w:tcPr>
          <w:p w:rsidR="00EB6029" w:rsidRPr="005D3D63" w:rsidRDefault="00BF5661" w:rsidP="00CF0334">
            <w:pPr>
              <w:jc w:val="center"/>
              <w:rPr>
                <w:b/>
                <w:sz w:val="18"/>
                <w:szCs w:val="18"/>
              </w:rPr>
            </w:pPr>
            <w:r w:rsidRPr="005D3D63">
              <w:rPr>
                <w:b/>
                <w:sz w:val="18"/>
                <w:szCs w:val="18"/>
              </w:rPr>
              <w:t>1</w:t>
            </w:r>
          </w:p>
        </w:tc>
        <w:tc>
          <w:tcPr>
            <w:cnfStyle w:val="000100000000"/>
            <w:tcW w:w="1744" w:type="dxa"/>
          </w:tcPr>
          <w:p w:rsidR="00EB6029" w:rsidRPr="005D3D63" w:rsidRDefault="00BF5661" w:rsidP="00CF0334">
            <w:pPr>
              <w:jc w:val="center"/>
              <w:rPr>
                <w:sz w:val="18"/>
                <w:szCs w:val="18"/>
              </w:rPr>
            </w:pPr>
            <w:r w:rsidRPr="005D3D63">
              <w:rPr>
                <w:sz w:val="18"/>
                <w:szCs w:val="18"/>
              </w:rPr>
              <w:t>1</w:t>
            </w:r>
          </w:p>
        </w:tc>
      </w:tr>
      <w:tr w:rsidR="00BF5661" w:rsidRPr="003E78D0" w:rsidTr="00814676">
        <w:trPr>
          <w:cnfStyle w:val="000000100000"/>
        </w:trPr>
        <w:tc>
          <w:tcPr>
            <w:cnfStyle w:val="001000000000"/>
            <w:tcW w:w="1794" w:type="dxa"/>
          </w:tcPr>
          <w:p w:rsidR="00BF5661" w:rsidRPr="005D3D63" w:rsidRDefault="00BF5661" w:rsidP="000C2A8F">
            <w:pPr>
              <w:rPr>
                <w:rFonts w:ascii="Candara" w:hAnsi="Candara"/>
                <w:color w:val="auto"/>
                <w:sz w:val="18"/>
                <w:szCs w:val="18"/>
              </w:rPr>
            </w:pPr>
            <w:r w:rsidRPr="005D3D63">
              <w:rPr>
                <w:rFonts w:ascii="Candara" w:hAnsi="Candara"/>
                <w:color w:val="auto"/>
                <w:sz w:val="18"/>
                <w:szCs w:val="18"/>
              </w:rPr>
              <w:t>Bengali</w:t>
            </w:r>
          </w:p>
        </w:tc>
        <w:tc>
          <w:tcPr>
            <w:cnfStyle w:val="000010000000"/>
            <w:tcW w:w="1707" w:type="dxa"/>
          </w:tcPr>
          <w:p w:rsidR="00BF5661" w:rsidRPr="005D3D63" w:rsidRDefault="00BF5661" w:rsidP="000C2A8F">
            <w:pPr>
              <w:jc w:val="center"/>
              <w:rPr>
                <w:b/>
                <w:color w:val="auto"/>
                <w:sz w:val="18"/>
                <w:szCs w:val="18"/>
              </w:rPr>
            </w:pPr>
            <w:r w:rsidRPr="005D3D63">
              <w:rPr>
                <w:b/>
                <w:color w:val="auto"/>
                <w:sz w:val="18"/>
                <w:szCs w:val="18"/>
              </w:rPr>
              <w:t>0</w:t>
            </w:r>
          </w:p>
        </w:tc>
        <w:tc>
          <w:tcPr>
            <w:tcW w:w="1734" w:type="dxa"/>
          </w:tcPr>
          <w:p w:rsidR="00BF5661" w:rsidRPr="005D3D63" w:rsidRDefault="00BF5661" w:rsidP="000C2A8F">
            <w:pPr>
              <w:jc w:val="center"/>
              <w:cnfStyle w:val="000000100000"/>
              <w:rPr>
                <w:b/>
                <w:color w:val="auto"/>
                <w:sz w:val="18"/>
                <w:szCs w:val="18"/>
              </w:rPr>
            </w:pPr>
            <w:r w:rsidRPr="005D3D63">
              <w:rPr>
                <w:b/>
                <w:color w:val="auto"/>
                <w:sz w:val="18"/>
                <w:szCs w:val="18"/>
              </w:rPr>
              <w:t>0</w:t>
            </w:r>
          </w:p>
        </w:tc>
        <w:tc>
          <w:tcPr>
            <w:cnfStyle w:val="000010000000"/>
            <w:tcW w:w="1697" w:type="dxa"/>
          </w:tcPr>
          <w:p w:rsidR="00BF5661" w:rsidRPr="005D3D63" w:rsidRDefault="00BF5661" w:rsidP="000C2A8F">
            <w:pPr>
              <w:jc w:val="center"/>
              <w:rPr>
                <w:b/>
                <w:color w:val="auto"/>
                <w:sz w:val="18"/>
                <w:szCs w:val="18"/>
              </w:rPr>
            </w:pPr>
            <w:r w:rsidRPr="005D3D63">
              <w:rPr>
                <w:b/>
                <w:color w:val="auto"/>
                <w:sz w:val="18"/>
                <w:szCs w:val="18"/>
              </w:rPr>
              <w:t>3</w:t>
            </w:r>
          </w:p>
        </w:tc>
        <w:tc>
          <w:tcPr>
            <w:cnfStyle w:val="000100000000"/>
            <w:tcW w:w="1744" w:type="dxa"/>
          </w:tcPr>
          <w:p w:rsidR="00BF5661" w:rsidRPr="005D3D63" w:rsidRDefault="00BF5661" w:rsidP="000C2A8F">
            <w:pPr>
              <w:jc w:val="center"/>
              <w:rPr>
                <w:color w:val="auto"/>
                <w:sz w:val="18"/>
                <w:szCs w:val="18"/>
              </w:rPr>
            </w:pPr>
            <w:r w:rsidRPr="005D3D63">
              <w:rPr>
                <w:color w:val="auto"/>
                <w:sz w:val="18"/>
                <w:szCs w:val="18"/>
              </w:rPr>
              <w:t>0</w:t>
            </w:r>
          </w:p>
        </w:tc>
      </w:tr>
      <w:tr w:rsidR="00BF5661" w:rsidRPr="003E78D0" w:rsidTr="00814676">
        <w:tc>
          <w:tcPr>
            <w:cnfStyle w:val="001000000000"/>
            <w:tcW w:w="1794" w:type="dxa"/>
          </w:tcPr>
          <w:p w:rsidR="00BF5661" w:rsidRPr="005D3D63" w:rsidRDefault="00BF5661" w:rsidP="000C2A8F">
            <w:pPr>
              <w:rPr>
                <w:rFonts w:ascii="Candara" w:hAnsi="Candara"/>
                <w:b w:val="0"/>
                <w:color w:val="auto"/>
                <w:sz w:val="18"/>
                <w:szCs w:val="18"/>
              </w:rPr>
            </w:pPr>
            <w:r w:rsidRPr="005D3D63">
              <w:rPr>
                <w:rFonts w:ascii="Candara" w:hAnsi="Candara"/>
                <w:color w:val="auto"/>
                <w:sz w:val="18"/>
                <w:szCs w:val="18"/>
              </w:rPr>
              <w:t>Polish</w:t>
            </w:r>
          </w:p>
        </w:tc>
        <w:tc>
          <w:tcPr>
            <w:cnfStyle w:val="000010000000"/>
            <w:tcW w:w="1707" w:type="dxa"/>
          </w:tcPr>
          <w:p w:rsidR="00BF5661" w:rsidRPr="005D3D63" w:rsidRDefault="00BF5661" w:rsidP="000C2A8F">
            <w:pPr>
              <w:jc w:val="center"/>
              <w:rPr>
                <w:b/>
                <w:color w:val="auto"/>
                <w:sz w:val="18"/>
                <w:szCs w:val="18"/>
              </w:rPr>
            </w:pPr>
            <w:r w:rsidRPr="005D3D63">
              <w:rPr>
                <w:b/>
                <w:color w:val="auto"/>
                <w:sz w:val="18"/>
                <w:szCs w:val="18"/>
              </w:rPr>
              <w:t>0</w:t>
            </w:r>
          </w:p>
        </w:tc>
        <w:tc>
          <w:tcPr>
            <w:tcW w:w="1734" w:type="dxa"/>
          </w:tcPr>
          <w:p w:rsidR="00BF5661" w:rsidRPr="005D3D63" w:rsidRDefault="00BF5661" w:rsidP="000C2A8F">
            <w:pPr>
              <w:jc w:val="center"/>
              <w:cnfStyle w:val="000000000000"/>
              <w:rPr>
                <w:b/>
                <w:color w:val="auto"/>
                <w:sz w:val="18"/>
                <w:szCs w:val="18"/>
              </w:rPr>
            </w:pPr>
            <w:r w:rsidRPr="005D3D63">
              <w:rPr>
                <w:b/>
                <w:color w:val="auto"/>
                <w:sz w:val="18"/>
                <w:szCs w:val="18"/>
              </w:rPr>
              <w:t>0</w:t>
            </w:r>
          </w:p>
        </w:tc>
        <w:tc>
          <w:tcPr>
            <w:cnfStyle w:val="000010000000"/>
            <w:tcW w:w="1697" w:type="dxa"/>
          </w:tcPr>
          <w:p w:rsidR="00BF5661" w:rsidRPr="005D3D63" w:rsidRDefault="00BF5661" w:rsidP="000C2A8F">
            <w:pPr>
              <w:jc w:val="center"/>
              <w:rPr>
                <w:b/>
                <w:color w:val="auto"/>
                <w:sz w:val="18"/>
                <w:szCs w:val="18"/>
              </w:rPr>
            </w:pPr>
            <w:r w:rsidRPr="005D3D63">
              <w:rPr>
                <w:b/>
                <w:color w:val="auto"/>
                <w:sz w:val="18"/>
                <w:szCs w:val="18"/>
              </w:rPr>
              <w:t>2</w:t>
            </w:r>
          </w:p>
        </w:tc>
        <w:tc>
          <w:tcPr>
            <w:cnfStyle w:val="000100000000"/>
            <w:tcW w:w="1744" w:type="dxa"/>
          </w:tcPr>
          <w:p w:rsidR="00BF5661" w:rsidRPr="005D3D63" w:rsidRDefault="00BF5661" w:rsidP="000C2A8F">
            <w:pPr>
              <w:jc w:val="center"/>
              <w:rPr>
                <w:color w:val="auto"/>
                <w:sz w:val="18"/>
                <w:szCs w:val="18"/>
              </w:rPr>
            </w:pPr>
            <w:r w:rsidRPr="005D3D63">
              <w:rPr>
                <w:color w:val="auto"/>
                <w:sz w:val="18"/>
                <w:szCs w:val="18"/>
              </w:rPr>
              <w:t>0</w:t>
            </w:r>
          </w:p>
        </w:tc>
      </w:tr>
      <w:tr w:rsidR="00BF5661" w:rsidRPr="003E78D0" w:rsidTr="00814676">
        <w:trPr>
          <w:cnfStyle w:val="000000100000"/>
        </w:trPr>
        <w:tc>
          <w:tcPr>
            <w:cnfStyle w:val="001000000000"/>
            <w:tcW w:w="1794" w:type="dxa"/>
          </w:tcPr>
          <w:p w:rsidR="00BF5661" w:rsidRPr="005D3D63" w:rsidRDefault="00BF5661" w:rsidP="000C2A8F">
            <w:pPr>
              <w:rPr>
                <w:rFonts w:ascii="Candara" w:hAnsi="Candara"/>
                <w:color w:val="auto"/>
                <w:sz w:val="18"/>
                <w:szCs w:val="18"/>
              </w:rPr>
            </w:pPr>
            <w:r w:rsidRPr="005D3D63">
              <w:rPr>
                <w:rFonts w:ascii="Candara" w:hAnsi="Candara"/>
                <w:color w:val="auto"/>
                <w:sz w:val="18"/>
                <w:szCs w:val="18"/>
              </w:rPr>
              <w:t>Cantonese</w:t>
            </w:r>
          </w:p>
        </w:tc>
        <w:tc>
          <w:tcPr>
            <w:cnfStyle w:val="000010000000"/>
            <w:tcW w:w="1707" w:type="dxa"/>
          </w:tcPr>
          <w:p w:rsidR="00BF5661" w:rsidRPr="005D3D63" w:rsidRDefault="00BF5661" w:rsidP="000C2A8F">
            <w:pPr>
              <w:jc w:val="center"/>
              <w:rPr>
                <w:b/>
                <w:color w:val="auto"/>
                <w:sz w:val="18"/>
                <w:szCs w:val="18"/>
              </w:rPr>
            </w:pPr>
            <w:r w:rsidRPr="005D3D63">
              <w:rPr>
                <w:b/>
                <w:color w:val="auto"/>
                <w:sz w:val="18"/>
                <w:szCs w:val="18"/>
              </w:rPr>
              <w:t>0</w:t>
            </w:r>
          </w:p>
        </w:tc>
        <w:tc>
          <w:tcPr>
            <w:tcW w:w="1734" w:type="dxa"/>
          </w:tcPr>
          <w:p w:rsidR="00BF5661" w:rsidRPr="005D3D63" w:rsidRDefault="00BF5661" w:rsidP="000C2A8F">
            <w:pPr>
              <w:jc w:val="center"/>
              <w:cnfStyle w:val="000000100000"/>
              <w:rPr>
                <w:b/>
                <w:color w:val="auto"/>
                <w:sz w:val="18"/>
                <w:szCs w:val="18"/>
              </w:rPr>
            </w:pPr>
            <w:r w:rsidRPr="005D3D63">
              <w:rPr>
                <w:b/>
                <w:color w:val="auto"/>
                <w:sz w:val="18"/>
                <w:szCs w:val="18"/>
              </w:rPr>
              <w:t>1</w:t>
            </w:r>
          </w:p>
        </w:tc>
        <w:tc>
          <w:tcPr>
            <w:cnfStyle w:val="000010000000"/>
            <w:tcW w:w="1697" w:type="dxa"/>
          </w:tcPr>
          <w:p w:rsidR="00BF5661" w:rsidRPr="005D3D63" w:rsidRDefault="00BF5661" w:rsidP="000C2A8F">
            <w:pPr>
              <w:jc w:val="center"/>
              <w:rPr>
                <w:b/>
                <w:color w:val="auto"/>
                <w:sz w:val="18"/>
                <w:szCs w:val="18"/>
              </w:rPr>
            </w:pPr>
            <w:r w:rsidRPr="005D3D63">
              <w:rPr>
                <w:b/>
                <w:color w:val="auto"/>
                <w:sz w:val="18"/>
                <w:szCs w:val="18"/>
              </w:rPr>
              <w:t>0</w:t>
            </w:r>
          </w:p>
        </w:tc>
        <w:tc>
          <w:tcPr>
            <w:cnfStyle w:val="000100000000"/>
            <w:tcW w:w="1744" w:type="dxa"/>
          </w:tcPr>
          <w:p w:rsidR="00BF5661" w:rsidRPr="005D3D63" w:rsidRDefault="00BF5661" w:rsidP="000C2A8F">
            <w:pPr>
              <w:jc w:val="center"/>
              <w:rPr>
                <w:color w:val="auto"/>
                <w:sz w:val="18"/>
                <w:szCs w:val="18"/>
              </w:rPr>
            </w:pPr>
            <w:r w:rsidRPr="005D3D63">
              <w:rPr>
                <w:color w:val="auto"/>
                <w:sz w:val="18"/>
                <w:szCs w:val="18"/>
              </w:rPr>
              <w:t>0</w:t>
            </w:r>
          </w:p>
        </w:tc>
      </w:tr>
      <w:tr w:rsidR="00BF5661" w:rsidRPr="003E78D0" w:rsidTr="00814676">
        <w:tc>
          <w:tcPr>
            <w:cnfStyle w:val="001000000000"/>
            <w:tcW w:w="1794" w:type="dxa"/>
          </w:tcPr>
          <w:p w:rsidR="00CF0334" w:rsidRPr="005D3D63" w:rsidRDefault="00CF0334" w:rsidP="00CF0334">
            <w:pPr>
              <w:rPr>
                <w:rFonts w:ascii="Candara" w:hAnsi="Candara"/>
                <w:b w:val="0"/>
                <w:color w:val="auto"/>
                <w:sz w:val="18"/>
                <w:szCs w:val="18"/>
              </w:rPr>
            </w:pPr>
            <w:r w:rsidRPr="005D3D63">
              <w:rPr>
                <w:rFonts w:ascii="Candara" w:hAnsi="Candara"/>
                <w:color w:val="auto"/>
                <w:sz w:val="18"/>
                <w:szCs w:val="18"/>
              </w:rPr>
              <w:t>Farsi</w:t>
            </w:r>
          </w:p>
        </w:tc>
        <w:tc>
          <w:tcPr>
            <w:cnfStyle w:val="000010000000"/>
            <w:tcW w:w="1707" w:type="dxa"/>
          </w:tcPr>
          <w:p w:rsidR="00CF0334" w:rsidRPr="005D3D63" w:rsidRDefault="00CF0334" w:rsidP="00CF0334">
            <w:pPr>
              <w:jc w:val="center"/>
              <w:rPr>
                <w:b/>
                <w:color w:val="auto"/>
                <w:sz w:val="18"/>
                <w:szCs w:val="18"/>
              </w:rPr>
            </w:pPr>
            <w:r w:rsidRPr="005D3D63">
              <w:rPr>
                <w:b/>
                <w:color w:val="auto"/>
                <w:sz w:val="18"/>
                <w:szCs w:val="18"/>
              </w:rPr>
              <w:t>1</w:t>
            </w:r>
          </w:p>
        </w:tc>
        <w:tc>
          <w:tcPr>
            <w:tcW w:w="1734" w:type="dxa"/>
          </w:tcPr>
          <w:p w:rsidR="00CF0334" w:rsidRPr="005D3D63" w:rsidRDefault="00CF0334" w:rsidP="00CF0334">
            <w:pPr>
              <w:jc w:val="center"/>
              <w:cnfStyle w:val="000000000000"/>
              <w:rPr>
                <w:b/>
                <w:color w:val="auto"/>
                <w:sz w:val="18"/>
                <w:szCs w:val="18"/>
              </w:rPr>
            </w:pPr>
            <w:r w:rsidRPr="005D3D63">
              <w:rPr>
                <w:b/>
                <w:color w:val="auto"/>
                <w:sz w:val="18"/>
                <w:szCs w:val="18"/>
              </w:rPr>
              <w:t>0</w:t>
            </w:r>
          </w:p>
        </w:tc>
        <w:tc>
          <w:tcPr>
            <w:cnfStyle w:val="000010000000"/>
            <w:tcW w:w="1697" w:type="dxa"/>
          </w:tcPr>
          <w:p w:rsidR="00CF0334" w:rsidRPr="005D3D63" w:rsidRDefault="00EB6029" w:rsidP="00CF0334">
            <w:pPr>
              <w:jc w:val="center"/>
              <w:rPr>
                <w:b/>
                <w:color w:val="auto"/>
                <w:sz w:val="18"/>
                <w:szCs w:val="18"/>
              </w:rPr>
            </w:pPr>
            <w:r w:rsidRPr="005D3D63">
              <w:rPr>
                <w:b/>
                <w:color w:val="auto"/>
                <w:sz w:val="18"/>
                <w:szCs w:val="18"/>
              </w:rPr>
              <w:t>0</w:t>
            </w:r>
          </w:p>
        </w:tc>
        <w:tc>
          <w:tcPr>
            <w:cnfStyle w:val="000100000000"/>
            <w:tcW w:w="1744" w:type="dxa"/>
          </w:tcPr>
          <w:p w:rsidR="00CF0334" w:rsidRPr="005D3D63" w:rsidRDefault="00CF0334" w:rsidP="00CF0334">
            <w:pPr>
              <w:jc w:val="center"/>
              <w:rPr>
                <w:color w:val="auto"/>
                <w:sz w:val="18"/>
                <w:szCs w:val="18"/>
              </w:rPr>
            </w:pPr>
            <w:r w:rsidRPr="005D3D63">
              <w:rPr>
                <w:color w:val="auto"/>
                <w:sz w:val="18"/>
                <w:szCs w:val="18"/>
              </w:rPr>
              <w:t>0</w:t>
            </w:r>
          </w:p>
        </w:tc>
      </w:tr>
      <w:tr w:rsidR="00BF5661" w:rsidRPr="003E78D0" w:rsidTr="00814676">
        <w:trPr>
          <w:cnfStyle w:val="000000100000"/>
        </w:trPr>
        <w:tc>
          <w:tcPr>
            <w:cnfStyle w:val="001000000000"/>
            <w:tcW w:w="1794" w:type="dxa"/>
          </w:tcPr>
          <w:p w:rsidR="00CF0334" w:rsidRPr="005D3D63" w:rsidRDefault="00CF0334" w:rsidP="00CF0334">
            <w:pPr>
              <w:rPr>
                <w:rFonts w:ascii="Candara" w:hAnsi="Candara"/>
                <w:b w:val="0"/>
                <w:color w:val="auto"/>
                <w:sz w:val="18"/>
                <w:szCs w:val="18"/>
              </w:rPr>
            </w:pPr>
            <w:r w:rsidRPr="005D3D63">
              <w:rPr>
                <w:rFonts w:ascii="Candara" w:hAnsi="Candara"/>
                <w:color w:val="auto"/>
                <w:sz w:val="18"/>
                <w:szCs w:val="18"/>
              </w:rPr>
              <w:t>Hindi</w:t>
            </w:r>
          </w:p>
        </w:tc>
        <w:tc>
          <w:tcPr>
            <w:cnfStyle w:val="000010000000"/>
            <w:tcW w:w="1707" w:type="dxa"/>
          </w:tcPr>
          <w:p w:rsidR="00CF0334" w:rsidRPr="005D3D63" w:rsidRDefault="00BF5661" w:rsidP="00CF0334">
            <w:pPr>
              <w:jc w:val="center"/>
              <w:rPr>
                <w:b/>
                <w:color w:val="auto"/>
                <w:sz w:val="18"/>
                <w:szCs w:val="18"/>
              </w:rPr>
            </w:pPr>
            <w:r w:rsidRPr="005D3D63">
              <w:rPr>
                <w:b/>
                <w:color w:val="auto"/>
                <w:sz w:val="18"/>
                <w:szCs w:val="18"/>
              </w:rPr>
              <w:t>0</w:t>
            </w:r>
          </w:p>
        </w:tc>
        <w:tc>
          <w:tcPr>
            <w:tcW w:w="1734" w:type="dxa"/>
          </w:tcPr>
          <w:p w:rsidR="00CF0334" w:rsidRPr="005D3D63" w:rsidRDefault="00CF0334" w:rsidP="00CF0334">
            <w:pPr>
              <w:jc w:val="center"/>
              <w:cnfStyle w:val="000000100000"/>
              <w:rPr>
                <w:b/>
                <w:color w:val="auto"/>
                <w:sz w:val="18"/>
                <w:szCs w:val="18"/>
              </w:rPr>
            </w:pPr>
            <w:r w:rsidRPr="005D3D63">
              <w:rPr>
                <w:b/>
                <w:color w:val="auto"/>
                <w:sz w:val="18"/>
                <w:szCs w:val="18"/>
              </w:rPr>
              <w:t>0</w:t>
            </w:r>
          </w:p>
        </w:tc>
        <w:tc>
          <w:tcPr>
            <w:cnfStyle w:val="000010000000"/>
            <w:tcW w:w="1697" w:type="dxa"/>
          </w:tcPr>
          <w:p w:rsidR="00CF0334" w:rsidRPr="005D3D63" w:rsidRDefault="00EB6029" w:rsidP="00CF0334">
            <w:pPr>
              <w:jc w:val="center"/>
              <w:rPr>
                <w:b/>
                <w:color w:val="auto"/>
                <w:sz w:val="18"/>
                <w:szCs w:val="18"/>
              </w:rPr>
            </w:pPr>
            <w:r w:rsidRPr="005D3D63">
              <w:rPr>
                <w:b/>
                <w:color w:val="auto"/>
                <w:sz w:val="18"/>
                <w:szCs w:val="18"/>
              </w:rPr>
              <w:t>1</w:t>
            </w:r>
          </w:p>
        </w:tc>
        <w:tc>
          <w:tcPr>
            <w:cnfStyle w:val="000100000000"/>
            <w:tcW w:w="1744" w:type="dxa"/>
          </w:tcPr>
          <w:p w:rsidR="00CF0334" w:rsidRPr="005D3D63" w:rsidRDefault="00CF0334" w:rsidP="00CF0334">
            <w:pPr>
              <w:jc w:val="center"/>
              <w:rPr>
                <w:color w:val="auto"/>
                <w:sz w:val="18"/>
                <w:szCs w:val="18"/>
              </w:rPr>
            </w:pPr>
            <w:r w:rsidRPr="005D3D63">
              <w:rPr>
                <w:color w:val="auto"/>
                <w:sz w:val="18"/>
                <w:szCs w:val="18"/>
              </w:rPr>
              <w:t>0</w:t>
            </w:r>
          </w:p>
        </w:tc>
      </w:tr>
      <w:tr w:rsidR="00BF5661" w:rsidRPr="003E78D0" w:rsidTr="00814676">
        <w:tc>
          <w:tcPr>
            <w:cnfStyle w:val="001000000000"/>
            <w:tcW w:w="1794" w:type="dxa"/>
          </w:tcPr>
          <w:p w:rsidR="00CF0334" w:rsidRPr="005D3D63" w:rsidRDefault="00BF5661" w:rsidP="00CF0334">
            <w:pPr>
              <w:rPr>
                <w:rFonts w:ascii="Candara" w:hAnsi="Candara"/>
                <w:color w:val="auto"/>
                <w:sz w:val="18"/>
                <w:szCs w:val="18"/>
              </w:rPr>
            </w:pPr>
            <w:r w:rsidRPr="005D3D63">
              <w:rPr>
                <w:rFonts w:ascii="Candara" w:hAnsi="Candara"/>
                <w:color w:val="auto"/>
                <w:sz w:val="18"/>
                <w:szCs w:val="18"/>
              </w:rPr>
              <w:t>Italian</w:t>
            </w:r>
          </w:p>
        </w:tc>
        <w:tc>
          <w:tcPr>
            <w:cnfStyle w:val="000010000000"/>
            <w:tcW w:w="1707" w:type="dxa"/>
          </w:tcPr>
          <w:p w:rsidR="00CF0334" w:rsidRPr="005D3D63" w:rsidRDefault="00CF0334" w:rsidP="00CF0334">
            <w:pPr>
              <w:jc w:val="center"/>
              <w:rPr>
                <w:b/>
                <w:color w:val="auto"/>
                <w:sz w:val="18"/>
                <w:szCs w:val="18"/>
              </w:rPr>
            </w:pPr>
            <w:r w:rsidRPr="005D3D63">
              <w:rPr>
                <w:b/>
                <w:color w:val="auto"/>
                <w:sz w:val="18"/>
                <w:szCs w:val="18"/>
              </w:rPr>
              <w:t>0</w:t>
            </w:r>
          </w:p>
        </w:tc>
        <w:tc>
          <w:tcPr>
            <w:tcW w:w="1734" w:type="dxa"/>
          </w:tcPr>
          <w:p w:rsidR="00CF0334" w:rsidRPr="005D3D63" w:rsidRDefault="00BF5661" w:rsidP="00CF0334">
            <w:pPr>
              <w:jc w:val="center"/>
              <w:cnfStyle w:val="000000000000"/>
              <w:rPr>
                <w:b/>
                <w:color w:val="auto"/>
                <w:sz w:val="18"/>
                <w:szCs w:val="18"/>
              </w:rPr>
            </w:pPr>
            <w:r w:rsidRPr="005D3D63">
              <w:rPr>
                <w:b/>
                <w:color w:val="auto"/>
                <w:sz w:val="18"/>
                <w:szCs w:val="18"/>
              </w:rPr>
              <w:t>1</w:t>
            </w:r>
          </w:p>
        </w:tc>
        <w:tc>
          <w:tcPr>
            <w:cnfStyle w:val="000010000000"/>
            <w:tcW w:w="1697" w:type="dxa"/>
          </w:tcPr>
          <w:p w:rsidR="00CF0334" w:rsidRPr="005D3D63" w:rsidRDefault="00BF5661" w:rsidP="00CF0334">
            <w:pPr>
              <w:jc w:val="center"/>
              <w:rPr>
                <w:b/>
                <w:color w:val="auto"/>
                <w:sz w:val="18"/>
                <w:szCs w:val="18"/>
              </w:rPr>
            </w:pPr>
            <w:r w:rsidRPr="005D3D63">
              <w:rPr>
                <w:b/>
                <w:color w:val="auto"/>
                <w:sz w:val="18"/>
                <w:szCs w:val="18"/>
              </w:rPr>
              <w:t>0</w:t>
            </w:r>
          </w:p>
        </w:tc>
        <w:tc>
          <w:tcPr>
            <w:cnfStyle w:val="000100000000"/>
            <w:tcW w:w="1744" w:type="dxa"/>
          </w:tcPr>
          <w:p w:rsidR="00CF0334" w:rsidRPr="005D3D63" w:rsidRDefault="00EB6029" w:rsidP="00CF0334">
            <w:pPr>
              <w:jc w:val="center"/>
              <w:rPr>
                <w:color w:val="auto"/>
                <w:sz w:val="18"/>
                <w:szCs w:val="18"/>
              </w:rPr>
            </w:pPr>
            <w:r w:rsidRPr="005D3D63">
              <w:rPr>
                <w:color w:val="auto"/>
                <w:sz w:val="18"/>
                <w:szCs w:val="18"/>
              </w:rPr>
              <w:t>0</w:t>
            </w:r>
          </w:p>
        </w:tc>
      </w:tr>
      <w:tr w:rsidR="00BF5661" w:rsidRPr="003E78D0" w:rsidTr="00814676">
        <w:trPr>
          <w:cnfStyle w:val="000000100000"/>
        </w:trPr>
        <w:tc>
          <w:tcPr>
            <w:cnfStyle w:val="001000000000"/>
            <w:tcW w:w="1794" w:type="dxa"/>
          </w:tcPr>
          <w:p w:rsidR="00CF0334" w:rsidRPr="005D3D63" w:rsidRDefault="00CF0334" w:rsidP="00CF0334">
            <w:pPr>
              <w:rPr>
                <w:rFonts w:ascii="Candara" w:hAnsi="Candara"/>
                <w:color w:val="auto"/>
                <w:sz w:val="18"/>
                <w:szCs w:val="18"/>
              </w:rPr>
            </w:pPr>
            <w:r w:rsidRPr="005D3D63">
              <w:rPr>
                <w:rFonts w:ascii="Candara" w:hAnsi="Candara"/>
                <w:color w:val="auto"/>
                <w:sz w:val="18"/>
                <w:szCs w:val="18"/>
              </w:rPr>
              <w:t>OTHER*</w:t>
            </w:r>
          </w:p>
        </w:tc>
        <w:tc>
          <w:tcPr>
            <w:cnfStyle w:val="000010000000"/>
            <w:tcW w:w="1707" w:type="dxa"/>
          </w:tcPr>
          <w:p w:rsidR="00CF0334" w:rsidRPr="005D3D63" w:rsidRDefault="000D77AC" w:rsidP="00CF0334">
            <w:pPr>
              <w:jc w:val="center"/>
              <w:rPr>
                <w:b/>
                <w:color w:val="auto"/>
                <w:sz w:val="18"/>
                <w:szCs w:val="18"/>
              </w:rPr>
            </w:pPr>
            <w:r w:rsidRPr="005D3D63">
              <w:rPr>
                <w:b/>
                <w:color w:val="auto"/>
                <w:sz w:val="18"/>
                <w:szCs w:val="18"/>
              </w:rPr>
              <w:t>5</w:t>
            </w:r>
          </w:p>
        </w:tc>
        <w:tc>
          <w:tcPr>
            <w:tcW w:w="1734" w:type="dxa"/>
          </w:tcPr>
          <w:p w:rsidR="00CF0334" w:rsidRPr="005D3D63" w:rsidRDefault="00BF5661" w:rsidP="00CF0334">
            <w:pPr>
              <w:jc w:val="center"/>
              <w:cnfStyle w:val="000000100000"/>
              <w:rPr>
                <w:b/>
                <w:color w:val="auto"/>
                <w:sz w:val="18"/>
                <w:szCs w:val="18"/>
              </w:rPr>
            </w:pPr>
            <w:r w:rsidRPr="005D3D63">
              <w:rPr>
                <w:b/>
                <w:color w:val="auto"/>
                <w:sz w:val="18"/>
                <w:szCs w:val="18"/>
              </w:rPr>
              <w:t>1</w:t>
            </w:r>
          </w:p>
        </w:tc>
        <w:tc>
          <w:tcPr>
            <w:cnfStyle w:val="000010000000"/>
            <w:tcW w:w="1697" w:type="dxa"/>
          </w:tcPr>
          <w:p w:rsidR="00CF0334" w:rsidRPr="005D3D63" w:rsidRDefault="00BF5661" w:rsidP="00CF0334">
            <w:pPr>
              <w:jc w:val="center"/>
              <w:rPr>
                <w:b/>
                <w:color w:val="auto"/>
                <w:sz w:val="18"/>
                <w:szCs w:val="18"/>
              </w:rPr>
            </w:pPr>
            <w:r w:rsidRPr="005D3D63">
              <w:rPr>
                <w:b/>
                <w:color w:val="auto"/>
                <w:sz w:val="18"/>
                <w:szCs w:val="18"/>
              </w:rPr>
              <w:t>5</w:t>
            </w:r>
          </w:p>
        </w:tc>
        <w:tc>
          <w:tcPr>
            <w:cnfStyle w:val="000100000000"/>
            <w:tcW w:w="1744" w:type="dxa"/>
          </w:tcPr>
          <w:p w:rsidR="00CF0334" w:rsidRPr="005D3D63" w:rsidRDefault="000D77AC" w:rsidP="00CF0334">
            <w:pPr>
              <w:jc w:val="center"/>
              <w:rPr>
                <w:color w:val="auto"/>
                <w:sz w:val="18"/>
                <w:szCs w:val="18"/>
              </w:rPr>
            </w:pPr>
            <w:r w:rsidRPr="005D3D63">
              <w:rPr>
                <w:color w:val="auto"/>
                <w:sz w:val="18"/>
                <w:szCs w:val="18"/>
              </w:rPr>
              <w:t>4</w:t>
            </w:r>
          </w:p>
        </w:tc>
      </w:tr>
      <w:tr w:rsidR="00CF0334" w:rsidRPr="003E78D0" w:rsidTr="00814676">
        <w:trPr>
          <w:cnfStyle w:val="010000000000"/>
        </w:trPr>
        <w:tc>
          <w:tcPr>
            <w:cnfStyle w:val="001000000000"/>
            <w:tcW w:w="8676" w:type="dxa"/>
            <w:gridSpan w:val="5"/>
          </w:tcPr>
          <w:p w:rsidR="00CF0334" w:rsidRPr="005D3D63" w:rsidRDefault="00CF0334" w:rsidP="00CF0334">
            <w:pPr>
              <w:jc w:val="center"/>
              <w:rPr>
                <w:rFonts w:ascii="Candara" w:hAnsi="Candara"/>
                <w:color w:val="auto"/>
                <w:sz w:val="18"/>
                <w:szCs w:val="18"/>
              </w:rPr>
            </w:pPr>
            <w:r w:rsidRPr="005D3D63">
              <w:rPr>
                <w:rFonts w:ascii="Candara" w:hAnsi="Candara"/>
                <w:color w:val="auto"/>
                <w:sz w:val="18"/>
                <w:szCs w:val="18"/>
              </w:rPr>
              <w:t>*These are events for which a specific language was not reported in the RFP forms.</w:t>
            </w:r>
          </w:p>
        </w:tc>
      </w:tr>
    </w:tbl>
    <w:p w:rsidR="003B410F" w:rsidRPr="005815B8" w:rsidRDefault="003B410F" w:rsidP="00964C21">
      <w:pPr>
        <w:pStyle w:val="BodyText"/>
        <w:rPr>
          <w:rFonts w:ascii="Candara" w:hAnsi="Candara"/>
          <w:sz w:val="22"/>
          <w:szCs w:val="22"/>
        </w:rPr>
      </w:pPr>
    </w:p>
    <w:p w:rsidR="003B410F" w:rsidRDefault="003B410F" w:rsidP="003B410F">
      <w:pPr>
        <w:pStyle w:val="BodyText"/>
        <w:ind w:left="-1440" w:firstLine="720"/>
        <w:rPr>
          <w:rFonts w:ascii="Candara" w:hAnsi="Candara" w:cstheme="minorHAnsi"/>
          <w:sz w:val="22"/>
          <w:szCs w:val="22"/>
        </w:rPr>
      </w:pPr>
      <w:r w:rsidRPr="005815B8">
        <w:rPr>
          <w:rFonts w:ascii="Candara" w:hAnsi="Candara" w:cstheme="minorHAnsi"/>
          <w:sz w:val="22"/>
          <w:szCs w:val="22"/>
        </w:rPr>
        <w:t>Records for FY 20</w:t>
      </w:r>
      <w:r w:rsidR="000C2A8F" w:rsidRPr="005815B8">
        <w:rPr>
          <w:rFonts w:ascii="Candara" w:hAnsi="Candara" w:cstheme="minorHAnsi"/>
          <w:sz w:val="22"/>
          <w:szCs w:val="22"/>
        </w:rPr>
        <w:t>14</w:t>
      </w:r>
      <w:r w:rsidRPr="005815B8">
        <w:rPr>
          <w:rFonts w:ascii="Candara" w:hAnsi="Candara" w:cstheme="minorHAnsi"/>
          <w:sz w:val="22"/>
          <w:szCs w:val="22"/>
        </w:rPr>
        <w:t xml:space="preserve"> continue to reflect that Spanish speakers are the predominant LEP population followed distantly by Haitian Creole and Mandarin. Data also showed a change in the most frequent language</w:t>
      </w:r>
      <w:r w:rsidR="00814676">
        <w:rPr>
          <w:rFonts w:ascii="Candara" w:hAnsi="Candara" w:cstheme="minorHAnsi"/>
          <w:sz w:val="22"/>
          <w:szCs w:val="22"/>
        </w:rPr>
        <w:t>s requested, as shown in Table 6</w:t>
      </w:r>
      <w:r w:rsidRPr="005815B8">
        <w:rPr>
          <w:rFonts w:ascii="Candara" w:hAnsi="Candara" w:cstheme="minorHAnsi"/>
          <w:sz w:val="22"/>
          <w:szCs w:val="22"/>
        </w:rPr>
        <w:t xml:space="preserve"> below.</w:t>
      </w:r>
      <w:r w:rsidR="00023018" w:rsidRPr="005815B8">
        <w:rPr>
          <w:rFonts w:ascii="Candara" w:hAnsi="Candara" w:cstheme="minorHAnsi"/>
          <w:sz w:val="22"/>
          <w:szCs w:val="22"/>
        </w:rPr>
        <w:t xml:space="preserve"> There has been a steady increase in the number of interpreted hours for languages other than Spanish (LOTS). </w:t>
      </w:r>
      <w:r w:rsidR="00023018" w:rsidRPr="005815B8">
        <w:rPr>
          <w:rFonts w:ascii="Candara" w:hAnsi="Candara" w:cs="Calibri"/>
          <w:bCs/>
          <w:sz w:val="22"/>
          <w:szCs w:val="22"/>
        </w:rPr>
        <w:t xml:space="preserve">The number of court events statewide involving LOTS interpreters grew </w:t>
      </w:r>
      <w:r w:rsidR="00023018" w:rsidRPr="005815B8">
        <w:rPr>
          <w:rFonts w:ascii="Candara" w:hAnsi="Candara" w:cstheme="minorHAnsi"/>
          <w:bCs/>
          <w:sz w:val="22"/>
          <w:szCs w:val="22"/>
        </w:rPr>
        <w:t xml:space="preserve">by </w:t>
      </w:r>
      <w:r w:rsidR="00023018" w:rsidRPr="005815B8">
        <w:rPr>
          <w:rFonts w:ascii="Candara" w:hAnsi="Candara" w:cs="Calibri"/>
          <w:b/>
          <w:bCs/>
          <w:sz w:val="22"/>
          <w:szCs w:val="22"/>
        </w:rPr>
        <w:t>25.6%</w:t>
      </w:r>
      <w:r w:rsidR="00023018" w:rsidRPr="005815B8">
        <w:rPr>
          <w:rFonts w:ascii="Candara" w:hAnsi="Candara" w:cs="Calibri"/>
          <w:bCs/>
          <w:sz w:val="22"/>
          <w:szCs w:val="22"/>
        </w:rPr>
        <w:t xml:space="preserve"> in FY’14 (403 events FY’13; 506 events FY’14).</w:t>
      </w:r>
      <w:r w:rsidR="00023018" w:rsidRPr="005815B8">
        <w:rPr>
          <w:rFonts w:ascii="Candara" w:hAnsi="Candara" w:cstheme="minorHAnsi"/>
          <w:sz w:val="22"/>
          <w:szCs w:val="22"/>
        </w:rPr>
        <w:t xml:space="preserve"> </w:t>
      </w:r>
    </w:p>
    <w:p w:rsidR="003B410F" w:rsidRDefault="003B410F" w:rsidP="00814676">
      <w:pPr>
        <w:pStyle w:val="BodyText"/>
        <w:rPr>
          <w:rFonts w:ascii="Candara" w:hAnsi="Candara"/>
          <w:sz w:val="22"/>
          <w:szCs w:val="22"/>
        </w:rPr>
      </w:pPr>
    </w:p>
    <w:p w:rsidR="0025632B" w:rsidRDefault="003B410F" w:rsidP="003344FF">
      <w:pPr>
        <w:pStyle w:val="BodyText"/>
        <w:ind w:left="-1440" w:firstLine="720"/>
        <w:jc w:val="left"/>
        <w:rPr>
          <w:rFonts w:ascii="Candara" w:hAnsi="Candara"/>
          <w:sz w:val="22"/>
          <w:szCs w:val="22"/>
        </w:rPr>
      </w:pPr>
      <w:r>
        <w:rPr>
          <w:rFonts w:ascii="Candara" w:hAnsi="Candara"/>
          <w:sz w:val="22"/>
          <w:szCs w:val="22"/>
        </w:rPr>
        <w:t>Additionally, the AOC gathers data on the number of visitors requesting information from staff at the New Castle County courthouse information desk.  The AOC hired a bilingual Spanish staff to add</w:t>
      </w:r>
      <w:r w:rsidR="00C3309C">
        <w:rPr>
          <w:rFonts w:ascii="Candara" w:hAnsi="Candara"/>
          <w:sz w:val="22"/>
          <w:szCs w:val="22"/>
        </w:rPr>
        <w:t>ress all inquiries from Spanish-</w:t>
      </w:r>
      <w:r w:rsidR="000C2A8F">
        <w:rPr>
          <w:rFonts w:ascii="Candara" w:hAnsi="Candara"/>
          <w:sz w:val="22"/>
          <w:szCs w:val="22"/>
        </w:rPr>
        <w:t>speaking LEP.  Data for FY 2014</w:t>
      </w:r>
      <w:r>
        <w:rPr>
          <w:rFonts w:ascii="Candara" w:hAnsi="Candara"/>
          <w:sz w:val="22"/>
          <w:szCs w:val="22"/>
        </w:rPr>
        <w:t xml:space="preserve"> show</w:t>
      </w:r>
      <w:r w:rsidR="000C2A8F">
        <w:rPr>
          <w:rFonts w:ascii="Candara" w:hAnsi="Candara"/>
          <w:sz w:val="22"/>
          <w:szCs w:val="22"/>
        </w:rPr>
        <w:t>s</w:t>
      </w:r>
      <w:r>
        <w:rPr>
          <w:rFonts w:ascii="Candara" w:hAnsi="Candara"/>
          <w:sz w:val="22"/>
          <w:szCs w:val="22"/>
        </w:rPr>
        <w:t xml:space="preserve"> that </w:t>
      </w:r>
      <w:r w:rsidR="000C2A8F" w:rsidRPr="000C2A8F">
        <w:rPr>
          <w:rFonts w:ascii="Candara" w:hAnsi="Candara"/>
          <w:sz w:val="22"/>
          <w:szCs w:val="22"/>
        </w:rPr>
        <w:t>1.39%</w:t>
      </w:r>
      <w:r w:rsidR="000C2A8F">
        <w:rPr>
          <w:rFonts w:ascii="Candara" w:hAnsi="Candara"/>
          <w:sz w:val="22"/>
          <w:szCs w:val="22"/>
        </w:rPr>
        <w:t xml:space="preserve"> </w:t>
      </w:r>
      <w:r w:rsidR="0025632B">
        <w:rPr>
          <w:rFonts w:ascii="Candara" w:hAnsi="Candara"/>
          <w:sz w:val="22"/>
          <w:szCs w:val="22"/>
        </w:rPr>
        <w:t>(4,465)</w:t>
      </w:r>
      <w:r w:rsidR="000C2A8F" w:rsidRPr="000C2A8F">
        <w:rPr>
          <w:rFonts w:ascii="Candara" w:hAnsi="Candara"/>
          <w:sz w:val="22"/>
          <w:szCs w:val="22"/>
        </w:rPr>
        <w:t xml:space="preserve"> of the 301</w:t>
      </w:r>
      <w:r w:rsidRPr="000C2A8F">
        <w:rPr>
          <w:rFonts w:ascii="Candara" w:hAnsi="Candara"/>
          <w:sz w:val="22"/>
          <w:szCs w:val="22"/>
        </w:rPr>
        <w:t>,</w:t>
      </w:r>
      <w:r w:rsidR="000C2A8F">
        <w:rPr>
          <w:rFonts w:ascii="Candara" w:hAnsi="Candara"/>
          <w:sz w:val="22"/>
          <w:szCs w:val="22"/>
        </w:rPr>
        <w:t>145</w:t>
      </w:r>
      <w:r>
        <w:rPr>
          <w:rFonts w:ascii="Candara" w:hAnsi="Candara"/>
          <w:sz w:val="22"/>
          <w:szCs w:val="22"/>
        </w:rPr>
        <w:t xml:space="preserve"> litigants who visited the information desk during the fiscal year </w:t>
      </w:r>
      <w:r w:rsidR="000023DE">
        <w:rPr>
          <w:rFonts w:ascii="Candara" w:hAnsi="Candara"/>
          <w:sz w:val="22"/>
          <w:szCs w:val="22"/>
        </w:rPr>
        <w:t>requested and received</w:t>
      </w:r>
      <w:r w:rsidR="00C3309C">
        <w:rPr>
          <w:rFonts w:ascii="Candara" w:hAnsi="Candara"/>
          <w:sz w:val="22"/>
          <w:szCs w:val="22"/>
        </w:rPr>
        <w:t xml:space="preserve"> information in Spanish</w:t>
      </w:r>
      <w:r>
        <w:rPr>
          <w:rFonts w:ascii="Candara" w:hAnsi="Candara"/>
          <w:sz w:val="22"/>
          <w:szCs w:val="22"/>
        </w:rPr>
        <w:t>.</w:t>
      </w:r>
      <w:r w:rsidR="0025632B">
        <w:rPr>
          <w:rFonts w:ascii="Candara" w:hAnsi="Candara"/>
          <w:sz w:val="22"/>
          <w:szCs w:val="22"/>
        </w:rPr>
        <w:t xml:space="preserve">  </w:t>
      </w:r>
    </w:p>
    <w:p w:rsidR="003344FF" w:rsidRDefault="003344FF" w:rsidP="003344FF">
      <w:pPr>
        <w:pStyle w:val="BodyText"/>
        <w:ind w:left="-1440" w:firstLine="720"/>
        <w:jc w:val="right"/>
        <w:rPr>
          <w:rFonts w:ascii="Candara" w:hAnsi="Candara"/>
          <w:sz w:val="22"/>
          <w:szCs w:val="22"/>
        </w:rPr>
      </w:pPr>
    </w:p>
    <w:p w:rsidR="003344FF" w:rsidRDefault="003344FF" w:rsidP="003344FF">
      <w:pPr>
        <w:pStyle w:val="BodyText"/>
        <w:ind w:left="-1440" w:firstLine="720"/>
        <w:jc w:val="right"/>
        <w:rPr>
          <w:rFonts w:ascii="Candara" w:hAnsi="Candara"/>
          <w:sz w:val="22"/>
          <w:szCs w:val="22"/>
        </w:rPr>
      </w:pPr>
    </w:p>
    <w:p w:rsidR="000D77AC" w:rsidRPr="003344FF" w:rsidRDefault="003344FF" w:rsidP="003344FF">
      <w:pPr>
        <w:pStyle w:val="BodyText"/>
        <w:ind w:left="2880" w:firstLine="720"/>
        <w:rPr>
          <w:rFonts w:ascii="Candara" w:hAnsi="Candara"/>
          <w:b/>
          <w:sz w:val="20"/>
          <w:szCs w:val="20"/>
        </w:rPr>
      </w:pPr>
      <w:r>
        <w:rPr>
          <w:rFonts w:ascii="Candara" w:hAnsi="Candara"/>
          <w:b/>
          <w:sz w:val="20"/>
          <w:szCs w:val="20"/>
        </w:rPr>
        <w:t xml:space="preserve">       </w:t>
      </w:r>
      <w:proofErr w:type="gramStart"/>
      <w:r>
        <w:rPr>
          <w:rFonts w:ascii="Candara" w:hAnsi="Candara"/>
          <w:b/>
          <w:sz w:val="20"/>
          <w:szCs w:val="20"/>
        </w:rPr>
        <w:t>Chart 1.</w:t>
      </w:r>
      <w:proofErr w:type="gramEnd"/>
      <w:r>
        <w:rPr>
          <w:rFonts w:ascii="Candara" w:hAnsi="Candara"/>
          <w:b/>
          <w:sz w:val="20"/>
          <w:szCs w:val="20"/>
        </w:rPr>
        <w:t xml:space="preserve"> LOTS Interprete</w:t>
      </w:r>
      <w:r w:rsidRPr="003344FF">
        <w:rPr>
          <w:rFonts w:ascii="Candara" w:hAnsi="Candara"/>
          <w:b/>
          <w:sz w:val="20"/>
          <w:szCs w:val="20"/>
        </w:rPr>
        <w:t>r Hours</w:t>
      </w:r>
      <w:r>
        <w:rPr>
          <w:rFonts w:ascii="Candara" w:hAnsi="Candara"/>
          <w:b/>
          <w:sz w:val="20"/>
          <w:szCs w:val="20"/>
        </w:rPr>
        <w:t xml:space="preserve"> FY13 and FY 14</w:t>
      </w:r>
    </w:p>
    <w:tbl>
      <w:tblPr>
        <w:tblStyle w:val="LightShading1"/>
        <w:tblW w:w="7051" w:type="dxa"/>
        <w:tblInd w:w="-1332" w:type="dxa"/>
        <w:tblLook w:val="04A0"/>
      </w:tblPr>
      <w:tblGrid>
        <w:gridCol w:w="1350"/>
        <w:gridCol w:w="990"/>
        <w:gridCol w:w="1350"/>
        <w:gridCol w:w="1170"/>
        <w:gridCol w:w="2191"/>
      </w:tblGrid>
      <w:tr w:rsidR="00416821" w:rsidTr="00814676">
        <w:trPr>
          <w:gridAfter w:val="1"/>
          <w:cnfStyle w:val="100000000000"/>
          <w:wAfter w:w="2191" w:type="dxa"/>
        </w:trPr>
        <w:tc>
          <w:tcPr>
            <w:cnfStyle w:val="001000000000"/>
            <w:tcW w:w="4860" w:type="dxa"/>
            <w:gridSpan w:val="4"/>
            <w:tcBorders>
              <w:top w:val="nil"/>
              <w:bottom w:val="single" w:sz="4" w:space="0" w:color="auto"/>
            </w:tcBorders>
          </w:tcPr>
          <w:p w:rsidR="00416821" w:rsidRDefault="009B2414" w:rsidP="007636F7">
            <w:pPr>
              <w:pStyle w:val="BodyText"/>
              <w:ind w:left="-18" w:firstLine="18"/>
              <w:rPr>
                <w:rFonts w:ascii="Candara" w:hAnsi="Candara"/>
                <w:sz w:val="22"/>
                <w:szCs w:val="22"/>
              </w:rPr>
            </w:pPr>
            <w:r w:rsidRPr="009B2414">
              <w:rPr>
                <w:rFonts w:ascii="Candara" w:hAnsi="Candara"/>
                <w:noProof/>
                <w:sz w:val="20"/>
                <w:szCs w:val="20"/>
                <w:u w:val="single"/>
              </w:rPr>
              <w:pict>
                <v:shapetype id="_x0000_t202" coordsize="21600,21600" o:spt="202" path="m,l,21600r21600,l21600,xe">
                  <v:stroke joinstyle="miter"/>
                  <v:path gradientshapeok="t" o:connecttype="rect"/>
                </v:shapetype>
                <v:shape id="_x0000_s1028" type="#_x0000_t202" style="position:absolute;left:0;text-align:left;margin-left:263.1pt;margin-top:1.25pt;width:194.25pt;height:131.9pt;z-index:251659264">
                  <v:textbox>
                    <w:txbxContent>
                      <w:p w:rsidR="00632E7C" w:rsidRDefault="00632E7C">
                        <w:pPr>
                          <w:cnfStyle w:val="101000000000"/>
                        </w:pPr>
                        <w:r w:rsidRPr="003344FF">
                          <w:rPr>
                            <w:noProof/>
                          </w:rPr>
                          <w:drawing>
                            <wp:inline distT="0" distB="0" distL="0" distR="0">
                              <wp:extent cx="2381250" cy="1562100"/>
                              <wp:effectExtent l="19050" t="0" r="1905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w:r>
            <w:r w:rsidR="00416821">
              <w:rPr>
                <w:rFonts w:ascii="Candara" w:hAnsi="Candara"/>
                <w:color w:val="auto"/>
                <w:sz w:val="20"/>
                <w:szCs w:val="20"/>
                <w:u w:val="single"/>
              </w:rPr>
              <w:t xml:space="preserve">Table </w:t>
            </w:r>
            <w:r w:rsidR="00814676">
              <w:rPr>
                <w:rFonts w:ascii="Candara" w:hAnsi="Candara"/>
                <w:color w:val="auto"/>
                <w:sz w:val="20"/>
                <w:szCs w:val="20"/>
                <w:u w:val="single"/>
              </w:rPr>
              <w:t>6</w:t>
            </w:r>
            <w:r w:rsidR="00416821" w:rsidRPr="009C3827">
              <w:rPr>
                <w:rFonts w:ascii="Candara" w:hAnsi="Candara"/>
                <w:color w:val="auto"/>
                <w:sz w:val="20"/>
                <w:szCs w:val="20"/>
              </w:rPr>
              <w:t>. Six most Requested Languages in FY1</w:t>
            </w:r>
            <w:r w:rsidR="00416821">
              <w:rPr>
                <w:rFonts w:ascii="Candara" w:hAnsi="Candara"/>
                <w:color w:val="auto"/>
                <w:sz w:val="20"/>
                <w:szCs w:val="20"/>
              </w:rPr>
              <w:t>4</w:t>
            </w:r>
            <w:r w:rsidR="00416821" w:rsidRPr="009C3827">
              <w:rPr>
                <w:rFonts w:ascii="Candara" w:hAnsi="Candara"/>
                <w:color w:val="auto"/>
                <w:sz w:val="20"/>
                <w:szCs w:val="20"/>
              </w:rPr>
              <w:t xml:space="preserve"> </w:t>
            </w:r>
            <w:r w:rsidR="00416821" w:rsidRPr="009C3827">
              <w:rPr>
                <w:rFonts w:ascii="Candara" w:hAnsi="Candara"/>
                <w:color w:val="auto"/>
                <w:sz w:val="20"/>
                <w:szCs w:val="20"/>
                <w:u w:val="single"/>
              </w:rPr>
              <w:t>v.</w:t>
            </w:r>
            <w:r w:rsidR="00416821" w:rsidRPr="009C3827">
              <w:rPr>
                <w:rFonts w:ascii="Candara" w:hAnsi="Candara"/>
                <w:color w:val="auto"/>
                <w:sz w:val="20"/>
                <w:szCs w:val="20"/>
              </w:rPr>
              <w:t xml:space="preserve"> Six M</w:t>
            </w:r>
            <w:r w:rsidR="00416821">
              <w:rPr>
                <w:rFonts w:ascii="Candara" w:hAnsi="Candara"/>
                <w:color w:val="auto"/>
                <w:sz w:val="20"/>
                <w:szCs w:val="20"/>
              </w:rPr>
              <w:t>ost requested Languages in FY 13</w:t>
            </w:r>
            <w:r w:rsidR="00754213">
              <w:rPr>
                <w:rFonts w:ascii="Candara" w:hAnsi="Candara"/>
                <w:color w:val="auto"/>
                <w:sz w:val="20"/>
                <w:szCs w:val="20"/>
              </w:rPr>
              <w:t xml:space="preserve"> b</w:t>
            </w:r>
            <w:r w:rsidR="00416821" w:rsidRPr="009C3827">
              <w:rPr>
                <w:rFonts w:ascii="Candara" w:hAnsi="Candara"/>
                <w:color w:val="auto"/>
                <w:sz w:val="20"/>
                <w:szCs w:val="20"/>
              </w:rPr>
              <w:t>y number of Interpreter Events</w:t>
            </w:r>
            <w:r w:rsidR="000C2A8F">
              <w:rPr>
                <w:rFonts w:ascii="Candara" w:hAnsi="Candara"/>
                <w:color w:val="auto"/>
                <w:sz w:val="20"/>
                <w:szCs w:val="20"/>
              </w:rPr>
              <w:t>.</w:t>
            </w:r>
          </w:p>
        </w:tc>
      </w:tr>
      <w:tr w:rsidR="000D77AC" w:rsidTr="00814676">
        <w:trPr>
          <w:gridAfter w:val="1"/>
          <w:cnfStyle w:val="000000100000"/>
          <w:wAfter w:w="2191" w:type="dxa"/>
        </w:trPr>
        <w:tc>
          <w:tcPr>
            <w:cnfStyle w:val="001000000000"/>
            <w:tcW w:w="1350" w:type="dxa"/>
            <w:tcBorders>
              <w:top w:val="single" w:sz="4" w:space="0" w:color="auto"/>
            </w:tcBorders>
          </w:tcPr>
          <w:p w:rsidR="000D77AC" w:rsidRPr="00862123" w:rsidRDefault="000D77AC" w:rsidP="007636F7">
            <w:pPr>
              <w:pStyle w:val="BodyText"/>
              <w:ind w:left="-18" w:firstLine="18"/>
              <w:jc w:val="center"/>
              <w:rPr>
                <w:rFonts w:ascii="Candara" w:hAnsi="Candara"/>
                <w:sz w:val="18"/>
                <w:szCs w:val="18"/>
              </w:rPr>
            </w:pPr>
          </w:p>
        </w:tc>
        <w:tc>
          <w:tcPr>
            <w:tcW w:w="990" w:type="dxa"/>
            <w:tcBorders>
              <w:top w:val="single" w:sz="4" w:space="0" w:color="auto"/>
            </w:tcBorders>
          </w:tcPr>
          <w:p w:rsidR="000D77AC" w:rsidRPr="00862123" w:rsidRDefault="000D77AC" w:rsidP="003344FF">
            <w:pPr>
              <w:pStyle w:val="BodyText"/>
              <w:ind w:left="-18" w:firstLine="18"/>
              <w:jc w:val="left"/>
              <w:cnfStyle w:val="000000100000"/>
              <w:rPr>
                <w:rFonts w:ascii="Candara" w:hAnsi="Candara"/>
                <w:b/>
                <w:sz w:val="18"/>
                <w:szCs w:val="18"/>
              </w:rPr>
            </w:pPr>
            <w:r w:rsidRPr="00862123">
              <w:rPr>
                <w:rFonts w:ascii="Candara" w:hAnsi="Candara"/>
                <w:b/>
                <w:sz w:val="18"/>
                <w:szCs w:val="18"/>
              </w:rPr>
              <w:t>FY 2014</w:t>
            </w:r>
          </w:p>
        </w:tc>
        <w:tc>
          <w:tcPr>
            <w:tcW w:w="1350" w:type="dxa"/>
            <w:tcBorders>
              <w:top w:val="single" w:sz="4" w:space="0" w:color="auto"/>
            </w:tcBorders>
          </w:tcPr>
          <w:p w:rsidR="000D77AC" w:rsidRPr="00862123" w:rsidRDefault="000D77AC" w:rsidP="007636F7">
            <w:pPr>
              <w:pStyle w:val="BodyText"/>
              <w:ind w:left="-18" w:firstLine="18"/>
              <w:jc w:val="center"/>
              <w:cnfStyle w:val="000000100000"/>
              <w:rPr>
                <w:rFonts w:ascii="Candara" w:hAnsi="Candara"/>
                <w:b/>
                <w:sz w:val="18"/>
                <w:szCs w:val="18"/>
              </w:rPr>
            </w:pPr>
          </w:p>
        </w:tc>
        <w:tc>
          <w:tcPr>
            <w:tcW w:w="1170" w:type="dxa"/>
            <w:tcBorders>
              <w:top w:val="single" w:sz="4" w:space="0" w:color="auto"/>
            </w:tcBorders>
          </w:tcPr>
          <w:p w:rsidR="000D77AC" w:rsidRPr="00862123" w:rsidRDefault="000D77AC" w:rsidP="003344FF">
            <w:pPr>
              <w:pStyle w:val="BodyText"/>
              <w:ind w:left="-18" w:firstLine="18"/>
              <w:jc w:val="left"/>
              <w:cnfStyle w:val="000000100000"/>
              <w:rPr>
                <w:rFonts w:ascii="Candara" w:hAnsi="Candara"/>
                <w:b/>
                <w:sz w:val="18"/>
                <w:szCs w:val="18"/>
              </w:rPr>
            </w:pPr>
            <w:r w:rsidRPr="00862123">
              <w:rPr>
                <w:rFonts w:ascii="Candara" w:hAnsi="Candara"/>
                <w:b/>
                <w:sz w:val="18"/>
                <w:szCs w:val="18"/>
              </w:rPr>
              <w:t>FY 2013</w:t>
            </w:r>
          </w:p>
        </w:tc>
      </w:tr>
      <w:tr w:rsidR="000C2A8F" w:rsidTr="003344FF">
        <w:tc>
          <w:tcPr>
            <w:cnfStyle w:val="001000000000"/>
            <w:tcW w:w="1350" w:type="dxa"/>
          </w:tcPr>
          <w:p w:rsidR="000C2A8F" w:rsidRPr="00862123" w:rsidRDefault="000C2A8F" w:rsidP="007636F7">
            <w:pPr>
              <w:pStyle w:val="BodyText"/>
              <w:ind w:left="-18" w:firstLine="18"/>
              <w:jc w:val="left"/>
              <w:rPr>
                <w:rFonts w:ascii="Candara" w:hAnsi="Candara"/>
                <w:sz w:val="18"/>
                <w:szCs w:val="18"/>
              </w:rPr>
            </w:pPr>
            <w:r w:rsidRPr="00862123">
              <w:rPr>
                <w:rFonts w:ascii="Candara" w:hAnsi="Candara"/>
                <w:sz w:val="18"/>
                <w:szCs w:val="18"/>
              </w:rPr>
              <w:t>Spanish</w:t>
            </w:r>
          </w:p>
        </w:tc>
        <w:tc>
          <w:tcPr>
            <w:tcW w:w="990" w:type="dxa"/>
          </w:tcPr>
          <w:p w:rsidR="000C2A8F" w:rsidRPr="00862123" w:rsidRDefault="000C2A8F" w:rsidP="007636F7">
            <w:pPr>
              <w:pStyle w:val="BodyText"/>
              <w:ind w:left="-18" w:firstLine="18"/>
              <w:jc w:val="center"/>
              <w:cnfStyle w:val="000000000000"/>
              <w:rPr>
                <w:rFonts w:ascii="Candara" w:hAnsi="Candara"/>
                <w:sz w:val="18"/>
                <w:szCs w:val="18"/>
              </w:rPr>
            </w:pPr>
            <w:r w:rsidRPr="00862123">
              <w:rPr>
                <w:rFonts w:ascii="Candara" w:hAnsi="Candara"/>
                <w:sz w:val="18"/>
                <w:szCs w:val="18"/>
              </w:rPr>
              <w:t>2401</w:t>
            </w:r>
          </w:p>
        </w:tc>
        <w:tc>
          <w:tcPr>
            <w:tcW w:w="1350" w:type="dxa"/>
          </w:tcPr>
          <w:p w:rsidR="000C2A8F" w:rsidRPr="00862123" w:rsidRDefault="000C2A8F" w:rsidP="007636F7">
            <w:pPr>
              <w:pStyle w:val="BodyText"/>
              <w:ind w:left="-18" w:firstLine="18"/>
              <w:jc w:val="left"/>
              <w:cnfStyle w:val="000000000000"/>
              <w:rPr>
                <w:rFonts w:ascii="Candara" w:hAnsi="Candara"/>
                <w:b/>
                <w:sz w:val="18"/>
                <w:szCs w:val="18"/>
              </w:rPr>
            </w:pPr>
            <w:r w:rsidRPr="00862123">
              <w:rPr>
                <w:rFonts w:ascii="Candara" w:hAnsi="Candara"/>
                <w:b/>
                <w:sz w:val="18"/>
                <w:szCs w:val="18"/>
              </w:rPr>
              <w:t>Spanish</w:t>
            </w:r>
          </w:p>
        </w:tc>
        <w:tc>
          <w:tcPr>
            <w:tcW w:w="1170" w:type="dxa"/>
          </w:tcPr>
          <w:p w:rsidR="000C2A8F" w:rsidRPr="00862123" w:rsidRDefault="000C2A8F" w:rsidP="003344FF">
            <w:pPr>
              <w:pStyle w:val="BodyText"/>
              <w:ind w:left="-18" w:firstLine="18"/>
              <w:jc w:val="left"/>
              <w:cnfStyle w:val="000000000000"/>
              <w:rPr>
                <w:rFonts w:ascii="Candara" w:hAnsi="Candara"/>
                <w:sz w:val="18"/>
                <w:szCs w:val="18"/>
              </w:rPr>
            </w:pPr>
            <w:r w:rsidRPr="00862123">
              <w:rPr>
                <w:rFonts w:ascii="Candara" w:hAnsi="Candara"/>
                <w:sz w:val="18"/>
                <w:szCs w:val="18"/>
              </w:rPr>
              <w:t>2777</w:t>
            </w:r>
          </w:p>
        </w:tc>
        <w:tc>
          <w:tcPr>
            <w:tcW w:w="2191" w:type="dxa"/>
          </w:tcPr>
          <w:p w:rsidR="000C2A8F" w:rsidRDefault="000C2A8F" w:rsidP="007636F7">
            <w:pPr>
              <w:pStyle w:val="BodyText"/>
              <w:jc w:val="center"/>
              <w:cnfStyle w:val="000000000000"/>
              <w:rPr>
                <w:rFonts w:ascii="Candara" w:hAnsi="Candara"/>
                <w:sz w:val="22"/>
                <w:szCs w:val="22"/>
              </w:rPr>
            </w:pPr>
          </w:p>
        </w:tc>
      </w:tr>
      <w:tr w:rsidR="000C2A8F" w:rsidTr="003344FF">
        <w:trPr>
          <w:gridAfter w:val="1"/>
          <w:cnfStyle w:val="000000100000"/>
          <w:wAfter w:w="2191" w:type="dxa"/>
        </w:trPr>
        <w:tc>
          <w:tcPr>
            <w:cnfStyle w:val="001000000000"/>
            <w:tcW w:w="1350" w:type="dxa"/>
          </w:tcPr>
          <w:p w:rsidR="000C2A8F" w:rsidRPr="00862123" w:rsidRDefault="000C2A8F" w:rsidP="007636F7">
            <w:pPr>
              <w:pStyle w:val="BodyText"/>
              <w:ind w:left="-18" w:firstLine="18"/>
              <w:jc w:val="left"/>
              <w:rPr>
                <w:rFonts w:ascii="Candara" w:hAnsi="Candara"/>
                <w:sz w:val="18"/>
                <w:szCs w:val="18"/>
              </w:rPr>
            </w:pPr>
            <w:r w:rsidRPr="00862123">
              <w:rPr>
                <w:rFonts w:ascii="Candara" w:hAnsi="Candara"/>
                <w:sz w:val="18"/>
                <w:szCs w:val="18"/>
              </w:rPr>
              <w:t>Haitian Creole</w:t>
            </w:r>
          </w:p>
        </w:tc>
        <w:tc>
          <w:tcPr>
            <w:tcW w:w="990" w:type="dxa"/>
          </w:tcPr>
          <w:p w:rsidR="000C2A8F" w:rsidRPr="00862123" w:rsidRDefault="000C2A8F" w:rsidP="007636F7">
            <w:pPr>
              <w:pStyle w:val="BodyText"/>
              <w:ind w:left="-18" w:firstLine="18"/>
              <w:jc w:val="center"/>
              <w:cnfStyle w:val="000000100000"/>
              <w:rPr>
                <w:rFonts w:ascii="Candara" w:hAnsi="Candara"/>
                <w:sz w:val="18"/>
                <w:szCs w:val="18"/>
              </w:rPr>
            </w:pPr>
            <w:r w:rsidRPr="00862123">
              <w:rPr>
                <w:rFonts w:ascii="Candara" w:hAnsi="Candara"/>
                <w:sz w:val="18"/>
                <w:szCs w:val="18"/>
              </w:rPr>
              <w:t>283</w:t>
            </w:r>
          </w:p>
        </w:tc>
        <w:tc>
          <w:tcPr>
            <w:tcW w:w="1350" w:type="dxa"/>
          </w:tcPr>
          <w:p w:rsidR="000C2A8F" w:rsidRPr="00862123" w:rsidRDefault="000C2A8F" w:rsidP="007636F7">
            <w:pPr>
              <w:pStyle w:val="BodyText"/>
              <w:ind w:left="-18" w:firstLine="18"/>
              <w:jc w:val="left"/>
              <w:cnfStyle w:val="000000100000"/>
              <w:rPr>
                <w:rFonts w:ascii="Candara" w:hAnsi="Candara"/>
                <w:b/>
                <w:sz w:val="18"/>
                <w:szCs w:val="18"/>
              </w:rPr>
            </w:pPr>
            <w:r w:rsidRPr="00862123">
              <w:rPr>
                <w:rFonts w:ascii="Candara" w:hAnsi="Candara"/>
                <w:b/>
                <w:sz w:val="18"/>
                <w:szCs w:val="18"/>
              </w:rPr>
              <w:t>Haitian Creole</w:t>
            </w:r>
          </w:p>
        </w:tc>
        <w:tc>
          <w:tcPr>
            <w:tcW w:w="1170" w:type="dxa"/>
          </w:tcPr>
          <w:p w:rsidR="000C2A8F" w:rsidRPr="00862123" w:rsidRDefault="000C2A8F" w:rsidP="003344FF">
            <w:pPr>
              <w:pStyle w:val="BodyText"/>
              <w:ind w:left="-18" w:firstLine="18"/>
              <w:jc w:val="left"/>
              <w:cnfStyle w:val="000000100000"/>
              <w:rPr>
                <w:rFonts w:ascii="Candara" w:hAnsi="Candara"/>
                <w:sz w:val="18"/>
                <w:szCs w:val="18"/>
              </w:rPr>
            </w:pPr>
            <w:r w:rsidRPr="00862123">
              <w:rPr>
                <w:rFonts w:ascii="Candara" w:hAnsi="Candara"/>
                <w:sz w:val="18"/>
                <w:szCs w:val="18"/>
              </w:rPr>
              <w:t>209</w:t>
            </w:r>
          </w:p>
        </w:tc>
      </w:tr>
      <w:tr w:rsidR="000C2A8F" w:rsidTr="003344FF">
        <w:trPr>
          <w:gridAfter w:val="1"/>
          <w:wAfter w:w="2191" w:type="dxa"/>
        </w:trPr>
        <w:tc>
          <w:tcPr>
            <w:cnfStyle w:val="001000000000"/>
            <w:tcW w:w="1350" w:type="dxa"/>
          </w:tcPr>
          <w:p w:rsidR="000C2A8F" w:rsidRPr="00862123" w:rsidRDefault="000C2A8F" w:rsidP="007636F7">
            <w:pPr>
              <w:pStyle w:val="BodyText"/>
              <w:ind w:left="-18" w:firstLine="18"/>
              <w:jc w:val="left"/>
              <w:rPr>
                <w:rFonts w:ascii="Candara" w:hAnsi="Candara"/>
                <w:sz w:val="18"/>
                <w:szCs w:val="18"/>
              </w:rPr>
            </w:pPr>
            <w:r w:rsidRPr="00862123">
              <w:rPr>
                <w:rFonts w:ascii="Candara" w:hAnsi="Candara"/>
                <w:sz w:val="18"/>
                <w:szCs w:val="18"/>
              </w:rPr>
              <w:t>Mandarin</w:t>
            </w:r>
          </w:p>
        </w:tc>
        <w:tc>
          <w:tcPr>
            <w:tcW w:w="990" w:type="dxa"/>
          </w:tcPr>
          <w:p w:rsidR="000C2A8F" w:rsidRPr="00862123" w:rsidRDefault="000C2A8F" w:rsidP="007636F7">
            <w:pPr>
              <w:pStyle w:val="BodyText"/>
              <w:ind w:left="-18" w:firstLine="18"/>
              <w:jc w:val="center"/>
              <w:cnfStyle w:val="000000000000"/>
              <w:rPr>
                <w:rFonts w:ascii="Candara" w:hAnsi="Candara"/>
                <w:sz w:val="18"/>
                <w:szCs w:val="18"/>
              </w:rPr>
            </w:pPr>
            <w:r w:rsidRPr="00862123">
              <w:rPr>
                <w:rFonts w:ascii="Candara" w:hAnsi="Candara"/>
                <w:sz w:val="18"/>
                <w:szCs w:val="18"/>
              </w:rPr>
              <w:t>66</w:t>
            </w:r>
          </w:p>
        </w:tc>
        <w:tc>
          <w:tcPr>
            <w:tcW w:w="1350" w:type="dxa"/>
          </w:tcPr>
          <w:p w:rsidR="000C2A8F" w:rsidRPr="00862123" w:rsidRDefault="000C2A8F" w:rsidP="007636F7">
            <w:pPr>
              <w:pStyle w:val="BodyText"/>
              <w:ind w:left="-18" w:firstLine="18"/>
              <w:jc w:val="left"/>
              <w:cnfStyle w:val="000000000000"/>
              <w:rPr>
                <w:rFonts w:ascii="Candara" w:hAnsi="Candara"/>
                <w:b/>
                <w:sz w:val="18"/>
                <w:szCs w:val="18"/>
              </w:rPr>
            </w:pPr>
            <w:r w:rsidRPr="00862123">
              <w:rPr>
                <w:rFonts w:ascii="Candara" w:hAnsi="Candara"/>
                <w:b/>
                <w:sz w:val="18"/>
                <w:szCs w:val="18"/>
              </w:rPr>
              <w:t>Mandarin</w:t>
            </w:r>
          </w:p>
        </w:tc>
        <w:tc>
          <w:tcPr>
            <w:tcW w:w="1170" w:type="dxa"/>
          </w:tcPr>
          <w:p w:rsidR="000C2A8F" w:rsidRPr="00862123" w:rsidRDefault="000C2A8F" w:rsidP="003344FF">
            <w:pPr>
              <w:pStyle w:val="BodyText"/>
              <w:ind w:left="-18" w:firstLine="18"/>
              <w:jc w:val="left"/>
              <w:cnfStyle w:val="000000000000"/>
              <w:rPr>
                <w:rFonts w:ascii="Candara" w:hAnsi="Candara"/>
                <w:sz w:val="18"/>
                <w:szCs w:val="18"/>
              </w:rPr>
            </w:pPr>
            <w:r w:rsidRPr="00862123">
              <w:rPr>
                <w:rFonts w:ascii="Candara" w:hAnsi="Candara"/>
                <w:sz w:val="18"/>
                <w:szCs w:val="18"/>
              </w:rPr>
              <w:t>44</w:t>
            </w:r>
          </w:p>
        </w:tc>
      </w:tr>
      <w:tr w:rsidR="000C2A8F" w:rsidTr="003344FF">
        <w:trPr>
          <w:gridAfter w:val="1"/>
          <w:cnfStyle w:val="000000100000"/>
          <w:wAfter w:w="2191" w:type="dxa"/>
        </w:trPr>
        <w:tc>
          <w:tcPr>
            <w:cnfStyle w:val="001000000000"/>
            <w:tcW w:w="1350" w:type="dxa"/>
          </w:tcPr>
          <w:p w:rsidR="000C2A8F" w:rsidRPr="00862123" w:rsidRDefault="000C2A8F" w:rsidP="007636F7">
            <w:pPr>
              <w:pStyle w:val="BodyText"/>
              <w:ind w:left="-18" w:firstLine="18"/>
              <w:jc w:val="left"/>
              <w:rPr>
                <w:rFonts w:ascii="Candara" w:hAnsi="Candara"/>
                <w:sz w:val="18"/>
                <w:szCs w:val="18"/>
              </w:rPr>
            </w:pPr>
            <w:r w:rsidRPr="00862123">
              <w:rPr>
                <w:rFonts w:ascii="Candara" w:hAnsi="Candara"/>
                <w:sz w:val="18"/>
                <w:szCs w:val="18"/>
              </w:rPr>
              <w:t>Arabic</w:t>
            </w:r>
          </w:p>
        </w:tc>
        <w:tc>
          <w:tcPr>
            <w:tcW w:w="990" w:type="dxa"/>
          </w:tcPr>
          <w:p w:rsidR="000C2A8F" w:rsidRPr="00862123" w:rsidRDefault="000C2A8F" w:rsidP="007636F7">
            <w:pPr>
              <w:pStyle w:val="BodyText"/>
              <w:ind w:left="-18" w:firstLine="18"/>
              <w:jc w:val="center"/>
              <w:cnfStyle w:val="000000100000"/>
              <w:rPr>
                <w:rFonts w:ascii="Candara" w:hAnsi="Candara"/>
                <w:sz w:val="18"/>
                <w:szCs w:val="18"/>
              </w:rPr>
            </w:pPr>
            <w:r w:rsidRPr="00862123">
              <w:rPr>
                <w:rFonts w:ascii="Candara" w:hAnsi="Candara"/>
                <w:sz w:val="18"/>
                <w:szCs w:val="18"/>
              </w:rPr>
              <w:t>29</w:t>
            </w:r>
          </w:p>
        </w:tc>
        <w:tc>
          <w:tcPr>
            <w:tcW w:w="1350" w:type="dxa"/>
          </w:tcPr>
          <w:p w:rsidR="000C2A8F" w:rsidRPr="00862123" w:rsidRDefault="000C2A8F" w:rsidP="007636F7">
            <w:pPr>
              <w:pStyle w:val="BodyText"/>
              <w:ind w:left="-18" w:firstLine="18"/>
              <w:jc w:val="left"/>
              <w:cnfStyle w:val="000000100000"/>
              <w:rPr>
                <w:rFonts w:ascii="Candara" w:hAnsi="Candara"/>
                <w:b/>
                <w:sz w:val="18"/>
                <w:szCs w:val="18"/>
              </w:rPr>
            </w:pPr>
            <w:r w:rsidRPr="00862123">
              <w:rPr>
                <w:rFonts w:ascii="Candara" w:hAnsi="Candara"/>
                <w:b/>
                <w:sz w:val="18"/>
                <w:szCs w:val="18"/>
              </w:rPr>
              <w:t>Arabic</w:t>
            </w:r>
          </w:p>
        </w:tc>
        <w:tc>
          <w:tcPr>
            <w:tcW w:w="1170" w:type="dxa"/>
          </w:tcPr>
          <w:p w:rsidR="000C2A8F" w:rsidRPr="00862123" w:rsidRDefault="000C2A8F" w:rsidP="003344FF">
            <w:pPr>
              <w:pStyle w:val="BodyText"/>
              <w:ind w:left="-18" w:firstLine="18"/>
              <w:jc w:val="left"/>
              <w:cnfStyle w:val="000000100000"/>
              <w:rPr>
                <w:rFonts w:ascii="Candara" w:hAnsi="Candara"/>
                <w:sz w:val="18"/>
                <w:szCs w:val="18"/>
              </w:rPr>
            </w:pPr>
            <w:r w:rsidRPr="00862123">
              <w:rPr>
                <w:rFonts w:ascii="Candara" w:hAnsi="Candara"/>
                <w:sz w:val="18"/>
                <w:szCs w:val="18"/>
              </w:rPr>
              <w:t>29</w:t>
            </w:r>
          </w:p>
        </w:tc>
      </w:tr>
      <w:tr w:rsidR="000C2A8F" w:rsidTr="003344FF">
        <w:trPr>
          <w:gridAfter w:val="1"/>
          <w:wAfter w:w="2191" w:type="dxa"/>
        </w:trPr>
        <w:tc>
          <w:tcPr>
            <w:cnfStyle w:val="001000000000"/>
            <w:tcW w:w="1350" w:type="dxa"/>
          </w:tcPr>
          <w:p w:rsidR="000C2A8F" w:rsidRPr="00862123" w:rsidRDefault="000C2A8F" w:rsidP="007636F7">
            <w:pPr>
              <w:pStyle w:val="BodyText"/>
              <w:ind w:left="-18" w:firstLine="18"/>
              <w:jc w:val="left"/>
              <w:rPr>
                <w:rFonts w:ascii="Candara" w:hAnsi="Candara"/>
                <w:sz w:val="18"/>
                <w:szCs w:val="18"/>
              </w:rPr>
            </w:pPr>
            <w:r w:rsidRPr="00862123">
              <w:rPr>
                <w:rFonts w:ascii="Candara" w:hAnsi="Candara"/>
                <w:sz w:val="18"/>
                <w:szCs w:val="18"/>
              </w:rPr>
              <w:t>Turkish</w:t>
            </w:r>
          </w:p>
        </w:tc>
        <w:tc>
          <w:tcPr>
            <w:tcW w:w="990" w:type="dxa"/>
          </w:tcPr>
          <w:p w:rsidR="000C2A8F" w:rsidRPr="00862123" w:rsidRDefault="000C2A8F" w:rsidP="007636F7">
            <w:pPr>
              <w:pStyle w:val="BodyText"/>
              <w:ind w:left="-18" w:firstLine="18"/>
              <w:jc w:val="center"/>
              <w:cnfStyle w:val="000000000000"/>
              <w:rPr>
                <w:rFonts w:ascii="Candara" w:hAnsi="Candara"/>
                <w:sz w:val="18"/>
                <w:szCs w:val="18"/>
              </w:rPr>
            </w:pPr>
            <w:r w:rsidRPr="00862123">
              <w:rPr>
                <w:rFonts w:ascii="Candara" w:hAnsi="Candara"/>
                <w:sz w:val="18"/>
                <w:szCs w:val="18"/>
              </w:rPr>
              <w:t>24</w:t>
            </w:r>
          </w:p>
        </w:tc>
        <w:tc>
          <w:tcPr>
            <w:tcW w:w="1350" w:type="dxa"/>
          </w:tcPr>
          <w:p w:rsidR="000C2A8F" w:rsidRPr="00862123" w:rsidRDefault="000C2A8F" w:rsidP="007636F7">
            <w:pPr>
              <w:pStyle w:val="BodyText"/>
              <w:ind w:left="-18" w:firstLine="18"/>
              <w:jc w:val="left"/>
              <w:cnfStyle w:val="000000000000"/>
              <w:rPr>
                <w:rFonts w:ascii="Candara" w:hAnsi="Candara"/>
                <w:b/>
                <w:sz w:val="18"/>
                <w:szCs w:val="18"/>
              </w:rPr>
            </w:pPr>
            <w:r w:rsidRPr="00862123">
              <w:rPr>
                <w:rFonts w:ascii="Candara" w:hAnsi="Candara"/>
                <w:b/>
                <w:sz w:val="18"/>
                <w:szCs w:val="18"/>
              </w:rPr>
              <w:t>Russian</w:t>
            </w:r>
          </w:p>
        </w:tc>
        <w:tc>
          <w:tcPr>
            <w:tcW w:w="1170" w:type="dxa"/>
          </w:tcPr>
          <w:p w:rsidR="000C2A8F" w:rsidRPr="00862123" w:rsidRDefault="000C2A8F" w:rsidP="003344FF">
            <w:pPr>
              <w:pStyle w:val="BodyText"/>
              <w:ind w:left="-18" w:firstLine="18"/>
              <w:jc w:val="left"/>
              <w:cnfStyle w:val="000000000000"/>
              <w:rPr>
                <w:rFonts w:ascii="Candara" w:hAnsi="Candara"/>
                <w:sz w:val="18"/>
                <w:szCs w:val="18"/>
              </w:rPr>
            </w:pPr>
            <w:r w:rsidRPr="00862123">
              <w:rPr>
                <w:rFonts w:ascii="Candara" w:hAnsi="Candara"/>
                <w:sz w:val="18"/>
                <w:szCs w:val="18"/>
              </w:rPr>
              <w:t>15</w:t>
            </w:r>
          </w:p>
        </w:tc>
      </w:tr>
      <w:tr w:rsidR="000C2A8F" w:rsidTr="003344FF">
        <w:trPr>
          <w:gridAfter w:val="1"/>
          <w:cnfStyle w:val="000000100000"/>
          <w:wAfter w:w="2191" w:type="dxa"/>
        </w:trPr>
        <w:tc>
          <w:tcPr>
            <w:cnfStyle w:val="001000000000"/>
            <w:tcW w:w="1350" w:type="dxa"/>
          </w:tcPr>
          <w:p w:rsidR="000C2A8F" w:rsidRPr="00862123" w:rsidRDefault="000C2A8F" w:rsidP="007636F7">
            <w:pPr>
              <w:pStyle w:val="BodyText"/>
              <w:ind w:left="-18" w:firstLine="18"/>
              <w:jc w:val="left"/>
              <w:rPr>
                <w:rFonts w:ascii="Candara" w:hAnsi="Candara"/>
                <w:sz w:val="18"/>
                <w:szCs w:val="18"/>
              </w:rPr>
            </w:pPr>
            <w:r w:rsidRPr="00862123">
              <w:rPr>
                <w:rFonts w:ascii="Candara" w:hAnsi="Candara"/>
                <w:sz w:val="18"/>
                <w:szCs w:val="18"/>
              </w:rPr>
              <w:t>Korean</w:t>
            </w:r>
          </w:p>
        </w:tc>
        <w:tc>
          <w:tcPr>
            <w:tcW w:w="990" w:type="dxa"/>
          </w:tcPr>
          <w:p w:rsidR="000C2A8F" w:rsidRPr="00862123" w:rsidRDefault="000C2A8F" w:rsidP="007636F7">
            <w:pPr>
              <w:pStyle w:val="BodyText"/>
              <w:ind w:left="-18" w:firstLine="18"/>
              <w:jc w:val="center"/>
              <w:cnfStyle w:val="000000100000"/>
              <w:rPr>
                <w:rFonts w:ascii="Candara" w:hAnsi="Candara"/>
                <w:sz w:val="18"/>
                <w:szCs w:val="18"/>
              </w:rPr>
            </w:pPr>
            <w:r w:rsidRPr="00862123">
              <w:rPr>
                <w:rFonts w:ascii="Candara" w:hAnsi="Candara"/>
                <w:sz w:val="18"/>
                <w:szCs w:val="18"/>
              </w:rPr>
              <w:t>23</w:t>
            </w:r>
          </w:p>
        </w:tc>
        <w:tc>
          <w:tcPr>
            <w:tcW w:w="1350" w:type="dxa"/>
          </w:tcPr>
          <w:p w:rsidR="000C2A8F" w:rsidRPr="00862123" w:rsidRDefault="000C2A8F" w:rsidP="007636F7">
            <w:pPr>
              <w:pStyle w:val="BodyText"/>
              <w:ind w:left="-18" w:firstLine="18"/>
              <w:jc w:val="left"/>
              <w:cnfStyle w:val="000000100000"/>
              <w:rPr>
                <w:rFonts w:ascii="Candara" w:hAnsi="Candara"/>
                <w:b/>
                <w:sz w:val="18"/>
                <w:szCs w:val="18"/>
              </w:rPr>
            </w:pPr>
            <w:r w:rsidRPr="00862123">
              <w:rPr>
                <w:rFonts w:ascii="Candara" w:hAnsi="Candara"/>
                <w:b/>
                <w:sz w:val="18"/>
                <w:szCs w:val="18"/>
              </w:rPr>
              <w:t>French</w:t>
            </w:r>
          </w:p>
        </w:tc>
        <w:tc>
          <w:tcPr>
            <w:tcW w:w="1170" w:type="dxa"/>
          </w:tcPr>
          <w:p w:rsidR="000C2A8F" w:rsidRPr="00862123" w:rsidRDefault="000C2A8F" w:rsidP="003344FF">
            <w:pPr>
              <w:pStyle w:val="BodyText"/>
              <w:ind w:left="-18" w:firstLine="18"/>
              <w:jc w:val="left"/>
              <w:cnfStyle w:val="000000100000"/>
              <w:rPr>
                <w:rFonts w:ascii="Candara" w:hAnsi="Candara"/>
                <w:sz w:val="18"/>
                <w:szCs w:val="18"/>
              </w:rPr>
            </w:pPr>
            <w:r w:rsidRPr="00862123">
              <w:rPr>
                <w:rFonts w:ascii="Candara" w:hAnsi="Candara"/>
                <w:sz w:val="18"/>
                <w:szCs w:val="18"/>
              </w:rPr>
              <w:t>14</w:t>
            </w:r>
          </w:p>
        </w:tc>
      </w:tr>
    </w:tbl>
    <w:p w:rsidR="008B035D" w:rsidRDefault="008B035D" w:rsidP="003B410F">
      <w:pPr>
        <w:pStyle w:val="BodyText"/>
        <w:rPr>
          <w:rFonts w:ascii="Candara" w:hAnsi="Candara"/>
          <w:sz w:val="22"/>
          <w:szCs w:val="22"/>
        </w:rPr>
      </w:pPr>
    </w:p>
    <w:p w:rsidR="005D3D63" w:rsidRDefault="005D3D63" w:rsidP="003B410F">
      <w:pPr>
        <w:pStyle w:val="BodyText"/>
        <w:rPr>
          <w:rFonts w:ascii="Candara" w:hAnsi="Candara"/>
          <w:sz w:val="22"/>
          <w:szCs w:val="22"/>
        </w:rPr>
      </w:pPr>
    </w:p>
    <w:p w:rsidR="008B035D" w:rsidRPr="0035633E" w:rsidRDefault="008B035D" w:rsidP="003E78D0">
      <w:pPr>
        <w:pStyle w:val="BodyText"/>
        <w:rPr>
          <w:rFonts w:ascii="Candara" w:hAnsi="Candara"/>
          <w:sz w:val="22"/>
          <w:szCs w:val="22"/>
        </w:rPr>
      </w:pPr>
    </w:p>
    <w:p w:rsidR="008C02A5" w:rsidRDefault="00DC5C5D" w:rsidP="008C02A5">
      <w:pPr>
        <w:pStyle w:val="BodyText"/>
        <w:ind w:left="-720"/>
        <w:rPr>
          <w:rFonts w:ascii="Candara" w:hAnsi="Candara"/>
          <w:b/>
          <w:sz w:val="22"/>
          <w:szCs w:val="22"/>
        </w:rPr>
      </w:pPr>
      <w:r>
        <w:rPr>
          <w:rFonts w:ascii="Candara" w:hAnsi="Candara"/>
          <w:b/>
          <w:sz w:val="22"/>
          <w:szCs w:val="22"/>
        </w:rPr>
        <w:t>IV</w:t>
      </w:r>
      <w:proofErr w:type="gramStart"/>
      <w:r>
        <w:rPr>
          <w:rFonts w:ascii="Candara" w:hAnsi="Candara"/>
          <w:b/>
          <w:sz w:val="22"/>
          <w:szCs w:val="22"/>
        </w:rPr>
        <w:t xml:space="preserve">.  </w:t>
      </w:r>
      <w:r w:rsidRPr="0035633E">
        <w:rPr>
          <w:rFonts w:ascii="Candara" w:hAnsi="Candara"/>
          <w:b/>
          <w:sz w:val="22"/>
          <w:szCs w:val="22"/>
        </w:rPr>
        <w:t>The</w:t>
      </w:r>
      <w:proofErr w:type="gramEnd"/>
      <w:r w:rsidRPr="0035633E">
        <w:rPr>
          <w:rFonts w:ascii="Candara" w:hAnsi="Candara"/>
          <w:b/>
          <w:sz w:val="22"/>
          <w:szCs w:val="22"/>
        </w:rPr>
        <w:t xml:space="preserve"> Court Interpreter Program</w:t>
      </w:r>
    </w:p>
    <w:p w:rsidR="00FA5023" w:rsidRDefault="00FA5023" w:rsidP="008C02A5">
      <w:pPr>
        <w:pStyle w:val="BodyText"/>
        <w:ind w:left="-1440" w:firstLine="720"/>
        <w:rPr>
          <w:rFonts w:ascii="Candara" w:hAnsi="Candara"/>
          <w:sz w:val="22"/>
          <w:szCs w:val="22"/>
        </w:rPr>
      </w:pPr>
    </w:p>
    <w:p w:rsidR="00DC5C5D" w:rsidRPr="008C02A5" w:rsidRDefault="00DC5C5D" w:rsidP="008C02A5">
      <w:pPr>
        <w:pStyle w:val="BodyText"/>
        <w:ind w:left="-1440" w:firstLine="720"/>
        <w:rPr>
          <w:rFonts w:ascii="Candara" w:hAnsi="Candara"/>
          <w:b/>
          <w:sz w:val="22"/>
          <w:szCs w:val="22"/>
        </w:rPr>
      </w:pPr>
      <w:r w:rsidRPr="0035633E">
        <w:rPr>
          <w:rFonts w:ascii="Candara" w:hAnsi="Candara"/>
          <w:sz w:val="22"/>
          <w:szCs w:val="22"/>
        </w:rPr>
        <w:t>The Delaware Judicial Branch has provided court interpreter services since 1997 through the Court Interpreter Program.</w:t>
      </w:r>
      <w:r w:rsidRPr="0035633E">
        <w:rPr>
          <w:rStyle w:val="FootnoteReference"/>
          <w:rFonts w:ascii="Candara" w:hAnsi="Candara"/>
          <w:sz w:val="22"/>
          <w:szCs w:val="22"/>
        </w:rPr>
        <w:footnoteReference w:id="7"/>
      </w:r>
      <w:r w:rsidRPr="0035633E">
        <w:rPr>
          <w:rFonts w:ascii="Candara" w:hAnsi="Candara"/>
          <w:sz w:val="22"/>
          <w:szCs w:val="22"/>
        </w:rPr>
        <w:t xml:space="preserve">  The Program is managed by the AOC under the direction of the Court Interpreter Advisory Board.  The Advisory Board is comprised of 5 Delaware judges, a Certified Interpreter, and the AOC’s Court Interpreter Program</w:t>
      </w:r>
      <w:r w:rsidR="00281662" w:rsidRPr="00281662">
        <w:rPr>
          <w:rFonts w:ascii="Candara" w:hAnsi="Candara"/>
          <w:sz w:val="22"/>
          <w:szCs w:val="22"/>
        </w:rPr>
        <w:t xml:space="preserve"> </w:t>
      </w:r>
      <w:r w:rsidR="00281662" w:rsidRPr="0035633E">
        <w:rPr>
          <w:rFonts w:ascii="Candara" w:hAnsi="Candara"/>
          <w:sz w:val="22"/>
          <w:szCs w:val="22"/>
        </w:rPr>
        <w:t>Coordinator</w:t>
      </w:r>
      <w:r w:rsidRPr="0035633E">
        <w:rPr>
          <w:rFonts w:ascii="Candara" w:hAnsi="Candara"/>
          <w:sz w:val="22"/>
          <w:szCs w:val="22"/>
        </w:rPr>
        <w:t>.</w:t>
      </w:r>
      <w:r w:rsidRPr="0035633E">
        <w:rPr>
          <w:rFonts w:ascii="Candara" w:hAnsi="Candara"/>
          <w:color w:val="0000FF"/>
          <w:sz w:val="22"/>
          <w:szCs w:val="22"/>
        </w:rPr>
        <w:t xml:space="preserve">  </w:t>
      </w:r>
      <w:r w:rsidRPr="0035633E">
        <w:rPr>
          <w:rFonts w:ascii="Candara" w:hAnsi="Candara"/>
          <w:sz w:val="22"/>
          <w:szCs w:val="22"/>
        </w:rPr>
        <w:t>The Coordinator is responsible for the</w:t>
      </w:r>
      <w:r w:rsidRPr="0035633E">
        <w:rPr>
          <w:rFonts w:ascii="Candara" w:hAnsi="Candara"/>
          <w:color w:val="0000FF"/>
          <w:sz w:val="22"/>
          <w:szCs w:val="22"/>
        </w:rPr>
        <w:t xml:space="preserve"> </w:t>
      </w:r>
      <w:r w:rsidRPr="0035633E">
        <w:rPr>
          <w:rFonts w:ascii="Candara" w:hAnsi="Candara"/>
          <w:sz w:val="22"/>
          <w:szCs w:val="22"/>
        </w:rPr>
        <w:t>development of policies and procedures on the use of interpreters in the Delaware courts, the implementation of those policies and procedures, and the daily administration of the program.  Additionally, the Coordinator is responsible for the recruitment, testing, and certification of interpreter candidates, and maintains a Court Interpreter Registry for the Delaware Judiciary that lists certified and qualified foreign language interpreters.</w:t>
      </w:r>
      <w:r w:rsidR="003433C3">
        <w:rPr>
          <w:rFonts w:ascii="Candara" w:hAnsi="Candara"/>
          <w:sz w:val="22"/>
          <w:szCs w:val="22"/>
        </w:rPr>
        <w:t xml:space="preserve">  All interpreters in the Registry have </w:t>
      </w:r>
      <w:r w:rsidR="00F94FDB">
        <w:rPr>
          <w:rFonts w:ascii="Candara" w:hAnsi="Candara"/>
          <w:sz w:val="22"/>
          <w:szCs w:val="22"/>
        </w:rPr>
        <w:t xml:space="preserve">entered into service agreements with the AOC and </w:t>
      </w:r>
      <w:r w:rsidR="003433C3">
        <w:rPr>
          <w:rFonts w:ascii="Candara" w:hAnsi="Candara"/>
          <w:sz w:val="22"/>
          <w:szCs w:val="22"/>
        </w:rPr>
        <w:t xml:space="preserve">signed and notarized a copy of the Interpreter’s Oath. </w:t>
      </w:r>
    </w:p>
    <w:p w:rsidR="00DC5C5D" w:rsidRPr="0035633E" w:rsidRDefault="00DC5C5D" w:rsidP="00956C76">
      <w:pPr>
        <w:ind w:left="-1440" w:right="-540" w:firstLine="720"/>
        <w:jc w:val="both"/>
        <w:rPr>
          <w:rFonts w:ascii="Candara" w:hAnsi="Candara"/>
          <w:sz w:val="22"/>
          <w:szCs w:val="22"/>
        </w:rPr>
      </w:pPr>
    </w:p>
    <w:p w:rsidR="00DC5C5D" w:rsidRPr="0035633E" w:rsidRDefault="00DC5C5D" w:rsidP="00956C76">
      <w:pPr>
        <w:pStyle w:val="BodyText"/>
        <w:ind w:left="-1440" w:firstLine="720"/>
        <w:rPr>
          <w:rFonts w:ascii="Candara" w:hAnsi="Candara"/>
          <w:b/>
          <w:sz w:val="22"/>
          <w:szCs w:val="22"/>
        </w:rPr>
      </w:pPr>
      <w:r w:rsidRPr="0035633E">
        <w:rPr>
          <w:rFonts w:ascii="Candara" w:hAnsi="Candara"/>
          <w:b/>
          <w:sz w:val="22"/>
          <w:szCs w:val="22"/>
        </w:rPr>
        <w:t>A.  Court Interpreter Qualifications</w:t>
      </w:r>
    </w:p>
    <w:p w:rsidR="00DC5C5D" w:rsidRPr="0035633E" w:rsidRDefault="00DC5C5D" w:rsidP="00956C76">
      <w:pPr>
        <w:pStyle w:val="BodyText"/>
        <w:ind w:left="-1440" w:firstLine="720"/>
        <w:rPr>
          <w:rFonts w:ascii="Candara" w:hAnsi="Candara"/>
          <w:sz w:val="22"/>
          <w:szCs w:val="22"/>
        </w:rPr>
      </w:pPr>
    </w:p>
    <w:p w:rsidR="00530F9F" w:rsidRDefault="00DC5C5D" w:rsidP="00956C76">
      <w:pPr>
        <w:pStyle w:val="BodyText"/>
        <w:ind w:left="-1440" w:firstLine="720"/>
        <w:rPr>
          <w:rFonts w:ascii="Candara" w:hAnsi="Candara"/>
          <w:sz w:val="22"/>
          <w:szCs w:val="22"/>
        </w:rPr>
      </w:pPr>
      <w:r w:rsidRPr="0035633E">
        <w:rPr>
          <w:rFonts w:ascii="Candara" w:hAnsi="Candara"/>
          <w:sz w:val="22"/>
          <w:szCs w:val="22"/>
        </w:rPr>
        <w:t xml:space="preserve">There are three foreign spoken language interpreter categories in Delaware as they appear in the Court Interpreter Registry: 1) Certified Interpreter; 2) Conditionally-Approved Interpreter; and </w:t>
      </w:r>
    </w:p>
    <w:p w:rsidR="00DC5C5D" w:rsidRPr="0035633E" w:rsidRDefault="00DC5C5D" w:rsidP="00530F9F">
      <w:pPr>
        <w:pStyle w:val="BodyText"/>
        <w:ind w:left="-1440"/>
        <w:rPr>
          <w:rFonts w:ascii="Candara" w:hAnsi="Candara"/>
          <w:sz w:val="22"/>
          <w:szCs w:val="22"/>
        </w:rPr>
      </w:pPr>
      <w:r w:rsidRPr="0035633E">
        <w:rPr>
          <w:rFonts w:ascii="Candara" w:hAnsi="Candara"/>
          <w:sz w:val="22"/>
          <w:szCs w:val="22"/>
        </w:rPr>
        <w:t>3) Registered Candidate.  All interpreters in these three categories have:</w:t>
      </w:r>
    </w:p>
    <w:p w:rsidR="00DC5C5D" w:rsidRPr="0035633E" w:rsidRDefault="00DC5C5D" w:rsidP="00956C76">
      <w:pPr>
        <w:pStyle w:val="BodyText"/>
        <w:ind w:left="-1440" w:firstLine="720"/>
        <w:rPr>
          <w:rFonts w:ascii="Candara" w:hAnsi="Candara"/>
          <w:sz w:val="22"/>
          <w:szCs w:val="22"/>
        </w:rPr>
      </w:pPr>
    </w:p>
    <w:p w:rsidR="00DC5C5D" w:rsidRPr="0035633E" w:rsidRDefault="00DC5C5D" w:rsidP="00956C76">
      <w:pPr>
        <w:pStyle w:val="BodyText"/>
        <w:numPr>
          <w:ilvl w:val="0"/>
          <w:numId w:val="15"/>
        </w:numPr>
        <w:rPr>
          <w:rFonts w:ascii="Candara" w:hAnsi="Candara"/>
          <w:sz w:val="22"/>
          <w:szCs w:val="22"/>
        </w:rPr>
      </w:pPr>
      <w:r w:rsidRPr="0035633E">
        <w:rPr>
          <w:rFonts w:ascii="Candara" w:hAnsi="Candara"/>
          <w:sz w:val="22"/>
          <w:szCs w:val="22"/>
        </w:rPr>
        <w:t xml:space="preserve">Attended a </w:t>
      </w:r>
      <w:r w:rsidR="00C05A0A">
        <w:rPr>
          <w:rFonts w:ascii="Candara" w:hAnsi="Candara"/>
          <w:sz w:val="22"/>
          <w:szCs w:val="22"/>
        </w:rPr>
        <w:t xml:space="preserve">one or </w:t>
      </w:r>
      <w:r w:rsidRPr="0035633E">
        <w:rPr>
          <w:rFonts w:ascii="Candara" w:hAnsi="Candara"/>
          <w:sz w:val="22"/>
          <w:szCs w:val="22"/>
        </w:rPr>
        <w:t>two-day Orientation seminar.</w:t>
      </w:r>
    </w:p>
    <w:p w:rsidR="00DC5C5D" w:rsidRPr="0035633E" w:rsidRDefault="00DC5C5D" w:rsidP="00956C76">
      <w:pPr>
        <w:pStyle w:val="BodyText"/>
        <w:numPr>
          <w:ilvl w:val="0"/>
          <w:numId w:val="15"/>
        </w:numPr>
        <w:rPr>
          <w:rFonts w:ascii="Candara" w:hAnsi="Candara"/>
          <w:sz w:val="22"/>
          <w:szCs w:val="22"/>
        </w:rPr>
      </w:pPr>
      <w:r w:rsidRPr="0035633E">
        <w:rPr>
          <w:rFonts w:ascii="Candara" w:hAnsi="Candara"/>
          <w:sz w:val="22"/>
          <w:szCs w:val="22"/>
        </w:rPr>
        <w:t>Successfully completed a criterion-based</w:t>
      </w:r>
      <w:r w:rsidR="00C05A0A">
        <w:rPr>
          <w:rFonts w:ascii="Candara" w:hAnsi="Candara"/>
          <w:sz w:val="22"/>
          <w:szCs w:val="22"/>
        </w:rPr>
        <w:t>,</w:t>
      </w:r>
      <w:r w:rsidRPr="0035633E">
        <w:rPr>
          <w:rFonts w:ascii="Candara" w:hAnsi="Candara"/>
          <w:sz w:val="22"/>
          <w:szCs w:val="22"/>
        </w:rPr>
        <w:t xml:space="preserve"> </w:t>
      </w:r>
      <w:r w:rsidR="00C05A0A">
        <w:rPr>
          <w:rFonts w:ascii="Candara" w:hAnsi="Candara"/>
          <w:sz w:val="22"/>
          <w:szCs w:val="22"/>
        </w:rPr>
        <w:t xml:space="preserve">English-only </w:t>
      </w:r>
      <w:r w:rsidRPr="0035633E">
        <w:rPr>
          <w:rFonts w:ascii="Candara" w:hAnsi="Candara"/>
          <w:sz w:val="22"/>
          <w:szCs w:val="22"/>
        </w:rPr>
        <w:t>written examination.</w:t>
      </w:r>
    </w:p>
    <w:p w:rsidR="00DC5C5D" w:rsidRPr="0035633E" w:rsidRDefault="00DC5C5D" w:rsidP="00956C76">
      <w:pPr>
        <w:pStyle w:val="BodyText"/>
        <w:numPr>
          <w:ilvl w:val="0"/>
          <w:numId w:val="15"/>
        </w:numPr>
        <w:rPr>
          <w:rFonts w:ascii="Candara" w:hAnsi="Candara"/>
          <w:sz w:val="22"/>
          <w:szCs w:val="22"/>
        </w:rPr>
      </w:pPr>
      <w:r w:rsidRPr="0035633E">
        <w:rPr>
          <w:rFonts w:ascii="Candara" w:hAnsi="Candara"/>
          <w:sz w:val="22"/>
          <w:szCs w:val="22"/>
        </w:rPr>
        <w:t>Passed a criminal background check as required by the Judicial Branch.</w:t>
      </w:r>
    </w:p>
    <w:p w:rsidR="00DC5C5D" w:rsidRPr="0035633E" w:rsidRDefault="00DC5C5D" w:rsidP="00956C76">
      <w:pPr>
        <w:pStyle w:val="BodyText"/>
        <w:numPr>
          <w:ilvl w:val="0"/>
          <w:numId w:val="15"/>
        </w:numPr>
        <w:rPr>
          <w:rFonts w:ascii="Candara" w:hAnsi="Candara"/>
          <w:sz w:val="22"/>
          <w:szCs w:val="22"/>
        </w:rPr>
      </w:pPr>
      <w:r w:rsidRPr="0035633E">
        <w:rPr>
          <w:rFonts w:ascii="Candara" w:hAnsi="Candara"/>
          <w:sz w:val="22"/>
          <w:szCs w:val="22"/>
        </w:rPr>
        <w:t>Submitted the AOC application with a copy of their most recent CV.</w:t>
      </w:r>
    </w:p>
    <w:p w:rsidR="00DC5C5D" w:rsidRPr="0035633E" w:rsidRDefault="00DC5C5D" w:rsidP="00956C76">
      <w:pPr>
        <w:pStyle w:val="BodyText"/>
        <w:numPr>
          <w:ilvl w:val="0"/>
          <w:numId w:val="15"/>
        </w:numPr>
        <w:rPr>
          <w:rFonts w:ascii="Candara" w:hAnsi="Candara"/>
          <w:sz w:val="22"/>
          <w:szCs w:val="22"/>
        </w:rPr>
      </w:pPr>
      <w:r w:rsidRPr="0035633E">
        <w:rPr>
          <w:rFonts w:ascii="Candara" w:hAnsi="Candara"/>
          <w:sz w:val="22"/>
          <w:szCs w:val="22"/>
        </w:rPr>
        <w:t>Submitted copies of a W-9 form and Delaware business license for Professional Services (and renew said license on a yearly basis).</w:t>
      </w:r>
    </w:p>
    <w:p w:rsidR="00DC5C5D" w:rsidRPr="0035633E" w:rsidRDefault="00DC5C5D" w:rsidP="00956C76">
      <w:pPr>
        <w:pStyle w:val="BodyText"/>
        <w:numPr>
          <w:ilvl w:val="0"/>
          <w:numId w:val="15"/>
        </w:numPr>
        <w:rPr>
          <w:rFonts w:ascii="Candara" w:hAnsi="Candara"/>
          <w:sz w:val="22"/>
          <w:szCs w:val="22"/>
        </w:rPr>
      </w:pPr>
      <w:r w:rsidRPr="0035633E">
        <w:rPr>
          <w:rFonts w:ascii="Candara" w:hAnsi="Candara"/>
          <w:sz w:val="22"/>
          <w:szCs w:val="22"/>
        </w:rPr>
        <w:t>Additionally, interpreters in the Registry are required to:</w:t>
      </w:r>
    </w:p>
    <w:p w:rsidR="00DC5C5D" w:rsidRPr="0035633E" w:rsidRDefault="00DD46FD" w:rsidP="00956C76">
      <w:pPr>
        <w:pStyle w:val="BodyText"/>
        <w:numPr>
          <w:ilvl w:val="1"/>
          <w:numId w:val="15"/>
        </w:numPr>
        <w:rPr>
          <w:rFonts w:ascii="Candara" w:hAnsi="Candara"/>
          <w:sz w:val="22"/>
          <w:szCs w:val="22"/>
        </w:rPr>
      </w:pPr>
      <w:r>
        <w:rPr>
          <w:rFonts w:ascii="Candara" w:hAnsi="Candara"/>
          <w:sz w:val="22"/>
          <w:szCs w:val="22"/>
        </w:rPr>
        <w:t>C</w:t>
      </w:r>
      <w:r w:rsidR="00DC5C5D" w:rsidRPr="0035633E">
        <w:rPr>
          <w:rFonts w:ascii="Candara" w:hAnsi="Candara"/>
          <w:sz w:val="22"/>
          <w:szCs w:val="22"/>
        </w:rPr>
        <w:t>omply with the Continuing Education Credit requirements described in the AOC’s Continuing Education Policy of March 2006.</w:t>
      </w:r>
    </w:p>
    <w:p w:rsidR="00DC5C5D" w:rsidRDefault="00DC5C5D" w:rsidP="00956C76">
      <w:pPr>
        <w:pStyle w:val="BodyText"/>
        <w:numPr>
          <w:ilvl w:val="1"/>
          <w:numId w:val="15"/>
        </w:numPr>
        <w:rPr>
          <w:rFonts w:ascii="Candara" w:hAnsi="Candara"/>
          <w:sz w:val="22"/>
          <w:szCs w:val="22"/>
        </w:rPr>
      </w:pPr>
      <w:r w:rsidRPr="0035633E">
        <w:rPr>
          <w:rFonts w:ascii="Candara" w:hAnsi="Candara"/>
          <w:sz w:val="22"/>
          <w:szCs w:val="22"/>
        </w:rPr>
        <w:t xml:space="preserve">Comply with the Court Interpreter Code of Professional Ethics. </w:t>
      </w:r>
    </w:p>
    <w:p w:rsidR="00530F9F" w:rsidRPr="0035633E" w:rsidRDefault="00530F9F" w:rsidP="00956C76">
      <w:pPr>
        <w:pStyle w:val="BodyText"/>
        <w:numPr>
          <w:ilvl w:val="1"/>
          <w:numId w:val="15"/>
        </w:numPr>
        <w:rPr>
          <w:rFonts w:ascii="Candara" w:hAnsi="Candara"/>
          <w:sz w:val="22"/>
          <w:szCs w:val="22"/>
        </w:rPr>
      </w:pPr>
      <w:r>
        <w:rPr>
          <w:rFonts w:ascii="Candara" w:hAnsi="Candara"/>
          <w:sz w:val="22"/>
          <w:szCs w:val="22"/>
        </w:rPr>
        <w:t>Sign an Oath Form</w:t>
      </w:r>
    </w:p>
    <w:p w:rsidR="00DC5C5D" w:rsidRPr="0035633E" w:rsidRDefault="00DC5C5D" w:rsidP="00956C76">
      <w:pPr>
        <w:pStyle w:val="BodyText"/>
        <w:numPr>
          <w:ilvl w:val="1"/>
          <w:numId w:val="15"/>
        </w:numPr>
        <w:rPr>
          <w:rFonts w:ascii="Candara" w:hAnsi="Candara"/>
          <w:sz w:val="22"/>
          <w:szCs w:val="22"/>
        </w:rPr>
      </w:pPr>
      <w:r w:rsidRPr="0035633E">
        <w:rPr>
          <w:rFonts w:ascii="Candara" w:hAnsi="Candara"/>
          <w:sz w:val="22"/>
          <w:szCs w:val="22"/>
        </w:rPr>
        <w:t>Sign acknowledgement of receipt and agreement with Court Interpreter Policies and Procedures Sheet.</w:t>
      </w:r>
    </w:p>
    <w:p w:rsidR="00DC5C5D" w:rsidRPr="0035633E" w:rsidRDefault="00DC5C5D" w:rsidP="00956C76">
      <w:pPr>
        <w:pStyle w:val="BodyText"/>
        <w:ind w:left="-1440"/>
        <w:rPr>
          <w:rFonts w:ascii="Candara" w:hAnsi="Candara"/>
          <w:sz w:val="22"/>
          <w:szCs w:val="22"/>
        </w:rPr>
      </w:pPr>
    </w:p>
    <w:p w:rsidR="00DC5C5D" w:rsidRPr="0035633E" w:rsidRDefault="00DC5C5D" w:rsidP="00956C76">
      <w:pPr>
        <w:pStyle w:val="BodyText"/>
        <w:ind w:left="-1440" w:firstLine="720"/>
        <w:rPr>
          <w:rFonts w:ascii="Candara" w:hAnsi="Candara"/>
          <w:sz w:val="22"/>
          <w:szCs w:val="22"/>
        </w:rPr>
      </w:pPr>
      <w:r w:rsidRPr="0035633E">
        <w:rPr>
          <w:rFonts w:ascii="Candara" w:hAnsi="Candara"/>
          <w:sz w:val="22"/>
          <w:szCs w:val="22"/>
        </w:rPr>
        <w:t>The Registry classification is based on certification exam scores as follows:</w:t>
      </w:r>
    </w:p>
    <w:p w:rsidR="00DC5C5D" w:rsidRPr="0035633E" w:rsidRDefault="00DC5C5D" w:rsidP="00956C76">
      <w:pPr>
        <w:pStyle w:val="BodyText"/>
        <w:ind w:left="-1440" w:firstLine="720"/>
        <w:rPr>
          <w:rFonts w:ascii="Candara" w:hAnsi="Candara"/>
          <w:sz w:val="22"/>
          <w:szCs w:val="22"/>
        </w:rPr>
      </w:pPr>
    </w:p>
    <w:p w:rsidR="00DC5C5D" w:rsidRPr="0035633E" w:rsidRDefault="00DC5C5D" w:rsidP="00956C76">
      <w:pPr>
        <w:pStyle w:val="BodyText"/>
        <w:ind w:left="-1440" w:firstLine="720"/>
        <w:rPr>
          <w:rFonts w:ascii="Candara" w:hAnsi="Candara"/>
          <w:sz w:val="22"/>
          <w:szCs w:val="22"/>
        </w:rPr>
      </w:pPr>
      <w:r w:rsidRPr="0035633E">
        <w:rPr>
          <w:rFonts w:ascii="Candara" w:hAnsi="Candara"/>
          <w:sz w:val="22"/>
          <w:szCs w:val="22"/>
        </w:rPr>
        <w:t xml:space="preserve">A </w:t>
      </w:r>
      <w:r w:rsidRPr="0035633E">
        <w:rPr>
          <w:rFonts w:ascii="Candara" w:hAnsi="Candara"/>
          <w:b/>
          <w:sz w:val="22"/>
          <w:szCs w:val="22"/>
        </w:rPr>
        <w:t>Certified Interpreter</w:t>
      </w:r>
      <w:r w:rsidRPr="0035633E">
        <w:rPr>
          <w:rFonts w:ascii="Candara" w:hAnsi="Candara"/>
          <w:sz w:val="22"/>
          <w:szCs w:val="22"/>
        </w:rPr>
        <w:t xml:space="preserve"> is that candidate who passed a 3-part oral performance examination in his/her particular language combination with a minimum score of 70% overall and in each of the 3 sections independently.  Certified Interpreters from other jurisdictions who have attained certification through </w:t>
      </w:r>
      <w:r w:rsidR="00000BBC">
        <w:rPr>
          <w:rFonts w:ascii="Candara" w:hAnsi="Candara"/>
          <w:sz w:val="22"/>
          <w:szCs w:val="22"/>
        </w:rPr>
        <w:t>another Consortium member state</w:t>
      </w:r>
      <w:r w:rsidR="00281662">
        <w:rPr>
          <w:rFonts w:ascii="Candara" w:hAnsi="Candara"/>
          <w:sz w:val="22"/>
          <w:szCs w:val="22"/>
        </w:rPr>
        <w:t xml:space="preserve"> or</w:t>
      </w:r>
      <w:r w:rsidRPr="0035633E">
        <w:rPr>
          <w:rFonts w:ascii="Candara" w:hAnsi="Candara"/>
          <w:sz w:val="22"/>
          <w:szCs w:val="22"/>
        </w:rPr>
        <w:t xml:space="preserve"> the Administrative Off</w:t>
      </w:r>
      <w:r w:rsidR="00281662">
        <w:rPr>
          <w:rFonts w:ascii="Candara" w:hAnsi="Candara"/>
          <w:sz w:val="22"/>
          <w:szCs w:val="22"/>
        </w:rPr>
        <w:t>ice of the United States Courts</w:t>
      </w:r>
      <w:r w:rsidRPr="0035633E">
        <w:rPr>
          <w:rFonts w:ascii="Candara" w:hAnsi="Candara"/>
          <w:sz w:val="22"/>
          <w:szCs w:val="22"/>
        </w:rPr>
        <w:t xml:space="preserve"> and who wish to work in Delaware may apply for reciprocity.  </w:t>
      </w:r>
    </w:p>
    <w:p w:rsidR="00DC5C5D" w:rsidRPr="0035633E" w:rsidRDefault="00DC5C5D" w:rsidP="00956C76">
      <w:pPr>
        <w:pStyle w:val="BodyText"/>
        <w:ind w:left="-1440"/>
        <w:rPr>
          <w:rFonts w:ascii="Candara" w:hAnsi="Candara"/>
          <w:sz w:val="22"/>
          <w:szCs w:val="22"/>
        </w:rPr>
      </w:pPr>
    </w:p>
    <w:p w:rsidR="007D528C" w:rsidRDefault="00DC5C5D" w:rsidP="00682092">
      <w:pPr>
        <w:pStyle w:val="BodyText"/>
        <w:ind w:left="-1440" w:firstLine="720"/>
        <w:rPr>
          <w:rFonts w:asciiTheme="minorHAnsi" w:hAnsiTheme="minorHAnsi" w:cstheme="minorHAnsi"/>
          <w:sz w:val="22"/>
          <w:szCs w:val="22"/>
        </w:rPr>
      </w:pPr>
      <w:r w:rsidRPr="0035633E">
        <w:rPr>
          <w:rFonts w:ascii="Candara" w:hAnsi="Candara"/>
          <w:sz w:val="22"/>
          <w:szCs w:val="22"/>
        </w:rPr>
        <w:t xml:space="preserve">A </w:t>
      </w:r>
      <w:r w:rsidRPr="0035633E">
        <w:rPr>
          <w:rFonts w:ascii="Candara" w:hAnsi="Candara"/>
          <w:b/>
          <w:sz w:val="22"/>
          <w:szCs w:val="22"/>
        </w:rPr>
        <w:t>Conditionally-Approved Interpreter</w:t>
      </w:r>
      <w:r w:rsidRPr="0035633E">
        <w:rPr>
          <w:rFonts w:ascii="Candara" w:hAnsi="Candara"/>
          <w:sz w:val="22"/>
          <w:szCs w:val="22"/>
        </w:rPr>
        <w:t xml:space="preserve"> is that candidate who sat for the 3-part performance examination in his/her particular language combination and obtained a minimum overall score of 60% by scoring 70% in at least </w:t>
      </w:r>
      <w:r w:rsidR="00C86088">
        <w:rPr>
          <w:rFonts w:ascii="Candara" w:hAnsi="Candara"/>
          <w:sz w:val="22"/>
          <w:szCs w:val="22"/>
        </w:rPr>
        <w:t xml:space="preserve">one section, and scores of or above </w:t>
      </w:r>
      <w:r w:rsidR="0091006B">
        <w:rPr>
          <w:rFonts w:ascii="Candara" w:hAnsi="Candara"/>
          <w:sz w:val="22"/>
          <w:szCs w:val="22"/>
        </w:rPr>
        <w:t>55</w:t>
      </w:r>
      <w:r w:rsidRPr="0035633E">
        <w:rPr>
          <w:rFonts w:ascii="Candara" w:hAnsi="Candara"/>
          <w:sz w:val="22"/>
          <w:szCs w:val="22"/>
        </w:rPr>
        <w:t xml:space="preserve">% in the remaining two sections.  Included under this category are qualified interpreters in languages for which there is not an oral performance examination.  In such instances, </w:t>
      </w:r>
      <w:r w:rsidR="007D528C" w:rsidRPr="00D853D1">
        <w:rPr>
          <w:rFonts w:asciiTheme="minorHAnsi" w:hAnsiTheme="minorHAnsi" w:cstheme="minorHAnsi"/>
          <w:sz w:val="22"/>
          <w:szCs w:val="22"/>
        </w:rPr>
        <w:t>interpreters are qualified by means of Oral Proficiency Interviews</w:t>
      </w:r>
      <w:r w:rsidR="007D528C">
        <w:rPr>
          <w:rFonts w:asciiTheme="minorHAnsi" w:hAnsiTheme="minorHAnsi" w:cstheme="minorHAnsi"/>
          <w:sz w:val="22"/>
          <w:szCs w:val="22"/>
        </w:rPr>
        <w:t>,</w:t>
      </w:r>
      <w:r w:rsidR="007D528C" w:rsidRPr="00D853D1">
        <w:rPr>
          <w:rFonts w:asciiTheme="minorHAnsi" w:hAnsiTheme="minorHAnsi" w:cstheme="minorHAnsi"/>
          <w:sz w:val="22"/>
          <w:szCs w:val="22"/>
        </w:rPr>
        <w:t xml:space="preserve"> </w:t>
      </w:r>
      <w:r w:rsidR="007D528C">
        <w:rPr>
          <w:rFonts w:asciiTheme="minorHAnsi" w:hAnsiTheme="minorHAnsi" w:cstheme="minorHAnsi"/>
          <w:sz w:val="22"/>
          <w:szCs w:val="22"/>
        </w:rPr>
        <w:t xml:space="preserve">OPI, </w:t>
      </w:r>
      <w:r w:rsidR="007D528C" w:rsidRPr="00D853D1">
        <w:rPr>
          <w:rFonts w:asciiTheme="minorHAnsi" w:hAnsiTheme="minorHAnsi" w:cstheme="minorHAnsi"/>
          <w:sz w:val="22"/>
          <w:szCs w:val="22"/>
        </w:rPr>
        <w:t>in English and the foreign language</w:t>
      </w:r>
      <w:r w:rsidR="007D528C">
        <w:rPr>
          <w:rFonts w:asciiTheme="minorHAnsi" w:hAnsiTheme="minorHAnsi" w:cstheme="minorHAnsi"/>
          <w:sz w:val="22"/>
          <w:szCs w:val="22"/>
        </w:rPr>
        <w:t>.</w:t>
      </w:r>
      <w:r w:rsidR="007D528C" w:rsidRPr="00D853D1">
        <w:rPr>
          <w:rFonts w:asciiTheme="minorHAnsi" w:hAnsiTheme="minorHAnsi" w:cstheme="minorHAnsi"/>
          <w:sz w:val="22"/>
          <w:szCs w:val="22"/>
        </w:rPr>
        <w:t xml:space="preserve"> </w:t>
      </w:r>
      <w:r w:rsidR="00DD46FD">
        <w:rPr>
          <w:rFonts w:asciiTheme="minorHAnsi" w:hAnsiTheme="minorHAnsi" w:cstheme="minorHAnsi"/>
          <w:sz w:val="22"/>
          <w:szCs w:val="22"/>
        </w:rPr>
        <w:t xml:space="preserve"> The </w:t>
      </w:r>
      <w:r w:rsidR="007D528C" w:rsidRPr="00D853D1">
        <w:rPr>
          <w:rFonts w:asciiTheme="minorHAnsi" w:hAnsiTheme="minorHAnsi" w:cstheme="minorHAnsi"/>
          <w:sz w:val="22"/>
          <w:szCs w:val="22"/>
        </w:rPr>
        <w:t xml:space="preserve">candidates in this category must also agree to take and pass a full or partial oral proficiency exam in their foreign language if and when one becomes available. </w:t>
      </w:r>
    </w:p>
    <w:p w:rsidR="007D528C" w:rsidRDefault="007D528C" w:rsidP="00682092">
      <w:pPr>
        <w:pStyle w:val="BodyText"/>
        <w:ind w:left="-1440" w:firstLine="720"/>
        <w:rPr>
          <w:rFonts w:ascii="Candara" w:hAnsi="Candara"/>
          <w:sz w:val="22"/>
          <w:szCs w:val="22"/>
        </w:rPr>
      </w:pPr>
    </w:p>
    <w:p w:rsidR="00DC5C5D" w:rsidRDefault="00DC5C5D" w:rsidP="00682092">
      <w:pPr>
        <w:pStyle w:val="BodyText"/>
        <w:ind w:left="-1440" w:firstLine="720"/>
        <w:rPr>
          <w:rFonts w:ascii="Candara" w:hAnsi="Candara"/>
          <w:b/>
          <w:sz w:val="22"/>
          <w:szCs w:val="22"/>
        </w:rPr>
      </w:pPr>
      <w:r w:rsidRPr="00682092">
        <w:rPr>
          <w:rFonts w:ascii="Candara" w:hAnsi="Candara"/>
          <w:sz w:val="22"/>
          <w:szCs w:val="22"/>
        </w:rPr>
        <w:t xml:space="preserve">A </w:t>
      </w:r>
      <w:r w:rsidRPr="00682092">
        <w:rPr>
          <w:rFonts w:ascii="Candara" w:hAnsi="Candara"/>
          <w:b/>
          <w:sz w:val="22"/>
          <w:szCs w:val="22"/>
        </w:rPr>
        <w:t>Registered Candidate</w:t>
      </w:r>
      <w:r w:rsidRPr="00682092">
        <w:rPr>
          <w:rFonts w:ascii="Candara" w:hAnsi="Candara"/>
          <w:sz w:val="22"/>
          <w:szCs w:val="22"/>
        </w:rPr>
        <w:t xml:space="preserve"> is that candidate who sat for the 3-part performance examination in his/her particular language with a </w:t>
      </w:r>
      <w:r w:rsidRPr="00BA3958">
        <w:rPr>
          <w:rFonts w:ascii="Candara" w:hAnsi="Candara"/>
          <w:sz w:val="22"/>
          <w:szCs w:val="22"/>
        </w:rPr>
        <w:t>minimum score of 50% overall</w:t>
      </w:r>
      <w:r w:rsidR="00530F9F">
        <w:rPr>
          <w:rFonts w:ascii="Candara" w:hAnsi="Candara"/>
          <w:sz w:val="22"/>
          <w:szCs w:val="22"/>
        </w:rPr>
        <w:t xml:space="preserve"> and in each section</w:t>
      </w:r>
      <w:r w:rsidRPr="00682092">
        <w:rPr>
          <w:rFonts w:ascii="Candara" w:hAnsi="Candara"/>
          <w:b/>
          <w:sz w:val="22"/>
          <w:szCs w:val="22"/>
        </w:rPr>
        <w:t>.</w:t>
      </w:r>
    </w:p>
    <w:p w:rsidR="008C02A5" w:rsidRPr="00682092" w:rsidRDefault="008C02A5" w:rsidP="00682092">
      <w:pPr>
        <w:pStyle w:val="BodyText"/>
        <w:ind w:left="-1440" w:firstLine="720"/>
        <w:rPr>
          <w:rFonts w:ascii="Candara" w:hAnsi="Candara"/>
          <w:sz w:val="22"/>
          <w:szCs w:val="22"/>
        </w:rPr>
      </w:pPr>
    </w:p>
    <w:p w:rsidR="00DC5C5D" w:rsidRPr="0035633E" w:rsidRDefault="00DC5C5D" w:rsidP="00956C76">
      <w:pPr>
        <w:ind w:left="-1440" w:right="-540" w:firstLine="720"/>
        <w:jc w:val="both"/>
        <w:rPr>
          <w:rFonts w:ascii="Candara" w:hAnsi="Candara"/>
          <w:b/>
          <w:sz w:val="22"/>
          <w:szCs w:val="22"/>
        </w:rPr>
      </w:pPr>
      <w:r w:rsidRPr="0035633E">
        <w:rPr>
          <w:rFonts w:ascii="Candara" w:hAnsi="Candara"/>
          <w:b/>
          <w:sz w:val="22"/>
          <w:szCs w:val="22"/>
        </w:rPr>
        <w:t>B.  Court Interpreter Registry and Interpreter Standards</w:t>
      </w:r>
    </w:p>
    <w:p w:rsidR="00DC5C5D" w:rsidRPr="0035633E" w:rsidRDefault="00DC5C5D" w:rsidP="00956C76">
      <w:pPr>
        <w:ind w:left="-1440" w:right="-540" w:firstLine="720"/>
        <w:jc w:val="both"/>
        <w:rPr>
          <w:rFonts w:ascii="Candara" w:hAnsi="Candara"/>
          <w:sz w:val="22"/>
          <w:szCs w:val="22"/>
        </w:rPr>
      </w:pPr>
    </w:p>
    <w:p w:rsidR="00DC5C5D" w:rsidRPr="0035633E" w:rsidRDefault="00DC5C5D" w:rsidP="00956C76">
      <w:pPr>
        <w:ind w:left="-1440" w:right="-540" w:firstLine="720"/>
        <w:jc w:val="both"/>
        <w:rPr>
          <w:rFonts w:ascii="Candara" w:hAnsi="Candara"/>
          <w:sz w:val="22"/>
          <w:szCs w:val="22"/>
        </w:rPr>
      </w:pPr>
      <w:r w:rsidRPr="0035633E">
        <w:rPr>
          <w:rFonts w:ascii="Candara" w:hAnsi="Candara"/>
          <w:sz w:val="22"/>
          <w:szCs w:val="22"/>
        </w:rPr>
        <w:t xml:space="preserve">The Court Interpreter Program issues a Court Interpreter Registry yearly after the administration of the credentialing exam(s).  The AOC provides a copy of the Court Interpreter Registry to the Delaware Judicial Conference, court administrators, the Department of Justice, the Public Defender’s Office, and other appropriate state agencies.  Each court/agency contacts the interpreter directly to schedule services </w:t>
      </w:r>
      <w:r w:rsidR="00C05A0A">
        <w:rPr>
          <w:rFonts w:ascii="Candara" w:hAnsi="Candara"/>
          <w:sz w:val="22"/>
          <w:szCs w:val="22"/>
        </w:rPr>
        <w:t>except where there</w:t>
      </w:r>
      <w:r w:rsidRPr="0035633E">
        <w:rPr>
          <w:rFonts w:ascii="Candara" w:hAnsi="Candara"/>
          <w:sz w:val="22"/>
          <w:szCs w:val="22"/>
        </w:rPr>
        <w:t xml:space="preserve"> is coordinated scheduling pre-arranged by the AOC.  If there are no certified/qualified interpreters in Delaware for certain languages, upon request, the AOC will assist the courts/agencies by providing information about available i</w:t>
      </w:r>
      <w:r w:rsidR="00C05A0A">
        <w:rPr>
          <w:rFonts w:ascii="Candara" w:hAnsi="Candara"/>
          <w:sz w:val="22"/>
          <w:szCs w:val="22"/>
        </w:rPr>
        <w:t>nterpreters who participate in court interpreter p</w:t>
      </w:r>
      <w:r w:rsidRPr="0035633E">
        <w:rPr>
          <w:rFonts w:ascii="Candara" w:hAnsi="Candara"/>
          <w:sz w:val="22"/>
          <w:szCs w:val="22"/>
        </w:rPr>
        <w:t>rograms in other jurisdictions.  Currently, Delaware</w:t>
      </w:r>
      <w:r w:rsidR="00C05A0A">
        <w:rPr>
          <w:rFonts w:ascii="Candara" w:hAnsi="Candara"/>
          <w:sz w:val="22"/>
          <w:szCs w:val="22"/>
        </w:rPr>
        <w:t xml:space="preserve"> has c</w:t>
      </w:r>
      <w:r>
        <w:rPr>
          <w:rFonts w:ascii="Candara" w:hAnsi="Candara"/>
          <w:sz w:val="22"/>
          <w:szCs w:val="22"/>
        </w:rPr>
        <w:t>ertified</w:t>
      </w:r>
      <w:r w:rsidR="00C05A0A">
        <w:rPr>
          <w:rFonts w:ascii="Candara" w:hAnsi="Candara"/>
          <w:sz w:val="22"/>
          <w:szCs w:val="22"/>
        </w:rPr>
        <w:t xml:space="preserve"> i</w:t>
      </w:r>
      <w:r w:rsidRPr="0035633E">
        <w:rPr>
          <w:rFonts w:ascii="Candara" w:hAnsi="Candara"/>
          <w:sz w:val="22"/>
          <w:szCs w:val="22"/>
        </w:rPr>
        <w:t xml:space="preserve">nterpreters in Haitian Creole, </w:t>
      </w:r>
      <w:r w:rsidR="00155530">
        <w:rPr>
          <w:rFonts w:ascii="Candara" w:hAnsi="Candara"/>
          <w:sz w:val="22"/>
          <w:szCs w:val="22"/>
        </w:rPr>
        <w:t xml:space="preserve">Italian, </w:t>
      </w:r>
      <w:r w:rsidRPr="0035633E">
        <w:rPr>
          <w:rFonts w:ascii="Candara" w:hAnsi="Candara"/>
          <w:sz w:val="22"/>
          <w:szCs w:val="22"/>
        </w:rPr>
        <w:t xml:space="preserve">Mandarin, </w:t>
      </w:r>
      <w:r w:rsidR="00F94FDB" w:rsidRPr="0035633E">
        <w:rPr>
          <w:rFonts w:ascii="Candara" w:hAnsi="Candara"/>
          <w:sz w:val="22"/>
          <w:szCs w:val="22"/>
        </w:rPr>
        <w:t>Russian,</w:t>
      </w:r>
      <w:r w:rsidR="00F94FDB">
        <w:rPr>
          <w:rFonts w:ascii="Candara" w:hAnsi="Candara"/>
          <w:sz w:val="22"/>
          <w:szCs w:val="22"/>
        </w:rPr>
        <w:t xml:space="preserve"> </w:t>
      </w:r>
      <w:r w:rsidR="00155530">
        <w:rPr>
          <w:rFonts w:ascii="Candara" w:hAnsi="Candara"/>
          <w:sz w:val="22"/>
          <w:szCs w:val="22"/>
        </w:rPr>
        <w:t>Spanish</w:t>
      </w:r>
      <w:r w:rsidR="00155530" w:rsidRPr="00155530">
        <w:rPr>
          <w:rFonts w:ascii="Candara" w:hAnsi="Candara"/>
          <w:sz w:val="22"/>
          <w:szCs w:val="22"/>
        </w:rPr>
        <w:t xml:space="preserve"> </w:t>
      </w:r>
      <w:r w:rsidR="00155530">
        <w:rPr>
          <w:rFonts w:ascii="Candara" w:hAnsi="Candara"/>
          <w:sz w:val="22"/>
          <w:szCs w:val="22"/>
        </w:rPr>
        <w:t>and</w:t>
      </w:r>
      <w:r w:rsidR="007D528C">
        <w:rPr>
          <w:rFonts w:ascii="Candara" w:hAnsi="Candara"/>
          <w:sz w:val="22"/>
          <w:szCs w:val="22"/>
        </w:rPr>
        <w:t xml:space="preserve"> </w:t>
      </w:r>
      <w:r w:rsidR="00155530">
        <w:rPr>
          <w:rFonts w:ascii="Candara" w:hAnsi="Candara"/>
          <w:sz w:val="22"/>
          <w:szCs w:val="22"/>
        </w:rPr>
        <w:t>Ukrainian</w:t>
      </w:r>
      <w:r w:rsidR="00C05A0A">
        <w:rPr>
          <w:rFonts w:ascii="Candara" w:hAnsi="Candara"/>
          <w:sz w:val="22"/>
          <w:szCs w:val="22"/>
        </w:rPr>
        <w:t>; and conditionally-approved i</w:t>
      </w:r>
      <w:r w:rsidRPr="0035633E">
        <w:rPr>
          <w:rFonts w:ascii="Candara" w:hAnsi="Candara"/>
          <w:sz w:val="22"/>
          <w:szCs w:val="22"/>
        </w:rPr>
        <w:t xml:space="preserve">nterpreters in </w:t>
      </w:r>
      <w:r w:rsidR="00530F9F">
        <w:rPr>
          <w:rFonts w:ascii="Candara" w:hAnsi="Candara"/>
          <w:sz w:val="22"/>
          <w:szCs w:val="22"/>
        </w:rPr>
        <w:t xml:space="preserve">Korean, </w:t>
      </w:r>
      <w:r w:rsidRPr="0035633E">
        <w:rPr>
          <w:rFonts w:ascii="Candara" w:hAnsi="Candara"/>
          <w:sz w:val="22"/>
          <w:szCs w:val="22"/>
        </w:rPr>
        <w:t>S</w:t>
      </w:r>
      <w:r w:rsidR="00C05A0A">
        <w:rPr>
          <w:rFonts w:ascii="Candara" w:hAnsi="Candara"/>
          <w:sz w:val="22"/>
          <w:szCs w:val="22"/>
        </w:rPr>
        <w:t>panish</w:t>
      </w:r>
      <w:r w:rsidR="00155530">
        <w:rPr>
          <w:rFonts w:ascii="Candara" w:hAnsi="Candara"/>
          <w:sz w:val="22"/>
          <w:szCs w:val="22"/>
        </w:rPr>
        <w:t xml:space="preserve">, </w:t>
      </w:r>
      <w:r w:rsidR="00530F9F">
        <w:rPr>
          <w:rFonts w:ascii="Candara" w:hAnsi="Candara"/>
          <w:sz w:val="22"/>
          <w:szCs w:val="22"/>
        </w:rPr>
        <w:t xml:space="preserve">and </w:t>
      </w:r>
      <w:r w:rsidR="00155530">
        <w:rPr>
          <w:rFonts w:ascii="Candara" w:hAnsi="Candara"/>
          <w:sz w:val="22"/>
          <w:szCs w:val="22"/>
        </w:rPr>
        <w:t>Turkish</w:t>
      </w:r>
      <w:r w:rsidR="00530F9F">
        <w:rPr>
          <w:rFonts w:ascii="Candara" w:hAnsi="Candara"/>
          <w:sz w:val="22"/>
          <w:szCs w:val="22"/>
        </w:rPr>
        <w:t xml:space="preserve">. </w:t>
      </w:r>
      <w:r w:rsidR="00C05A0A">
        <w:rPr>
          <w:rFonts w:ascii="Candara" w:hAnsi="Candara"/>
          <w:sz w:val="22"/>
          <w:szCs w:val="22"/>
        </w:rPr>
        <w:t xml:space="preserve">There </w:t>
      </w:r>
      <w:r w:rsidR="00530F9F">
        <w:rPr>
          <w:rFonts w:ascii="Candara" w:hAnsi="Candara"/>
          <w:sz w:val="22"/>
          <w:szCs w:val="22"/>
        </w:rPr>
        <w:t>are</w:t>
      </w:r>
      <w:r w:rsidR="00C05A0A">
        <w:rPr>
          <w:rFonts w:ascii="Candara" w:hAnsi="Candara"/>
          <w:sz w:val="22"/>
          <w:szCs w:val="22"/>
        </w:rPr>
        <w:t xml:space="preserve"> registered c</w:t>
      </w:r>
      <w:r w:rsidR="00155530">
        <w:rPr>
          <w:rFonts w:ascii="Candara" w:hAnsi="Candara"/>
          <w:sz w:val="22"/>
          <w:szCs w:val="22"/>
        </w:rPr>
        <w:t>andidate</w:t>
      </w:r>
      <w:r w:rsidR="00530F9F">
        <w:rPr>
          <w:rFonts w:ascii="Candara" w:hAnsi="Candara"/>
          <w:sz w:val="22"/>
          <w:szCs w:val="22"/>
        </w:rPr>
        <w:t>s</w:t>
      </w:r>
      <w:r w:rsidRPr="0035633E">
        <w:rPr>
          <w:rFonts w:ascii="Candara" w:hAnsi="Candara"/>
          <w:sz w:val="22"/>
          <w:szCs w:val="22"/>
        </w:rPr>
        <w:t xml:space="preserve"> in </w:t>
      </w:r>
      <w:r w:rsidR="00530F9F">
        <w:rPr>
          <w:rFonts w:ascii="Candara" w:hAnsi="Candara"/>
          <w:sz w:val="22"/>
          <w:szCs w:val="22"/>
        </w:rPr>
        <w:t xml:space="preserve">Haitian Creole and </w:t>
      </w:r>
      <w:r w:rsidRPr="0035633E">
        <w:rPr>
          <w:rFonts w:ascii="Candara" w:hAnsi="Candara"/>
          <w:sz w:val="22"/>
          <w:szCs w:val="22"/>
        </w:rPr>
        <w:t>Portuguese.</w:t>
      </w:r>
    </w:p>
    <w:p w:rsidR="00DC5C5D" w:rsidRPr="0035633E" w:rsidRDefault="00DC5C5D" w:rsidP="007A035B">
      <w:pPr>
        <w:pStyle w:val="Heading3"/>
        <w:ind w:left="-1440" w:right="-540"/>
        <w:rPr>
          <w:rFonts w:ascii="Candara" w:hAnsi="Candara"/>
          <w:color w:val="000000"/>
          <w:sz w:val="22"/>
          <w:szCs w:val="22"/>
          <w:u w:val="none"/>
        </w:rPr>
      </w:pPr>
    </w:p>
    <w:p w:rsidR="00DC5C5D" w:rsidRPr="0035633E" w:rsidRDefault="00DC5C5D" w:rsidP="007A035B">
      <w:pPr>
        <w:pStyle w:val="BodyText"/>
        <w:ind w:left="-1440" w:right="-540" w:firstLine="720"/>
        <w:rPr>
          <w:rFonts w:ascii="Candara" w:hAnsi="Candara"/>
          <w:sz w:val="22"/>
          <w:szCs w:val="22"/>
        </w:rPr>
      </w:pPr>
      <w:r w:rsidRPr="0035633E">
        <w:rPr>
          <w:rFonts w:ascii="Candara" w:hAnsi="Candara"/>
          <w:sz w:val="22"/>
          <w:szCs w:val="22"/>
        </w:rPr>
        <w:t xml:space="preserve">The Court Interpreter Program has a Continuing Education Policy which requires Delaware interpreters in the Registry to complete a minimum of 12 hours of continuing education every </w:t>
      </w:r>
      <w:r w:rsidR="00155530">
        <w:rPr>
          <w:rFonts w:ascii="Candara" w:hAnsi="Candara"/>
          <w:sz w:val="22"/>
          <w:szCs w:val="22"/>
        </w:rPr>
        <w:t>2</w:t>
      </w:r>
      <w:r w:rsidRPr="0035633E">
        <w:rPr>
          <w:rFonts w:ascii="Candara" w:hAnsi="Candara"/>
          <w:sz w:val="22"/>
          <w:szCs w:val="22"/>
        </w:rPr>
        <w:t xml:space="preserve"> years.  Of these 12 credits, at least 3 must be in Ethics and 3 must be in skills building on the modes of interpretation.  Continuing Education credits may be obtained through programs approved by the AOC, such as the Consortium for </w:t>
      </w:r>
      <w:r w:rsidR="00281662">
        <w:rPr>
          <w:rFonts w:ascii="Candara" w:hAnsi="Candara"/>
          <w:sz w:val="22"/>
          <w:szCs w:val="22"/>
        </w:rPr>
        <w:t>Language Access in the Courts</w:t>
      </w:r>
      <w:r w:rsidRPr="0035633E">
        <w:rPr>
          <w:rFonts w:ascii="Candara" w:hAnsi="Candara"/>
          <w:sz w:val="22"/>
          <w:szCs w:val="22"/>
        </w:rPr>
        <w:t xml:space="preserve"> Certification Skills Building Workshops, NAJIT/American Translators Association conferences, educational programs offered by colleges or universities, or training programs offered by other Consortium member states.  An interpreter must submit course information for approval from the Coordinator of the Certified Interpreter Program at least 30 days before attending in order to ensure that the proposed course meets the continuing education requirements.  </w:t>
      </w:r>
      <w:r w:rsidRPr="0035633E">
        <w:rPr>
          <w:rFonts w:ascii="Candara" w:hAnsi="Candara"/>
          <w:bCs/>
          <w:sz w:val="22"/>
          <w:szCs w:val="22"/>
        </w:rPr>
        <w:t xml:space="preserve">The Coordinator of the Court Interpreter Program and the Court Interpreter Advisory Board will also endeavor to develop training seminars addressing professional development language and interpreting skills, as well as the ethics of the interpreting profession, in order to ensure high-quality services.  </w:t>
      </w:r>
    </w:p>
    <w:p w:rsidR="00DC5C5D" w:rsidRPr="0035633E" w:rsidRDefault="00DC5C5D" w:rsidP="007A035B">
      <w:pPr>
        <w:ind w:left="-1440" w:right="-540"/>
        <w:jc w:val="both"/>
        <w:rPr>
          <w:rFonts w:ascii="Candara" w:hAnsi="Candara"/>
          <w:sz w:val="22"/>
          <w:szCs w:val="22"/>
        </w:rPr>
      </w:pPr>
    </w:p>
    <w:p w:rsidR="00DC5C5D" w:rsidRPr="007430DC" w:rsidRDefault="00DC5C5D" w:rsidP="002377E5">
      <w:pPr>
        <w:pStyle w:val="BodyText"/>
        <w:ind w:left="-1440" w:right="-540" w:firstLine="720"/>
        <w:rPr>
          <w:rFonts w:ascii="Candara" w:hAnsi="Candara"/>
          <w:sz w:val="22"/>
          <w:szCs w:val="22"/>
        </w:rPr>
      </w:pPr>
      <w:r w:rsidRPr="00BB18B7">
        <w:rPr>
          <w:rFonts w:ascii="Candara" w:hAnsi="Candara"/>
          <w:sz w:val="22"/>
        </w:rPr>
        <w:t>The Court Interpreter Program and the Advisory Board also developed a disciplinary policy for court interpreters and presented it to the Supreme Court for approval.  The resulting document is Administrativ</w:t>
      </w:r>
      <w:r w:rsidR="003E7B38">
        <w:rPr>
          <w:rFonts w:ascii="Candara" w:hAnsi="Candara"/>
          <w:sz w:val="22"/>
        </w:rPr>
        <w:t>e Directive 163 (Sept. 4, 2008).</w:t>
      </w:r>
    </w:p>
    <w:p w:rsidR="00530F9F" w:rsidRDefault="00530F9F" w:rsidP="003B410F">
      <w:pPr>
        <w:pStyle w:val="BodyText"/>
        <w:rPr>
          <w:rFonts w:ascii="Candara" w:hAnsi="Candara"/>
          <w:b/>
          <w:sz w:val="22"/>
          <w:szCs w:val="22"/>
        </w:rPr>
      </w:pPr>
    </w:p>
    <w:p w:rsidR="00791904" w:rsidRDefault="00791904" w:rsidP="003B410F">
      <w:pPr>
        <w:pStyle w:val="BodyText"/>
        <w:rPr>
          <w:rFonts w:ascii="Candara" w:hAnsi="Candara"/>
          <w:b/>
          <w:sz w:val="22"/>
          <w:szCs w:val="22"/>
        </w:rPr>
      </w:pPr>
    </w:p>
    <w:p w:rsidR="00DC5C5D" w:rsidRPr="0035633E" w:rsidRDefault="00DC5C5D" w:rsidP="00973793">
      <w:pPr>
        <w:pStyle w:val="BodyText"/>
        <w:ind w:left="-1440" w:firstLine="720"/>
        <w:rPr>
          <w:rFonts w:ascii="Candara" w:hAnsi="Candara"/>
          <w:b/>
          <w:sz w:val="22"/>
          <w:szCs w:val="22"/>
        </w:rPr>
      </w:pPr>
      <w:r w:rsidRPr="0035633E">
        <w:rPr>
          <w:rFonts w:ascii="Candara" w:hAnsi="Candara"/>
          <w:b/>
          <w:sz w:val="22"/>
          <w:szCs w:val="22"/>
        </w:rPr>
        <w:t>V.  Services Provided</w:t>
      </w:r>
    </w:p>
    <w:p w:rsidR="00DC5C5D" w:rsidRPr="0035633E" w:rsidRDefault="00DC5C5D" w:rsidP="007A035B">
      <w:pPr>
        <w:pStyle w:val="BodyText"/>
        <w:ind w:left="-1440"/>
        <w:rPr>
          <w:rFonts w:ascii="Candara" w:hAnsi="Candara"/>
          <w:sz w:val="22"/>
          <w:szCs w:val="22"/>
        </w:rPr>
      </w:pPr>
    </w:p>
    <w:p w:rsidR="00DC5C5D" w:rsidRPr="0035633E" w:rsidRDefault="00DC5C5D" w:rsidP="00001CDB">
      <w:pPr>
        <w:pStyle w:val="BodyText"/>
        <w:ind w:left="-1440" w:firstLine="720"/>
        <w:rPr>
          <w:rFonts w:ascii="Candara" w:hAnsi="Candara"/>
          <w:sz w:val="22"/>
          <w:szCs w:val="22"/>
        </w:rPr>
      </w:pPr>
      <w:r w:rsidRPr="0035633E">
        <w:rPr>
          <w:rFonts w:ascii="Candara" w:hAnsi="Candara"/>
          <w:sz w:val="22"/>
          <w:szCs w:val="22"/>
        </w:rPr>
        <w:t xml:space="preserve">Court officers and staff members are sensitive to the needs of LEP individuals and err on the side of caution in determining when to provide LEP services, especially given the importance of protecting the legal rights afforded participants in the judicial process.  The court provides interpreting services when it is apparent to judicial officers and court staff that a person involved in a court proceeding, including defendants, victims, or witnesses, does not read, write, speak, or understand English sufficiently to participate in the proceeding.  In addition, court interpreters are available as a matter of course for certain high-volume court proceedings in the Justice of the Peace Courts and the Court of Common Pleas.  </w:t>
      </w:r>
    </w:p>
    <w:p w:rsidR="00DD46FD" w:rsidRDefault="00DD46FD" w:rsidP="00001CDB">
      <w:pPr>
        <w:pStyle w:val="BodyText"/>
        <w:ind w:left="-1440" w:firstLine="720"/>
        <w:rPr>
          <w:rFonts w:ascii="Candara" w:hAnsi="Candara"/>
          <w:sz w:val="22"/>
          <w:szCs w:val="22"/>
        </w:rPr>
      </w:pPr>
    </w:p>
    <w:p w:rsidR="00DC5C5D" w:rsidRDefault="00DC5C5D" w:rsidP="00001CDB">
      <w:pPr>
        <w:pStyle w:val="BodyText"/>
        <w:ind w:left="-1440" w:firstLine="720"/>
        <w:rPr>
          <w:rFonts w:ascii="Candara" w:hAnsi="Candara"/>
          <w:sz w:val="22"/>
          <w:szCs w:val="22"/>
        </w:rPr>
      </w:pPr>
      <w:r w:rsidRPr="0035633E">
        <w:rPr>
          <w:rFonts w:ascii="Candara" w:hAnsi="Candara"/>
          <w:sz w:val="22"/>
          <w:szCs w:val="22"/>
        </w:rPr>
        <w:t>As a result of this LAP, Delaware courts provide interpreters to LEP adults, LEP juveniles, and LEP parents of juveniles in a wide range of court proceedings in all State courts</w:t>
      </w:r>
      <w:r w:rsidR="00DD46FD">
        <w:rPr>
          <w:rFonts w:ascii="Candara" w:hAnsi="Candara"/>
          <w:sz w:val="22"/>
          <w:szCs w:val="22"/>
        </w:rPr>
        <w:t xml:space="preserve"> consistent with the AOC Court Interpreter Program Policy Directive</w:t>
      </w:r>
      <w:r w:rsidR="00EC6D41">
        <w:rPr>
          <w:rFonts w:ascii="Candara" w:hAnsi="Candara"/>
          <w:sz w:val="22"/>
          <w:szCs w:val="22"/>
        </w:rPr>
        <w:t xml:space="preserve">. </w:t>
      </w:r>
      <w:r w:rsidRPr="0035633E">
        <w:rPr>
          <w:rFonts w:ascii="Candara" w:hAnsi="Candara"/>
          <w:sz w:val="22"/>
          <w:szCs w:val="22"/>
        </w:rPr>
        <w:t>Some of these proceedings include, but are not limited to: Arraignments (including Spanish-only arraignment nights); Child Support; Contempt Hearings; Criminal; Criminal Delinquency; Custody; Dependency, Neglect, and Termination of Parental Rights; Domestic Violence and Protection from Abuse; Driving Under the Influence; Drug Diversion; Entries of Pleas; Guardianshi</w:t>
      </w:r>
      <w:r w:rsidR="00DD46FD">
        <w:rPr>
          <w:rFonts w:ascii="Candara" w:hAnsi="Candara"/>
          <w:sz w:val="22"/>
          <w:szCs w:val="22"/>
        </w:rPr>
        <w:t xml:space="preserve">p; Imperiling Family Relations; </w:t>
      </w:r>
      <w:r w:rsidRPr="0035633E">
        <w:rPr>
          <w:rFonts w:ascii="Candara" w:hAnsi="Candara"/>
          <w:sz w:val="22"/>
          <w:szCs w:val="22"/>
        </w:rPr>
        <w:t xml:space="preserve">Preliminary Hearings; </w:t>
      </w:r>
      <w:r w:rsidR="00C05A0A">
        <w:rPr>
          <w:rFonts w:ascii="Candara" w:hAnsi="Candara"/>
          <w:sz w:val="22"/>
          <w:szCs w:val="22"/>
        </w:rPr>
        <w:t xml:space="preserve">Sentencing; </w:t>
      </w:r>
      <w:r w:rsidRPr="0035633E">
        <w:rPr>
          <w:rFonts w:ascii="Candara" w:hAnsi="Candara"/>
          <w:sz w:val="22"/>
          <w:szCs w:val="22"/>
        </w:rPr>
        <w:t>Traffic Court; Truancy; and Violations of Probation.</w:t>
      </w:r>
    </w:p>
    <w:p w:rsidR="00EC6D41" w:rsidRDefault="00EC6D41" w:rsidP="00001CDB">
      <w:pPr>
        <w:pStyle w:val="BodyText"/>
        <w:ind w:left="-1440" w:firstLine="720"/>
        <w:rPr>
          <w:rFonts w:ascii="Candara" w:hAnsi="Candara"/>
          <w:sz w:val="22"/>
          <w:szCs w:val="22"/>
        </w:rPr>
      </w:pPr>
    </w:p>
    <w:p w:rsidR="00EC6D41" w:rsidRPr="0035633E" w:rsidRDefault="00EC6D41" w:rsidP="00001CDB">
      <w:pPr>
        <w:pStyle w:val="BodyText"/>
        <w:ind w:left="-1440" w:firstLine="720"/>
        <w:rPr>
          <w:rFonts w:ascii="Candara" w:hAnsi="Candara"/>
          <w:sz w:val="22"/>
          <w:szCs w:val="22"/>
        </w:rPr>
      </w:pPr>
      <w:r>
        <w:rPr>
          <w:rFonts w:ascii="Candara" w:hAnsi="Candara"/>
          <w:sz w:val="22"/>
          <w:szCs w:val="22"/>
        </w:rPr>
        <w:t xml:space="preserve">The AOC in conjunction with the Delaware Volunteer Legal Services have sponsored the Limited Legal Assistance Program since 2002.  The program </w:t>
      </w:r>
      <w:r w:rsidR="005634F3">
        <w:rPr>
          <w:rFonts w:ascii="Candara" w:hAnsi="Candara"/>
          <w:sz w:val="22"/>
          <w:szCs w:val="22"/>
        </w:rPr>
        <w:t xml:space="preserve">currently </w:t>
      </w:r>
      <w:r>
        <w:rPr>
          <w:rFonts w:ascii="Candara" w:hAnsi="Candara"/>
          <w:sz w:val="22"/>
          <w:szCs w:val="22"/>
        </w:rPr>
        <w:t xml:space="preserve">provides </w:t>
      </w:r>
      <w:r w:rsidRPr="00EC6D41">
        <w:rPr>
          <w:rFonts w:ascii="Candara" w:hAnsi="Candara"/>
          <w:i/>
          <w:sz w:val="22"/>
          <w:szCs w:val="22"/>
        </w:rPr>
        <w:t>pro se</w:t>
      </w:r>
      <w:r>
        <w:rPr>
          <w:rFonts w:ascii="Candara" w:hAnsi="Candara"/>
          <w:sz w:val="22"/>
          <w:szCs w:val="22"/>
        </w:rPr>
        <w:t xml:space="preserve"> litigants with cases in Family Court a free legal consultation with a family law attorney.  The AOC developed a pilot program to open the services to Spanish-speaking </w:t>
      </w:r>
      <w:r w:rsidRPr="00EC6D41">
        <w:rPr>
          <w:rFonts w:ascii="Candara" w:hAnsi="Candara"/>
          <w:i/>
          <w:sz w:val="22"/>
          <w:szCs w:val="22"/>
        </w:rPr>
        <w:t>pro se</w:t>
      </w:r>
      <w:r>
        <w:rPr>
          <w:rFonts w:ascii="Candara" w:hAnsi="Candara"/>
          <w:sz w:val="22"/>
          <w:szCs w:val="22"/>
        </w:rPr>
        <w:t xml:space="preserve"> litigants</w:t>
      </w:r>
      <w:r w:rsidRPr="00EC6D41">
        <w:rPr>
          <w:rFonts w:ascii="Candara" w:hAnsi="Candara"/>
          <w:sz w:val="22"/>
          <w:szCs w:val="22"/>
        </w:rPr>
        <w:t xml:space="preserve"> </w:t>
      </w:r>
      <w:r w:rsidR="005634F3">
        <w:rPr>
          <w:rFonts w:ascii="Candara" w:hAnsi="Candara"/>
          <w:sz w:val="22"/>
          <w:szCs w:val="22"/>
        </w:rPr>
        <w:t xml:space="preserve">on the first Monday of every month. The first session took place </w:t>
      </w:r>
      <w:r w:rsidR="00530F9F">
        <w:rPr>
          <w:rFonts w:ascii="Candara" w:hAnsi="Candara"/>
          <w:sz w:val="22"/>
          <w:szCs w:val="22"/>
        </w:rPr>
        <w:t xml:space="preserve">on </w:t>
      </w:r>
      <w:r>
        <w:rPr>
          <w:rFonts w:ascii="Candara" w:hAnsi="Candara"/>
          <w:sz w:val="22"/>
          <w:szCs w:val="22"/>
        </w:rPr>
        <w:t xml:space="preserve">August </w:t>
      </w:r>
      <w:r w:rsidR="005634F3">
        <w:rPr>
          <w:rFonts w:ascii="Candara" w:hAnsi="Candara"/>
          <w:sz w:val="22"/>
          <w:szCs w:val="22"/>
        </w:rPr>
        <w:t>5,</w:t>
      </w:r>
      <w:r>
        <w:rPr>
          <w:rFonts w:ascii="Candara" w:hAnsi="Candara"/>
          <w:sz w:val="22"/>
          <w:szCs w:val="22"/>
        </w:rPr>
        <w:t xml:space="preserve"> 2013</w:t>
      </w:r>
      <w:r w:rsidR="005634F3">
        <w:rPr>
          <w:rFonts w:ascii="Candara" w:hAnsi="Candara"/>
          <w:sz w:val="22"/>
          <w:szCs w:val="22"/>
        </w:rPr>
        <w:t>.</w:t>
      </w:r>
      <w:r>
        <w:rPr>
          <w:rFonts w:ascii="Candara" w:hAnsi="Candara"/>
          <w:sz w:val="22"/>
          <w:szCs w:val="22"/>
        </w:rPr>
        <w:t xml:space="preserve">   </w:t>
      </w:r>
    </w:p>
    <w:p w:rsidR="00DC5C5D" w:rsidRPr="0035633E" w:rsidRDefault="00DC5C5D" w:rsidP="007A035B">
      <w:pPr>
        <w:pStyle w:val="BodyText"/>
        <w:ind w:left="-1440"/>
        <w:rPr>
          <w:rFonts w:ascii="Candara" w:hAnsi="Candara"/>
          <w:sz w:val="22"/>
          <w:szCs w:val="22"/>
        </w:rPr>
      </w:pPr>
    </w:p>
    <w:p w:rsidR="00DC5C5D" w:rsidRPr="0035633E" w:rsidRDefault="00DC5C5D" w:rsidP="00001CDB">
      <w:pPr>
        <w:pStyle w:val="BodyText"/>
        <w:ind w:left="-1440" w:firstLine="720"/>
        <w:rPr>
          <w:rFonts w:ascii="Candara" w:hAnsi="Candara"/>
          <w:b/>
          <w:sz w:val="22"/>
          <w:szCs w:val="22"/>
        </w:rPr>
      </w:pPr>
      <w:r w:rsidRPr="0035633E">
        <w:rPr>
          <w:rFonts w:ascii="Candara" w:hAnsi="Candara"/>
          <w:b/>
          <w:sz w:val="22"/>
          <w:szCs w:val="22"/>
        </w:rPr>
        <w:t xml:space="preserve">A.  Interpreter Assistance </w:t>
      </w:r>
      <w:r w:rsidR="00C05A0A" w:rsidRPr="0035633E">
        <w:rPr>
          <w:rFonts w:ascii="Candara" w:hAnsi="Candara"/>
          <w:b/>
          <w:sz w:val="22"/>
          <w:szCs w:val="22"/>
        </w:rPr>
        <w:t>during</w:t>
      </w:r>
      <w:r w:rsidRPr="0035633E">
        <w:rPr>
          <w:rFonts w:ascii="Candara" w:hAnsi="Candara"/>
          <w:b/>
          <w:sz w:val="22"/>
          <w:szCs w:val="22"/>
        </w:rPr>
        <w:t xml:space="preserve"> Court Proceedings and Court-Sponsored Programs</w:t>
      </w:r>
    </w:p>
    <w:p w:rsidR="00DC5C5D" w:rsidRPr="0035633E" w:rsidRDefault="00DC5C5D" w:rsidP="00001CDB">
      <w:pPr>
        <w:pStyle w:val="BodyText"/>
        <w:ind w:left="-1440" w:firstLine="720"/>
        <w:rPr>
          <w:rFonts w:ascii="Candara" w:hAnsi="Candara"/>
          <w:b/>
          <w:sz w:val="22"/>
          <w:szCs w:val="22"/>
        </w:rPr>
      </w:pPr>
    </w:p>
    <w:p w:rsidR="00DC5C5D" w:rsidRPr="0035633E" w:rsidRDefault="00DC5C5D" w:rsidP="00001CDB">
      <w:pPr>
        <w:pStyle w:val="BodyText"/>
        <w:ind w:left="-1440" w:firstLine="720"/>
        <w:rPr>
          <w:rFonts w:ascii="Candara" w:hAnsi="Candara"/>
          <w:i/>
          <w:sz w:val="22"/>
          <w:szCs w:val="22"/>
        </w:rPr>
      </w:pPr>
      <w:r w:rsidRPr="0035633E">
        <w:rPr>
          <w:rFonts w:ascii="Candara" w:hAnsi="Candara"/>
          <w:i/>
          <w:sz w:val="22"/>
          <w:szCs w:val="22"/>
        </w:rPr>
        <w:t xml:space="preserve">1.  </w:t>
      </w:r>
      <w:proofErr w:type="gramStart"/>
      <w:r w:rsidRPr="0035633E">
        <w:rPr>
          <w:rFonts w:ascii="Candara" w:hAnsi="Candara"/>
          <w:i/>
          <w:sz w:val="22"/>
          <w:szCs w:val="22"/>
        </w:rPr>
        <w:t>In-</w:t>
      </w:r>
      <w:proofErr w:type="gramEnd"/>
      <w:r w:rsidRPr="0035633E">
        <w:rPr>
          <w:rFonts w:ascii="Candara" w:hAnsi="Candara"/>
          <w:i/>
          <w:sz w:val="22"/>
          <w:szCs w:val="22"/>
        </w:rPr>
        <w:t>Person Interpretation Assistance</w:t>
      </w:r>
    </w:p>
    <w:p w:rsidR="00DC5C5D" w:rsidRPr="0035633E" w:rsidRDefault="00DC5C5D" w:rsidP="00956C76">
      <w:pPr>
        <w:pStyle w:val="BodyText"/>
        <w:ind w:left="-1440" w:firstLine="720"/>
        <w:rPr>
          <w:rFonts w:ascii="Candara" w:hAnsi="Candara"/>
          <w:i/>
          <w:sz w:val="22"/>
          <w:szCs w:val="22"/>
        </w:rPr>
      </w:pPr>
    </w:p>
    <w:p w:rsidR="00DC5C5D" w:rsidRPr="0035633E" w:rsidRDefault="00DC5C5D" w:rsidP="00543081">
      <w:pPr>
        <w:pStyle w:val="BodyText"/>
        <w:ind w:left="-1440" w:firstLine="720"/>
        <w:rPr>
          <w:rFonts w:ascii="Candara" w:hAnsi="Candara"/>
          <w:sz w:val="22"/>
          <w:szCs w:val="22"/>
        </w:rPr>
      </w:pPr>
      <w:r w:rsidRPr="0035633E">
        <w:rPr>
          <w:rFonts w:ascii="Candara" w:hAnsi="Candara"/>
          <w:sz w:val="22"/>
          <w:szCs w:val="22"/>
        </w:rPr>
        <w:t xml:space="preserve">In providing language services during court proceedings, courts should secure interpreter assistance in the following order of preference.  First, a court should use </w:t>
      </w:r>
      <w:r>
        <w:rPr>
          <w:rFonts w:ascii="Candara" w:hAnsi="Candara"/>
          <w:sz w:val="22"/>
          <w:szCs w:val="22"/>
        </w:rPr>
        <w:t xml:space="preserve">its </w:t>
      </w:r>
      <w:r w:rsidRPr="0035633E">
        <w:rPr>
          <w:rFonts w:ascii="Candara" w:hAnsi="Candara"/>
          <w:sz w:val="22"/>
          <w:szCs w:val="22"/>
        </w:rPr>
        <w:t>best efforts to rely on in-person Certified Interpreters.  The interpreters in this category may interpret any type of hearing, criminal or civil, and are the interpreters of choice for trials and hearings of any legal o</w:t>
      </w:r>
      <w:r>
        <w:rPr>
          <w:rFonts w:ascii="Candara" w:hAnsi="Candara"/>
          <w:sz w:val="22"/>
          <w:szCs w:val="22"/>
        </w:rPr>
        <w:t xml:space="preserve">r linguistic complexity. </w:t>
      </w:r>
      <w:r w:rsidRPr="0035633E">
        <w:rPr>
          <w:rFonts w:ascii="Candara" w:hAnsi="Candara"/>
          <w:sz w:val="22"/>
          <w:szCs w:val="22"/>
        </w:rPr>
        <w:t xml:space="preserve"> Before using any other category of interpreter, the court or court administrator should weigh the type of judicial hearing</w:t>
      </w:r>
      <w:r>
        <w:rPr>
          <w:rFonts w:ascii="Candara" w:hAnsi="Candara"/>
          <w:sz w:val="22"/>
          <w:szCs w:val="22"/>
        </w:rPr>
        <w:t>, including</w:t>
      </w:r>
      <w:r w:rsidRPr="0035633E">
        <w:rPr>
          <w:rFonts w:ascii="Candara" w:hAnsi="Candara"/>
          <w:sz w:val="22"/>
          <w:szCs w:val="22"/>
        </w:rPr>
        <w:t xml:space="preserve"> the seriousness of the potential penalties and consequences related to that proceeding</w:t>
      </w:r>
      <w:r>
        <w:rPr>
          <w:rFonts w:ascii="Candara" w:hAnsi="Candara"/>
          <w:sz w:val="22"/>
          <w:szCs w:val="22"/>
        </w:rPr>
        <w:t>,</w:t>
      </w:r>
      <w:r w:rsidRPr="0035633E">
        <w:rPr>
          <w:rFonts w:ascii="Candara" w:hAnsi="Candara"/>
          <w:sz w:val="22"/>
          <w:szCs w:val="22"/>
        </w:rPr>
        <w:t xml:space="preserve"> before determining whether such an interpreter may be used.  </w:t>
      </w:r>
    </w:p>
    <w:p w:rsidR="00DC5C5D" w:rsidRPr="0035633E" w:rsidRDefault="00DC5C5D" w:rsidP="00543081">
      <w:pPr>
        <w:pStyle w:val="BodyText"/>
        <w:ind w:left="-1440" w:firstLine="720"/>
        <w:rPr>
          <w:rFonts w:ascii="Candara" w:hAnsi="Candara"/>
          <w:sz w:val="22"/>
          <w:szCs w:val="22"/>
        </w:rPr>
      </w:pPr>
    </w:p>
    <w:p w:rsidR="00DC5C5D" w:rsidRPr="0035633E" w:rsidRDefault="00DC5C5D" w:rsidP="008B679C">
      <w:pPr>
        <w:pStyle w:val="BodyText"/>
        <w:ind w:left="-1440" w:firstLine="720"/>
        <w:rPr>
          <w:rFonts w:ascii="Candara" w:hAnsi="Candara"/>
          <w:sz w:val="22"/>
          <w:szCs w:val="22"/>
        </w:rPr>
      </w:pPr>
      <w:r w:rsidRPr="0035633E">
        <w:rPr>
          <w:rFonts w:ascii="Candara" w:hAnsi="Candara"/>
          <w:sz w:val="22"/>
          <w:szCs w:val="22"/>
        </w:rPr>
        <w:t xml:space="preserve">When an in-person Certified Interpreter is not available and, if appropriate given the nature and seriousness of the proceeding, an in-person Conditionally-Approved Interpreter may be considered.  </w:t>
      </w:r>
      <w:r>
        <w:rPr>
          <w:rFonts w:ascii="Candara" w:hAnsi="Candara"/>
          <w:sz w:val="22"/>
          <w:szCs w:val="22"/>
        </w:rPr>
        <w:t xml:space="preserve">Conditionally Approved interpreters may also be used in appropriate coordinated scheduling calendars pre-arranged by the AOC to ensure coverage and/or to further program development.   </w:t>
      </w:r>
      <w:r w:rsidRPr="0035633E">
        <w:rPr>
          <w:rFonts w:ascii="Candara" w:hAnsi="Candara"/>
          <w:sz w:val="22"/>
          <w:szCs w:val="22"/>
        </w:rPr>
        <w:t>In trials involving more serious matters, courts should make every effort to use only Certified Interpreters.  However, when team interpreting is used in serious cases and two Certified Interpreters are not available, a Con</w:t>
      </w:r>
      <w:r>
        <w:rPr>
          <w:rFonts w:ascii="Candara" w:hAnsi="Candara"/>
          <w:sz w:val="22"/>
          <w:szCs w:val="22"/>
        </w:rPr>
        <w:t>ditionally-</w:t>
      </w:r>
      <w:r w:rsidRPr="0035633E">
        <w:rPr>
          <w:rFonts w:ascii="Candara" w:hAnsi="Candara"/>
          <w:sz w:val="22"/>
          <w:szCs w:val="22"/>
        </w:rPr>
        <w:t>Approved Interpreter may be used as the second member of an interpreting team in which the first member is a Certified Interpreter.</w:t>
      </w:r>
    </w:p>
    <w:p w:rsidR="00DC5C5D" w:rsidRPr="0035633E" w:rsidRDefault="00DC5C5D" w:rsidP="008B679C">
      <w:pPr>
        <w:pStyle w:val="BodyText"/>
        <w:ind w:left="-1440" w:firstLine="720"/>
        <w:rPr>
          <w:rFonts w:ascii="Candara" w:hAnsi="Candara"/>
          <w:sz w:val="22"/>
          <w:szCs w:val="22"/>
        </w:rPr>
      </w:pPr>
      <w:r w:rsidRPr="0035633E">
        <w:rPr>
          <w:rFonts w:ascii="Candara" w:hAnsi="Candara"/>
          <w:sz w:val="22"/>
          <w:szCs w:val="22"/>
        </w:rPr>
        <w:t xml:space="preserve"> </w:t>
      </w:r>
    </w:p>
    <w:p w:rsidR="00DC5C5D" w:rsidRPr="0035633E" w:rsidRDefault="00DC5C5D" w:rsidP="008B679C">
      <w:pPr>
        <w:pStyle w:val="BodyText"/>
        <w:ind w:left="-1440" w:firstLine="720"/>
        <w:rPr>
          <w:rFonts w:ascii="Candara" w:hAnsi="Candara"/>
          <w:sz w:val="22"/>
          <w:szCs w:val="22"/>
        </w:rPr>
      </w:pPr>
      <w:r w:rsidRPr="0035633E">
        <w:rPr>
          <w:rFonts w:ascii="Candara" w:hAnsi="Candara"/>
          <w:sz w:val="22"/>
          <w:szCs w:val="22"/>
        </w:rPr>
        <w:t xml:space="preserve">Third, if a Certified or Conditionally-Approved Interpreter is not available, a court should rely on in-person Registered Candidates.  Candidates are to be contacted for services </w:t>
      </w:r>
      <w:r w:rsidR="00281662">
        <w:rPr>
          <w:rFonts w:ascii="Candara" w:hAnsi="Candara"/>
          <w:sz w:val="22"/>
          <w:szCs w:val="22"/>
        </w:rPr>
        <w:t>only</w:t>
      </w:r>
      <w:r w:rsidRPr="0035633E">
        <w:rPr>
          <w:rFonts w:ascii="Candara" w:hAnsi="Candara"/>
          <w:sz w:val="22"/>
          <w:szCs w:val="22"/>
        </w:rPr>
        <w:t xml:space="preserve"> after diligent efforts to secure Certified or Conditionally-Approved Interpreters proved unsuccessful.  Interpreters in this category shall be limited to appearances such as arraignments, capias returns, minor violations in the lower courts, and non-evidentiary hearings.</w:t>
      </w:r>
    </w:p>
    <w:p w:rsidR="00DC5C5D" w:rsidRPr="0035633E" w:rsidRDefault="00DC5C5D" w:rsidP="00543081">
      <w:pPr>
        <w:pStyle w:val="BodyText"/>
        <w:ind w:left="-1440" w:firstLine="720"/>
        <w:rPr>
          <w:rFonts w:ascii="Candara" w:hAnsi="Candara"/>
          <w:sz w:val="22"/>
          <w:szCs w:val="22"/>
        </w:rPr>
      </w:pPr>
    </w:p>
    <w:p w:rsidR="00DC5C5D" w:rsidRPr="0035633E" w:rsidRDefault="00DC5C5D" w:rsidP="00543081">
      <w:pPr>
        <w:pStyle w:val="BodyText"/>
        <w:ind w:left="-1440" w:firstLine="720"/>
        <w:rPr>
          <w:rFonts w:ascii="Candara" w:hAnsi="Candara"/>
          <w:sz w:val="22"/>
          <w:szCs w:val="22"/>
        </w:rPr>
      </w:pPr>
      <w:r>
        <w:rPr>
          <w:rFonts w:ascii="Candara" w:hAnsi="Candara"/>
          <w:sz w:val="22"/>
          <w:szCs w:val="22"/>
        </w:rPr>
        <w:t>In-</w:t>
      </w:r>
      <w:r w:rsidRPr="0035633E">
        <w:rPr>
          <w:rFonts w:ascii="Candara" w:hAnsi="Candara"/>
          <w:sz w:val="22"/>
          <w:szCs w:val="22"/>
        </w:rPr>
        <w:t>person interpreters are also available for the Court Appointed Special Advocate (CASA) program and diversion programs, including Drug Court, Diversion Court, Mental Health Court, and Mediation an</w:t>
      </w:r>
      <w:r>
        <w:rPr>
          <w:rFonts w:ascii="Candara" w:hAnsi="Candara"/>
          <w:sz w:val="22"/>
          <w:szCs w:val="22"/>
        </w:rPr>
        <w:t xml:space="preserve">d Arbitration in Family Court. </w:t>
      </w:r>
      <w:r w:rsidRPr="0035633E">
        <w:rPr>
          <w:rFonts w:ascii="Candara" w:hAnsi="Candara"/>
          <w:sz w:val="22"/>
          <w:szCs w:val="22"/>
        </w:rPr>
        <w:t xml:space="preserve"> Requests for interpreters for these programs, including CASA, are handled internally within the Court, with the Court contacting the interpreter directly or including the request in the case load of an already scheduled interpreter.</w:t>
      </w:r>
    </w:p>
    <w:p w:rsidR="00DC5C5D" w:rsidRPr="0035633E" w:rsidRDefault="00DC5C5D" w:rsidP="00AB4D8F">
      <w:pPr>
        <w:pStyle w:val="BodyText"/>
        <w:rPr>
          <w:rFonts w:ascii="Candara" w:hAnsi="Candara"/>
          <w:sz w:val="22"/>
          <w:szCs w:val="22"/>
        </w:rPr>
      </w:pPr>
    </w:p>
    <w:p w:rsidR="00DC5C5D" w:rsidRPr="0035633E" w:rsidRDefault="00DC5C5D" w:rsidP="00001CDB">
      <w:pPr>
        <w:pStyle w:val="BodyText"/>
        <w:ind w:left="-1440" w:firstLine="720"/>
        <w:rPr>
          <w:rFonts w:ascii="Candara" w:hAnsi="Candara"/>
          <w:i/>
          <w:sz w:val="22"/>
          <w:szCs w:val="22"/>
        </w:rPr>
      </w:pPr>
      <w:r w:rsidRPr="0035633E">
        <w:rPr>
          <w:rFonts w:ascii="Candara" w:hAnsi="Candara"/>
          <w:i/>
          <w:sz w:val="22"/>
          <w:szCs w:val="22"/>
        </w:rPr>
        <w:t>2.  Telephonic Interpretation Assistance</w:t>
      </w:r>
    </w:p>
    <w:p w:rsidR="00DC5C5D" w:rsidRPr="0035633E" w:rsidRDefault="00DC5C5D" w:rsidP="00001CDB">
      <w:pPr>
        <w:pStyle w:val="BodyText"/>
        <w:ind w:left="-1440" w:firstLine="720"/>
        <w:rPr>
          <w:rFonts w:ascii="Candara" w:hAnsi="Candara"/>
          <w:i/>
          <w:sz w:val="22"/>
          <w:szCs w:val="22"/>
        </w:rPr>
      </w:pPr>
    </w:p>
    <w:p w:rsidR="00DC5C5D" w:rsidRPr="0035633E" w:rsidRDefault="00DC5C5D" w:rsidP="00564365">
      <w:pPr>
        <w:pStyle w:val="BodyText"/>
        <w:ind w:left="-1440" w:firstLine="720"/>
        <w:rPr>
          <w:rFonts w:ascii="Candara" w:hAnsi="Candara"/>
          <w:sz w:val="22"/>
          <w:szCs w:val="22"/>
        </w:rPr>
      </w:pPr>
      <w:r w:rsidRPr="0035633E">
        <w:rPr>
          <w:rFonts w:ascii="Candara" w:hAnsi="Candara"/>
          <w:sz w:val="22"/>
          <w:szCs w:val="22"/>
        </w:rPr>
        <w:t xml:space="preserve">The AOC uses </w:t>
      </w:r>
      <w:r w:rsidR="00C05A0A">
        <w:rPr>
          <w:rFonts w:ascii="Candara" w:hAnsi="Candara"/>
          <w:sz w:val="22"/>
          <w:szCs w:val="22"/>
        </w:rPr>
        <w:t>two</w:t>
      </w:r>
      <w:r w:rsidRPr="0035633E">
        <w:rPr>
          <w:rFonts w:ascii="Candara" w:hAnsi="Candara"/>
          <w:sz w:val="22"/>
          <w:szCs w:val="22"/>
        </w:rPr>
        <w:t xml:space="preserve"> telephonic interpretation programs.  First, the Court Interpreter Program operates a Delaware Telephone Interpreter Line, which uses the certified/qualified interpreters in the Court Interpreter Registry </w:t>
      </w:r>
      <w:r w:rsidR="00D17535">
        <w:rPr>
          <w:rFonts w:ascii="Candara" w:hAnsi="Candara"/>
          <w:sz w:val="22"/>
          <w:szCs w:val="22"/>
        </w:rPr>
        <w:t xml:space="preserve">for telephonic interpretation. </w:t>
      </w:r>
      <w:r w:rsidRPr="0035633E">
        <w:rPr>
          <w:rFonts w:ascii="Candara" w:hAnsi="Candara"/>
          <w:sz w:val="22"/>
          <w:szCs w:val="22"/>
        </w:rPr>
        <w:t xml:space="preserve">The AOC circulates a list of these certified/qualified interpreters, as well as instructions for accessing them over the phone, to members of the Judicial Conference and designated court staff.  The Delaware Telephone Interpreter Line provides known certified/qualified interpreters in the most commonly needed languages at a reduced cost.  This local telephonic interpreting service has been especially successful in providing last-minute interpreting services for the Justice of the Peace Courts.  </w:t>
      </w:r>
    </w:p>
    <w:p w:rsidR="00DC5C5D" w:rsidRPr="0035633E" w:rsidRDefault="00DC5C5D" w:rsidP="00564365">
      <w:pPr>
        <w:pStyle w:val="BodyText"/>
        <w:ind w:left="-1440" w:firstLine="720"/>
        <w:rPr>
          <w:rFonts w:ascii="Candara" w:hAnsi="Candara"/>
          <w:sz w:val="22"/>
          <w:szCs w:val="22"/>
        </w:rPr>
      </w:pPr>
    </w:p>
    <w:p w:rsidR="00DC5C5D" w:rsidRPr="0035633E" w:rsidRDefault="00DC5C5D" w:rsidP="00C72D8E">
      <w:pPr>
        <w:pStyle w:val="BodyText"/>
        <w:ind w:left="-1440" w:firstLine="720"/>
        <w:rPr>
          <w:rFonts w:ascii="Candara" w:hAnsi="Candara"/>
          <w:sz w:val="22"/>
          <w:szCs w:val="22"/>
        </w:rPr>
      </w:pPr>
      <w:r w:rsidRPr="0035633E">
        <w:rPr>
          <w:rFonts w:ascii="Candara" w:hAnsi="Candara"/>
          <w:sz w:val="22"/>
          <w:szCs w:val="22"/>
        </w:rPr>
        <w:t>Second, the Delaware Judiciary subscribes to Language Line Services, Inc. (Language Line), another telephonic interpretation service.  If the interpreters participating in the Delaware Telephone Interpreter Line are unavailable or if the need is for a language not provided by that service, the court/agency may contact Language Line in order to ensure that services are provided to the LEP person.  Language Line is also available to staff for use at the information desks in New Castle County.</w:t>
      </w:r>
    </w:p>
    <w:p w:rsidR="00DC5C5D" w:rsidRPr="0035633E" w:rsidRDefault="00DC5C5D" w:rsidP="007B04F5">
      <w:pPr>
        <w:pStyle w:val="BodyText"/>
        <w:ind w:left="-1440" w:firstLine="720"/>
        <w:rPr>
          <w:rFonts w:ascii="Candara" w:hAnsi="Candara"/>
          <w:sz w:val="22"/>
          <w:szCs w:val="22"/>
        </w:rPr>
      </w:pPr>
    </w:p>
    <w:p w:rsidR="00DC5C5D" w:rsidRPr="0035633E" w:rsidRDefault="00DC5C5D" w:rsidP="0002325F">
      <w:pPr>
        <w:pStyle w:val="BodyText"/>
        <w:ind w:left="-1440" w:firstLine="720"/>
        <w:rPr>
          <w:rFonts w:ascii="Candara" w:hAnsi="Candara"/>
          <w:sz w:val="22"/>
          <w:szCs w:val="22"/>
        </w:rPr>
      </w:pPr>
      <w:r w:rsidRPr="0035633E">
        <w:rPr>
          <w:rFonts w:ascii="Candara" w:hAnsi="Candara"/>
          <w:sz w:val="22"/>
          <w:szCs w:val="22"/>
        </w:rPr>
        <w:t xml:space="preserve">Both the Delaware Telephone Interpreter Line and </w:t>
      </w:r>
      <w:r>
        <w:rPr>
          <w:rFonts w:ascii="Candara" w:hAnsi="Candara"/>
          <w:sz w:val="22"/>
          <w:szCs w:val="22"/>
        </w:rPr>
        <w:t xml:space="preserve">the </w:t>
      </w:r>
      <w:r w:rsidRPr="0035633E">
        <w:rPr>
          <w:rFonts w:ascii="Candara" w:hAnsi="Candara"/>
          <w:sz w:val="22"/>
          <w:szCs w:val="22"/>
        </w:rPr>
        <w:t>Langu</w:t>
      </w:r>
      <w:r>
        <w:rPr>
          <w:rFonts w:ascii="Candara" w:hAnsi="Candara"/>
          <w:sz w:val="22"/>
          <w:szCs w:val="22"/>
        </w:rPr>
        <w:t>age Line Services, Inc.</w:t>
      </w:r>
      <w:r w:rsidRPr="0035633E">
        <w:rPr>
          <w:rFonts w:ascii="Candara" w:hAnsi="Candara"/>
          <w:sz w:val="22"/>
          <w:szCs w:val="22"/>
        </w:rPr>
        <w:t xml:space="preserve"> may ordinarily only be used when the need for an interpreter is not known or could not be foreseen (and an interpreter is not available in a timely manner) for non-evidentiary hearings such as arraignments and capias returns.  In very unusual circumstances, when a rare language is involved and the Court Interpreter Coordinator determines that an in-person interpreter (including an interpreter from another nearby jurisdiction) cannot be obtained, the Coordinator may weigh all of the factors</w:t>
      </w:r>
      <w:r>
        <w:rPr>
          <w:rFonts w:ascii="Candara" w:hAnsi="Candara"/>
          <w:sz w:val="22"/>
          <w:szCs w:val="22"/>
        </w:rPr>
        <w:t xml:space="preserve"> and determine that</w:t>
      </w:r>
      <w:r w:rsidRPr="0035633E">
        <w:rPr>
          <w:rFonts w:ascii="Candara" w:hAnsi="Candara"/>
          <w:sz w:val="22"/>
          <w:szCs w:val="22"/>
        </w:rPr>
        <w:t xml:space="preserve"> Language Line may be used in an evidentiary hearing on a minor charge.  </w:t>
      </w:r>
    </w:p>
    <w:p w:rsidR="00DC5C5D" w:rsidRPr="0035633E" w:rsidRDefault="00DC5C5D" w:rsidP="006B5FAC">
      <w:pPr>
        <w:pStyle w:val="BodyText"/>
        <w:rPr>
          <w:rFonts w:ascii="Candara" w:hAnsi="Candara"/>
          <w:sz w:val="22"/>
          <w:szCs w:val="22"/>
        </w:rPr>
      </w:pPr>
    </w:p>
    <w:p w:rsidR="00DC5C5D" w:rsidRDefault="00C05A0A" w:rsidP="00C05A0A">
      <w:pPr>
        <w:pStyle w:val="BodyText"/>
        <w:ind w:left="-1440" w:firstLine="720"/>
        <w:rPr>
          <w:rFonts w:ascii="Candara" w:hAnsi="Candara"/>
          <w:sz w:val="22"/>
          <w:szCs w:val="22"/>
        </w:rPr>
      </w:pPr>
      <w:r>
        <w:rPr>
          <w:rFonts w:ascii="Candara" w:hAnsi="Candara"/>
          <w:sz w:val="22"/>
          <w:szCs w:val="22"/>
        </w:rPr>
        <w:t>In</w:t>
      </w:r>
      <w:r w:rsidR="00DC5C5D" w:rsidRPr="0035633E">
        <w:rPr>
          <w:rFonts w:ascii="Candara" w:hAnsi="Candara"/>
          <w:sz w:val="22"/>
          <w:szCs w:val="22"/>
        </w:rPr>
        <w:t xml:space="preserve"> December 2009, the Court Interpreter Program started the Telephonic Interpretation for J</w:t>
      </w:r>
      <w:r w:rsidR="003433C3">
        <w:rPr>
          <w:rFonts w:ascii="Candara" w:hAnsi="Candara"/>
          <w:sz w:val="22"/>
          <w:szCs w:val="22"/>
        </w:rPr>
        <w:t xml:space="preserve">ustice of the Peace </w:t>
      </w:r>
      <w:r w:rsidR="00DC5C5D" w:rsidRPr="0035633E">
        <w:rPr>
          <w:rFonts w:ascii="Candara" w:hAnsi="Candara"/>
          <w:sz w:val="22"/>
          <w:szCs w:val="22"/>
        </w:rPr>
        <w:t>Courts</w:t>
      </w:r>
      <w:r w:rsidR="003433C3">
        <w:rPr>
          <w:rFonts w:ascii="Candara" w:hAnsi="Candara"/>
          <w:sz w:val="22"/>
          <w:szCs w:val="22"/>
        </w:rPr>
        <w:t xml:space="preserve"> </w:t>
      </w:r>
      <w:r w:rsidR="00DC5C5D" w:rsidRPr="0035633E">
        <w:rPr>
          <w:rFonts w:ascii="Candara" w:hAnsi="Candara"/>
          <w:sz w:val="22"/>
          <w:szCs w:val="22"/>
        </w:rPr>
        <w:t xml:space="preserve">Front Counter Pilot Program.  The goal of this statewide pilot project is to address the need for an interpreter at a point of first contact with an LEP person.  This program is separate from the telephonic interpretation services provided during a court hearing presided over by a Judge. </w:t>
      </w:r>
      <w:bookmarkStart w:id="0" w:name="FINAL"/>
      <w:bookmarkEnd w:id="0"/>
      <w:r w:rsidR="00DC5C5D" w:rsidRPr="0035633E">
        <w:rPr>
          <w:rFonts w:ascii="Candara" w:hAnsi="Candara"/>
          <w:sz w:val="22"/>
          <w:szCs w:val="22"/>
        </w:rPr>
        <w:t xml:space="preserve"> Under the pilot program, non-bilingual </w:t>
      </w:r>
      <w:r w:rsidR="003433C3" w:rsidRPr="0035633E">
        <w:rPr>
          <w:rFonts w:ascii="Candara" w:hAnsi="Candara"/>
          <w:sz w:val="22"/>
          <w:szCs w:val="22"/>
        </w:rPr>
        <w:t>J</w:t>
      </w:r>
      <w:r w:rsidR="003433C3">
        <w:rPr>
          <w:rFonts w:ascii="Candara" w:hAnsi="Candara"/>
          <w:sz w:val="22"/>
          <w:szCs w:val="22"/>
        </w:rPr>
        <w:t>ustice of the Peace</w:t>
      </w:r>
      <w:r w:rsidR="00DC5C5D" w:rsidRPr="0035633E">
        <w:rPr>
          <w:rFonts w:ascii="Candara" w:hAnsi="Candara"/>
          <w:sz w:val="22"/>
          <w:szCs w:val="22"/>
        </w:rPr>
        <w:t xml:space="preserve"> Court staff should call Language Line whenever an LEP person who is not scheduled to appear on a given day’s calendar comes to the </w:t>
      </w:r>
      <w:r w:rsidR="003433C3" w:rsidRPr="0035633E">
        <w:rPr>
          <w:rFonts w:ascii="Candara" w:hAnsi="Candara"/>
          <w:sz w:val="22"/>
          <w:szCs w:val="22"/>
        </w:rPr>
        <w:t>J</w:t>
      </w:r>
      <w:r w:rsidR="003433C3">
        <w:rPr>
          <w:rFonts w:ascii="Candara" w:hAnsi="Candara"/>
          <w:sz w:val="22"/>
          <w:szCs w:val="22"/>
        </w:rPr>
        <w:t xml:space="preserve">ustice of the Peace </w:t>
      </w:r>
      <w:r w:rsidR="00DC5C5D" w:rsidRPr="0035633E">
        <w:rPr>
          <w:rFonts w:ascii="Candara" w:hAnsi="Candara"/>
          <w:sz w:val="22"/>
          <w:szCs w:val="22"/>
        </w:rPr>
        <w:t xml:space="preserve">Court and, for example, seeks general information; asks questions about a particular case; or pays a fine.  If it is not clear what language the person speaks, court staff should use “I Speak” cards to allow the person to identify their language.  </w:t>
      </w:r>
      <w:proofErr w:type="gramStart"/>
      <w:r w:rsidR="00DC5C5D" w:rsidRPr="0035633E">
        <w:rPr>
          <w:rFonts w:ascii="Candara" w:hAnsi="Candara"/>
          <w:sz w:val="22"/>
          <w:szCs w:val="22"/>
        </w:rPr>
        <w:t>(</w:t>
      </w:r>
      <w:r w:rsidR="00DC5C5D" w:rsidRPr="0035633E">
        <w:rPr>
          <w:rFonts w:ascii="Candara" w:hAnsi="Candara"/>
          <w:i/>
          <w:sz w:val="22"/>
          <w:szCs w:val="22"/>
        </w:rPr>
        <w:t>See</w:t>
      </w:r>
      <w:r w:rsidR="003E7B38">
        <w:rPr>
          <w:rFonts w:ascii="Candara" w:hAnsi="Candara"/>
          <w:sz w:val="22"/>
          <w:szCs w:val="22"/>
        </w:rPr>
        <w:t xml:space="preserve"> Attachment 1</w:t>
      </w:r>
      <w:r w:rsidR="00DC5C5D" w:rsidRPr="0035633E">
        <w:rPr>
          <w:rFonts w:ascii="Candara" w:hAnsi="Candara"/>
          <w:sz w:val="22"/>
          <w:szCs w:val="22"/>
        </w:rPr>
        <w:t>).</w:t>
      </w:r>
      <w:proofErr w:type="gramEnd"/>
    </w:p>
    <w:p w:rsidR="00C05A0A" w:rsidRDefault="00C05A0A" w:rsidP="00C05A0A">
      <w:pPr>
        <w:pStyle w:val="BodyText"/>
        <w:ind w:left="-1440" w:firstLine="720"/>
        <w:rPr>
          <w:rFonts w:ascii="Candara" w:hAnsi="Candara"/>
          <w:sz w:val="22"/>
          <w:szCs w:val="22"/>
        </w:rPr>
      </w:pPr>
    </w:p>
    <w:p w:rsidR="00C05A0A" w:rsidRDefault="00C05A0A" w:rsidP="00C05A0A">
      <w:pPr>
        <w:pStyle w:val="BodyText"/>
        <w:ind w:left="-1440" w:firstLine="720"/>
        <w:rPr>
          <w:rFonts w:ascii="Candara" w:hAnsi="Candara"/>
          <w:sz w:val="22"/>
          <w:szCs w:val="22"/>
        </w:rPr>
      </w:pPr>
      <w:r>
        <w:rPr>
          <w:rFonts w:ascii="Candara" w:hAnsi="Candara"/>
          <w:sz w:val="22"/>
          <w:szCs w:val="22"/>
        </w:rPr>
        <w:t xml:space="preserve">In 2011, </w:t>
      </w:r>
      <w:r w:rsidR="00530F9F">
        <w:rPr>
          <w:rFonts w:ascii="Candara" w:hAnsi="Candara"/>
          <w:sz w:val="22"/>
          <w:szCs w:val="22"/>
        </w:rPr>
        <w:t xml:space="preserve">all </w:t>
      </w:r>
      <w:r>
        <w:rPr>
          <w:rFonts w:ascii="Candara" w:hAnsi="Candara"/>
          <w:sz w:val="22"/>
          <w:szCs w:val="22"/>
        </w:rPr>
        <w:t xml:space="preserve">court staff was instructed to use Language Line at any point of first contact with an LEP litigant. </w:t>
      </w:r>
    </w:p>
    <w:p w:rsidR="00530F9F" w:rsidRDefault="00530F9F" w:rsidP="003A1DE5">
      <w:pPr>
        <w:pStyle w:val="BodyText"/>
        <w:rPr>
          <w:rFonts w:ascii="Candara" w:hAnsi="Candara"/>
          <w:sz w:val="22"/>
          <w:szCs w:val="22"/>
        </w:rPr>
      </w:pPr>
    </w:p>
    <w:p w:rsidR="00DC5C5D" w:rsidRPr="0035633E" w:rsidRDefault="00DC5C5D" w:rsidP="00973793">
      <w:pPr>
        <w:pStyle w:val="BodyText"/>
        <w:ind w:left="-1440" w:firstLine="720"/>
        <w:rPr>
          <w:rFonts w:ascii="Candara" w:hAnsi="Candara"/>
          <w:b/>
          <w:sz w:val="22"/>
          <w:szCs w:val="22"/>
        </w:rPr>
      </w:pPr>
      <w:r w:rsidRPr="0035633E">
        <w:rPr>
          <w:rFonts w:ascii="Candara" w:hAnsi="Candara"/>
          <w:b/>
          <w:sz w:val="22"/>
          <w:szCs w:val="22"/>
        </w:rPr>
        <w:t>B.  Other Resources</w:t>
      </w:r>
    </w:p>
    <w:p w:rsidR="00DC5C5D" w:rsidRPr="0035633E" w:rsidRDefault="00DC5C5D" w:rsidP="007A035B">
      <w:pPr>
        <w:pStyle w:val="BodyText"/>
        <w:ind w:left="-1440"/>
        <w:rPr>
          <w:rFonts w:ascii="Candara" w:hAnsi="Candara"/>
          <w:sz w:val="22"/>
          <w:szCs w:val="22"/>
        </w:rPr>
      </w:pPr>
    </w:p>
    <w:p w:rsidR="00DC5C5D" w:rsidRPr="0035633E" w:rsidRDefault="00DC5C5D" w:rsidP="00973793">
      <w:pPr>
        <w:pStyle w:val="BodyText"/>
        <w:ind w:left="-1440" w:firstLine="720"/>
        <w:rPr>
          <w:rFonts w:ascii="Candara" w:hAnsi="Candara"/>
          <w:sz w:val="22"/>
          <w:szCs w:val="22"/>
        </w:rPr>
      </w:pPr>
      <w:r w:rsidRPr="0035633E">
        <w:rPr>
          <w:rFonts w:ascii="Candara" w:hAnsi="Candara"/>
          <w:sz w:val="22"/>
          <w:szCs w:val="22"/>
        </w:rPr>
        <w:t>In addition to court interpreters, the AOC provides additional resources to the courts, agencies, self-help centers, resource centers, and information desks to communicate with LEP persons:</w:t>
      </w:r>
    </w:p>
    <w:p w:rsidR="00DC5C5D" w:rsidRPr="0035633E" w:rsidRDefault="00DC5C5D" w:rsidP="007A035B">
      <w:pPr>
        <w:pStyle w:val="BodyText"/>
        <w:ind w:left="-1440"/>
        <w:rPr>
          <w:rFonts w:ascii="Candara" w:hAnsi="Candara"/>
          <w:sz w:val="22"/>
          <w:szCs w:val="22"/>
        </w:rPr>
      </w:pPr>
    </w:p>
    <w:p w:rsidR="00DC5C5D" w:rsidRDefault="00DC5C5D" w:rsidP="00BB18B7">
      <w:pPr>
        <w:pStyle w:val="BodyText"/>
        <w:ind w:left="-1440" w:firstLine="720"/>
        <w:rPr>
          <w:rFonts w:ascii="Candara" w:hAnsi="Candara"/>
          <w:i/>
          <w:sz w:val="22"/>
          <w:szCs w:val="22"/>
        </w:rPr>
      </w:pPr>
      <w:r>
        <w:rPr>
          <w:rFonts w:ascii="Candara" w:hAnsi="Candara"/>
          <w:i/>
          <w:sz w:val="22"/>
          <w:szCs w:val="22"/>
        </w:rPr>
        <w:t xml:space="preserve">1.  </w:t>
      </w:r>
      <w:r w:rsidRPr="0035633E">
        <w:rPr>
          <w:rFonts w:ascii="Candara" w:hAnsi="Candara"/>
          <w:i/>
          <w:sz w:val="22"/>
          <w:szCs w:val="22"/>
        </w:rPr>
        <w:t>“I Speak”</w:t>
      </w:r>
      <w:r w:rsidRPr="0035633E">
        <w:rPr>
          <w:rStyle w:val="FootnoteReference"/>
          <w:rFonts w:ascii="Candara" w:hAnsi="Candara"/>
          <w:i/>
          <w:sz w:val="22"/>
          <w:szCs w:val="22"/>
          <w:vertAlign w:val="baseline"/>
        </w:rPr>
        <w:t xml:space="preserve"> </w:t>
      </w:r>
      <w:r w:rsidRPr="0035633E">
        <w:rPr>
          <w:rFonts w:ascii="Candara" w:hAnsi="Candara"/>
          <w:i/>
          <w:sz w:val="22"/>
          <w:szCs w:val="22"/>
        </w:rPr>
        <w:t>Cards</w:t>
      </w:r>
    </w:p>
    <w:p w:rsidR="00DC5C5D" w:rsidRPr="0035633E" w:rsidRDefault="00DC5C5D" w:rsidP="00001CDB">
      <w:pPr>
        <w:pStyle w:val="BodyText"/>
        <w:ind w:left="-360"/>
        <w:rPr>
          <w:rFonts w:ascii="Candara" w:hAnsi="Candara"/>
          <w:i/>
          <w:sz w:val="22"/>
          <w:szCs w:val="22"/>
        </w:rPr>
      </w:pPr>
    </w:p>
    <w:p w:rsidR="00DC5C5D" w:rsidRPr="0035633E" w:rsidRDefault="00DC5C5D" w:rsidP="00001CDB">
      <w:pPr>
        <w:pStyle w:val="BodyText"/>
        <w:ind w:left="-1440" w:firstLine="720"/>
        <w:rPr>
          <w:rFonts w:ascii="Candara" w:hAnsi="Candara"/>
          <w:sz w:val="22"/>
          <w:szCs w:val="22"/>
        </w:rPr>
      </w:pPr>
      <w:r w:rsidRPr="0035633E">
        <w:rPr>
          <w:rFonts w:ascii="Candara" w:hAnsi="Candara"/>
          <w:sz w:val="22"/>
          <w:szCs w:val="22"/>
        </w:rPr>
        <w:t>If a person appears at a court with no interpreter and it is unclear what language the person speaks, court personnel can use “I Speak” cards to identify the language spoken.</w:t>
      </w:r>
      <w:r w:rsidRPr="0035633E">
        <w:rPr>
          <w:rStyle w:val="FootnoteReference"/>
          <w:rFonts w:ascii="Candara" w:hAnsi="Candara"/>
          <w:sz w:val="22"/>
          <w:szCs w:val="22"/>
        </w:rPr>
        <w:footnoteReference w:id="8"/>
      </w:r>
      <w:r w:rsidRPr="0035633E">
        <w:rPr>
          <w:rFonts w:ascii="Candara" w:hAnsi="Candara"/>
          <w:sz w:val="22"/>
          <w:szCs w:val="22"/>
        </w:rPr>
        <w:t xml:space="preserve">  These cards contain the sentence “I speak [language]” translated from English into several different languages.  LEP persons can point to the phrase in their language so that an interpreter may be requested.  Copies of these cards are available to staff throughout the State through the intranet or from their court administrator</w:t>
      </w:r>
      <w:r>
        <w:rPr>
          <w:rFonts w:ascii="Candara" w:hAnsi="Candara"/>
          <w:sz w:val="22"/>
          <w:szCs w:val="22"/>
        </w:rPr>
        <w:t>’s office</w:t>
      </w:r>
      <w:r w:rsidR="003E7B38">
        <w:rPr>
          <w:rFonts w:ascii="Candara" w:hAnsi="Candara"/>
          <w:sz w:val="22"/>
          <w:szCs w:val="22"/>
        </w:rPr>
        <w:t xml:space="preserve"> (Attachment 1</w:t>
      </w:r>
      <w:r w:rsidRPr="0035633E">
        <w:rPr>
          <w:rFonts w:ascii="Candara" w:hAnsi="Candara"/>
          <w:sz w:val="22"/>
          <w:szCs w:val="22"/>
        </w:rPr>
        <w:t>).</w:t>
      </w:r>
    </w:p>
    <w:p w:rsidR="00DC5C5D" w:rsidRPr="0035633E" w:rsidRDefault="00DC5C5D" w:rsidP="00B77DC4">
      <w:pPr>
        <w:pStyle w:val="BodyText"/>
        <w:ind w:left="-1440" w:firstLine="720"/>
        <w:rPr>
          <w:rFonts w:ascii="Candara" w:hAnsi="Candara"/>
          <w:sz w:val="22"/>
          <w:szCs w:val="22"/>
        </w:rPr>
      </w:pPr>
    </w:p>
    <w:p w:rsidR="00DC5C5D" w:rsidRPr="0035633E" w:rsidRDefault="00DC5C5D" w:rsidP="00B77DC4">
      <w:pPr>
        <w:pStyle w:val="BodyText"/>
        <w:ind w:left="-1440" w:firstLine="720"/>
        <w:rPr>
          <w:rFonts w:ascii="Candara" w:hAnsi="Candara"/>
          <w:sz w:val="22"/>
          <w:szCs w:val="22"/>
        </w:rPr>
      </w:pPr>
      <w:r w:rsidRPr="0035633E">
        <w:rPr>
          <w:rFonts w:ascii="Candara" w:hAnsi="Candara"/>
          <w:sz w:val="22"/>
          <w:szCs w:val="22"/>
        </w:rPr>
        <w:t xml:space="preserve">2.  </w:t>
      </w:r>
      <w:r w:rsidRPr="0035633E">
        <w:rPr>
          <w:rFonts w:ascii="Candara" w:hAnsi="Candara"/>
          <w:i/>
          <w:sz w:val="22"/>
          <w:szCs w:val="22"/>
        </w:rPr>
        <w:t>Bilingual Employees</w:t>
      </w:r>
    </w:p>
    <w:p w:rsidR="00DC5C5D" w:rsidRPr="0035633E" w:rsidRDefault="00DC5C5D" w:rsidP="00B77DC4">
      <w:pPr>
        <w:pStyle w:val="BodyText"/>
        <w:ind w:left="-1440" w:firstLine="720"/>
        <w:rPr>
          <w:rFonts w:ascii="Candara" w:hAnsi="Candara"/>
          <w:sz w:val="22"/>
          <w:szCs w:val="22"/>
        </w:rPr>
      </w:pPr>
    </w:p>
    <w:p w:rsidR="00DC5C5D" w:rsidRPr="005F0028" w:rsidRDefault="00DC5C5D" w:rsidP="00B2618F">
      <w:pPr>
        <w:ind w:left="-1440" w:firstLine="720"/>
        <w:jc w:val="both"/>
        <w:rPr>
          <w:rFonts w:ascii="Candara" w:hAnsi="Candara"/>
          <w:sz w:val="22"/>
          <w:szCs w:val="22"/>
        </w:rPr>
      </w:pPr>
      <w:r w:rsidRPr="005F0028">
        <w:rPr>
          <w:rFonts w:ascii="Candara" w:hAnsi="Candara"/>
          <w:sz w:val="22"/>
          <w:szCs w:val="22"/>
        </w:rPr>
        <w:t>In addition to needing interpreters during court proceedings, persons coming to the courthouse may require language assistance for other needs, such as for finding case information or where to go in the courthouse.  To aid in providing such assistance, courts may determine that it is advantageous to seek to hire bilingual employees for certain positions.  Since Spanish is by far the most predominant second language in Delaware, the following best practices refer to English-Spanish bilingual employees</w:t>
      </w:r>
      <w:r>
        <w:rPr>
          <w:rFonts w:ascii="Candara" w:hAnsi="Candara"/>
          <w:sz w:val="22"/>
          <w:szCs w:val="22"/>
        </w:rPr>
        <w:t>.</w:t>
      </w:r>
      <w:r w:rsidR="00DD46FD">
        <w:rPr>
          <w:rFonts w:ascii="Candara" w:hAnsi="Candara"/>
          <w:sz w:val="22"/>
          <w:szCs w:val="22"/>
        </w:rPr>
        <w:t xml:space="preserve">  Courts should consider:</w:t>
      </w:r>
    </w:p>
    <w:p w:rsidR="00DC5C5D" w:rsidRPr="005F0028" w:rsidRDefault="00DC5C5D" w:rsidP="005F0028">
      <w:pPr>
        <w:ind w:left="-1440"/>
        <w:jc w:val="both"/>
        <w:rPr>
          <w:rFonts w:ascii="Candara" w:hAnsi="Candara"/>
          <w:sz w:val="22"/>
          <w:szCs w:val="22"/>
        </w:rPr>
      </w:pPr>
    </w:p>
    <w:p w:rsidR="00DC5C5D" w:rsidRPr="005F0028" w:rsidRDefault="00DC5C5D" w:rsidP="005F0028">
      <w:pPr>
        <w:jc w:val="both"/>
        <w:rPr>
          <w:rFonts w:ascii="Candara" w:hAnsi="Candara"/>
          <w:sz w:val="22"/>
          <w:szCs w:val="22"/>
        </w:rPr>
      </w:pPr>
      <w:r>
        <w:rPr>
          <w:rFonts w:ascii="Candara" w:hAnsi="Candara"/>
          <w:sz w:val="22"/>
          <w:szCs w:val="22"/>
        </w:rPr>
        <w:t xml:space="preserve">1. </w:t>
      </w:r>
      <w:r w:rsidRPr="005F0028">
        <w:rPr>
          <w:rFonts w:ascii="Candara" w:hAnsi="Candara"/>
          <w:sz w:val="22"/>
          <w:szCs w:val="22"/>
        </w:rPr>
        <w:t>Identify</w:t>
      </w:r>
      <w:r w:rsidR="00DD46FD">
        <w:rPr>
          <w:rFonts w:ascii="Candara" w:hAnsi="Candara"/>
          <w:sz w:val="22"/>
          <w:szCs w:val="22"/>
        </w:rPr>
        <w:t>ing</w:t>
      </w:r>
      <w:r w:rsidRPr="005F0028">
        <w:rPr>
          <w:rFonts w:ascii="Candara" w:hAnsi="Candara"/>
          <w:sz w:val="22"/>
          <w:szCs w:val="22"/>
        </w:rPr>
        <w:t xml:space="preserve"> and maintain a list of existing employees, by job title, who are bilingual in Spanish and English.  Bilingual shall be described as those employees who have the ability to read, write, and speak both English and Spanish fluently.  </w:t>
      </w:r>
    </w:p>
    <w:p w:rsidR="00DC5C5D" w:rsidRPr="005F0028" w:rsidRDefault="00DC5C5D" w:rsidP="005F0028">
      <w:pPr>
        <w:ind w:left="-720"/>
        <w:jc w:val="both"/>
        <w:rPr>
          <w:rFonts w:ascii="Candara" w:hAnsi="Candara"/>
          <w:sz w:val="22"/>
          <w:szCs w:val="22"/>
        </w:rPr>
      </w:pPr>
    </w:p>
    <w:p w:rsidR="00DC5C5D" w:rsidRPr="005F0028" w:rsidRDefault="00DC5C5D" w:rsidP="005F0028">
      <w:pPr>
        <w:jc w:val="both"/>
        <w:rPr>
          <w:rFonts w:ascii="Candara" w:hAnsi="Candara"/>
          <w:sz w:val="22"/>
          <w:szCs w:val="22"/>
        </w:rPr>
      </w:pPr>
      <w:r>
        <w:rPr>
          <w:rFonts w:ascii="Candara" w:hAnsi="Candara"/>
          <w:sz w:val="22"/>
          <w:szCs w:val="22"/>
        </w:rPr>
        <w:t xml:space="preserve">2. </w:t>
      </w:r>
      <w:r w:rsidRPr="005F0028">
        <w:rPr>
          <w:rFonts w:ascii="Candara" w:hAnsi="Candara"/>
          <w:sz w:val="22"/>
          <w:szCs w:val="22"/>
        </w:rPr>
        <w:t>Identify</w:t>
      </w:r>
      <w:r w:rsidR="00DD46FD">
        <w:rPr>
          <w:rFonts w:ascii="Candara" w:hAnsi="Candara"/>
          <w:sz w:val="22"/>
          <w:szCs w:val="22"/>
        </w:rPr>
        <w:t>ing</w:t>
      </w:r>
      <w:r w:rsidRPr="005F0028">
        <w:rPr>
          <w:rFonts w:ascii="Candara" w:hAnsi="Candara"/>
          <w:sz w:val="22"/>
          <w:szCs w:val="22"/>
        </w:rPr>
        <w:t xml:space="preserve"> those positions in which employees may be called upon to use Spanish in dealing with the public, either in person or by telephone.  </w:t>
      </w:r>
    </w:p>
    <w:p w:rsidR="00DC5C5D" w:rsidRPr="005F0028" w:rsidRDefault="00DC5C5D" w:rsidP="005F0028">
      <w:pPr>
        <w:ind w:left="-720"/>
        <w:jc w:val="both"/>
        <w:rPr>
          <w:rFonts w:ascii="Candara" w:hAnsi="Candara"/>
          <w:sz w:val="22"/>
          <w:szCs w:val="22"/>
        </w:rPr>
      </w:pPr>
    </w:p>
    <w:p w:rsidR="00DC5C5D" w:rsidRPr="005F0028" w:rsidRDefault="00DC5C5D" w:rsidP="005F0028">
      <w:pPr>
        <w:jc w:val="both"/>
        <w:rPr>
          <w:rFonts w:ascii="Candara" w:hAnsi="Candara"/>
          <w:sz w:val="22"/>
          <w:szCs w:val="22"/>
        </w:rPr>
      </w:pPr>
      <w:r>
        <w:rPr>
          <w:rFonts w:ascii="Candara" w:hAnsi="Candara"/>
          <w:sz w:val="22"/>
          <w:szCs w:val="22"/>
        </w:rPr>
        <w:t xml:space="preserve">3. </w:t>
      </w:r>
      <w:r w:rsidR="00DD46FD">
        <w:rPr>
          <w:rFonts w:ascii="Candara" w:hAnsi="Candara"/>
          <w:sz w:val="22"/>
          <w:szCs w:val="22"/>
        </w:rPr>
        <w:t>Including</w:t>
      </w:r>
      <w:r w:rsidRPr="005F0028">
        <w:rPr>
          <w:rFonts w:ascii="Candara" w:hAnsi="Candara"/>
          <w:sz w:val="22"/>
          <w:szCs w:val="22"/>
        </w:rPr>
        <w:t xml:space="preserve"> a “preferential requirement” on the job announcement when filling vacancies for positions in which an employee may be called upon to use Spanish in dealing with the public, either in person or by telephone. The recommended “preferential requirement” is as follows:</w:t>
      </w:r>
    </w:p>
    <w:p w:rsidR="00DC5C5D" w:rsidRPr="005F0028" w:rsidRDefault="00DC5C5D" w:rsidP="005F0028">
      <w:pPr>
        <w:ind w:left="-720"/>
        <w:jc w:val="both"/>
        <w:rPr>
          <w:rFonts w:ascii="Candara" w:hAnsi="Candara"/>
          <w:sz w:val="22"/>
          <w:szCs w:val="22"/>
        </w:rPr>
      </w:pPr>
    </w:p>
    <w:p w:rsidR="00DC5C5D" w:rsidRPr="005F0028" w:rsidRDefault="00DC5C5D" w:rsidP="005F0028">
      <w:pPr>
        <w:ind w:left="540" w:right="1440"/>
        <w:jc w:val="both"/>
        <w:rPr>
          <w:rFonts w:ascii="Candara" w:hAnsi="Candara"/>
          <w:sz w:val="22"/>
          <w:szCs w:val="22"/>
        </w:rPr>
      </w:pPr>
      <w:r w:rsidRPr="005F0028">
        <w:rPr>
          <w:rFonts w:ascii="Candara" w:hAnsi="Candara"/>
          <w:b/>
          <w:sz w:val="22"/>
          <w:szCs w:val="22"/>
          <w:u w:val="single"/>
        </w:rPr>
        <w:t>Preferential Requirement</w:t>
      </w:r>
      <w:r w:rsidRPr="005F0028">
        <w:rPr>
          <w:rFonts w:ascii="Candara" w:hAnsi="Candara"/>
          <w:sz w:val="22"/>
          <w:szCs w:val="22"/>
        </w:rPr>
        <w:t xml:space="preserve">:  Special consideration </w:t>
      </w:r>
      <w:r w:rsidRPr="005F0028">
        <w:rPr>
          <w:rFonts w:ascii="Candara" w:hAnsi="Candara"/>
          <w:sz w:val="22"/>
          <w:szCs w:val="22"/>
          <w:u w:val="single"/>
        </w:rPr>
        <w:t>may</w:t>
      </w:r>
      <w:r w:rsidRPr="005F0028">
        <w:rPr>
          <w:rFonts w:ascii="Candara" w:hAnsi="Candara"/>
          <w:sz w:val="22"/>
          <w:szCs w:val="22"/>
        </w:rPr>
        <w:t xml:space="preserve"> be given to applicants who have the ability to read, write, and speak Spanish fluently; this skill is desired but not required.</w:t>
      </w:r>
    </w:p>
    <w:p w:rsidR="00DC5C5D" w:rsidRPr="005F0028" w:rsidRDefault="00DC5C5D" w:rsidP="005F0028">
      <w:pPr>
        <w:ind w:left="540" w:right="1440"/>
        <w:jc w:val="both"/>
        <w:rPr>
          <w:rFonts w:ascii="Candara" w:hAnsi="Candara"/>
          <w:sz w:val="22"/>
          <w:szCs w:val="22"/>
        </w:rPr>
      </w:pPr>
    </w:p>
    <w:p w:rsidR="00DC5C5D" w:rsidRPr="005F0028" w:rsidRDefault="00DC5C5D" w:rsidP="005F0028">
      <w:pPr>
        <w:ind w:left="540"/>
        <w:jc w:val="both"/>
        <w:rPr>
          <w:rFonts w:ascii="Candara" w:hAnsi="Candara"/>
          <w:sz w:val="22"/>
          <w:szCs w:val="22"/>
        </w:rPr>
      </w:pPr>
      <w:r w:rsidRPr="005F0028">
        <w:rPr>
          <w:rFonts w:ascii="Candara" w:hAnsi="Candara"/>
          <w:sz w:val="22"/>
          <w:szCs w:val="22"/>
        </w:rPr>
        <w:t>The option of a “mandatory requirement” may be used where the need has been determined.  The recommended “mandatory requirement” should be clearly listed under the minimum qualifications of the job announcement as follows:</w:t>
      </w:r>
    </w:p>
    <w:p w:rsidR="00DC5C5D" w:rsidRPr="005F0028" w:rsidRDefault="00DC5C5D" w:rsidP="005F0028">
      <w:pPr>
        <w:ind w:left="540" w:right="1440"/>
        <w:jc w:val="both"/>
        <w:rPr>
          <w:rFonts w:ascii="Candara" w:hAnsi="Candara"/>
          <w:sz w:val="22"/>
          <w:szCs w:val="22"/>
        </w:rPr>
      </w:pPr>
    </w:p>
    <w:p w:rsidR="00DC5C5D" w:rsidRPr="005F0028" w:rsidRDefault="00DC5C5D" w:rsidP="005F0028">
      <w:pPr>
        <w:ind w:left="540" w:right="1440"/>
        <w:jc w:val="both"/>
        <w:rPr>
          <w:rFonts w:ascii="Candara" w:hAnsi="Candara"/>
          <w:sz w:val="22"/>
          <w:szCs w:val="22"/>
        </w:rPr>
      </w:pPr>
      <w:r w:rsidRPr="005F0028">
        <w:rPr>
          <w:rFonts w:ascii="Candara" w:hAnsi="Candara"/>
          <w:sz w:val="22"/>
          <w:szCs w:val="22"/>
        </w:rPr>
        <w:tab/>
        <w:t>“Must have the ability to read, write, and speak Spanish fluently.”</w:t>
      </w:r>
    </w:p>
    <w:p w:rsidR="00DC5C5D" w:rsidRPr="005F0028" w:rsidRDefault="00DC5C5D" w:rsidP="005F0028">
      <w:pPr>
        <w:ind w:left="-720" w:right="1440"/>
        <w:jc w:val="both"/>
        <w:rPr>
          <w:rFonts w:ascii="Candara" w:hAnsi="Candara"/>
          <w:sz w:val="22"/>
          <w:szCs w:val="22"/>
        </w:rPr>
      </w:pPr>
    </w:p>
    <w:p w:rsidR="00DC5C5D" w:rsidRPr="005F0028" w:rsidRDefault="00DC5C5D" w:rsidP="005F0028">
      <w:pPr>
        <w:jc w:val="both"/>
        <w:rPr>
          <w:rFonts w:ascii="Candara" w:hAnsi="Candara"/>
          <w:sz w:val="22"/>
          <w:szCs w:val="22"/>
        </w:rPr>
      </w:pPr>
      <w:r>
        <w:rPr>
          <w:rFonts w:ascii="Candara" w:hAnsi="Candara"/>
          <w:sz w:val="22"/>
          <w:szCs w:val="22"/>
        </w:rPr>
        <w:t xml:space="preserve">4. </w:t>
      </w:r>
      <w:r w:rsidRPr="005F0028">
        <w:rPr>
          <w:rFonts w:ascii="Candara" w:hAnsi="Candara"/>
          <w:sz w:val="22"/>
          <w:szCs w:val="22"/>
        </w:rPr>
        <w:t>Consider</w:t>
      </w:r>
      <w:r w:rsidR="00DD46FD">
        <w:rPr>
          <w:rFonts w:ascii="Candara" w:hAnsi="Candara"/>
          <w:sz w:val="22"/>
          <w:szCs w:val="22"/>
        </w:rPr>
        <w:t>ing</w:t>
      </w:r>
      <w:r w:rsidRPr="005F0028">
        <w:rPr>
          <w:rFonts w:ascii="Candara" w:hAnsi="Candara"/>
          <w:sz w:val="22"/>
          <w:szCs w:val="22"/>
        </w:rPr>
        <w:t xml:space="preserve"> means of advertising positions in addition to posting on the Judicial Branch web site, such as placing an ad in the Sunday News Journal, and/or sending copies to appropriate community organizations such as the Latin American Community Center in New Castle County or La Esperanza in Sussex County.  When doing so, posting positions for a somewhat longer time period may also be helpful to ensure that there is time for the position to be posted and seen at diverse location.</w:t>
      </w:r>
    </w:p>
    <w:p w:rsidR="00DC5C5D" w:rsidRPr="005F0028" w:rsidRDefault="00DC5C5D" w:rsidP="005F0028">
      <w:pPr>
        <w:ind w:left="180"/>
        <w:jc w:val="both"/>
        <w:rPr>
          <w:rFonts w:ascii="Candara" w:hAnsi="Candara"/>
          <w:sz w:val="22"/>
          <w:szCs w:val="22"/>
        </w:rPr>
      </w:pPr>
    </w:p>
    <w:p w:rsidR="00DC5C5D" w:rsidRPr="005F0028" w:rsidRDefault="00DC5C5D" w:rsidP="005F0028">
      <w:pPr>
        <w:jc w:val="both"/>
        <w:rPr>
          <w:rFonts w:ascii="Candara" w:hAnsi="Candara"/>
          <w:sz w:val="22"/>
          <w:szCs w:val="22"/>
        </w:rPr>
      </w:pPr>
      <w:r>
        <w:rPr>
          <w:rFonts w:ascii="Candara" w:hAnsi="Candara"/>
          <w:sz w:val="22"/>
          <w:szCs w:val="22"/>
        </w:rPr>
        <w:t xml:space="preserve">5. </w:t>
      </w:r>
      <w:r w:rsidR="00DD46FD">
        <w:rPr>
          <w:rFonts w:ascii="Candara" w:hAnsi="Candara"/>
          <w:sz w:val="22"/>
          <w:szCs w:val="22"/>
        </w:rPr>
        <w:t>Involving</w:t>
      </w:r>
      <w:r w:rsidRPr="005F0028">
        <w:rPr>
          <w:rFonts w:ascii="Candara" w:hAnsi="Candara"/>
          <w:sz w:val="22"/>
          <w:szCs w:val="22"/>
        </w:rPr>
        <w:t xml:space="preserve"> existing employees or other persons (such as court interpreters) who have been determined to be bilingual to participate on the interview panel.  Candidates who state that they are bilingual shall be given at least two questions in Spanish.  The bilingual interviewer will advise the panel as to whether the bilingual candidate has the ability to understand the question and to respond appropriately in Spanish.  Specific guidelines will be given to the bilingual questioner as to the exact question to be asked and possible acceptable responses.  Candidates may also be asked to read a brochure which is published in Spanish.</w:t>
      </w:r>
    </w:p>
    <w:p w:rsidR="00DD46FD" w:rsidRDefault="00DD46FD" w:rsidP="005F0028">
      <w:pPr>
        <w:jc w:val="both"/>
        <w:rPr>
          <w:rFonts w:ascii="Candara" w:hAnsi="Candara"/>
          <w:sz w:val="22"/>
          <w:szCs w:val="22"/>
        </w:rPr>
      </w:pPr>
    </w:p>
    <w:p w:rsidR="00DC5C5D" w:rsidRPr="00B2618F" w:rsidRDefault="00DC5C5D" w:rsidP="00B2618F">
      <w:pPr>
        <w:ind w:left="-1440" w:firstLine="720"/>
        <w:jc w:val="both"/>
        <w:rPr>
          <w:rFonts w:ascii="Candara" w:hAnsi="Candara"/>
          <w:sz w:val="22"/>
          <w:szCs w:val="22"/>
        </w:rPr>
      </w:pPr>
      <w:r w:rsidRPr="005F0028">
        <w:rPr>
          <w:rFonts w:ascii="Candara" w:hAnsi="Candara"/>
          <w:sz w:val="22"/>
          <w:szCs w:val="22"/>
        </w:rPr>
        <w:t xml:space="preserve">The Office of Management and Budget does not currently permit additional salary to be provided for current employees who are bilingual in Spanish and English who continue to perform the essential functions of the position for which they were hired. </w:t>
      </w:r>
    </w:p>
    <w:p w:rsidR="00DC5C5D" w:rsidRDefault="00DC5C5D" w:rsidP="00864FFD">
      <w:pPr>
        <w:pStyle w:val="BodyText"/>
        <w:rPr>
          <w:rFonts w:ascii="Candara" w:hAnsi="Candara"/>
          <w:b/>
          <w:sz w:val="22"/>
          <w:szCs w:val="22"/>
        </w:rPr>
      </w:pPr>
    </w:p>
    <w:p w:rsidR="00EC6D41" w:rsidRPr="0035633E" w:rsidRDefault="00EC6D41" w:rsidP="00864FFD">
      <w:pPr>
        <w:pStyle w:val="BodyText"/>
        <w:rPr>
          <w:rFonts w:ascii="Candara" w:hAnsi="Candara"/>
          <w:b/>
          <w:sz w:val="22"/>
          <w:szCs w:val="22"/>
        </w:rPr>
      </w:pPr>
    </w:p>
    <w:p w:rsidR="00DC5C5D" w:rsidRDefault="00DC5C5D" w:rsidP="00B0424F">
      <w:pPr>
        <w:pStyle w:val="BodyText"/>
        <w:rPr>
          <w:rFonts w:ascii="Candara" w:hAnsi="Candara"/>
          <w:b/>
          <w:sz w:val="22"/>
          <w:szCs w:val="22"/>
        </w:rPr>
      </w:pPr>
      <w:r>
        <w:rPr>
          <w:rFonts w:ascii="Candara" w:hAnsi="Candara"/>
          <w:b/>
          <w:sz w:val="22"/>
          <w:szCs w:val="22"/>
        </w:rPr>
        <w:t>VI. Translation</w:t>
      </w:r>
      <w:r w:rsidRPr="0035633E">
        <w:rPr>
          <w:rFonts w:ascii="Candara" w:hAnsi="Candara"/>
          <w:b/>
          <w:sz w:val="22"/>
          <w:szCs w:val="22"/>
        </w:rPr>
        <w:t xml:space="preserve"> of Documents and Signage</w:t>
      </w:r>
    </w:p>
    <w:p w:rsidR="00DC5C5D" w:rsidRPr="0035633E" w:rsidRDefault="00DC5C5D" w:rsidP="00B0424F">
      <w:pPr>
        <w:pStyle w:val="BodyText"/>
        <w:rPr>
          <w:rFonts w:ascii="Candara" w:hAnsi="Candara"/>
          <w:b/>
          <w:sz w:val="22"/>
          <w:szCs w:val="22"/>
        </w:rPr>
      </w:pPr>
    </w:p>
    <w:p w:rsidR="00786CE5" w:rsidRDefault="00DC5C5D" w:rsidP="00786CE5">
      <w:pPr>
        <w:pStyle w:val="BodyText"/>
        <w:ind w:left="-1440" w:firstLine="720"/>
        <w:rPr>
          <w:rFonts w:ascii="Candara" w:hAnsi="Candara"/>
          <w:bCs/>
          <w:sz w:val="22"/>
          <w:szCs w:val="22"/>
        </w:rPr>
      </w:pPr>
      <w:r w:rsidRPr="0035633E">
        <w:rPr>
          <w:rFonts w:ascii="Candara" w:hAnsi="Candara"/>
          <w:bCs/>
          <w:sz w:val="22"/>
          <w:szCs w:val="22"/>
        </w:rPr>
        <w:t>The Coordinator of the Court Interpreter Program and the Court Interpreter Advisory Board began a Translation Project in December 2009 aimed at identifying and translating mission critical informational documents, forms</w:t>
      </w:r>
      <w:r>
        <w:rPr>
          <w:rFonts w:ascii="Candara" w:hAnsi="Candara"/>
          <w:bCs/>
          <w:sz w:val="22"/>
          <w:szCs w:val="22"/>
        </w:rPr>
        <w:t>,</w:t>
      </w:r>
      <w:r w:rsidRPr="0035633E">
        <w:rPr>
          <w:rFonts w:ascii="Candara" w:hAnsi="Candara"/>
          <w:bCs/>
          <w:sz w:val="22"/>
          <w:szCs w:val="22"/>
        </w:rPr>
        <w:t xml:space="preserve"> and signage for Superior Court, Family Court, Court of Common Pleas, and Justice of the Peace Courts.  The Court Interpreter Advisory Board tasked the Coordinator with standardizing the translation process before translating mission critical materials for each court.  The Court Interpreter Program assigned an identical sum of money to each court for document translation.  The courts </w:t>
      </w:r>
      <w:r w:rsidR="00CA4B8D">
        <w:rPr>
          <w:rFonts w:ascii="Candara" w:hAnsi="Candara"/>
          <w:bCs/>
          <w:sz w:val="22"/>
          <w:szCs w:val="22"/>
        </w:rPr>
        <w:t>selected</w:t>
      </w:r>
      <w:r w:rsidRPr="0035633E">
        <w:rPr>
          <w:rFonts w:ascii="Candara" w:hAnsi="Candara"/>
          <w:bCs/>
          <w:sz w:val="22"/>
          <w:szCs w:val="22"/>
        </w:rPr>
        <w:t xml:space="preserve"> informational documents, vital forms, </w:t>
      </w:r>
      <w:r w:rsidR="00CA4B8D">
        <w:rPr>
          <w:rFonts w:ascii="Candara" w:hAnsi="Candara"/>
          <w:bCs/>
          <w:sz w:val="22"/>
          <w:szCs w:val="22"/>
        </w:rPr>
        <w:t xml:space="preserve">telephonic voice messaging </w:t>
      </w:r>
      <w:r w:rsidRPr="0035633E">
        <w:rPr>
          <w:rFonts w:ascii="Candara" w:hAnsi="Candara"/>
          <w:bCs/>
          <w:sz w:val="22"/>
          <w:szCs w:val="22"/>
        </w:rPr>
        <w:t>and signage</w:t>
      </w:r>
      <w:r w:rsidR="00CA4B8D">
        <w:rPr>
          <w:rFonts w:ascii="Candara" w:hAnsi="Candara"/>
          <w:bCs/>
          <w:sz w:val="22"/>
          <w:szCs w:val="22"/>
        </w:rPr>
        <w:t xml:space="preserve">. The </w:t>
      </w:r>
      <w:r w:rsidR="002F4781">
        <w:rPr>
          <w:rFonts w:ascii="Candara" w:hAnsi="Candara"/>
          <w:bCs/>
          <w:sz w:val="22"/>
          <w:szCs w:val="22"/>
        </w:rPr>
        <w:t xml:space="preserve">document </w:t>
      </w:r>
      <w:r w:rsidR="00CA4B8D">
        <w:rPr>
          <w:rFonts w:ascii="Candara" w:hAnsi="Candara"/>
          <w:bCs/>
          <w:sz w:val="22"/>
          <w:szCs w:val="22"/>
        </w:rPr>
        <w:t xml:space="preserve">selection was translated into Spanish and posted by each court accordingly. </w:t>
      </w:r>
      <w:r>
        <w:rPr>
          <w:rFonts w:ascii="Candara" w:hAnsi="Candara"/>
          <w:bCs/>
          <w:sz w:val="22"/>
          <w:szCs w:val="22"/>
        </w:rPr>
        <w:t xml:space="preserve"> </w:t>
      </w:r>
      <w:r w:rsidRPr="00AA13F0">
        <w:rPr>
          <w:rFonts w:ascii="Candara" w:hAnsi="Candara"/>
          <w:bCs/>
          <w:sz w:val="22"/>
          <w:szCs w:val="22"/>
        </w:rPr>
        <w:t xml:space="preserve">Each court also </w:t>
      </w:r>
      <w:r w:rsidR="00CA4B8D">
        <w:rPr>
          <w:rFonts w:ascii="Candara" w:hAnsi="Candara"/>
          <w:bCs/>
          <w:sz w:val="22"/>
          <w:szCs w:val="22"/>
        </w:rPr>
        <w:t>identified</w:t>
      </w:r>
      <w:r w:rsidRPr="00AA13F0">
        <w:rPr>
          <w:rFonts w:ascii="Candara" w:hAnsi="Candara"/>
          <w:bCs/>
          <w:sz w:val="22"/>
          <w:szCs w:val="22"/>
        </w:rPr>
        <w:t xml:space="preserve"> where to place signs stating that interpreters are available free of charge to LEP persons</w:t>
      </w:r>
      <w:r>
        <w:rPr>
          <w:rFonts w:ascii="Candara" w:hAnsi="Candara"/>
          <w:bCs/>
          <w:sz w:val="22"/>
          <w:szCs w:val="22"/>
        </w:rPr>
        <w:t>, as appropriate.</w:t>
      </w:r>
      <w:r w:rsidR="00786CE5">
        <w:rPr>
          <w:rFonts w:ascii="Candara" w:hAnsi="Candara"/>
          <w:bCs/>
          <w:sz w:val="22"/>
          <w:szCs w:val="22"/>
        </w:rPr>
        <w:t xml:space="preserve">  </w:t>
      </w:r>
    </w:p>
    <w:p w:rsidR="00786CE5" w:rsidRDefault="00786CE5" w:rsidP="00786CE5">
      <w:pPr>
        <w:pStyle w:val="BodyText"/>
        <w:ind w:left="-1440" w:firstLine="720"/>
        <w:rPr>
          <w:rFonts w:ascii="Candara" w:hAnsi="Candara"/>
          <w:bCs/>
          <w:sz w:val="22"/>
          <w:szCs w:val="22"/>
        </w:rPr>
      </w:pPr>
    </w:p>
    <w:p w:rsidR="00786CE5" w:rsidRPr="00786CE5" w:rsidRDefault="00786CE5" w:rsidP="00786CE5">
      <w:pPr>
        <w:pStyle w:val="BodyText"/>
        <w:ind w:left="-1440" w:firstLine="720"/>
        <w:rPr>
          <w:rFonts w:ascii="Candara" w:hAnsi="Candara"/>
          <w:bCs/>
          <w:sz w:val="22"/>
          <w:szCs w:val="22"/>
        </w:rPr>
      </w:pPr>
      <w:r>
        <w:rPr>
          <w:rFonts w:ascii="Candara" w:hAnsi="Candara"/>
          <w:bCs/>
          <w:sz w:val="22"/>
          <w:szCs w:val="22"/>
        </w:rPr>
        <w:t xml:space="preserve">A second phase of the Translation Project began in November 2012.  Again, all courts were invited to participate. The Project is ongoing at the time of this update.  At the end of this second phase, the Court Interpreter Program will work along with the courts in the development of a Spanish </w:t>
      </w:r>
      <w:r w:rsidR="00A07BA8">
        <w:rPr>
          <w:rFonts w:ascii="Candara" w:hAnsi="Candara"/>
          <w:bCs/>
          <w:sz w:val="22"/>
          <w:szCs w:val="22"/>
        </w:rPr>
        <w:t>page</w:t>
      </w:r>
      <w:r>
        <w:rPr>
          <w:rFonts w:ascii="Candara" w:hAnsi="Candara"/>
          <w:bCs/>
          <w:sz w:val="22"/>
          <w:szCs w:val="22"/>
        </w:rPr>
        <w:t xml:space="preserve"> in the Court’s website where relevant Spanish materials will be available to the public. </w:t>
      </w:r>
    </w:p>
    <w:p w:rsidR="00DC5C5D" w:rsidRPr="0035633E" w:rsidRDefault="00DC5C5D" w:rsidP="007A035B">
      <w:pPr>
        <w:pStyle w:val="BodyText"/>
        <w:ind w:left="-1440"/>
        <w:rPr>
          <w:rFonts w:ascii="Candara" w:hAnsi="Candara"/>
          <w:sz w:val="22"/>
          <w:szCs w:val="22"/>
        </w:rPr>
      </w:pPr>
    </w:p>
    <w:p w:rsidR="00DC5C5D" w:rsidRPr="0035633E" w:rsidRDefault="00106C58" w:rsidP="007A035B">
      <w:pPr>
        <w:pStyle w:val="BodyText"/>
        <w:ind w:left="-1440"/>
        <w:rPr>
          <w:rFonts w:ascii="Candara" w:hAnsi="Candara"/>
          <w:sz w:val="22"/>
          <w:szCs w:val="22"/>
        </w:rPr>
      </w:pPr>
      <w:r>
        <w:rPr>
          <w:rFonts w:ascii="Candara" w:hAnsi="Candara"/>
          <w:sz w:val="22"/>
          <w:szCs w:val="22"/>
        </w:rPr>
        <w:t>The</w:t>
      </w:r>
      <w:r w:rsidR="00DC5C5D" w:rsidRPr="00106C58">
        <w:rPr>
          <w:rFonts w:ascii="Candara" w:hAnsi="Candara"/>
          <w:sz w:val="22"/>
          <w:szCs w:val="22"/>
        </w:rPr>
        <w:t xml:space="preserve"> following key </w:t>
      </w:r>
      <w:r>
        <w:rPr>
          <w:rFonts w:ascii="Candara" w:hAnsi="Candara"/>
          <w:sz w:val="22"/>
          <w:szCs w:val="22"/>
        </w:rPr>
        <w:t xml:space="preserve">document and </w:t>
      </w:r>
      <w:r w:rsidR="00DC5C5D" w:rsidRPr="00106C58">
        <w:rPr>
          <w:rFonts w:ascii="Candara" w:hAnsi="Candara"/>
          <w:sz w:val="22"/>
          <w:szCs w:val="22"/>
        </w:rPr>
        <w:t>forms are available in Spanish:</w:t>
      </w:r>
    </w:p>
    <w:p w:rsidR="00CE1364" w:rsidRDefault="00CE1364" w:rsidP="00973793">
      <w:pPr>
        <w:pStyle w:val="BodyText"/>
        <w:ind w:left="-1440" w:firstLine="720"/>
        <w:rPr>
          <w:rFonts w:ascii="Candara" w:hAnsi="Candara"/>
          <w:sz w:val="22"/>
          <w:szCs w:val="22"/>
          <w:u w:val="single"/>
        </w:rPr>
      </w:pPr>
    </w:p>
    <w:p w:rsidR="00DC5C5D" w:rsidRDefault="00CE1364" w:rsidP="00973793">
      <w:pPr>
        <w:pStyle w:val="BodyText"/>
        <w:ind w:left="-1440" w:firstLine="720"/>
        <w:rPr>
          <w:rFonts w:ascii="Candara" w:hAnsi="Candara"/>
          <w:sz w:val="22"/>
          <w:szCs w:val="22"/>
          <w:u w:val="single"/>
        </w:rPr>
      </w:pPr>
      <w:r>
        <w:rPr>
          <w:rFonts w:ascii="Candara" w:hAnsi="Candara"/>
          <w:sz w:val="22"/>
          <w:szCs w:val="22"/>
          <w:u w:val="single"/>
        </w:rPr>
        <w:t>Court of Chancery</w:t>
      </w:r>
    </w:p>
    <w:p w:rsidR="00CE1364" w:rsidRDefault="00CE1364" w:rsidP="00CE1364">
      <w:pPr>
        <w:pStyle w:val="BodyText"/>
        <w:numPr>
          <w:ilvl w:val="0"/>
          <w:numId w:val="32"/>
        </w:numPr>
        <w:rPr>
          <w:rFonts w:ascii="Candara" w:hAnsi="Candara"/>
          <w:sz w:val="22"/>
          <w:szCs w:val="22"/>
        </w:rPr>
      </w:pPr>
      <w:r w:rsidRPr="00CE1364">
        <w:rPr>
          <w:rFonts w:ascii="Candara" w:hAnsi="Candara"/>
          <w:sz w:val="22"/>
          <w:szCs w:val="22"/>
        </w:rPr>
        <w:t>Handbook  for Guardians</w:t>
      </w:r>
    </w:p>
    <w:p w:rsidR="00CE1364" w:rsidRPr="00CE1364" w:rsidRDefault="00CE1364" w:rsidP="00CE1364">
      <w:pPr>
        <w:pStyle w:val="BodyText"/>
        <w:ind w:left="-360"/>
        <w:rPr>
          <w:rFonts w:ascii="Candara" w:hAnsi="Candara"/>
          <w:sz w:val="22"/>
          <w:szCs w:val="22"/>
        </w:rPr>
      </w:pPr>
    </w:p>
    <w:p w:rsidR="00DC5C5D" w:rsidRPr="0035633E" w:rsidRDefault="00DC5C5D" w:rsidP="00BB46AA">
      <w:pPr>
        <w:pStyle w:val="BodyText"/>
        <w:ind w:left="-1440" w:firstLine="720"/>
        <w:rPr>
          <w:rFonts w:ascii="Candara" w:hAnsi="Candara"/>
          <w:sz w:val="22"/>
          <w:szCs w:val="22"/>
          <w:u w:val="single"/>
        </w:rPr>
      </w:pPr>
      <w:r w:rsidRPr="0035633E">
        <w:rPr>
          <w:rFonts w:ascii="Candara" w:hAnsi="Candara"/>
          <w:sz w:val="22"/>
          <w:szCs w:val="22"/>
          <w:u w:val="single"/>
        </w:rPr>
        <w:t>Superior Court</w:t>
      </w:r>
    </w:p>
    <w:p w:rsidR="008C02A5" w:rsidRDefault="008C02A5" w:rsidP="00CE1364">
      <w:pPr>
        <w:pStyle w:val="ListParagraph"/>
        <w:numPr>
          <w:ilvl w:val="0"/>
          <w:numId w:val="31"/>
        </w:numPr>
        <w:ind w:left="-360"/>
        <w:rPr>
          <w:rFonts w:ascii="Candara" w:hAnsi="Candara"/>
          <w:color w:val="000000"/>
        </w:rPr>
      </w:pPr>
      <w:r w:rsidRPr="00CE1364">
        <w:rPr>
          <w:rFonts w:ascii="Candara" w:hAnsi="Candara"/>
          <w:color w:val="000000"/>
        </w:rPr>
        <w:t>Motion for Modification/Reduction of Sentence</w:t>
      </w:r>
    </w:p>
    <w:p w:rsidR="00A97A63" w:rsidRDefault="00A97A63" w:rsidP="00CE1364">
      <w:pPr>
        <w:pStyle w:val="ListParagraph"/>
        <w:numPr>
          <w:ilvl w:val="0"/>
          <w:numId w:val="31"/>
        </w:numPr>
        <w:ind w:left="-360"/>
        <w:rPr>
          <w:rFonts w:ascii="Candara" w:hAnsi="Candara"/>
          <w:color w:val="000000"/>
        </w:rPr>
      </w:pPr>
      <w:r>
        <w:rPr>
          <w:rFonts w:ascii="Candara" w:hAnsi="Candara"/>
          <w:color w:val="000000"/>
        </w:rPr>
        <w:t>Drug Diversion Participant Handbook</w:t>
      </w:r>
    </w:p>
    <w:p w:rsidR="00A97A63" w:rsidRPr="00CE1364" w:rsidRDefault="00A97A63" w:rsidP="00CE1364">
      <w:pPr>
        <w:pStyle w:val="ListParagraph"/>
        <w:numPr>
          <w:ilvl w:val="0"/>
          <w:numId w:val="31"/>
        </w:numPr>
        <w:ind w:left="-360"/>
        <w:rPr>
          <w:rFonts w:ascii="Candara" w:hAnsi="Candara"/>
          <w:color w:val="000000"/>
        </w:rPr>
      </w:pPr>
      <w:r>
        <w:rPr>
          <w:rFonts w:ascii="Candara" w:hAnsi="Candara"/>
          <w:color w:val="000000"/>
        </w:rPr>
        <w:t>Drug Diversion Expedited Management Form</w:t>
      </w:r>
    </w:p>
    <w:p w:rsidR="008C02A5" w:rsidRPr="00CE1364" w:rsidRDefault="008C02A5" w:rsidP="00CE1364">
      <w:pPr>
        <w:pStyle w:val="ListParagraph"/>
        <w:numPr>
          <w:ilvl w:val="0"/>
          <w:numId w:val="31"/>
        </w:numPr>
        <w:ind w:left="-360"/>
        <w:rPr>
          <w:rFonts w:ascii="Candara" w:hAnsi="Candara"/>
          <w:color w:val="000000"/>
        </w:rPr>
      </w:pPr>
      <w:r w:rsidRPr="00CE1364">
        <w:rPr>
          <w:rFonts w:ascii="Candara" w:hAnsi="Candara"/>
          <w:color w:val="000000"/>
        </w:rPr>
        <w:t>Truth in Sentencing</w:t>
      </w:r>
      <w:r w:rsidR="00B136CB">
        <w:rPr>
          <w:rFonts w:ascii="Candara" w:hAnsi="Candara"/>
          <w:color w:val="000000"/>
        </w:rPr>
        <w:t xml:space="preserve"> Guilty Plea</w:t>
      </w:r>
      <w:r w:rsidRPr="00CE1364">
        <w:rPr>
          <w:rFonts w:ascii="Candara" w:hAnsi="Candara"/>
          <w:color w:val="000000"/>
        </w:rPr>
        <w:t xml:space="preserve"> Form </w:t>
      </w:r>
    </w:p>
    <w:p w:rsidR="008C02A5" w:rsidRPr="00CE1364" w:rsidRDefault="008C02A5" w:rsidP="00CE1364">
      <w:pPr>
        <w:pStyle w:val="ListParagraph"/>
        <w:numPr>
          <w:ilvl w:val="0"/>
          <w:numId w:val="31"/>
        </w:numPr>
        <w:ind w:left="-360"/>
        <w:rPr>
          <w:rFonts w:ascii="Candara" w:hAnsi="Candara"/>
          <w:color w:val="000000"/>
        </w:rPr>
      </w:pPr>
      <w:r w:rsidRPr="00CE1364">
        <w:rPr>
          <w:rFonts w:ascii="Candara" w:hAnsi="Candara"/>
          <w:color w:val="000000"/>
        </w:rPr>
        <w:t>Motion to Be Relieved as Bondsperson</w:t>
      </w:r>
    </w:p>
    <w:p w:rsidR="008C02A5" w:rsidRPr="00CE1364" w:rsidRDefault="008C02A5" w:rsidP="00CE1364">
      <w:pPr>
        <w:pStyle w:val="ListParagraph"/>
        <w:numPr>
          <w:ilvl w:val="0"/>
          <w:numId w:val="31"/>
        </w:numPr>
        <w:ind w:left="-360"/>
        <w:rPr>
          <w:rFonts w:ascii="Candara" w:hAnsi="Candara"/>
          <w:color w:val="000000"/>
        </w:rPr>
      </w:pPr>
      <w:r w:rsidRPr="00CE1364">
        <w:rPr>
          <w:rFonts w:ascii="Candara" w:hAnsi="Candara"/>
          <w:color w:val="000000"/>
        </w:rPr>
        <w:t>Procedures for Posting Real Property as Security for Bail</w:t>
      </w:r>
    </w:p>
    <w:p w:rsidR="008C02A5" w:rsidRPr="00CE1364" w:rsidRDefault="008C02A5" w:rsidP="00CE1364">
      <w:pPr>
        <w:pStyle w:val="ListParagraph"/>
        <w:numPr>
          <w:ilvl w:val="0"/>
          <w:numId w:val="31"/>
        </w:numPr>
        <w:ind w:left="-360"/>
        <w:rPr>
          <w:rFonts w:ascii="Candara" w:hAnsi="Candara"/>
          <w:color w:val="000000"/>
        </w:rPr>
      </w:pPr>
      <w:r w:rsidRPr="00CE1364">
        <w:rPr>
          <w:rFonts w:ascii="Candara" w:hAnsi="Candara"/>
          <w:color w:val="000000"/>
        </w:rPr>
        <w:t>Obtaining Criminal Background Checks</w:t>
      </w:r>
    </w:p>
    <w:p w:rsidR="008C02A5" w:rsidRPr="00CE1364" w:rsidRDefault="008C02A5" w:rsidP="00CE1364">
      <w:pPr>
        <w:pStyle w:val="ListParagraph"/>
        <w:numPr>
          <w:ilvl w:val="0"/>
          <w:numId w:val="31"/>
        </w:numPr>
        <w:ind w:left="-360"/>
        <w:rPr>
          <w:rFonts w:ascii="Candara" w:hAnsi="Candara"/>
          <w:color w:val="000000"/>
        </w:rPr>
      </w:pPr>
      <w:r w:rsidRPr="00CE1364">
        <w:rPr>
          <w:rFonts w:ascii="Candara" w:hAnsi="Candara"/>
          <w:color w:val="000000"/>
        </w:rPr>
        <w:t xml:space="preserve">Expungement of Records </w:t>
      </w:r>
    </w:p>
    <w:p w:rsidR="008C02A5" w:rsidRPr="00CE1364" w:rsidRDefault="008C02A5" w:rsidP="00CE1364">
      <w:pPr>
        <w:pStyle w:val="ListParagraph"/>
        <w:numPr>
          <w:ilvl w:val="0"/>
          <w:numId w:val="31"/>
        </w:numPr>
        <w:ind w:left="-360"/>
        <w:rPr>
          <w:rFonts w:ascii="Candara" w:hAnsi="Candara"/>
          <w:color w:val="000000"/>
        </w:rPr>
      </w:pPr>
      <w:r w:rsidRPr="00CE1364">
        <w:rPr>
          <w:rFonts w:ascii="Candara" w:hAnsi="Candara"/>
          <w:color w:val="000000"/>
        </w:rPr>
        <w:t xml:space="preserve">Titles 11, 16 and 21 Revocations of Driving Privileges </w:t>
      </w:r>
    </w:p>
    <w:p w:rsidR="00DC5C5D" w:rsidRPr="0035633E" w:rsidRDefault="00DC5C5D" w:rsidP="00CE1364">
      <w:pPr>
        <w:pStyle w:val="BodyText"/>
        <w:ind w:left="-360"/>
        <w:rPr>
          <w:rFonts w:ascii="Candara" w:hAnsi="Candara"/>
          <w:sz w:val="22"/>
          <w:szCs w:val="22"/>
        </w:rPr>
      </w:pPr>
    </w:p>
    <w:p w:rsidR="00CE1364" w:rsidRDefault="00CE1364" w:rsidP="00BB46AA">
      <w:pPr>
        <w:pStyle w:val="BodyText"/>
        <w:ind w:left="-1440" w:firstLine="720"/>
        <w:rPr>
          <w:rFonts w:ascii="Candara" w:hAnsi="Candara"/>
          <w:sz w:val="22"/>
          <w:szCs w:val="22"/>
          <w:u w:val="single"/>
        </w:rPr>
      </w:pPr>
    </w:p>
    <w:p w:rsidR="00DC5C5D" w:rsidRPr="0035633E" w:rsidRDefault="00DC5C5D" w:rsidP="00BB46AA">
      <w:pPr>
        <w:pStyle w:val="BodyText"/>
        <w:ind w:left="-1440" w:firstLine="720"/>
        <w:rPr>
          <w:rFonts w:ascii="Candara" w:hAnsi="Candara"/>
          <w:sz w:val="22"/>
          <w:szCs w:val="22"/>
          <w:u w:val="single"/>
        </w:rPr>
      </w:pPr>
      <w:r w:rsidRPr="0035633E">
        <w:rPr>
          <w:rFonts w:ascii="Candara" w:hAnsi="Candara"/>
          <w:sz w:val="22"/>
          <w:szCs w:val="22"/>
          <w:u w:val="single"/>
        </w:rPr>
        <w:t>Court of Common Pleas</w:t>
      </w:r>
    </w:p>
    <w:p w:rsidR="00E131A4" w:rsidRDefault="00E131A4" w:rsidP="00CE1364">
      <w:pPr>
        <w:pStyle w:val="BodyText"/>
        <w:numPr>
          <w:ilvl w:val="0"/>
          <w:numId w:val="34"/>
        </w:numPr>
        <w:rPr>
          <w:rFonts w:ascii="Candara" w:hAnsi="Candara"/>
          <w:sz w:val="22"/>
          <w:szCs w:val="22"/>
        </w:rPr>
      </w:pPr>
      <w:r>
        <w:rPr>
          <w:rFonts w:ascii="Candara" w:hAnsi="Candara"/>
          <w:sz w:val="22"/>
          <w:szCs w:val="22"/>
        </w:rPr>
        <w:t>ALL Notices/Summons to defendants</w:t>
      </w:r>
      <w:r w:rsidR="004404EF">
        <w:rPr>
          <w:rFonts w:ascii="Candara" w:hAnsi="Candara"/>
          <w:sz w:val="22"/>
          <w:szCs w:val="22"/>
        </w:rPr>
        <w:t xml:space="preserve"> </w:t>
      </w:r>
    </w:p>
    <w:p w:rsidR="00E131A4" w:rsidRDefault="00E131A4" w:rsidP="00CE1364">
      <w:pPr>
        <w:pStyle w:val="BodyText"/>
        <w:numPr>
          <w:ilvl w:val="0"/>
          <w:numId w:val="34"/>
        </w:numPr>
        <w:rPr>
          <w:rFonts w:ascii="Candara" w:hAnsi="Candara"/>
          <w:sz w:val="22"/>
          <w:szCs w:val="22"/>
        </w:rPr>
      </w:pPr>
      <w:r>
        <w:rPr>
          <w:rFonts w:ascii="Candara" w:hAnsi="Candara"/>
          <w:sz w:val="22"/>
          <w:szCs w:val="22"/>
        </w:rPr>
        <w:t>ALL Continuance notices</w:t>
      </w:r>
    </w:p>
    <w:p w:rsidR="0052165C" w:rsidRDefault="0052165C" w:rsidP="00CE1364">
      <w:pPr>
        <w:pStyle w:val="BodyText"/>
        <w:numPr>
          <w:ilvl w:val="0"/>
          <w:numId w:val="34"/>
        </w:numPr>
        <w:rPr>
          <w:rFonts w:ascii="Candara" w:hAnsi="Candara"/>
          <w:sz w:val="22"/>
          <w:szCs w:val="22"/>
        </w:rPr>
      </w:pPr>
      <w:r>
        <w:rPr>
          <w:rFonts w:ascii="Candara" w:hAnsi="Candara"/>
          <w:sz w:val="22"/>
          <w:szCs w:val="22"/>
        </w:rPr>
        <w:t>Drug Diversion Handbook and Waiver Agreement</w:t>
      </w:r>
    </w:p>
    <w:p w:rsidR="0052165C" w:rsidRPr="0035633E" w:rsidRDefault="0052165C" w:rsidP="00CE1364">
      <w:pPr>
        <w:pStyle w:val="BodyText"/>
        <w:numPr>
          <w:ilvl w:val="0"/>
          <w:numId w:val="34"/>
        </w:numPr>
        <w:rPr>
          <w:rFonts w:ascii="Candara" w:hAnsi="Candara"/>
          <w:sz w:val="22"/>
          <w:szCs w:val="22"/>
        </w:rPr>
      </w:pPr>
      <w:r w:rsidRPr="0035633E">
        <w:rPr>
          <w:rFonts w:ascii="Candara" w:hAnsi="Candara"/>
          <w:sz w:val="22"/>
          <w:szCs w:val="22"/>
        </w:rPr>
        <w:t>DUI First Offenders</w:t>
      </w:r>
    </w:p>
    <w:p w:rsidR="0052165C" w:rsidRPr="0035633E" w:rsidRDefault="0052165C" w:rsidP="00CE1364">
      <w:pPr>
        <w:pStyle w:val="BodyText"/>
        <w:numPr>
          <w:ilvl w:val="0"/>
          <w:numId w:val="34"/>
        </w:numPr>
        <w:rPr>
          <w:rFonts w:ascii="Candara" w:hAnsi="Candara"/>
          <w:sz w:val="22"/>
          <w:szCs w:val="22"/>
        </w:rPr>
      </w:pPr>
      <w:r w:rsidRPr="0035633E">
        <w:rPr>
          <w:rFonts w:ascii="Candara" w:hAnsi="Candara"/>
          <w:sz w:val="22"/>
          <w:szCs w:val="22"/>
        </w:rPr>
        <w:t>DUI Guilty Plea</w:t>
      </w:r>
    </w:p>
    <w:p w:rsidR="00392578" w:rsidRDefault="00392578" w:rsidP="00CE1364">
      <w:pPr>
        <w:pStyle w:val="BodyText"/>
        <w:numPr>
          <w:ilvl w:val="0"/>
          <w:numId w:val="34"/>
        </w:numPr>
        <w:rPr>
          <w:rFonts w:ascii="Candara" w:hAnsi="Candara"/>
          <w:sz w:val="22"/>
          <w:szCs w:val="22"/>
        </w:rPr>
      </w:pPr>
      <w:r>
        <w:rPr>
          <w:rFonts w:ascii="Candara" w:hAnsi="Candara"/>
          <w:sz w:val="22"/>
          <w:szCs w:val="22"/>
        </w:rPr>
        <w:t>Guilty Plea form</w:t>
      </w:r>
    </w:p>
    <w:p w:rsidR="0052165C" w:rsidRPr="0035633E" w:rsidRDefault="0052165C" w:rsidP="00CE1364">
      <w:pPr>
        <w:pStyle w:val="BodyText"/>
        <w:numPr>
          <w:ilvl w:val="0"/>
          <w:numId w:val="34"/>
        </w:numPr>
        <w:rPr>
          <w:rFonts w:ascii="Candara" w:hAnsi="Candara"/>
          <w:sz w:val="22"/>
          <w:szCs w:val="22"/>
        </w:rPr>
      </w:pPr>
      <w:r w:rsidRPr="0035633E">
        <w:rPr>
          <w:rFonts w:ascii="Candara" w:hAnsi="Candara"/>
          <w:sz w:val="22"/>
          <w:szCs w:val="22"/>
        </w:rPr>
        <w:t>Notice of Hearing for Failure to Pay</w:t>
      </w:r>
    </w:p>
    <w:p w:rsidR="0052165C" w:rsidRPr="0035633E" w:rsidRDefault="0052165C" w:rsidP="00CE1364">
      <w:pPr>
        <w:pStyle w:val="BodyText"/>
        <w:numPr>
          <w:ilvl w:val="0"/>
          <w:numId w:val="34"/>
        </w:numPr>
        <w:rPr>
          <w:rFonts w:ascii="Candara" w:hAnsi="Candara"/>
          <w:sz w:val="22"/>
          <w:szCs w:val="22"/>
        </w:rPr>
      </w:pPr>
      <w:r w:rsidRPr="0035633E">
        <w:rPr>
          <w:rFonts w:ascii="Candara" w:hAnsi="Candara"/>
          <w:sz w:val="22"/>
          <w:szCs w:val="22"/>
        </w:rPr>
        <w:t>Order to Pay</w:t>
      </w:r>
    </w:p>
    <w:p w:rsidR="00392578" w:rsidRDefault="00392578" w:rsidP="00CE1364">
      <w:pPr>
        <w:pStyle w:val="BodyText"/>
        <w:numPr>
          <w:ilvl w:val="0"/>
          <w:numId w:val="34"/>
        </w:numPr>
        <w:rPr>
          <w:rFonts w:ascii="Candara" w:hAnsi="Candara"/>
          <w:sz w:val="22"/>
          <w:szCs w:val="22"/>
        </w:rPr>
      </w:pPr>
      <w:r>
        <w:rPr>
          <w:rFonts w:ascii="Candara" w:hAnsi="Candara"/>
          <w:sz w:val="22"/>
          <w:szCs w:val="22"/>
        </w:rPr>
        <w:t>Pay by Mail brochure</w:t>
      </w:r>
    </w:p>
    <w:p w:rsidR="0052165C" w:rsidRPr="0035633E" w:rsidRDefault="0052165C" w:rsidP="00CE1364">
      <w:pPr>
        <w:pStyle w:val="BodyText"/>
        <w:numPr>
          <w:ilvl w:val="0"/>
          <w:numId w:val="34"/>
        </w:numPr>
        <w:rPr>
          <w:rFonts w:ascii="Candara" w:hAnsi="Candara"/>
          <w:sz w:val="22"/>
          <w:szCs w:val="22"/>
        </w:rPr>
      </w:pPr>
      <w:r w:rsidRPr="0035633E">
        <w:rPr>
          <w:rFonts w:ascii="Candara" w:hAnsi="Candara"/>
          <w:sz w:val="22"/>
          <w:szCs w:val="22"/>
        </w:rPr>
        <w:t>Payment Agreement</w:t>
      </w:r>
    </w:p>
    <w:p w:rsidR="0052165C" w:rsidRDefault="0052165C" w:rsidP="00CE1364">
      <w:pPr>
        <w:pStyle w:val="BodyText"/>
        <w:numPr>
          <w:ilvl w:val="0"/>
          <w:numId w:val="34"/>
        </w:numPr>
        <w:rPr>
          <w:rFonts w:ascii="Candara" w:hAnsi="Candara"/>
          <w:sz w:val="22"/>
          <w:szCs w:val="22"/>
        </w:rPr>
      </w:pPr>
      <w:r w:rsidRPr="0035633E">
        <w:rPr>
          <w:rFonts w:ascii="Candara" w:hAnsi="Candara"/>
          <w:sz w:val="22"/>
          <w:szCs w:val="22"/>
        </w:rPr>
        <w:t>Payment Receipt</w:t>
      </w:r>
    </w:p>
    <w:p w:rsidR="0052165C" w:rsidRDefault="0052165C" w:rsidP="00CE1364">
      <w:pPr>
        <w:pStyle w:val="BodyText"/>
        <w:numPr>
          <w:ilvl w:val="0"/>
          <w:numId w:val="34"/>
        </w:numPr>
        <w:rPr>
          <w:rFonts w:ascii="Candara" w:hAnsi="Candara"/>
          <w:sz w:val="22"/>
          <w:szCs w:val="22"/>
        </w:rPr>
      </w:pPr>
      <w:r w:rsidRPr="0035633E">
        <w:rPr>
          <w:rFonts w:ascii="Candara" w:hAnsi="Candara"/>
          <w:sz w:val="22"/>
          <w:szCs w:val="22"/>
        </w:rPr>
        <w:t xml:space="preserve">Transfer of Bail </w:t>
      </w:r>
    </w:p>
    <w:p w:rsidR="00392578" w:rsidRPr="0035633E" w:rsidRDefault="00392578" w:rsidP="00CE1364">
      <w:pPr>
        <w:pStyle w:val="BodyText"/>
        <w:numPr>
          <w:ilvl w:val="0"/>
          <w:numId w:val="34"/>
        </w:numPr>
        <w:rPr>
          <w:rFonts w:ascii="Candara" w:hAnsi="Candara"/>
          <w:sz w:val="22"/>
          <w:szCs w:val="22"/>
        </w:rPr>
      </w:pPr>
      <w:r w:rsidRPr="0035633E">
        <w:rPr>
          <w:rFonts w:ascii="Candara" w:hAnsi="Candara"/>
          <w:sz w:val="22"/>
          <w:szCs w:val="22"/>
        </w:rPr>
        <w:t>Waiver of Preliminary Hearing</w:t>
      </w:r>
    </w:p>
    <w:p w:rsidR="00392578" w:rsidRPr="0052165C" w:rsidRDefault="00392578" w:rsidP="00CE1364">
      <w:pPr>
        <w:pStyle w:val="BodyText"/>
        <w:numPr>
          <w:ilvl w:val="0"/>
          <w:numId w:val="34"/>
        </w:numPr>
        <w:rPr>
          <w:rFonts w:ascii="Candara" w:hAnsi="Candara"/>
          <w:sz w:val="22"/>
          <w:szCs w:val="22"/>
        </w:rPr>
      </w:pPr>
      <w:r w:rsidRPr="0035633E">
        <w:rPr>
          <w:rFonts w:ascii="Candara" w:hAnsi="Candara"/>
          <w:sz w:val="22"/>
          <w:szCs w:val="22"/>
        </w:rPr>
        <w:t>Warrant for Failure to Pay</w:t>
      </w:r>
    </w:p>
    <w:p w:rsidR="00392578" w:rsidRPr="0035633E" w:rsidRDefault="00392578" w:rsidP="00CE1364">
      <w:pPr>
        <w:pStyle w:val="BodyText"/>
        <w:numPr>
          <w:ilvl w:val="0"/>
          <w:numId w:val="34"/>
        </w:numPr>
        <w:rPr>
          <w:rFonts w:ascii="Candara" w:hAnsi="Candara"/>
          <w:sz w:val="22"/>
          <w:szCs w:val="22"/>
        </w:rPr>
      </w:pPr>
      <w:r w:rsidRPr="0035633E">
        <w:rPr>
          <w:rFonts w:ascii="Candara" w:hAnsi="Candara"/>
          <w:sz w:val="22"/>
          <w:szCs w:val="22"/>
        </w:rPr>
        <w:t>Work Referral</w:t>
      </w:r>
    </w:p>
    <w:p w:rsidR="00392578" w:rsidRPr="0035633E" w:rsidRDefault="00392578" w:rsidP="00CE1364">
      <w:pPr>
        <w:pStyle w:val="BodyText"/>
        <w:numPr>
          <w:ilvl w:val="0"/>
          <w:numId w:val="34"/>
        </w:numPr>
        <w:rPr>
          <w:rFonts w:ascii="Candara" w:hAnsi="Candara"/>
          <w:sz w:val="22"/>
          <w:szCs w:val="22"/>
        </w:rPr>
      </w:pPr>
      <w:r w:rsidRPr="0035633E">
        <w:rPr>
          <w:rFonts w:ascii="Candara" w:hAnsi="Candara"/>
          <w:sz w:val="22"/>
          <w:szCs w:val="22"/>
        </w:rPr>
        <w:t>Wage Attachment</w:t>
      </w:r>
    </w:p>
    <w:p w:rsidR="00392578" w:rsidRPr="0035633E" w:rsidRDefault="00392578" w:rsidP="00CE1364">
      <w:pPr>
        <w:pStyle w:val="BodyText"/>
        <w:numPr>
          <w:ilvl w:val="0"/>
          <w:numId w:val="34"/>
        </w:numPr>
        <w:rPr>
          <w:rFonts w:ascii="Candara" w:hAnsi="Candara"/>
          <w:sz w:val="22"/>
          <w:szCs w:val="22"/>
        </w:rPr>
      </w:pPr>
      <w:r w:rsidRPr="0035633E">
        <w:rPr>
          <w:rFonts w:ascii="Candara" w:hAnsi="Candara"/>
          <w:sz w:val="22"/>
          <w:szCs w:val="22"/>
        </w:rPr>
        <w:t>Waiver of Extradition</w:t>
      </w:r>
    </w:p>
    <w:p w:rsidR="00786CE5" w:rsidRDefault="00786CE5" w:rsidP="005634F3">
      <w:pPr>
        <w:pStyle w:val="BodyText"/>
        <w:rPr>
          <w:rFonts w:ascii="Candara" w:hAnsi="Candara"/>
          <w:sz w:val="22"/>
          <w:szCs w:val="22"/>
          <w:u w:val="single"/>
        </w:rPr>
      </w:pPr>
    </w:p>
    <w:p w:rsidR="00392578" w:rsidRDefault="00392578" w:rsidP="00973793">
      <w:pPr>
        <w:pStyle w:val="BodyText"/>
        <w:ind w:left="-1440" w:firstLine="360"/>
        <w:rPr>
          <w:rFonts w:ascii="Candara" w:hAnsi="Candara"/>
          <w:sz w:val="22"/>
          <w:szCs w:val="22"/>
          <w:u w:val="single"/>
        </w:rPr>
      </w:pPr>
      <w:r>
        <w:rPr>
          <w:rFonts w:ascii="Candara" w:hAnsi="Candara"/>
          <w:sz w:val="22"/>
          <w:szCs w:val="22"/>
          <w:u w:val="single"/>
        </w:rPr>
        <w:t>Family Court</w:t>
      </w:r>
    </w:p>
    <w:p w:rsidR="00392578" w:rsidRPr="00392578" w:rsidRDefault="00392578" w:rsidP="00CE1364">
      <w:pPr>
        <w:pStyle w:val="BodyText"/>
        <w:numPr>
          <w:ilvl w:val="0"/>
          <w:numId w:val="35"/>
        </w:numPr>
        <w:rPr>
          <w:rFonts w:ascii="Candara" w:hAnsi="Candara"/>
          <w:sz w:val="22"/>
          <w:szCs w:val="22"/>
        </w:rPr>
      </w:pPr>
      <w:r w:rsidRPr="00392578">
        <w:rPr>
          <w:rFonts w:ascii="Candara" w:hAnsi="Candara"/>
          <w:sz w:val="22"/>
          <w:szCs w:val="22"/>
        </w:rPr>
        <w:t>Arbitration</w:t>
      </w:r>
    </w:p>
    <w:p w:rsidR="00392578" w:rsidRPr="00392578" w:rsidRDefault="00392578" w:rsidP="00CE1364">
      <w:pPr>
        <w:pStyle w:val="BodyText"/>
        <w:numPr>
          <w:ilvl w:val="0"/>
          <w:numId w:val="35"/>
        </w:numPr>
        <w:rPr>
          <w:rFonts w:ascii="Candara" w:hAnsi="Candara"/>
          <w:sz w:val="22"/>
          <w:szCs w:val="22"/>
        </w:rPr>
      </w:pPr>
      <w:r w:rsidRPr="00392578">
        <w:rPr>
          <w:rFonts w:ascii="Candara" w:hAnsi="Candara"/>
          <w:sz w:val="22"/>
          <w:szCs w:val="22"/>
        </w:rPr>
        <w:t>Arraignment</w:t>
      </w:r>
    </w:p>
    <w:p w:rsidR="00392578" w:rsidRDefault="00392578" w:rsidP="00CE1364">
      <w:pPr>
        <w:pStyle w:val="BodyText"/>
        <w:numPr>
          <w:ilvl w:val="0"/>
          <w:numId w:val="35"/>
        </w:numPr>
        <w:rPr>
          <w:rFonts w:ascii="Candara" w:hAnsi="Candara"/>
          <w:sz w:val="22"/>
          <w:szCs w:val="22"/>
        </w:rPr>
      </w:pPr>
      <w:r>
        <w:rPr>
          <w:rFonts w:ascii="Candara" w:hAnsi="Candara"/>
          <w:sz w:val="22"/>
          <w:szCs w:val="22"/>
        </w:rPr>
        <w:t>Child Protection R</w:t>
      </w:r>
      <w:r w:rsidRPr="00392578">
        <w:rPr>
          <w:rFonts w:ascii="Candara" w:hAnsi="Candara"/>
          <w:sz w:val="22"/>
          <w:szCs w:val="22"/>
        </w:rPr>
        <w:t>egistry</w:t>
      </w:r>
    </w:p>
    <w:p w:rsidR="00E131A4" w:rsidRPr="00392578" w:rsidRDefault="00E131A4" w:rsidP="00CE1364">
      <w:pPr>
        <w:pStyle w:val="BodyText"/>
        <w:numPr>
          <w:ilvl w:val="0"/>
          <w:numId w:val="35"/>
        </w:numPr>
        <w:rPr>
          <w:rFonts w:ascii="Candara" w:hAnsi="Candara"/>
          <w:sz w:val="22"/>
          <w:szCs w:val="22"/>
        </w:rPr>
      </w:pPr>
      <w:r>
        <w:rPr>
          <w:rFonts w:ascii="Candara" w:hAnsi="Candara"/>
          <w:sz w:val="22"/>
          <w:szCs w:val="22"/>
        </w:rPr>
        <w:t>Child Support FAQs packet</w:t>
      </w:r>
    </w:p>
    <w:p w:rsidR="00392578" w:rsidRDefault="00392578" w:rsidP="00CE1364">
      <w:pPr>
        <w:pStyle w:val="BodyText"/>
        <w:numPr>
          <w:ilvl w:val="0"/>
          <w:numId w:val="35"/>
        </w:numPr>
        <w:rPr>
          <w:rFonts w:ascii="Candara" w:hAnsi="Candara"/>
          <w:sz w:val="22"/>
          <w:szCs w:val="22"/>
        </w:rPr>
      </w:pPr>
      <w:r>
        <w:rPr>
          <w:rFonts w:ascii="Candara" w:hAnsi="Candara"/>
          <w:sz w:val="22"/>
          <w:szCs w:val="22"/>
        </w:rPr>
        <w:t>Custody</w:t>
      </w:r>
    </w:p>
    <w:p w:rsidR="00392578" w:rsidRDefault="00392578" w:rsidP="00CE1364">
      <w:pPr>
        <w:pStyle w:val="BodyText"/>
        <w:numPr>
          <w:ilvl w:val="0"/>
          <w:numId w:val="35"/>
        </w:numPr>
        <w:rPr>
          <w:rFonts w:ascii="Candara" w:hAnsi="Candara"/>
          <w:sz w:val="22"/>
          <w:szCs w:val="22"/>
        </w:rPr>
      </w:pPr>
      <w:r>
        <w:rPr>
          <w:rFonts w:ascii="Candara" w:hAnsi="Candara"/>
          <w:sz w:val="22"/>
          <w:szCs w:val="22"/>
        </w:rPr>
        <w:t>Custody Modification</w:t>
      </w:r>
    </w:p>
    <w:p w:rsidR="00392578" w:rsidRDefault="00392578" w:rsidP="00CE1364">
      <w:pPr>
        <w:pStyle w:val="BodyText"/>
        <w:numPr>
          <w:ilvl w:val="0"/>
          <w:numId w:val="35"/>
        </w:numPr>
        <w:rPr>
          <w:rFonts w:ascii="Candara" w:hAnsi="Candara"/>
          <w:sz w:val="22"/>
          <w:szCs w:val="22"/>
        </w:rPr>
      </w:pPr>
      <w:r>
        <w:rPr>
          <w:rFonts w:ascii="Candara" w:hAnsi="Candara"/>
          <w:sz w:val="22"/>
          <w:szCs w:val="22"/>
        </w:rPr>
        <w:t>Juvenile Expungement</w:t>
      </w:r>
    </w:p>
    <w:p w:rsidR="00392578" w:rsidRDefault="00392578" w:rsidP="00CE1364">
      <w:pPr>
        <w:pStyle w:val="BodyText"/>
        <w:numPr>
          <w:ilvl w:val="0"/>
          <w:numId w:val="35"/>
        </w:numPr>
        <w:rPr>
          <w:rFonts w:ascii="Candara" w:hAnsi="Candara"/>
          <w:sz w:val="22"/>
          <w:szCs w:val="22"/>
        </w:rPr>
      </w:pPr>
      <w:r>
        <w:rPr>
          <w:rFonts w:ascii="Candara" w:hAnsi="Candara"/>
          <w:sz w:val="22"/>
          <w:szCs w:val="22"/>
        </w:rPr>
        <w:t>Passport Issuance Alert</w:t>
      </w:r>
    </w:p>
    <w:p w:rsidR="00392578" w:rsidRDefault="00392578" w:rsidP="00CE1364">
      <w:pPr>
        <w:pStyle w:val="BodyText"/>
        <w:numPr>
          <w:ilvl w:val="0"/>
          <w:numId w:val="35"/>
        </w:numPr>
        <w:rPr>
          <w:rFonts w:ascii="Candara" w:hAnsi="Candara"/>
          <w:sz w:val="22"/>
          <w:szCs w:val="22"/>
        </w:rPr>
      </w:pPr>
      <w:r>
        <w:rPr>
          <w:rFonts w:ascii="Candara" w:hAnsi="Candara"/>
          <w:sz w:val="22"/>
          <w:szCs w:val="22"/>
        </w:rPr>
        <w:t>PFA Brochure</w:t>
      </w:r>
    </w:p>
    <w:p w:rsidR="00E131A4" w:rsidRDefault="00E131A4" w:rsidP="00CE1364">
      <w:pPr>
        <w:pStyle w:val="BodyText"/>
        <w:numPr>
          <w:ilvl w:val="0"/>
          <w:numId w:val="35"/>
        </w:numPr>
        <w:rPr>
          <w:rFonts w:ascii="Candara" w:hAnsi="Candara"/>
          <w:sz w:val="22"/>
          <w:szCs w:val="22"/>
        </w:rPr>
      </w:pPr>
      <w:r>
        <w:rPr>
          <w:rFonts w:ascii="Candara" w:hAnsi="Candara"/>
          <w:sz w:val="22"/>
          <w:szCs w:val="22"/>
        </w:rPr>
        <w:t xml:space="preserve">Preparing for Your Court Hearing Pamphlet </w:t>
      </w:r>
    </w:p>
    <w:p w:rsidR="00392578" w:rsidRDefault="00392578" w:rsidP="00CE1364">
      <w:pPr>
        <w:pStyle w:val="BodyText"/>
        <w:numPr>
          <w:ilvl w:val="0"/>
          <w:numId w:val="35"/>
        </w:numPr>
        <w:rPr>
          <w:rFonts w:ascii="Candara" w:hAnsi="Candara"/>
          <w:sz w:val="22"/>
          <w:szCs w:val="22"/>
        </w:rPr>
      </w:pPr>
      <w:r>
        <w:rPr>
          <w:rFonts w:ascii="Candara" w:hAnsi="Candara"/>
          <w:sz w:val="22"/>
          <w:szCs w:val="22"/>
        </w:rPr>
        <w:t>Visitation</w:t>
      </w:r>
    </w:p>
    <w:p w:rsidR="00392578" w:rsidRDefault="00392578" w:rsidP="00E131A4">
      <w:pPr>
        <w:pStyle w:val="BodyText"/>
        <w:ind w:left="-720"/>
        <w:rPr>
          <w:rFonts w:ascii="Candara" w:hAnsi="Candara"/>
          <w:sz w:val="22"/>
          <w:szCs w:val="22"/>
        </w:rPr>
      </w:pPr>
    </w:p>
    <w:p w:rsidR="00392578" w:rsidRDefault="00392578" w:rsidP="00973793">
      <w:pPr>
        <w:pStyle w:val="BodyText"/>
        <w:ind w:left="-1440" w:firstLine="360"/>
        <w:rPr>
          <w:rFonts w:ascii="Candara" w:hAnsi="Candara"/>
          <w:sz w:val="22"/>
          <w:szCs w:val="22"/>
        </w:rPr>
      </w:pPr>
    </w:p>
    <w:p w:rsidR="00392578" w:rsidRPr="00392578" w:rsidRDefault="00392578" w:rsidP="00392578">
      <w:pPr>
        <w:pStyle w:val="BodyText"/>
        <w:ind w:left="-1440" w:firstLine="360"/>
        <w:rPr>
          <w:rFonts w:ascii="Candara" w:hAnsi="Candara"/>
          <w:sz w:val="22"/>
          <w:szCs w:val="22"/>
          <w:u w:val="single"/>
        </w:rPr>
      </w:pPr>
      <w:r w:rsidRPr="00392578">
        <w:rPr>
          <w:rFonts w:ascii="Candara" w:hAnsi="Candara"/>
          <w:sz w:val="22"/>
          <w:szCs w:val="22"/>
          <w:u w:val="single"/>
        </w:rPr>
        <w:t>Justice of the Peace Courts</w:t>
      </w:r>
    </w:p>
    <w:p w:rsidR="00392578" w:rsidRPr="00392578" w:rsidRDefault="00392578" w:rsidP="00CE1364">
      <w:pPr>
        <w:pStyle w:val="BodyText"/>
        <w:numPr>
          <w:ilvl w:val="0"/>
          <w:numId w:val="36"/>
        </w:numPr>
        <w:rPr>
          <w:rFonts w:ascii="Candara" w:hAnsi="Candara"/>
          <w:sz w:val="22"/>
          <w:szCs w:val="22"/>
        </w:rPr>
      </w:pPr>
      <w:r w:rsidRPr="00392578">
        <w:rPr>
          <w:rFonts w:ascii="Candara" w:hAnsi="Candara"/>
          <w:sz w:val="22"/>
          <w:szCs w:val="22"/>
        </w:rPr>
        <w:t>Bond Order Instructions</w:t>
      </w:r>
    </w:p>
    <w:p w:rsidR="00392578" w:rsidRDefault="00392578" w:rsidP="00CE1364">
      <w:pPr>
        <w:pStyle w:val="BodyText"/>
        <w:numPr>
          <w:ilvl w:val="0"/>
          <w:numId w:val="36"/>
        </w:numPr>
        <w:rPr>
          <w:rFonts w:ascii="Candara" w:hAnsi="Candara"/>
          <w:sz w:val="22"/>
          <w:szCs w:val="22"/>
        </w:rPr>
      </w:pPr>
      <w:r>
        <w:rPr>
          <w:rFonts w:ascii="Candara" w:hAnsi="Candara"/>
          <w:sz w:val="22"/>
          <w:szCs w:val="22"/>
        </w:rPr>
        <w:t>DUI Evaluation Instructions</w:t>
      </w:r>
    </w:p>
    <w:p w:rsidR="00392578" w:rsidRDefault="00392578" w:rsidP="00CE1364">
      <w:pPr>
        <w:pStyle w:val="BodyText"/>
        <w:numPr>
          <w:ilvl w:val="0"/>
          <w:numId w:val="36"/>
        </w:numPr>
        <w:rPr>
          <w:rFonts w:ascii="Candara" w:hAnsi="Candara"/>
          <w:sz w:val="22"/>
          <w:szCs w:val="22"/>
        </w:rPr>
      </w:pPr>
      <w:r>
        <w:rPr>
          <w:rFonts w:ascii="Candara" w:hAnsi="Candara"/>
          <w:sz w:val="22"/>
          <w:szCs w:val="22"/>
        </w:rPr>
        <w:t>Family Court Juvenile Next Step Instructions</w:t>
      </w:r>
    </w:p>
    <w:p w:rsidR="00E131A4" w:rsidRDefault="00E131A4" w:rsidP="00CE1364">
      <w:pPr>
        <w:pStyle w:val="BodyText"/>
        <w:numPr>
          <w:ilvl w:val="0"/>
          <w:numId w:val="36"/>
        </w:numPr>
        <w:rPr>
          <w:rFonts w:ascii="Candara" w:hAnsi="Candara"/>
          <w:sz w:val="22"/>
          <w:szCs w:val="22"/>
        </w:rPr>
      </w:pPr>
      <w:r>
        <w:rPr>
          <w:rFonts w:ascii="Candara" w:hAnsi="Candara"/>
          <w:sz w:val="22"/>
          <w:szCs w:val="22"/>
        </w:rPr>
        <w:t>How to File and Defend a Summary Possession Action</w:t>
      </w:r>
    </w:p>
    <w:p w:rsidR="00E131A4" w:rsidRDefault="00E131A4" w:rsidP="00CE1364">
      <w:pPr>
        <w:pStyle w:val="BodyText"/>
        <w:numPr>
          <w:ilvl w:val="0"/>
          <w:numId w:val="36"/>
        </w:numPr>
        <w:rPr>
          <w:rFonts w:ascii="Candara" w:hAnsi="Candara"/>
          <w:sz w:val="22"/>
          <w:szCs w:val="22"/>
        </w:rPr>
      </w:pPr>
      <w:r>
        <w:rPr>
          <w:rFonts w:ascii="Candara" w:hAnsi="Candara"/>
          <w:sz w:val="22"/>
          <w:szCs w:val="22"/>
        </w:rPr>
        <w:t>How to File and Defend a Civil Claim</w:t>
      </w:r>
    </w:p>
    <w:p w:rsidR="00392578" w:rsidRDefault="00392578" w:rsidP="00CE1364">
      <w:pPr>
        <w:pStyle w:val="BodyText"/>
        <w:numPr>
          <w:ilvl w:val="0"/>
          <w:numId w:val="36"/>
        </w:numPr>
        <w:rPr>
          <w:rFonts w:ascii="Candara" w:hAnsi="Candara"/>
          <w:sz w:val="22"/>
          <w:szCs w:val="22"/>
        </w:rPr>
      </w:pPr>
      <w:r>
        <w:rPr>
          <w:rFonts w:ascii="Candara" w:hAnsi="Candara"/>
          <w:sz w:val="22"/>
          <w:szCs w:val="22"/>
        </w:rPr>
        <w:t xml:space="preserve">JP Court Policy </w:t>
      </w:r>
      <w:r w:rsidR="00106C58">
        <w:rPr>
          <w:rFonts w:ascii="Candara" w:hAnsi="Candara"/>
          <w:sz w:val="22"/>
          <w:szCs w:val="22"/>
        </w:rPr>
        <w:t>PD80-16</w:t>
      </w:r>
    </w:p>
    <w:p w:rsidR="00392578" w:rsidRPr="00392578" w:rsidRDefault="00392578" w:rsidP="00CE1364">
      <w:pPr>
        <w:pStyle w:val="BodyText"/>
        <w:numPr>
          <w:ilvl w:val="0"/>
          <w:numId w:val="36"/>
        </w:numPr>
        <w:rPr>
          <w:rFonts w:ascii="Candara" w:hAnsi="Candara"/>
          <w:sz w:val="22"/>
          <w:szCs w:val="22"/>
        </w:rPr>
      </w:pPr>
      <w:r w:rsidRPr="00392578">
        <w:rPr>
          <w:rFonts w:ascii="Candara" w:hAnsi="Candara"/>
          <w:sz w:val="22"/>
          <w:szCs w:val="22"/>
        </w:rPr>
        <w:t>Juvenile Placement</w:t>
      </w:r>
      <w:r>
        <w:rPr>
          <w:rFonts w:ascii="Candara" w:hAnsi="Candara"/>
          <w:sz w:val="22"/>
          <w:szCs w:val="22"/>
        </w:rPr>
        <w:t xml:space="preserve"> Instructions</w:t>
      </w:r>
    </w:p>
    <w:p w:rsidR="00392578" w:rsidRDefault="00392578" w:rsidP="00CE1364">
      <w:pPr>
        <w:pStyle w:val="BodyText"/>
        <w:numPr>
          <w:ilvl w:val="0"/>
          <w:numId w:val="36"/>
        </w:numPr>
        <w:rPr>
          <w:rFonts w:ascii="Candara" w:hAnsi="Candara"/>
          <w:sz w:val="22"/>
          <w:szCs w:val="22"/>
        </w:rPr>
      </w:pPr>
      <w:r>
        <w:rPr>
          <w:rFonts w:ascii="Candara" w:hAnsi="Candara"/>
          <w:sz w:val="22"/>
          <w:szCs w:val="22"/>
        </w:rPr>
        <w:t>Public Defender Statewide Flyer</w:t>
      </w:r>
    </w:p>
    <w:p w:rsidR="00DD46FD" w:rsidRDefault="00DD46FD" w:rsidP="00DD46FD">
      <w:pPr>
        <w:pStyle w:val="BodyText"/>
        <w:ind w:left="-1440" w:firstLine="360"/>
        <w:rPr>
          <w:rFonts w:ascii="Candara" w:hAnsi="Candara"/>
          <w:sz w:val="22"/>
          <w:szCs w:val="22"/>
          <w:u w:val="single"/>
        </w:rPr>
      </w:pPr>
    </w:p>
    <w:p w:rsidR="00DD46FD" w:rsidRPr="0035633E" w:rsidRDefault="00DD46FD" w:rsidP="00DD46FD">
      <w:pPr>
        <w:pStyle w:val="BodyText"/>
        <w:ind w:left="-1440" w:firstLine="360"/>
        <w:rPr>
          <w:rFonts w:ascii="Candara" w:hAnsi="Candara"/>
          <w:sz w:val="22"/>
          <w:szCs w:val="22"/>
          <w:u w:val="single"/>
        </w:rPr>
      </w:pPr>
      <w:r w:rsidRPr="0035633E">
        <w:rPr>
          <w:rFonts w:ascii="Candara" w:hAnsi="Candara"/>
          <w:sz w:val="22"/>
          <w:szCs w:val="22"/>
          <w:u w:val="single"/>
        </w:rPr>
        <w:t>All Courts</w:t>
      </w:r>
    </w:p>
    <w:p w:rsidR="00DD46FD" w:rsidRPr="0035633E" w:rsidRDefault="00DD46FD" w:rsidP="00CE1364">
      <w:pPr>
        <w:pStyle w:val="BodyText"/>
        <w:numPr>
          <w:ilvl w:val="0"/>
          <w:numId w:val="37"/>
        </w:numPr>
        <w:rPr>
          <w:rFonts w:ascii="Candara" w:hAnsi="Candara"/>
          <w:sz w:val="22"/>
          <w:szCs w:val="22"/>
        </w:rPr>
      </w:pPr>
      <w:r w:rsidRPr="0035633E">
        <w:rPr>
          <w:rFonts w:ascii="Candara" w:hAnsi="Candara"/>
          <w:sz w:val="22"/>
          <w:szCs w:val="22"/>
        </w:rPr>
        <w:t>Complaint Form</w:t>
      </w:r>
    </w:p>
    <w:p w:rsidR="00B2618F" w:rsidRDefault="00B2618F" w:rsidP="00786CE5">
      <w:pPr>
        <w:pStyle w:val="BodyText"/>
        <w:rPr>
          <w:rFonts w:ascii="Candara" w:hAnsi="Candara"/>
          <w:sz w:val="22"/>
          <w:szCs w:val="22"/>
        </w:rPr>
      </w:pPr>
    </w:p>
    <w:p w:rsidR="00392578" w:rsidRPr="00392578" w:rsidRDefault="005634F3" w:rsidP="002D4701">
      <w:pPr>
        <w:pStyle w:val="BodyText"/>
        <w:ind w:left="-1440" w:firstLine="360"/>
        <w:rPr>
          <w:rFonts w:ascii="Candara" w:hAnsi="Candara"/>
          <w:sz w:val="22"/>
          <w:szCs w:val="22"/>
        </w:rPr>
      </w:pPr>
      <w:r>
        <w:rPr>
          <w:rFonts w:ascii="Candara" w:hAnsi="Candara"/>
          <w:sz w:val="22"/>
          <w:szCs w:val="22"/>
        </w:rPr>
        <w:t>Additionally, g</w:t>
      </w:r>
      <w:r w:rsidR="00B2618F" w:rsidRPr="0035633E">
        <w:rPr>
          <w:rFonts w:ascii="Candara" w:hAnsi="Candara"/>
          <w:sz w:val="22"/>
          <w:szCs w:val="22"/>
        </w:rPr>
        <w:t>eneral information about criminal procedure and the juvenile arbitration process is posted in Spanish on the Judiciary Internet page:</w:t>
      </w:r>
      <w:r w:rsidR="00124B5E">
        <w:rPr>
          <w:rFonts w:ascii="Candara" w:hAnsi="Candara"/>
          <w:sz w:val="22"/>
          <w:szCs w:val="22"/>
        </w:rPr>
        <w:t xml:space="preserve"> </w:t>
      </w:r>
      <w:hyperlink r:id="rId10" w:history="1">
        <w:r w:rsidR="00B2618F" w:rsidRPr="0035633E">
          <w:rPr>
            <w:rStyle w:val="Hyperlink"/>
            <w:rFonts w:ascii="Candara" w:hAnsi="Candara"/>
            <w:sz w:val="22"/>
            <w:szCs w:val="22"/>
          </w:rPr>
          <w:t>http://courts.delaware.gov/?InfoforPersons</w:t>
        </w:r>
        <w:r w:rsidR="00B2618F" w:rsidRPr="0035633E">
          <w:rPr>
            <w:rStyle w:val="Hyperlink"/>
            <w:rFonts w:ascii="Candara" w:hAnsi="Candara"/>
            <w:sz w:val="22"/>
            <w:szCs w:val="22"/>
          </w:rPr>
          <w:br/>
          <w:t>Accused.pdf</w:t>
        </w:r>
      </w:hyperlink>
      <w:r w:rsidR="00B2618F" w:rsidRPr="0035633E">
        <w:rPr>
          <w:rFonts w:ascii="Candara" w:hAnsi="Candara"/>
          <w:sz w:val="22"/>
          <w:szCs w:val="22"/>
        </w:rPr>
        <w:t xml:space="preserve">.  In addition, a general brochure on the Delaware court system is available in Spanish online at: </w:t>
      </w:r>
      <w:hyperlink r:id="rId11" w:history="1">
        <w:r w:rsidR="002D4701" w:rsidRPr="00C701F8">
          <w:rPr>
            <w:rStyle w:val="Hyperlink"/>
          </w:rPr>
          <w:t>http://courts.delaware.gov/docs/TribunalDeJusticia.pdf</w:t>
        </w:r>
      </w:hyperlink>
      <w:r w:rsidR="002D4701">
        <w:t>.</w:t>
      </w:r>
      <w:r w:rsidR="002D4701">
        <w:rPr>
          <w:rFonts w:ascii="Candara" w:hAnsi="Candara"/>
          <w:sz w:val="22"/>
          <w:szCs w:val="22"/>
        </w:rPr>
        <w:t xml:space="preserve"> </w:t>
      </w:r>
      <w:r w:rsidR="00106C58">
        <w:rPr>
          <w:rFonts w:ascii="Candara" w:hAnsi="Candara"/>
          <w:sz w:val="22"/>
          <w:szCs w:val="22"/>
        </w:rPr>
        <w:t xml:space="preserve">The Court </w:t>
      </w:r>
      <w:r w:rsidR="003433C3">
        <w:rPr>
          <w:rFonts w:ascii="Candara" w:hAnsi="Candara"/>
          <w:sz w:val="22"/>
          <w:szCs w:val="22"/>
        </w:rPr>
        <w:t xml:space="preserve">video titled </w:t>
      </w:r>
      <w:r w:rsidR="00106C58">
        <w:rPr>
          <w:rFonts w:ascii="Candara" w:hAnsi="Candara"/>
          <w:sz w:val="22"/>
          <w:szCs w:val="22"/>
        </w:rPr>
        <w:t>“Introduction to Civil Cases in</w:t>
      </w:r>
      <w:r w:rsidR="00FA5023">
        <w:rPr>
          <w:rFonts w:ascii="Candara" w:hAnsi="Candara"/>
          <w:sz w:val="22"/>
          <w:szCs w:val="22"/>
        </w:rPr>
        <w:t xml:space="preserve"> the</w:t>
      </w:r>
      <w:r w:rsidR="00106C58">
        <w:rPr>
          <w:rFonts w:ascii="Candara" w:hAnsi="Candara"/>
          <w:sz w:val="22"/>
          <w:szCs w:val="22"/>
        </w:rPr>
        <w:t xml:space="preserve"> Delaware Courts”</w:t>
      </w:r>
      <w:r w:rsidR="00786CE5">
        <w:rPr>
          <w:rFonts w:ascii="Candara" w:hAnsi="Candara"/>
          <w:sz w:val="22"/>
          <w:szCs w:val="22"/>
        </w:rPr>
        <w:t xml:space="preserve"> has been translated and dubbed </w:t>
      </w:r>
      <w:r w:rsidR="00B2618F">
        <w:rPr>
          <w:rFonts w:ascii="Candara" w:hAnsi="Candara"/>
          <w:sz w:val="22"/>
          <w:szCs w:val="22"/>
        </w:rPr>
        <w:t xml:space="preserve">into Spanish </w:t>
      </w:r>
      <w:r w:rsidR="00786CE5">
        <w:rPr>
          <w:rFonts w:ascii="Candara" w:hAnsi="Candara"/>
          <w:sz w:val="22"/>
          <w:szCs w:val="22"/>
        </w:rPr>
        <w:t>and is available for viewing at</w:t>
      </w:r>
      <w:r w:rsidR="004404EF">
        <w:rPr>
          <w:rFonts w:ascii="Candara" w:hAnsi="Candara"/>
          <w:sz w:val="22"/>
          <w:szCs w:val="22"/>
        </w:rPr>
        <w:t xml:space="preserve"> </w:t>
      </w:r>
      <w:hyperlink r:id="rId12" w:history="1">
        <w:r w:rsidR="00786CE5" w:rsidRPr="001E7FDC">
          <w:rPr>
            <w:rStyle w:val="Hyperlink"/>
            <w:rFonts w:ascii="Candara" w:hAnsi="Candara"/>
            <w:sz w:val="22"/>
            <w:szCs w:val="22"/>
          </w:rPr>
          <w:t>http://courts.delaware.gov/Help/civilvideos_spanish.stm</w:t>
        </w:r>
      </w:hyperlink>
    </w:p>
    <w:p w:rsidR="00DC5C5D" w:rsidRDefault="00DC5C5D" w:rsidP="007A035B">
      <w:pPr>
        <w:pStyle w:val="BodyText"/>
        <w:ind w:left="-1440"/>
        <w:rPr>
          <w:rFonts w:ascii="Candara" w:hAnsi="Candara"/>
          <w:sz w:val="22"/>
          <w:szCs w:val="22"/>
        </w:rPr>
      </w:pPr>
    </w:p>
    <w:p w:rsidR="00DC5C5D" w:rsidRPr="0035633E" w:rsidRDefault="00DC5C5D" w:rsidP="005634F3">
      <w:pPr>
        <w:pStyle w:val="BodyText"/>
        <w:rPr>
          <w:rFonts w:ascii="Candara" w:hAnsi="Candara"/>
          <w:b/>
          <w:sz w:val="22"/>
          <w:szCs w:val="22"/>
        </w:rPr>
      </w:pPr>
    </w:p>
    <w:p w:rsidR="00DC5C5D" w:rsidRPr="0035633E" w:rsidRDefault="00124B5E" w:rsidP="00C20C57">
      <w:pPr>
        <w:pStyle w:val="BodyText"/>
        <w:ind w:left="-1440" w:firstLine="720"/>
        <w:rPr>
          <w:rFonts w:ascii="Candara" w:hAnsi="Candara"/>
          <w:b/>
          <w:sz w:val="22"/>
          <w:szCs w:val="22"/>
        </w:rPr>
      </w:pPr>
      <w:r>
        <w:rPr>
          <w:rFonts w:ascii="Candara" w:hAnsi="Candara"/>
          <w:b/>
          <w:sz w:val="22"/>
          <w:szCs w:val="22"/>
        </w:rPr>
        <w:t xml:space="preserve">VII. </w:t>
      </w:r>
      <w:r w:rsidR="00DC5C5D" w:rsidRPr="0035633E">
        <w:rPr>
          <w:rFonts w:ascii="Candara" w:hAnsi="Candara"/>
          <w:b/>
          <w:sz w:val="22"/>
          <w:szCs w:val="22"/>
        </w:rPr>
        <w:t>Training and Technical Assistance Regarding LAP and Provision of Language Services</w:t>
      </w:r>
    </w:p>
    <w:p w:rsidR="00DC5C5D" w:rsidRPr="0035633E" w:rsidRDefault="00DC5C5D" w:rsidP="00C20C57">
      <w:pPr>
        <w:pStyle w:val="BodyText"/>
        <w:ind w:left="-1440"/>
        <w:rPr>
          <w:rFonts w:ascii="Candara" w:hAnsi="Candara"/>
          <w:sz w:val="22"/>
          <w:szCs w:val="22"/>
        </w:rPr>
      </w:pPr>
    </w:p>
    <w:p w:rsidR="00DC5C5D" w:rsidRDefault="00DC5C5D" w:rsidP="00BB18B7">
      <w:pPr>
        <w:pStyle w:val="BodyText"/>
        <w:ind w:left="-720"/>
        <w:rPr>
          <w:rFonts w:ascii="Candara" w:hAnsi="Candara"/>
          <w:b/>
          <w:sz w:val="22"/>
          <w:szCs w:val="22"/>
        </w:rPr>
      </w:pPr>
      <w:r>
        <w:rPr>
          <w:rFonts w:ascii="Candara" w:hAnsi="Candara"/>
          <w:b/>
          <w:sz w:val="22"/>
          <w:szCs w:val="22"/>
        </w:rPr>
        <w:t xml:space="preserve">A.  </w:t>
      </w:r>
      <w:r w:rsidRPr="0035633E">
        <w:rPr>
          <w:rFonts w:ascii="Candara" w:hAnsi="Candara"/>
          <w:b/>
          <w:sz w:val="22"/>
          <w:szCs w:val="22"/>
        </w:rPr>
        <w:t>Information Provided to Judges and Court Personnel</w:t>
      </w:r>
    </w:p>
    <w:p w:rsidR="00DC5C5D" w:rsidRPr="0035633E" w:rsidRDefault="00DC5C5D" w:rsidP="00BB46AA">
      <w:pPr>
        <w:pStyle w:val="BodyText"/>
        <w:ind w:left="-360"/>
        <w:rPr>
          <w:rFonts w:ascii="Candara" w:hAnsi="Candara"/>
          <w:b/>
          <w:sz w:val="22"/>
          <w:szCs w:val="22"/>
        </w:rPr>
      </w:pPr>
    </w:p>
    <w:p w:rsidR="00DC5C5D" w:rsidRPr="004C18F4" w:rsidRDefault="00DC5C5D" w:rsidP="004404EF">
      <w:pPr>
        <w:ind w:left="-1440" w:firstLine="720"/>
        <w:jc w:val="both"/>
        <w:rPr>
          <w:rFonts w:ascii="Candara" w:hAnsi="Candara"/>
          <w:sz w:val="22"/>
          <w:szCs w:val="22"/>
        </w:rPr>
      </w:pPr>
      <w:r w:rsidRPr="00723E84">
        <w:rPr>
          <w:rFonts w:ascii="Candara" w:hAnsi="Candara"/>
          <w:sz w:val="22"/>
          <w:szCs w:val="22"/>
        </w:rPr>
        <w:t xml:space="preserve">The Court Interpreter Program uses several resources to communicate information about the LAP and the provision of language services to judges and court personnel.  The first resource is the document General Procedures for Scheduling Interpreter Services. </w:t>
      </w:r>
      <w:r>
        <w:rPr>
          <w:rFonts w:ascii="Candara" w:hAnsi="Candara"/>
          <w:sz w:val="22"/>
          <w:szCs w:val="22"/>
        </w:rPr>
        <w:t xml:space="preserve"> </w:t>
      </w:r>
      <w:r w:rsidRPr="00723E84">
        <w:rPr>
          <w:rFonts w:ascii="Candara" w:hAnsi="Candara"/>
          <w:sz w:val="22"/>
          <w:szCs w:val="22"/>
        </w:rPr>
        <w:t>This document states that the responsibility for scheduling interpreters falls solely on court staff assigned this responsibility.  It defines the general steps to secure in-person interpreters; the approved sources of interpretation – certified/qualified in-person interpreters or telephonic interpretation; the posting of interpreter schedules in Public Folders; the timely notification of the need for an interpreter by court staff as well as timely notice of cancellations. (</w:t>
      </w:r>
      <w:r w:rsidRPr="00723E84">
        <w:rPr>
          <w:rFonts w:ascii="Candara" w:hAnsi="Candara"/>
          <w:i/>
          <w:sz w:val="22"/>
          <w:szCs w:val="22"/>
        </w:rPr>
        <w:t>See</w:t>
      </w:r>
      <w:r w:rsidR="003E7B38">
        <w:rPr>
          <w:rFonts w:ascii="Candara" w:hAnsi="Candara"/>
          <w:sz w:val="22"/>
          <w:szCs w:val="22"/>
        </w:rPr>
        <w:t xml:space="preserve"> Attachment 2</w:t>
      </w:r>
      <w:r w:rsidRPr="004C18F4">
        <w:rPr>
          <w:rFonts w:ascii="Candara" w:hAnsi="Candara"/>
          <w:sz w:val="22"/>
          <w:szCs w:val="22"/>
        </w:rPr>
        <w:t xml:space="preserve">)  A second document, </w:t>
      </w:r>
      <w:r w:rsidR="004C18F4">
        <w:rPr>
          <w:rFonts w:ascii="Candara" w:hAnsi="Candara"/>
          <w:sz w:val="22"/>
          <w:szCs w:val="22"/>
        </w:rPr>
        <w:t xml:space="preserve">a </w:t>
      </w:r>
      <w:r w:rsidRPr="004C18F4">
        <w:rPr>
          <w:rFonts w:ascii="Candara" w:hAnsi="Candara"/>
          <w:sz w:val="22"/>
          <w:szCs w:val="22"/>
        </w:rPr>
        <w:t xml:space="preserve">Procedure to follow in securing qualified interpreter services absent prior notification of need for services was also developed.  This document names the staff responsible for securing interpreter services in each court and county and the steps to follow to make interpreting services available in short notice.  It further prohibits the use of family members or friends as interpreters.  </w:t>
      </w:r>
      <w:proofErr w:type="gramStart"/>
      <w:r w:rsidRPr="004C18F4">
        <w:rPr>
          <w:rFonts w:ascii="Candara" w:hAnsi="Candara"/>
          <w:sz w:val="22"/>
          <w:szCs w:val="22"/>
        </w:rPr>
        <w:t>(</w:t>
      </w:r>
      <w:r w:rsidRPr="004C18F4">
        <w:rPr>
          <w:rFonts w:ascii="Candara" w:hAnsi="Candara"/>
          <w:i/>
          <w:sz w:val="22"/>
          <w:szCs w:val="22"/>
        </w:rPr>
        <w:t>See</w:t>
      </w:r>
      <w:r w:rsidR="003E7B38">
        <w:rPr>
          <w:rFonts w:ascii="Candara" w:hAnsi="Candara"/>
          <w:sz w:val="22"/>
          <w:szCs w:val="22"/>
        </w:rPr>
        <w:t xml:space="preserve"> Attachment 2</w:t>
      </w:r>
      <w:r w:rsidRPr="004C18F4">
        <w:rPr>
          <w:rFonts w:ascii="Candara" w:hAnsi="Candara"/>
          <w:sz w:val="22"/>
          <w:szCs w:val="22"/>
        </w:rPr>
        <w:t>a).</w:t>
      </w:r>
      <w:proofErr w:type="gramEnd"/>
      <w:r w:rsidRPr="004C18F4">
        <w:rPr>
          <w:rFonts w:ascii="Candara" w:hAnsi="Candara"/>
          <w:sz w:val="22"/>
          <w:szCs w:val="22"/>
        </w:rPr>
        <w:t xml:space="preserve">   </w:t>
      </w:r>
    </w:p>
    <w:p w:rsidR="00DC5C5D" w:rsidRDefault="00DC5C5D" w:rsidP="00C108ED">
      <w:pPr>
        <w:pStyle w:val="BodyText"/>
        <w:ind w:left="-1440" w:firstLine="720"/>
        <w:rPr>
          <w:rFonts w:ascii="Candara" w:hAnsi="Candara"/>
          <w:sz w:val="22"/>
          <w:szCs w:val="22"/>
        </w:rPr>
      </w:pPr>
    </w:p>
    <w:p w:rsidR="00DC5C5D" w:rsidRPr="0035633E" w:rsidRDefault="00DC5C5D" w:rsidP="00C108ED">
      <w:pPr>
        <w:pStyle w:val="BodyText"/>
        <w:ind w:left="-1440" w:firstLine="720"/>
        <w:rPr>
          <w:rFonts w:ascii="Candara" w:hAnsi="Candara"/>
          <w:sz w:val="22"/>
          <w:szCs w:val="22"/>
        </w:rPr>
      </w:pPr>
      <w:r w:rsidRPr="0035633E">
        <w:rPr>
          <w:rFonts w:ascii="Candara" w:hAnsi="Candara"/>
          <w:sz w:val="22"/>
          <w:szCs w:val="22"/>
        </w:rPr>
        <w:t>The AOC also provide</w:t>
      </w:r>
      <w:r w:rsidR="00192B3E">
        <w:rPr>
          <w:rFonts w:ascii="Candara" w:hAnsi="Candara"/>
          <w:sz w:val="22"/>
          <w:szCs w:val="22"/>
        </w:rPr>
        <w:t>s</w:t>
      </w:r>
      <w:r w:rsidRPr="0035633E">
        <w:rPr>
          <w:rFonts w:ascii="Candara" w:hAnsi="Candara"/>
          <w:sz w:val="22"/>
          <w:szCs w:val="22"/>
        </w:rPr>
        <w:t xml:space="preserve"> Judges and court personnel with a Bench Card entitled Best Practices for Working with Foreign Language Interpreter</w:t>
      </w:r>
      <w:r w:rsidR="003E7B38">
        <w:rPr>
          <w:rFonts w:ascii="Candara" w:hAnsi="Candara"/>
          <w:sz w:val="22"/>
          <w:szCs w:val="22"/>
        </w:rPr>
        <w:t>s in the Courtroom (Attachment 3</w:t>
      </w:r>
      <w:r w:rsidRPr="0035633E">
        <w:rPr>
          <w:rFonts w:ascii="Candara" w:hAnsi="Candara"/>
          <w:sz w:val="22"/>
          <w:szCs w:val="22"/>
        </w:rPr>
        <w:t>).  This Bench Card is a quick but comprehensive guide on how to assess the need for an interpreter; how to determine interpreter qualifications; the interpreter’s oath; be</w:t>
      </w:r>
      <w:r>
        <w:rPr>
          <w:rFonts w:ascii="Candara" w:hAnsi="Candara"/>
          <w:sz w:val="22"/>
          <w:szCs w:val="22"/>
        </w:rPr>
        <w:t>st practices during proceedings</w:t>
      </w:r>
      <w:r w:rsidRPr="0035633E">
        <w:rPr>
          <w:rFonts w:ascii="Candara" w:hAnsi="Candara"/>
          <w:sz w:val="22"/>
          <w:szCs w:val="22"/>
        </w:rPr>
        <w:t xml:space="preserve"> and additional resources.  </w:t>
      </w:r>
      <w:r w:rsidR="00192B3E">
        <w:rPr>
          <w:rFonts w:ascii="Candara" w:hAnsi="Candara"/>
          <w:sz w:val="22"/>
          <w:szCs w:val="22"/>
        </w:rPr>
        <w:t>All members of the Judicial Conference receive</w:t>
      </w:r>
      <w:r w:rsidRPr="0035633E">
        <w:rPr>
          <w:rFonts w:ascii="Candara" w:hAnsi="Candara"/>
          <w:sz w:val="22"/>
          <w:szCs w:val="22"/>
        </w:rPr>
        <w:t xml:space="preserve"> a laminated booklet containing this card and a Notice on the Role of the</w:t>
      </w:r>
      <w:r w:rsidR="003E7B38">
        <w:rPr>
          <w:rFonts w:ascii="Candara" w:hAnsi="Candara"/>
          <w:sz w:val="22"/>
          <w:szCs w:val="22"/>
        </w:rPr>
        <w:t xml:space="preserve"> Court Interpreter (Attachment 4</w:t>
      </w:r>
      <w:r w:rsidRPr="0035633E">
        <w:rPr>
          <w:rFonts w:ascii="Candara" w:hAnsi="Candara"/>
          <w:sz w:val="22"/>
          <w:szCs w:val="22"/>
        </w:rPr>
        <w:t>).  The Notice details the appropriate instructions that a court should provide regarding the role of the court interpreter, which is to be given to all parties, witnesses, and jurors present in court proceedings in which court interpreters provide services.  The Bench Card and Notice are also available on the Judicial Intranet Court Interpreter Program page (</w:t>
      </w:r>
      <w:hyperlink r:id="rId13" w:history="1">
        <w:r w:rsidRPr="00BB18B7">
          <w:rPr>
            <w:rStyle w:val="Hyperlink"/>
            <w:rFonts w:ascii="Candara" w:hAnsi="Candara"/>
            <w:sz w:val="22"/>
          </w:rPr>
          <w:t>http://judicial.state.de.us/aoc/index.stm</w:t>
        </w:r>
      </w:hyperlink>
      <w:r w:rsidRPr="0035633E">
        <w:rPr>
          <w:rFonts w:ascii="Candara" w:hAnsi="Candara"/>
          <w:sz w:val="22"/>
          <w:szCs w:val="22"/>
        </w:rPr>
        <w:t>), which is available to the Judicial Conference and all court employees.  This Intranet page also includes information about the National Center for State Court Consortium for Language Access in the Courts, the active Interpreter Registry, the Telephone Interpreter list, Language Line</w:t>
      </w:r>
      <w:r w:rsidR="00FB75E5">
        <w:rPr>
          <w:rFonts w:ascii="Candara" w:hAnsi="Candara"/>
          <w:sz w:val="22"/>
          <w:szCs w:val="22"/>
        </w:rPr>
        <w:t xml:space="preserve"> Services, Inc.</w:t>
      </w:r>
      <w:r w:rsidRPr="0035633E">
        <w:rPr>
          <w:rFonts w:ascii="Candara" w:hAnsi="Candara"/>
          <w:sz w:val="22"/>
          <w:szCs w:val="22"/>
        </w:rPr>
        <w:t>, and</w:t>
      </w:r>
      <w:r w:rsidR="00FB75E5">
        <w:rPr>
          <w:rFonts w:ascii="Candara" w:hAnsi="Candara"/>
          <w:sz w:val="22"/>
          <w:szCs w:val="22"/>
        </w:rPr>
        <w:t xml:space="preserve"> how to </w:t>
      </w:r>
      <w:r w:rsidR="00B2618F">
        <w:rPr>
          <w:rFonts w:ascii="Candara" w:hAnsi="Candara"/>
          <w:sz w:val="22"/>
          <w:szCs w:val="22"/>
        </w:rPr>
        <w:t xml:space="preserve">contact </w:t>
      </w:r>
      <w:r w:rsidR="00B2618F" w:rsidRPr="0035633E">
        <w:rPr>
          <w:rFonts w:ascii="Candara" w:hAnsi="Candara"/>
          <w:sz w:val="22"/>
          <w:szCs w:val="22"/>
        </w:rPr>
        <w:t>the</w:t>
      </w:r>
      <w:r w:rsidRPr="0035633E">
        <w:rPr>
          <w:rFonts w:ascii="Candara" w:hAnsi="Candara"/>
          <w:sz w:val="22"/>
          <w:szCs w:val="22"/>
        </w:rPr>
        <w:t xml:space="preserve"> Court Interpreter Program Coordinator.</w:t>
      </w:r>
    </w:p>
    <w:p w:rsidR="00DC5C5D" w:rsidRPr="0035633E" w:rsidRDefault="00DC5C5D" w:rsidP="00C108ED">
      <w:pPr>
        <w:pStyle w:val="BodyText"/>
        <w:rPr>
          <w:rFonts w:ascii="Candara" w:hAnsi="Candara"/>
          <w:sz w:val="22"/>
          <w:szCs w:val="22"/>
        </w:rPr>
      </w:pPr>
    </w:p>
    <w:p w:rsidR="00DC5C5D" w:rsidRPr="0035633E" w:rsidRDefault="00DC5C5D" w:rsidP="001A0E6C">
      <w:pPr>
        <w:pStyle w:val="BodyText"/>
        <w:ind w:left="-1440" w:firstLine="720"/>
        <w:rPr>
          <w:rFonts w:ascii="Candara" w:hAnsi="Candara"/>
          <w:sz w:val="22"/>
          <w:szCs w:val="22"/>
        </w:rPr>
      </w:pPr>
      <w:r w:rsidRPr="0035633E">
        <w:rPr>
          <w:rFonts w:ascii="Candara" w:hAnsi="Candara"/>
          <w:sz w:val="22"/>
          <w:szCs w:val="22"/>
        </w:rPr>
        <w:t xml:space="preserve">In an effort to further ensure sensitivity to the needs of LEP individuals, the </w:t>
      </w:r>
      <w:r>
        <w:rPr>
          <w:rFonts w:ascii="Candara" w:hAnsi="Candara"/>
          <w:sz w:val="22"/>
          <w:szCs w:val="22"/>
        </w:rPr>
        <w:t xml:space="preserve">courts have </w:t>
      </w:r>
      <w:r w:rsidRPr="0035633E">
        <w:rPr>
          <w:rFonts w:ascii="Candara" w:hAnsi="Candara"/>
          <w:sz w:val="22"/>
          <w:szCs w:val="22"/>
        </w:rPr>
        <w:t xml:space="preserve">recently sponsored two judicial conferences regarding court interpretation.  The Court Interpreter Program Coordinator presented a one-hour review of Title VI and the Court Interpreter Program at the Family Court Judges and Commissioners’ State–wide Conference in New Castle County on January 14, 2010.  The Coordinator reviewed the procedures to secure in-person interpreter services and telephonic interpreter services, and the materials available to the judges on interpreting procedures such as the Bench Card and Notice.  Additionally, the Coordinator made presentations </w:t>
      </w:r>
      <w:r>
        <w:rPr>
          <w:rFonts w:ascii="Candara" w:hAnsi="Candara"/>
          <w:sz w:val="22"/>
          <w:szCs w:val="22"/>
        </w:rPr>
        <w:t>–</w:t>
      </w:r>
      <w:r w:rsidRPr="0035633E">
        <w:rPr>
          <w:rFonts w:ascii="Candara" w:hAnsi="Candara"/>
          <w:sz w:val="22"/>
          <w:szCs w:val="22"/>
        </w:rPr>
        <w:t xml:space="preserve"> formally and informally </w:t>
      </w:r>
      <w:r>
        <w:rPr>
          <w:rFonts w:ascii="Candara" w:hAnsi="Candara"/>
          <w:sz w:val="22"/>
          <w:szCs w:val="22"/>
        </w:rPr>
        <w:t>–</w:t>
      </w:r>
      <w:r w:rsidRPr="0035633E">
        <w:rPr>
          <w:rFonts w:ascii="Candara" w:hAnsi="Candara"/>
          <w:sz w:val="22"/>
          <w:szCs w:val="22"/>
        </w:rPr>
        <w:t xml:space="preserve"> to the Judges for the Justice of the Peace Courts</w:t>
      </w:r>
      <w:r w:rsidR="00192B3E">
        <w:rPr>
          <w:rFonts w:ascii="Candara" w:hAnsi="Candara"/>
          <w:sz w:val="22"/>
          <w:szCs w:val="22"/>
        </w:rPr>
        <w:t>,</w:t>
      </w:r>
      <w:r w:rsidRPr="0035633E">
        <w:rPr>
          <w:rFonts w:ascii="Candara" w:hAnsi="Candara"/>
          <w:sz w:val="22"/>
          <w:szCs w:val="22"/>
        </w:rPr>
        <w:t xml:space="preserve"> Court of Common Pleas </w:t>
      </w:r>
      <w:r w:rsidR="00192B3E" w:rsidRPr="0035633E">
        <w:rPr>
          <w:rFonts w:ascii="Candara" w:hAnsi="Candara"/>
          <w:sz w:val="22"/>
          <w:szCs w:val="22"/>
        </w:rPr>
        <w:t>and</w:t>
      </w:r>
      <w:r w:rsidR="00192B3E">
        <w:rPr>
          <w:rFonts w:ascii="Candara" w:hAnsi="Candara"/>
          <w:sz w:val="22"/>
          <w:szCs w:val="22"/>
        </w:rPr>
        <w:t xml:space="preserve"> Superior Court</w:t>
      </w:r>
      <w:r w:rsidR="00192B3E" w:rsidRPr="0035633E">
        <w:rPr>
          <w:rFonts w:ascii="Candara" w:hAnsi="Candara"/>
          <w:sz w:val="22"/>
          <w:szCs w:val="22"/>
        </w:rPr>
        <w:t xml:space="preserve"> </w:t>
      </w:r>
      <w:r w:rsidRPr="0035633E">
        <w:rPr>
          <w:rFonts w:ascii="Candara" w:hAnsi="Candara"/>
          <w:sz w:val="22"/>
          <w:szCs w:val="22"/>
        </w:rPr>
        <w:t>in an effort to keep the judges apprised of policy and requirements regarding the provision of language services, as well as to answer any questions.</w:t>
      </w:r>
    </w:p>
    <w:p w:rsidR="00DC5C5D" w:rsidRPr="0035633E" w:rsidRDefault="00DC5C5D" w:rsidP="00C20C57">
      <w:pPr>
        <w:pStyle w:val="BodyText"/>
        <w:ind w:left="-1440" w:firstLine="720"/>
        <w:rPr>
          <w:rFonts w:ascii="Candara" w:hAnsi="Candara"/>
          <w:sz w:val="22"/>
          <w:szCs w:val="22"/>
        </w:rPr>
      </w:pPr>
    </w:p>
    <w:p w:rsidR="00DC5C5D" w:rsidRDefault="00DC5C5D" w:rsidP="00C108ED">
      <w:pPr>
        <w:pStyle w:val="BodyText"/>
        <w:ind w:left="-1440" w:firstLine="720"/>
        <w:rPr>
          <w:rFonts w:ascii="Candara" w:hAnsi="Candara"/>
          <w:sz w:val="22"/>
          <w:szCs w:val="22"/>
        </w:rPr>
      </w:pPr>
      <w:r w:rsidRPr="0035633E">
        <w:rPr>
          <w:rFonts w:ascii="Candara" w:hAnsi="Candara"/>
          <w:bCs/>
          <w:sz w:val="22"/>
          <w:szCs w:val="22"/>
        </w:rPr>
        <w:t xml:space="preserve">The Court Interpreter Program Coordinator </w:t>
      </w:r>
      <w:r>
        <w:rPr>
          <w:rFonts w:ascii="Candara" w:hAnsi="Candara"/>
          <w:bCs/>
          <w:sz w:val="22"/>
          <w:szCs w:val="22"/>
        </w:rPr>
        <w:t>developed</w:t>
      </w:r>
      <w:r w:rsidRPr="0035633E">
        <w:rPr>
          <w:rFonts w:ascii="Candara" w:hAnsi="Candara"/>
          <w:bCs/>
          <w:sz w:val="22"/>
          <w:szCs w:val="22"/>
        </w:rPr>
        <w:t xml:space="preserve"> a curriculum for judges and court personnel on language access issues which </w:t>
      </w:r>
      <w:r>
        <w:rPr>
          <w:rFonts w:ascii="Candara" w:hAnsi="Candara"/>
          <w:bCs/>
          <w:sz w:val="22"/>
          <w:szCs w:val="22"/>
        </w:rPr>
        <w:t>includes</w:t>
      </w:r>
      <w:r w:rsidRPr="0035633E">
        <w:rPr>
          <w:rFonts w:ascii="Candara" w:hAnsi="Candara"/>
          <w:bCs/>
          <w:sz w:val="22"/>
          <w:szCs w:val="22"/>
        </w:rPr>
        <w:t xml:space="preserve"> the LAP; </w:t>
      </w:r>
      <w:r w:rsidRPr="0035633E">
        <w:rPr>
          <w:rFonts w:ascii="Candara" w:hAnsi="Candara"/>
          <w:sz w:val="22"/>
          <w:szCs w:val="22"/>
        </w:rPr>
        <w:t>the procedures to follow to secure interpreter services; the approved sources of interpretation – certified/qualified in-person interpreters or telephonic interpretation; materials available to the judges on interpreting procedures, such as the Bench Card and Notice; the role of bilingual employees; and the role of family membe</w:t>
      </w:r>
      <w:r w:rsidR="002F4781">
        <w:rPr>
          <w:rFonts w:ascii="Candara" w:hAnsi="Candara"/>
          <w:sz w:val="22"/>
          <w:szCs w:val="22"/>
        </w:rPr>
        <w:t>rs or friends as interpreters</w:t>
      </w:r>
      <w:r w:rsidRPr="0035633E">
        <w:rPr>
          <w:rFonts w:ascii="Candara" w:hAnsi="Candara"/>
          <w:sz w:val="22"/>
          <w:szCs w:val="22"/>
        </w:rPr>
        <w:t>.</w:t>
      </w:r>
      <w:r w:rsidR="004C18F4">
        <w:rPr>
          <w:rFonts w:ascii="Candara" w:hAnsi="Candara"/>
          <w:sz w:val="22"/>
          <w:szCs w:val="22"/>
        </w:rPr>
        <w:t xml:space="preserve">  Additionally, there is a section on the role of the court interpreter</w:t>
      </w:r>
      <w:r w:rsidR="00FB75E5">
        <w:rPr>
          <w:rFonts w:ascii="Candara" w:hAnsi="Candara"/>
          <w:sz w:val="22"/>
          <w:szCs w:val="22"/>
        </w:rPr>
        <w:t>, interpreter ethics</w:t>
      </w:r>
      <w:r w:rsidR="004C18F4">
        <w:rPr>
          <w:rFonts w:ascii="Candara" w:hAnsi="Candara"/>
          <w:sz w:val="22"/>
          <w:szCs w:val="22"/>
        </w:rPr>
        <w:t xml:space="preserve"> and what the court should expect from a competent interpreter.</w:t>
      </w:r>
    </w:p>
    <w:p w:rsidR="00A97A63" w:rsidRDefault="00A97A63" w:rsidP="00C108ED">
      <w:pPr>
        <w:pStyle w:val="BodyText"/>
        <w:ind w:left="-1440" w:firstLine="720"/>
        <w:rPr>
          <w:rFonts w:ascii="Candara" w:hAnsi="Candara"/>
          <w:sz w:val="22"/>
          <w:szCs w:val="22"/>
        </w:rPr>
      </w:pPr>
    </w:p>
    <w:p w:rsidR="005D3D63" w:rsidRPr="00A97A63" w:rsidRDefault="00A97A63" w:rsidP="00A97A63">
      <w:pPr>
        <w:ind w:left="-1440" w:firstLine="720"/>
        <w:rPr>
          <w:rFonts w:ascii="Candara" w:hAnsi="Candara" w:cstheme="minorHAnsi"/>
          <w:sz w:val="22"/>
          <w:szCs w:val="22"/>
        </w:rPr>
      </w:pPr>
      <w:r>
        <w:rPr>
          <w:rFonts w:ascii="Candara" w:hAnsi="Candara" w:cstheme="minorHAnsi"/>
          <w:sz w:val="22"/>
          <w:szCs w:val="22"/>
        </w:rPr>
        <w:t xml:space="preserve">During the months of November and December of 2014, the Court Interpreter Coordinator presented on language access resources and procedures at six meetings of the Justice of the Peace Clerk Conference for New Castle County. The same conference is planned for the remaining counties in 2015. </w:t>
      </w:r>
    </w:p>
    <w:p w:rsidR="00DC5C5D" w:rsidRDefault="00DC5C5D" w:rsidP="003A1DE5">
      <w:pPr>
        <w:pStyle w:val="BodyText"/>
        <w:rPr>
          <w:rFonts w:ascii="Candara" w:hAnsi="Candara"/>
          <w:b/>
          <w:sz w:val="22"/>
          <w:szCs w:val="22"/>
        </w:rPr>
      </w:pPr>
    </w:p>
    <w:p w:rsidR="00DC5C5D" w:rsidRDefault="00DC5C5D" w:rsidP="00BB18B7">
      <w:pPr>
        <w:pStyle w:val="BodyText"/>
        <w:ind w:left="-720"/>
        <w:rPr>
          <w:rFonts w:ascii="Candara" w:hAnsi="Candara"/>
          <w:b/>
          <w:sz w:val="22"/>
          <w:szCs w:val="22"/>
        </w:rPr>
      </w:pPr>
      <w:r>
        <w:rPr>
          <w:rFonts w:ascii="Candara" w:hAnsi="Candara"/>
          <w:b/>
          <w:sz w:val="22"/>
          <w:szCs w:val="22"/>
        </w:rPr>
        <w:t xml:space="preserve">B.  </w:t>
      </w:r>
      <w:r w:rsidRPr="0035633E">
        <w:rPr>
          <w:rFonts w:ascii="Candara" w:hAnsi="Candara"/>
          <w:b/>
          <w:sz w:val="22"/>
          <w:szCs w:val="22"/>
        </w:rPr>
        <w:t>Information Provided to Attorneys</w:t>
      </w:r>
    </w:p>
    <w:p w:rsidR="00DC5C5D" w:rsidRPr="0035633E" w:rsidRDefault="00DC5C5D" w:rsidP="00BB46AA">
      <w:pPr>
        <w:pStyle w:val="BodyText"/>
        <w:ind w:left="-360"/>
        <w:rPr>
          <w:rFonts w:ascii="Candara" w:hAnsi="Candara"/>
          <w:b/>
          <w:sz w:val="22"/>
          <w:szCs w:val="22"/>
        </w:rPr>
      </w:pPr>
    </w:p>
    <w:p w:rsidR="00DC5C5D" w:rsidRPr="0035633E" w:rsidRDefault="00DC5C5D" w:rsidP="001A0E6C">
      <w:pPr>
        <w:pStyle w:val="BodyText"/>
        <w:ind w:left="-1440" w:firstLine="720"/>
        <w:rPr>
          <w:rFonts w:ascii="Candara" w:hAnsi="Candara"/>
          <w:b/>
          <w:sz w:val="22"/>
          <w:szCs w:val="22"/>
        </w:rPr>
      </w:pPr>
      <w:r w:rsidRPr="0035633E">
        <w:rPr>
          <w:rFonts w:ascii="Candara" w:hAnsi="Candara"/>
          <w:sz w:val="22"/>
          <w:szCs w:val="22"/>
        </w:rPr>
        <w:t>The Court Interpreter Program seeks to routinely provide information to attorneys about how the Delaware Judiciary provides language services to LEP persons.  The Court Interpreter Program designed a Best Practices for Working with Interpreters card, which it published through the Delaware Bar Association to al</w:t>
      </w:r>
      <w:r w:rsidR="003E7B38">
        <w:rPr>
          <w:rFonts w:ascii="Candara" w:hAnsi="Candara"/>
          <w:sz w:val="22"/>
          <w:szCs w:val="22"/>
        </w:rPr>
        <w:t>l Delaware lawyers (Attachment 5</w:t>
      </w:r>
      <w:r w:rsidRPr="0035633E">
        <w:rPr>
          <w:rFonts w:ascii="Candara" w:hAnsi="Candara"/>
          <w:sz w:val="22"/>
          <w:szCs w:val="22"/>
        </w:rPr>
        <w:t xml:space="preserve">).  This card is also available on the Court Interpreter Judiciary Internet page.  In addition, the courts sponsored a Delaware State Bar Association Continuing Legal Education (CLE) program addressing the use of interpreters in the courtroom.  </w:t>
      </w:r>
      <w:r w:rsidRPr="0035633E">
        <w:rPr>
          <w:rFonts w:ascii="Candara" w:hAnsi="Candara"/>
          <w:bCs/>
          <w:sz w:val="22"/>
          <w:szCs w:val="22"/>
        </w:rPr>
        <w:t>The Coordinator of the Court Interpreter Program, at the request of the Office of the Public Defender (OPD)</w:t>
      </w:r>
      <w:r w:rsidR="00086F93">
        <w:rPr>
          <w:rFonts w:ascii="Candara" w:hAnsi="Candara"/>
          <w:bCs/>
          <w:sz w:val="22"/>
          <w:szCs w:val="22"/>
        </w:rPr>
        <w:t xml:space="preserve"> and Office of C</w:t>
      </w:r>
      <w:r w:rsidR="00FB75E5">
        <w:rPr>
          <w:rFonts w:ascii="Candara" w:hAnsi="Candara"/>
          <w:bCs/>
          <w:sz w:val="22"/>
          <w:szCs w:val="22"/>
        </w:rPr>
        <w:t xml:space="preserve">onflict </w:t>
      </w:r>
      <w:r w:rsidR="00086F93">
        <w:rPr>
          <w:rFonts w:ascii="Candara" w:hAnsi="Candara"/>
          <w:bCs/>
          <w:sz w:val="22"/>
          <w:szCs w:val="22"/>
        </w:rPr>
        <w:t>Counsel</w:t>
      </w:r>
      <w:r w:rsidR="00FB75E5">
        <w:rPr>
          <w:rFonts w:ascii="Candara" w:hAnsi="Candara"/>
          <w:bCs/>
          <w:sz w:val="22"/>
          <w:szCs w:val="22"/>
        </w:rPr>
        <w:t xml:space="preserve"> </w:t>
      </w:r>
      <w:r w:rsidR="00086F93">
        <w:rPr>
          <w:rFonts w:ascii="Candara" w:hAnsi="Candara"/>
          <w:bCs/>
          <w:sz w:val="22"/>
          <w:szCs w:val="22"/>
        </w:rPr>
        <w:t>(OCC)</w:t>
      </w:r>
      <w:r w:rsidRPr="0035633E">
        <w:rPr>
          <w:rFonts w:ascii="Candara" w:hAnsi="Candara"/>
          <w:bCs/>
          <w:sz w:val="22"/>
          <w:szCs w:val="22"/>
        </w:rPr>
        <w:t xml:space="preserve">, </w:t>
      </w:r>
      <w:r w:rsidR="00192B3E">
        <w:rPr>
          <w:rFonts w:ascii="Candara" w:hAnsi="Candara"/>
          <w:bCs/>
          <w:sz w:val="22"/>
          <w:szCs w:val="22"/>
        </w:rPr>
        <w:t>presented</w:t>
      </w:r>
      <w:r w:rsidRPr="0035633E">
        <w:rPr>
          <w:rFonts w:ascii="Candara" w:hAnsi="Candara"/>
          <w:bCs/>
          <w:sz w:val="22"/>
          <w:szCs w:val="22"/>
        </w:rPr>
        <w:t xml:space="preserve"> a CLE workshop about the best practices for the use of interpreters and the LAP to the members of the OPD</w:t>
      </w:r>
      <w:r w:rsidR="00086F93">
        <w:rPr>
          <w:rFonts w:ascii="Candara" w:hAnsi="Candara"/>
          <w:bCs/>
          <w:sz w:val="22"/>
          <w:szCs w:val="22"/>
        </w:rPr>
        <w:t xml:space="preserve"> and contract/conflict attorneys</w:t>
      </w:r>
      <w:r w:rsidR="00192B3E">
        <w:rPr>
          <w:rFonts w:ascii="Candara" w:hAnsi="Candara"/>
          <w:bCs/>
          <w:sz w:val="22"/>
          <w:szCs w:val="22"/>
        </w:rPr>
        <w:t xml:space="preserve"> on February</w:t>
      </w:r>
      <w:r w:rsidR="00C05A0A">
        <w:rPr>
          <w:rFonts w:ascii="Candara" w:hAnsi="Candara"/>
          <w:bCs/>
          <w:sz w:val="22"/>
          <w:szCs w:val="22"/>
        </w:rPr>
        <w:t xml:space="preserve"> 10, 2012.</w:t>
      </w:r>
    </w:p>
    <w:p w:rsidR="005D3D63" w:rsidRDefault="005D3D63" w:rsidP="004B7884">
      <w:pPr>
        <w:pStyle w:val="BodyText"/>
        <w:rPr>
          <w:rFonts w:ascii="Candara" w:hAnsi="Candara"/>
          <w:b/>
          <w:sz w:val="22"/>
          <w:szCs w:val="22"/>
        </w:rPr>
      </w:pPr>
    </w:p>
    <w:p w:rsidR="00DC5C5D" w:rsidRPr="0035633E" w:rsidRDefault="00DC5C5D" w:rsidP="00973793">
      <w:pPr>
        <w:pStyle w:val="BodyText"/>
        <w:ind w:left="-1440" w:firstLine="720"/>
        <w:rPr>
          <w:rFonts w:ascii="Candara" w:hAnsi="Candara"/>
          <w:sz w:val="22"/>
          <w:szCs w:val="22"/>
        </w:rPr>
      </w:pPr>
      <w:r w:rsidRPr="0035633E">
        <w:rPr>
          <w:rFonts w:ascii="Candara" w:hAnsi="Candara"/>
          <w:b/>
          <w:sz w:val="22"/>
          <w:szCs w:val="22"/>
        </w:rPr>
        <w:t>VIII. Program Resources and Costs</w:t>
      </w:r>
    </w:p>
    <w:p w:rsidR="00DC5C5D" w:rsidRPr="0035633E" w:rsidRDefault="00DC5C5D" w:rsidP="007A035B">
      <w:pPr>
        <w:pStyle w:val="BodyText"/>
        <w:ind w:left="-1440"/>
        <w:rPr>
          <w:rFonts w:ascii="Candara" w:hAnsi="Candara"/>
          <w:b/>
          <w:sz w:val="22"/>
          <w:szCs w:val="22"/>
        </w:rPr>
      </w:pPr>
    </w:p>
    <w:p w:rsidR="00DC5C5D" w:rsidRPr="0035633E" w:rsidRDefault="00DC5C5D" w:rsidP="00973793">
      <w:pPr>
        <w:pStyle w:val="BodyText"/>
        <w:ind w:left="-1440" w:firstLine="720"/>
        <w:rPr>
          <w:rFonts w:ascii="Candara" w:hAnsi="Candara"/>
          <w:b/>
          <w:sz w:val="22"/>
          <w:szCs w:val="22"/>
        </w:rPr>
      </w:pPr>
      <w:r w:rsidRPr="0035633E">
        <w:rPr>
          <w:rFonts w:ascii="Candara" w:hAnsi="Candara"/>
          <w:b/>
          <w:sz w:val="22"/>
          <w:szCs w:val="22"/>
        </w:rPr>
        <w:t>A.  Funding</w:t>
      </w:r>
    </w:p>
    <w:p w:rsidR="00DC5C5D" w:rsidRPr="0035633E" w:rsidRDefault="00DC5C5D" w:rsidP="007A035B">
      <w:pPr>
        <w:pStyle w:val="BodyText"/>
        <w:ind w:left="-1440"/>
        <w:rPr>
          <w:rFonts w:ascii="Candara" w:hAnsi="Candara"/>
          <w:b/>
          <w:sz w:val="22"/>
          <w:szCs w:val="22"/>
        </w:rPr>
      </w:pPr>
    </w:p>
    <w:p w:rsidR="00DC5C5D" w:rsidRPr="0035633E" w:rsidRDefault="00DC5C5D" w:rsidP="00973793">
      <w:pPr>
        <w:pStyle w:val="BodyText"/>
        <w:ind w:left="-1440" w:firstLine="720"/>
        <w:rPr>
          <w:rFonts w:ascii="Candara" w:hAnsi="Candara"/>
          <w:b/>
          <w:sz w:val="22"/>
          <w:szCs w:val="22"/>
        </w:rPr>
      </w:pPr>
      <w:r w:rsidRPr="0035633E">
        <w:rPr>
          <w:rFonts w:ascii="Candara" w:hAnsi="Candara"/>
          <w:sz w:val="22"/>
          <w:szCs w:val="22"/>
        </w:rPr>
        <w:t>The Court Interpreter Program was initially funded by a grant, which provided $15,200 for the development and administration of a program that would only be responsible for the certification of interpreters.  The costs of interpreter services were borne by each court individually.  In FY 2002, the AOC moved to centralize the administration of interpreter services and transferred $78,900 in interpreter services funding from the courts to the Court Interpreter Program.  In 2003, the legislature recognized the growth in the need for language services and increased the Court Interpreter Program’s budget by $120,000.  In FY 2007, the AOC created a full-time position for a Court Interpreter Program Coordinator and further increased the Program’s budget by $50,000.</w:t>
      </w:r>
      <w:r w:rsidR="00086F93">
        <w:rPr>
          <w:rFonts w:ascii="Candara" w:hAnsi="Candara"/>
          <w:sz w:val="22"/>
          <w:szCs w:val="22"/>
        </w:rPr>
        <w:t xml:space="preserve">  </w:t>
      </w:r>
      <w:r w:rsidR="003F20D4">
        <w:rPr>
          <w:rFonts w:ascii="Candara" w:hAnsi="Candara"/>
          <w:sz w:val="22"/>
          <w:szCs w:val="22"/>
        </w:rPr>
        <w:t xml:space="preserve">In anticipation </w:t>
      </w:r>
      <w:r w:rsidR="00192B3E">
        <w:rPr>
          <w:rFonts w:ascii="Candara" w:hAnsi="Candara"/>
          <w:sz w:val="22"/>
          <w:szCs w:val="22"/>
        </w:rPr>
        <w:t>of the expansion of</w:t>
      </w:r>
      <w:r w:rsidR="003F20D4">
        <w:rPr>
          <w:rFonts w:ascii="Candara" w:hAnsi="Candara"/>
          <w:sz w:val="22"/>
          <w:szCs w:val="22"/>
        </w:rPr>
        <w:t xml:space="preserve"> the provision of </w:t>
      </w:r>
      <w:r w:rsidR="00192B3E">
        <w:rPr>
          <w:rFonts w:ascii="Candara" w:hAnsi="Candara"/>
          <w:sz w:val="22"/>
          <w:szCs w:val="22"/>
        </w:rPr>
        <w:t xml:space="preserve">court interpreter </w:t>
      </w:r>
      <w:r w:rsidR="003F20D4">
        <w:rPr>
          <w:rFonts w:ascii="Candara" w:hAnsi="Candara"/>
          <w:sz w:val="22"/>
          <w:szCs w:val="22"/>
        </w:rPr>
        <w:t>services, t</w:t>
      </w:r>
      <w:r w:rsidR="00364971">
        <w:rPr>
          <w:rFonts w:ascii="Candara" w:hAnsi="Candara"/>
          <w:sz w:val="22"/>
          <w:szCs w:val="22"/>
        </w:rPr>
        <w:t>he Office of M</w:t>
      </w:r>
      <w:r w:rsidR="00086F93">
        <w:rPr>
          <w:rFonts w:ascii="Candara" w:hAnsi="Candara"/>
          <w:sz w:val="22"/>
          <w:szCs w:val="22"/>
        </w:rPr>
        <w:t xml:space="preserve">anagement and Budget approved an </w:t>
      </w:r>
      <w:r w:rsidR="00086F93" w:rsidRPr="004C18F4">
        <w:rPr>
          <w:rFonts w:ascii="Candara" w:hAnsi="Candara"/>
          <w:sz w:val="22"/>
          <w:szCs w:val="22"/>
        </w:rPr>
        <w:t xml:space="preserve">additional </w:t>
      </w:r>
      <w:r w:rsidR="0058029A" w:rsidRPr="004C18F4">
        <w:rPr>
          <w:rFonts w:ascii="Candara" w:hAnsi="Candara"/>
          <w:sz w:val="22"/>
          <w:szCs w:val="22"/>
        </w:rPr>
        <w:t>$</w:t>
      </w:r>
      <w:r w:rsidR="00086F93" w:rsidRPr="004C18F4">
        <w:rPr>
          <w:rFonts w:ascii="Candara" w:hAnsi="Candara"/>
          <w:sz w:val="22"/>
          <w:szCs w:val="22"/>
        </w:rPr>
        <w:t>112,</w:t>
      </w:r>
      <w:r w:rsidR="004C18F4" w:rsidRPr="004C18F4">
        <w:rPr>
          <w:rFonts w:ascii="Candara" w:hAnsi="Candara"/>
          <w:sz w:val="22"/>
          <w:szCs w:val="22"/>
        </w:rPr>
        <w:t>000</w:t>
      </w:r>
      <w:r w:rsidR="00086F93">
        <w:rPr>
          <w:rFonts w:ascii="Candara" w:hAnsi="Candara"/>
          <w:sz w:val="22"/>
          <w:szCs w:val="22"/>
        </w:rPr>
        <w:t xml:space="preserve"> </w:t>
      </w:r>
      <w:r w:rsidR="003F20D4">
        <w:rPr>
          <w:rFonts w:ascii="Candara" w:hAnsi="Candara"/>
          <w:sz w:val="22"/>
          <w:szCs w:val="22"/>
        </w:rPr>
        <w:t xml:space="preserve">for </w:t>
      </w:r>
      <w:r w:rsidR="00364971">
        <w:rPr>
          <w:rFonts w:ascii="Candara" w:hAnsi="Candara"/>
          <w:sz w:val="22"/>
          <w:szCs w:val="22"/>
        </w:rPr>
        <w:t>FY 2012</w:t>
      </w:r>
      <w:r w:rsidR="003F20D4">
        <w:rPr>
          <w:rFonts w:ascii="Candara" w:hAnsi="Candara"/>
          <w:sz w:val="22"/>
          <w:szCs w:val="22"/>
        </w:rPr>
        <w:t>,</w:t>
      </w:r>
      <w:r w:rsidR="004C18F4">
        <w:rPr>
          <w:rFonts w:ascii="Candara" w:hAnsi="Candara"/>
          <w:sz w:val="22"/>
          <w:szCs w:val="22"/>
        </w:rPr>
        <w:t xml:space="preserve"> bringing the total Court Interpreter Program budget to $523,000</w:t>
      </w:r>
      <w:r w:rsidR="00364971">
        <w:rPr>
          <w:rFonts w:ascii="Candara" w:hAnsi="Candara"/>
          <w:sz w:val="22"/>
          <w:szCs w:val="22"/>
        </w:rPr>
        <w:t>.</w:t>
      </w:r>
    </w:p>
    <w:p w:rsidR="00FB75E5" w:rsidRPr="0035633E" w:rsidRDefault="00DC5C5D" w:rsidP="00530F9F">
      <w:pPr>
        <w:pStyle w:val="BodyText"/>
        <w:ind w:left="-1440"/>
        <w:rPr>
          <w:rFonts w:ascii="Candara" w:hAnsi="Candara"/>
          <w:b/>
          <w:sz w:val="22"/>
          <w:szCs w:val="22"/>
        </w:rPr>
      </w:pPr>
      <w:r w:rsidRPr="0035633E">
        <w:rPr>
          <w:rFonts w:ascii="Candara" w:hAnsi="Candara"/>
          <w:b/>
          <w:sz w:val="22"/>
          <w:szCs w:val="22"/>
        </w:rPr>
        <w:tab/>
      </w:r>
    </w:p>
    <w:p w:rsidR="00DC5C5D" w:rsidRPr="0035633E" w:rsidRDefault="00DC5C5D" w:rsidP="00851098">
      <w:pPr>
        <w:pStyle w:val="BodyText"/>
        <w:ind w:left="-1440" w:firstLine="720"/>
        <w:rPr>
          <w:rFonts w:ascii="Candara" w:hAnsi="Candara"/>
          <w:b/>
          <w:sz w:val="22"/>
          <w:szCs w:val="22"/>
        </w:rPr>
      </w:pPr>
      <w:r w:rsidRPr="0035633E">
        <w:rPr>
          <w:rFonts w:ascii="Candara" w:hAnsi="Candara"/>
          <w:b/>
          <w:sz w:val="22"/>
          <w:szCs w:val="22"/>
        </w:rPr>
        <w:t>B.  Costs</w:t>
      </w:r>
    </w:p>
    <w:p w:rsidR="00DC5C5D" w:rsidRPr="0035633E" w:rsidRDefault="00DC5C5D" w:rsidP="00851098">
      <w:pPr>
        <w:pStyle w:val="BodyText"/>
        <w:ind w:left="-1440" w:firstLine="720"/>
        <w:rPr>
          <w:rFonts w:ascii="Candara" w:hAnsi="Candara"/>
          <w:b/>
          <w:sz w:val="22"/>
          <w:szCs w:val="22"/>
        </w:rPr>
      </w:pPr>
    </w:p>
    <w:p w:rsidR="00DC5C5D" w:rsidRPr="0035633E" w:rsidRDefault="00DC5C5D" w:rsidP="00851098">
      <w:pPr>
        <w:pStyle w:val="BodyText"/>
        <w:ind w:left="-1440" w:firstLine="720"/>
        <w:rPr>
          <w:rFonts w:ascii="Candara" w:hAnsi="Candara"/>
          <w:i/>
          <w:sz w:val="22"/>
          <w:szCs w:val="22"/>
        </w:rPr>
      </w:pPr>
      <w:r w:rsidRPr="0035633E">
        <w:rPr>
          <w:rFonts w:ascii="Candara" w:hAnsi="Candara"/>
          <w:i/>
          <w:sz w:val="22"/>
          <w:szCs w:val="22"/>
        </w:rPr>
        <w:t>1.  Total Annual Expenditures</w:t>
      </w:r>
    </w:p>
    <w:p w:rsidR="00DC5C5D" w:rsidRPr="0035633E" w:rsidRDefault="00DC5C5D" w:rsidP="00851098">
      <w:pPr>
        <w:pStyle w:val="BodyText"/>
        <w:ind w:left="-1440" w:firstLine="720"/>
        <w:rPr>
          <w:rFonts w:ascii="Candara" w:hAnsi="Candara"/>
          <w:b/>
          <w:sz w:val="22"/>
          <w:szCs w:val="22"/>
        </w:rPr>
      </w:pPr>
    </w:p>
    <w:p w:rsidR="00530F9F" w:rsidRDefault="00DC5C5D" w:rsidP="009440E9">
      <w:pPr>
        <w:pStyle w:val="BodyText"/>
        <w:ind w:left="-1440" w:firstLine="720"/>
        <w:rPr>
          <w:rFonts w:ascii="Candara" w:hAnsi="Candara"/>
          <w:sz w:val="22"/>
        </w:rPr>
      </w:pPr>
      <w:r w:rsidRPr="00BB18B7">
        <w:rPr>
          <w:rFonts w:ascii="Candara" w:hAnsi="Candara"/>
          <w:sz w:val="22"/>
        </w:rPr>
        <w:t xml:space="preserve">Total annual expenditures for court interpreters have increased dramatically every fiscal year, doubling in only five years, as shown in </w:t>
      </w:r>
      <w:r w:rsidRPr="00B2618F">
        <w:rPr>
          <w:rFonts w:ascii="Candara" w:hAnsi="Candara"/>
          <w:sz w:val="22"/>
        </w:rPr>
        <w:t xml:space="preserve">Table </w:t>
      </w:r>
      <w:r w:rsidR="008B035D">
        <w:rPr>
          <w:rFonts w:ascii="Candara" w:hAnsi="Candara"/>
          <w:sz w:val="22"/>
        </w:rPr>
        <w:t>7</w:t>
      </w:r>
      <w:r w:rsidRPr="00BB18B7">
        <w:rPr>
          <w:rFonts w:ascii="Candara" w:hAnsi="Candara"/>
          <w:sz w:val="22"/>
        </w:rPr>
        <w:t xml:space="preserve"> below.  These numbers do not include disbursements made by the AOC for interpreter requests or interpreting hours provided through conflict attorney cases, since they are disbursed from a different budget line.  The numbers shown below are for foreign language interpretation only and do not include American Sign Language interpretation costs</w:t>
      </w:r>
      <w:r>
        <w:rPr>
          <w:rFonts w:ascii="Candara" w:hAnsi="Candara"/>
          <w:sz w:val="22"/>
        </w:rPr>
        <w:t>.</w:t>
      </w:r>
    </w:p>
    <w:p w:rsidR="00EC5BAA" w:rsidRDefault="003344FF" w:rsidP="00FF798F">
      <w:pPr>
        <w:pStyle w:val="BodyText"/>
        <w:rPr>
          <w:rFonts w:ascii="Candara" w:hAnsi="Candara"/>
          <w:b/>
          <w:sz w:val="20"/>
        </w:rPr>
      </w:pPr>
      <w:r>
        <w:rPr>
          <w:rFonts w:ascii="Candara" w:hAnsi="Candara"/>
          <w:b/>
          <w:sz w:val="20"/>
        </w:rPr>
        <w:tab/>
      </w:r>
      <w:r>
        <w:rPr>
          <w:rFonts w:ascii="Candara" w:hAnsi="Candara"/>
          <w:b/>
          <w:sz w:val="20"/>
        </w:rPr>
        <w:tab/>
      </w:r>
      <w:r>
        <w:rPr>
          <w:rFonts w:ascii="Candara" w:hAnsi="Candara"/>
          <w:b/>
          <w:sz w:val="20"/>
        </w:rPr>
        <w:tab/>
      </w:r>
      <w:r>
        <w:rPr>
          <w:rFonts w:ascii="Candara" w:hAnsi="Candara"/>
          <w:b/>
          <w:sz w:val="20"/>
        </w:rPr>
        <w:tab/>
      </w:r>
      <w:r>
        <w:rPr>
          <w:rFonts w:ascii="Candara" w:hAnsi="Candara"/>
          <w:b/>
          <w:sz w:val="20"/>
        </w:rPr>
        <w:tab/>
      </w:r>
      <w:r>
        <w:rPr>
          <w:rFonts w:ascii="Candara" w:hAnsi="Candara"/>
          <w:b/>
          <w:sz w:val="20"/>
        </w:rPr>
        <w:tab/>
      </w:r>
      <w:r>
        <w:rPr>
          <w:rFonts w:ascii="Candara" w:hAnsi="Candara"/>
          <w:b/>
          <w:sz w:val="20"/>
        </w:rPr>
        <w:tab/>
      </w:r>
      <w:r>
        <w:rPr>
          <w:rFonts w:ascii="Candara" w:hAnsi="Candara"/>
          <w:b/>
          <w:sz w:val="20"/>
        </w:rPr>
        <w:tab/>
      </w:r>
    </w:p>
    <w:p w:rsidR="00DC5C5D" w:rsidRPr="00BB18B7" w:rsidRDefault="003344FF" w:rsidP="003344FF">
      <w:pPr>
        <w:pStyle w:val="BodyText"/>
        <w:ind w:firstLine="720"/>
        <w:rPr>
          <w:rFonts w:ascii="Candara" w:hAnsi="Candara"/>
          <w:b/>
          <w:sz w:val="20"/>
        </w:rPr>
      </w:pPr>
      <w:r>
        <w:rPr>
          <w:rFonts w:ascii="Candara" w:hAnsi="Candara"/>
          <w:b/>
          <w:sz w:val="20"/>
        </w:rPr>
        <w:tab/>
      </w:r>
      <w:r>
        <w:rPr>
          <w:rFonts w:ascii="Candara" w:hAnsi="Candara"/>
          <w:b/>
          <w:sz w:val="20"/>
        </w:rPr>
        <w:tab/>
      </w:r>
      <w:r>
        <w:rPr>
          <w:rFonts w:ascii="Candara" w:hAnsi="Candara"/>
          <w:b/>
          <w:sz w:val="20"/>
        </w:rPr>
        <w:tab/>
      </w:r>
      <w:r>
        <w:rPr>
          <w:rFonts w:ascii="Candara" w:hAnsi="Candara"/>
          <w:b/>
          <w:sz w:val="20"/>
        </w:rPr>
        <w:tab/>
      </w:r>
      <w:r>
        <w:rPr>
          <w:rFonts w:ascii="Candara" w:hAnsi="Candara"/>
          <w:b/>
          <w:sz w:val="20"/>
        </w:rPr>
        <w:tab/>
      </w:r>
      <w:proofErr w:type="gramStart"/>
      <w:r>
        <w:rPr>
          <w:rFonts w:ascii="Candara" w:hAnsi="Candara"/>
          <w:b/>
          <w:sz w:val="20"/>
        </w:rPr>
        <w:t>Chart 2.</w:t>
      </w:r>
      <w:proofErr w:type="gramEnd"/>
      <w:r>
        <w:rPr>
          <w:rFonts w:ascii="Candara" w:hAnsi="Candara"/>
          <w:b/>
          <w:sz w:val="20"/>
        </w:rPr>
        <w:t xml:space="preserve"> FY Disbursement for FY12, FY13 and </w:t>
      </w:r>
    </w:p>
    <w:tbl>
      <w:tblPr>
        <w:tblStyle w:val="LightShading1"/>
        <w:tblW w:w="0" w:type="auto"/>
        <w:tblInd w:w="-1332" w:type="dxa"/>
        <w:tblLook w:val="01E0"/>
      </w:tblPr>
      <w:tblGrid>
        <w:gridCol w:w="1890"/>
        <w:gridCol w:w="2790"/>
      </w:tblGrid>
      <w:tr w:rsidR="00EC5BAA" w:rsidRPr="0035633E" w:rsidTr="00023018">
        <w:trPr>
          <w:cnfStyle w:val="100000000000"/>
          <w:trHeight w:val="488"/>
        </w:trPr>
        <w:tc>
          <w:tcPr>
            <w:cnfStyle w:val="001000000000"/>
            <w:tcW w:w="4680" w:type="dxa"/>
            <w:gridSpan w:val="2"/>
          </w:tcPr>
          <w:p w:rsidR="00EC5BAA" w:rsidRPr="008B035D" w:rsidRDefault="009B2414" w:rsidP="003344FF">
            <w:pPr>
              <w:pStyle w:val="BodyText"/>
              <w:jc w:val="left"/>
              <w:rPr>
                <w:rFonts w:ascii="Candara" w:hAnsi="Candara"/>
                <w:bCs w:val="0"/>
                <w:color w:val="auto"/>
                <w:sz w:val="20"/>
                <w:szCs w:val="20"/>
              </w:rPr>
            </w:pPr>
            <w:r w:rsidRPr="009B2414">
              <w:rPr>
                <w:rFonts w:ascii="Candara" w:hAnsi="Candara"/>
                <w:bCs w:val="0"/>
                <w:noProof/>
                <w:sz w:val="20"/>
              </w:rPr>
              <w:pict>
                <v:shape id="_x0000_s1026" type="#_x0000_t202" style="position:absolute;margin-left:296.1pt;margin-top:3.15pt;width:176.25pt;height:196.5pt;z-index:251658240">
                  <v:textbox>
                    <w:txbxContent>
                      <w:p w:rsidR="00632E7C" w:rsidRDefault="00632E7C">
                        <w:pPr>
                          <w:cnfStyle w:val="101000000000"/>
                        </w:pPr>
                        <w:r w:rsidRPr="00023018">
                          <w:rPr>
                            <w:noProof/>
                          </w:rPr>
                          <w:drawing>
                            <wp:inline distT="0" distB="0" distL="0" distR="0">
                              <wp:extent cx="2133600" cy="23145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w:r>
            <w:r w:rsidR="008B035D" w:rsidRPr="008B035D">
              <w:rPr>
                <w:rFonts w:ascii="Candara" w:hAnsi="Candara"/>
                <w:bCs w:val="0"/>
                <w:color w:val="auto"/>
                <w:sz w:val="20"/>
                <w:szCs w:val="20"/>
              </w:rPr>
              <w:t>Table 7</w:t>
            </w:r>
            <w:r w:rsidR="00EC5BAA" w:rsidRPr="008B035D">
              <w:rPr>
                <w:rFonts w:ascii="Candara" w:hAnsi="Candara"/>
                <w:bCs w:val="0"/>
                <w:color w:val="auto"/>
                <w:sz w:val="20"/>
                <w:szCs w:val="20"/>
              </w:rPr>
              <w:t xml:space="preserve">. Annual Cost of Foreign Language </w:t>
            </w:r>
            <w:r w:rsidR="00124B5E" w:rsidRPr="008B035D">
              <w:rPr>
                <w:rFonts w:ascii="Candara" w:hAnsi="Candara"/>
                <w:bCs w:val="0"/>
                <w:color w:val="auto"/>
                <w:sz w:val="20"/>
                <w:szCs w:val="20"/>
              </w:rPr>
              <w:t>Interpreter Services</w:t>
            </w:r>
            <w:r w:rsidR="00EC5BAA" w:rsidRPr="008B035D">
              <w:rPr>
                <w:rFonts w:ascii="Candara" w:hAnsi="Candara"/>
                <w:bCs w:val="0"/>
                <w:color w:val="auto"/>
                <w:sz w:val="20"/>
                <w:szCs w:val="20"/>
              </w:rPr>
              <w:t xml:space="preserve"> by Fiscal Year.</w:t>
            </w:r>
          </w:p>
        </w:tc>
      </w:tr>
      <w:tr w:rsidR="00EC5BAA" w:rsidRPr="0035633E" w:rsidTr="00023018">
        <w:trPr>
          <w:cnfStyle w:val="000000100000"/>
          <w:trHeight w:val="488"/>
        </w:trPr>
        <w:tc>
          <w:tcPr>
            <w:cnfStyle w:val="001000000000"/>
            <w:tcW w:w="1890" w:type="dxa"/>
          </w:tcPr>
          <w:p w:rsidR="00EC5BAA" w:rsidRPr="005634F3" w:rsidRDefault="00EC5BAA" w:rsidP="00740EF9">
            <w:pPr>
              <w:pStyle w:val="BodyText"/>
              <w:jc w:val="center"/>
              <w:rPr>
                <w:rFonts w:ascii="Candara" w:hAnsi="Candara"/>
                <w:b w:val="0"/>
                <w:bCs w:val="0"/>
                <w:sz w:val="22"/>
                <w:szCs w:val="22"/>
              </w:rPr>
            </w:pPr>
          </w:p>
          <w:p w:rsidR="00EC5BAA" w:rsidRPr="005634F3" w:rsidRDefault="00EC5BAA" w:rsidP="00740EF9">
            <w:pPr>
              <w:pStyle w:val="BodyText"/>
              <w:jc w:val="center"/>
              <w:rPr>
                <w:rFonts w:ascii="Candara" w:hAnsi="Candara"/>
                <w:b w:val="0"/>
                <w:bCs w:val="0"/>
                <w:sz w:val="22"/>
                <w:szCs w:val="22"/>
              </w:rPr>
            </w:pPr>
            <w:r w:rsidRPr="005634F3">
              <w:rPr>
                <w:rFonts w:ascii="Candara" w:hAnsi="Candara"/>
                <w:b w:val="0"/>
                <w:bCs w:val="0"/>
                <w:sz w:val="22"/>
                <w:szCs w:val="22"/>
              </w:rPr>
              <w:t>FISCAL YEAR</w:t>
            </w:r>
          </w:p>
        </w:tc>
        <w:tc>
          <w:tcPr>
            <w:cnfStyle w:val="000100000000"/>
            <w:tcW w:w="2790" w:type="dxa"/>
          </w:tcPr>
          <w:p w:rsidR="00EC5BAA" w:rsidRPr="005634F3" w:rsidRDefault="00EC5BAA" w:rsidP="00EC5BAA">
            <w:pPr>
              <w:pStyle w:val="BodyText"/>
              <w:jc w:val="center"/>
              <w:rPr>
                <w:rFonts w:ascii="Candara" w:hAnsi="Candara"/>
                <w:b w:val="0"/>
                <w:bCs w:val="0"/>
                <w:sz w:val="22"/>
                <w:szCs w:val="22"/>
              </w:rPr>
            </w:pPr>
            <w:r w:rsidRPr="005634F3">
              <w:rPr>
                <w:rFonts w:ascii="Candara" w:hAnsi="Candara"/>
                <w:b w:val="0"/>
                <w:bCs w:val="0"/>
                <w:sz w:val="22"/>
                <w:szCs w:val="22"/>
              </w:rPr>
              <w:t>TOTAL</w:t>
            </w:r>
          </w:p>
          <w:p w:rsidR="00EC5BAA" w:rsidRPr="005634F3" w:rsidRDefault="00EC5BAA" w:rsidP="00EC5BAA">
            <w:pPr>
              <w:pStyle w:val="BodyText"/>
              <w:jc w:val="center"/>
              <w:rPr>
                <w:rFonts w:ascii="Candara" w:hAnsi="Candara"/>
                <w:b w:val="0"/>
                <w:bCs w:val="0"/>
                <w:sz w:val="22"/>
                <w:szCs w:val="22"/>
              </w:rPr>
            </w:pPr>
            <w:r w:rsidRPr="005634F3">
              <w:rPr>
                <w:rFonts w:ascii="Candara" w:hAnsi="Candara"/>
                <w:b w:val="0"/>
                <w:bCs w:val="0"/>
                <w:sz w:val="22"/>
                <w:szCs w:val="22"/>
              </w:rPr>
              <w:t>DISBURSEMENT</w:t>
            </w:r>
            <w:r w:rsidRPr="005634F3">
              <w:rPr>
                <w:rStyle w:val="FootnoteReference"/>
                <w:rFonts w:ascii="Candara" w:hAnsi="Candara"/>
                <w:b w:val="0"/>
                <w:bCs w:val="0"/>
                <w:sz w:val="22"/>
                <w:szCs w:val="22"/>
              </w:rPr>
              <w:footnoteReference w:id="9"/>
            </w:r>
          </w:p>
        </w:tc>
      </w:tr>
      <w:tr w:rsidR="00EC5BAA" w:rsidRPr="0035633E" w:rsidTr="00023018">
        <w:trPr>
          <w:trHeight w:val="244"/>
        </w:trPr>
        <w:tc>
          <w:tcPr>
            <w:cnfStyle w:val="001000000000"/>
            <w:tcW w:w="1890" w:type="dxa"/>
          </w:tcPr>
          <w:p w:rsidR="00EC5BAA" w:rsidRPr="005634F3" w:rsidRDefault="00EC5BAA" w:rsidP="00740EF9">
            <w:pPr>
              <w:pStyle w:val="BodyText"/>
              <w:jc w:val="center"/>
              <w:rPr>
                <w:rFonts w:ascii="Candara" w:hAnsi="Candara"/>
                <w:sz w:val="22"/>
                <w:szCs w:val="22"/>
              </w:rPr>
            </w:pPr>
            <w:r w:rsidRPr="005634F3">
              <w:rPr>
                <w:rFonts w:ascii="Candara" w:hAnsi="Candara"/>
                <w:sz w:val="22"/>
                <w:szCs w:val="22"/>
              </w:rPr>
              <w:t>2004</w:t>
            </w:r>
          </w:p>
        </w:tc>
        <w:tc>
          <w:tcPr>
            <w:cnfStyle w:val="000100000000"/>
            <w:tcW w:w="2790" w:type="dxa"/>
          </w:tcPr>
          <w:p w:rsidR="00EC5BAA" w:rsidRPr="005634F3" w:rsidRDefault="00EC5BAA" w:rsidP="00EC5BAA">
            <w:pPr>
              <w:pStyle w:val="BodyText"/>
              <w:jc w:val="center"/>
              <w:rPr>
                <w:rFonts w:ascii="Candara" w:hAnsi="Candara"/>
                <w:sz w:val="22"/>
                <w:szCs w:val="22"/>
              </w:rPr>
            </w:pPr>
            <w:r w:rsidRPr="005634F3">
              <w:rPr>
                <w:rFonts w:ascii="Candara" w:hAnsi="Candara"/>
                <w:sz w:val="22"/>
                <w:szCs w:val="22"/>
              </w:rPr>
              <w:t>$117,167</w:t>
            </w:r>
          </w:p>
        </w:tc>
      </w:tr>
      <w:tr w:rsidR="00EC5BAA" w:rsidRPr="0035633E" w:rsidTr="00023018">
        <w:trPr>
          <w:cnfStyle w:val="000000100000"/>
          <w:trHeight w:val="244"/>
        </w:trPr>
        <w:tc>
          <w:tcPr>
            <w:cnfStyle w:val="001000000000"/>
            <w:tcW w:w="1890" w:type="dxa"/>
          </w:tcPr>
          <w:p w:rsidR="00EC5BAA" w:rsidRPr="005634F3" w:rsidRDefault="00EC5BAA" w:rsidP="00740EF9">
            <w:pPr>
              <w:pStyle w:val="BodyText"/>
              <w:jc w:val="center"/>
              <w:rPr>
                <w:rFonts w:ascii="Candara" w:hAnsi="Candara"/>
                <w:sz w:val="22"/>
                <w:szCs w:val="22"/>
              </w:rPr>
            </w:pPr>
            <w:r w:rsidRPr="005634F3">
              <w:rPr>
                <w:rFonts w:ascii="Candara" w:hAnsi="Candara"/>
                <w:sz w:val="22"/>
                <w:szCs w:val="22"/>
              </w:rPr>
              <w:t>2005</w:t>
            </w:r>
          </w:p>
        </w:tc>
        <w:tc>
          <w:tcPr>
            <w:cnfStyle w:val="000100000000"/>
            <w:tcW w:w="2790" w:type="dxa"/>
          </w:tcPr>
          <w:p w:rsidR="00EC5BAA" w:rsidRPr="005634F3" w:rsidRDefault="00EC5BAA" w:rsidP="00EC5BAA">
            <w:pPr>
              <w:pStyle w:val="BodyText"/>
              <w:jc w:val="center"/>
              <w:rPr>
                <w:rFonts w:ascii="Candara" w:hAnsi="Candara"/>
                <w:sz w:val="22"/>
                <w:szCs w:val="22"/>
              </w:rPr>
            </w:pPr>
            <w:r w:rsidRPr="005634F3">
              <w:rPr>
                <w:rFonts w:ascii="Candara" w:hAnsi="Candara"/>
                <w:sz w:val="22"/>
                <w:szCs w:val="22"/>
              </w:rPr>
              <w:t>$126,486</w:t>
            </w:r>
          </w:p>
        </w:tc>
      </w:tr>
      <w:tr w:rsidR="00EC5BAA" w:rsidRPr="0035633E" w:rsidTr="00023018">
        <w:trPr>
          <w:trHeight w:val="244"/>
        </w:trPr>
        <w:tc>
          <w:tcPr>
            <w:cnfStyle w:val="001000000000"/>
            <w:tcW w:w="1890" w:type="dxa"/>
          </w:tcPr>
          <w:p w:rsidR="00EC5BAA" w:rsidRPr="005634F3" w:rsidRDefault="00EC5BAA" w:rsidP="00740EF9">
            <w:pPr>
              <w:pStyle w:val="BodyText"/>
              <w:jc w:val="center"/>
              <w:rPr>
                <w:rFonts w:ascii="Candara" w:hAnsi="Candara"/>
                <w:sz w:val="22"/>
                <w:szCs w:val="22"/>
              </w:rPr>
            </w:pPr>
            <w:r w:rsidRPr="005634F3">
              <w:rPr>
                <w:rFonts w:ascii="Candara" w:hAnsi="Candara"/>
                <w:sz w:val="22"/>
                <w:szCs w:val="22"/>
              </w:rPr>
              <w:t>2006</w:t>
            </w:r>
          </w:p>
        </w:tc>
        <w:tc>
          <w:tcPr>
            <w:cnfStyle w:val="000100000000"/>
            <w:tcW w:w="2790" w:type="dxa"/>
          </w:tcPr>
          <w:p w:rsidR="00EC5BAA" w:rsidRPr="005634F3" w:rsidRDefault="00EC5BAA" w:rsidP="00EC5BAA">
            <w:pPr>
              <w:pStyle w:val="BodyText"/>
              <w:jc w:val="center"/>
              <w:rPr>
                <w:rFonts w:ascii="Candara" w:hAnsi="Candara"/>
                <w:sz w:val="22"/>
                <w:szCs w:val="22"/>
              </w:rPr>
            </w:pPr>
            <w:r w:rsidRPr="005634F3">
              <w:rPr>
                <w:rFonts w:ascii="Candara" w:hAnsi="Candara"/>
                <w:sz w:val="22"/>
                <w:szCs w:val="22"/>
              </w:rPr>
              <w:t>$175,303</w:t>
            </w:r>
          </w:p>
        </w:tc>
      </w:tr>
      <w:tr w:rsidR="00EC5BAA" w:rsidRPr="0035633E" w:rsidTr="00023018">
        <w:trPr>
          <w:cnfStyle w:val="000000100000"/>
          <w:trHeight w:val="244"/>
        </w:trPr>
        <w:tc>
          <w:tcPr>
            <w:cnfStyle w:val="001000000000"/>
            <w:tcW w:w="1890" w:type="dxa"/>
          </w:tcPr>
          <w:p w:rsidR="00EC5BAA" w:rsidRPr="005634F3" w:rsidRDefault="00EC5BAA" w:rsidP="00740EF9">
            <w:pPr>
              <w:pStyle w:val="BodyText"/>
              <w:jc w:val="center"/>
              <w:rPr>
                <w:rFonts w:ascii="Candara" w:hAnsi="Candara"/>
                <w:sz w:val="22"/>
                <w:szCs w:val="22"/>
              </w:rPr>
            </w:pPr>
            <w:r w:rsidRPr="005634F3">
              <w:rPr>
                <w:rFonts w:ascii="Candara" w:hAnsi="Candara"/>
                <w:sz w:val="22"/>
                <w:szCs w:val="22"/>
              </w:rPr>
              <w:t>2007</w:t>
            </w:r>
          </w:p>
        </w:tc>
        <w:tc>
          <w:tcPr>
            <w:cnfStyle w:val="000100000000"/>
            <w:tcW w:w="2790" w:type="dxa"/>
          </w:tcPr>
          <w:p w:rsidR="00EC5BAA" w:rsidRPr="005634F3" w:rsidRDefault="00EC5BAA" w:rsidP="00EC5BAA">
            <w:pPr>
              <w:pStyle w:val="BodyText"/>
              <w:jc w:val="center"/>
              <w:rPr>
                <w:rFonts w:ascii="Candara" w:hAnsi="Candara"/>
                <w:sz w:val="22"/>
                <w:szCs w:val="22"/>
              </w:rPr>
            </w:pPr>
            <w:r w:rsidRPr="005634F3">
              <w:rPr>
                <w:rFonts w:ascii="Candara" w:hAnsi="Candara"/>
                <w:sz w:val="22"/>
                <w:szCs w:val="22"/>
              </w:rPr>
              <w:t>$193,347</w:t>
            </w:r>
          </w:p>
        </w:tc>
      </w:tr>
      <w:tr w:rsidR="00EC5BAA" w:rsidRPr="0035633E" w:rsidTr="00023018">
        <w:trPr>
          <w:trHeight w:val="71"/>
        </w:trPr>
        <w:tc>
          <w:tcPr>
            <w:cnfStyle w:val="001000000000"/>
            <w:tcW w:w="1890" w:type="dxa"/>
          </w:tcPr>
          <w:p w:rsidR="00EC5BAA" w:rsidRPr="005634F3" w:rsidRDefault="00EC5BAA" w:rsidP="00740EF9">
            <w:pPr>
              <w:pStyle w:val="BodyText"/>
              <w:jc w:val="center"/>
              <w:rPr>
                <w:rFonts w:ascii="Candara" w:hAnsi="Candara"/>
                <w:sz w:val="22"/>
                <w:szCs w:val="22"/>
              </w:rPr>
            </w:pPr>
            <w:r w:rsidRPr="005634F3">
              <w:rPr>
                <w:rFonts w:ascii="Candara" w:hAnsi="Candara"/>
                <w:sz w:val="22"/>
                <w:szCs w:val="22"/>
              </w:rPr>
              <w:t>2008</w:t>
            </w:r>
          </w:p>
        </w:tc>
        <w:tc>
          <w:tcPr>
            <w:cnfStyle w:val="000100000000"/>
            <w:tcW w:w="2790" w:type="dxa"/>
          </w:tcPr>
          <w:p w:rsidR="00EC5BAA" w:rsidRPr="005634F3" w:rsidRDefault="00EC5BAA" w:rsidP="00EC5BAA">
            <w:pPr>
              <w:pStyle w:val="BodyText"/>
              <w:jc w:val="center"/>
              <w:rPr>
                <w:rFonts w:ascii="Candara" w:hAnsi="Candara"/>
                <w:sz w:val="22"/>
                <w:szCs w:val="22"/>
              </w:rPr>
            </w:pPr>
            <w:r w:rsidRPr="005634F3">
              <w:rPr>
                <w:rFonts w:ascii="Candara" w:hAnsi="Candara"/>
                <w:sz w:val="22"/>
                <w:szCs w:val="22"/>
              </w:rPr>
              <w:t>$221,571</w:t>
            </w:r>
          </w:p>
        </w:tc>
      </w:tr>
      <w:tr w:rsidR="00EC5BAA" w:rsidRPr="0035633E" w:rsidTr="00023018">
        <w:trPr>
          <w:cnfStyle w:val="000000100000"/>
          <w:trHeight w:val="71"/>
        </w:trPr>
        <w:tc>
          <w:tcPr>
            <w:cnfStyle w:val="001000000000"/>
            <w:tcW w:w="1890" w:type="dxa"/>
          </w:tcPr>
          <w:p w:rsidR="00EC5BAA" w:rsidRPr="005634F3" w:rsidRDefault="00EC5BAA" w:rsidP="00740EF9">
            <w:pPr>
              <w:pStyle w:val="BodyText"/>
              <w:jc w:val="center"/>
              <w:rPr>
                <w:rFonts w:ascii="Candara" w:hAnsi="Candara"/>
                <w:sz w:val="22"/>
                <w:szCs w:val="22"/>
              </w:rPr>
            </w:pPr>
            <w:r w:rsidRPr="005634F3">
              <w:rPr>
                <w:rFonts w:ascii="Candara" w:hAnsi="Candara"/>
                <w:sz w:val="22"/>
                <w:szCs w:val="22"/>
              </w:rPr>
              <w:t>2009</w:t>
            </w:r>
          </w:p>
        </w:tc>
        <w:tc>
          <w:tcPr>
            <w:cnfStyle w:val="000100000000"/>
            <w:tcW w:w="2790" w:type="dxa"/>
          </w:tcPr>
          <w:p w:rsidR="00EC5BAA" w:rsidRPr="005634F3" w:rsidRDefault="00EC5BAA" w:rsidP="00EC5BAA">
            <w:pPr>
              <w:pStyle w:val="BodyText"/>
              <w:jc w:val="center"/>
              <w:rPr>
                <w:rFonts w:ascii="Candara" w:hAnsi="Candara" w:cs="Arial"/>
                <w:bCs w:val="0"/>
                <w:sz w:val="22"/>
                <w:szCs w:val="22"/>
              </w:rPr>
            </w:pPr>
            <w:r w:rsidRPr="005634F3">
              <w:rPr>
                <w:rFonts w:ascii="Candara" w:hAnsi="Candara" w:cs="Arial"/>
                <w:bCs w:val="0"/>
                <w:sz w:val="22"/>
                <w:szCs w:val="22"/>
              </w:rPr>
              <w:t>$247,573</w:t>
            </w:r>
          </w:p>
        </w:tc>
      </w:tr>
      <w:tr w:rsidR="00EC5BAA" w:rsidRPr="005867A9" w:rsidTr="00023018">
        <w:trPr>
          <w:trHeight w:val="71"/>
        </w:trPr>
        <w:tc>
          <w:tcPr>
            <w:cnfStyle w:val="001000000000"/>
            <w:tcW w:w="1890" w:type="dxa"/>
          </w:tcPr>
          <w:p w:rsidR="00EC5BAA" w:rsidRPr="005634F3" w:rsidRDefault="00EC5BAA" w:rsidP="00740EF9">
            <w:pPr>
              <w:pStyle w:val="BodyText"/>
              <w:jc w:val="center"/>
              <w:rPr>
                <w:rFonts w:ascii="Candara" w:hAnsi="Candara"/>
                <w:sz w:val="22"/>
                <w:szCs w:val="22"/>
              </w:rPr>
            </w:pPr>
            <w:r w:rsidRPr="005634F3">
              <w:rPr>
                <w:rFonts w:ascii="Candara" w:hAnsi="Candara"/>
                <w:sz w:val="22"/>
                <w:szCs w:val="22"/>
              </w:rPr>
              <w:t>2010</w:t>
            </w:r>
          </w:p>
        </w:tc>
        <w:tc>
          <w:tcPr>
            <w:cnfStyle w:val="000100000000"/>
            <w:tcW w:w="2790" w:type="dxa"/>
          </w:tcPr>
          <w:p w:rsidR="00EC5BAA" w:rsidRPr="005634F3" w:rsidRDefault="00EC5BAA" w:rsidP="00EC5BAA">
            <w:pPr>
              <w:pStyle w:val="BodyText"/>
              <w:jc w:val="center"/>
              <w:rPr>
                <w:rFonts w:ascii="Candara" w:hAnsi="Candara" w:cs="Arial"/>
                <w:bCs w:val="0"/>
                <w:sz w:val="22"/>
                <w:szCs w:val="22"/>
              </w:rPr>
            </w:pPr>
            <w:r w:rsidRPr="005634F3">
              <w:rPr>
                <w:rFonts w:ascii="Candara" w:hAnsi="Candara" w:cs="Arial"/>
                <w:bCs w:val="0"/>
                <w:sz w:val="22"/>
                <w:szCs w:val="22"/>
              </w:rPr>
              <w:t>$268,803</w:t>
            </w:r>
          </w:p>
        </w:tc>
      </w:tr>
      <w:tr w:rsidR="00EC5BAA" w:rsidRPr="0035633E" w:rsidTr="00023018">
        <w:trPr>
          <w:cnfStyle w:val="000000100000"/>
          <w:trHeight w:val="71"/>
        </w:trPr>
        <w:tc>
          <w:tcPr>
            <w:cnfStyle w:val="001000000000"/>
            <w:tcW w:w="1890" w:type="dxa"/>
          </w:tcPr>
          <w:p w:rsidR="00EC5BAA" w:rsidRPr="005634F3" w:rsidRDefault="00EC5BAA" w:rsidP="00740EF9">
            <w:pPr>
              <w:pStyle w:val="BodyText"/>
              <w:jc w:val="center"/>
              <w:rPr>
                <w:rFonts w:ascii="Candara" w:hAnsi="Candara"/>
                <w:sz w:val="22"/>
                <w:szCs w:val="22"/>
              </w:rPr>
            </w:pPr>
            <w:r w:rsidRPr="005634F3">
              <w:rPr>
                <w:rFonts w:ascii="Candara" w:hAnsi="Candara"/>
                <w:sz w:val="22"/>
                <w:szCs w:val="22"/>
              </w:rPr>
              <w:t>2011</w:t>
            </w:r>
          </w:p>
        </w:tc>
        <w:tc>
          <w:tcPr>
            <w:cnfStyle w:val="000100000000"/>
            <w:tcW w:w="2790" w:type="dxa"/>
          </w:tcPr>
          <w:p w:rsidR="00EC5BAA" w:rsidRPr="005634F3" w:rsidRDefault="00EC5BAA" w:rsidP="003433C3">
            <w:pPr>
              <w:pStyle w:val="BodyText"/>
              <w:jc w:val="center"/>
              <w:rPr>
                <w:rFonts w:ascii="Candara" w:hAnsi="Candara" w:cs="Arial"/>
                <w:bCs w:val="0"/>
                <w:sz w:val="22"/>
                <w:szCs w:val="22"/>
              </w:rPr>
            </w:pPr>
            <w:r w:rsidRPr="005634F3">
              <w:rPr>
                <w:rFonts w:ascii="Candara" w:hAnsi="Candara" w:cs="Arial"/>
                <w:bCs w:val="0"/>
                <w:sz w:val="22"/>
                <w:szCs w:val="22"/>
              </w:rPr>
              <w:t>$3</w:t>
            </w:r>
            <w:r w:rsidR="00931260" w:rsidRPr="005634F3">
              <w:rPr>
                <w:rFonts w:ascii="Candara" w:hAnsi="Candara" w:cs="Arial"/>
                <w:bCs w:val="0"/>
                <w:sz w:val="22"/>
                <w:szCs w:val="22"/>
              </w:rPr>
              <w:t>34</w:t>
            </w:r>
            <w:r w:rsidRPr="005634F3">
              <w:rPr>
                <w:rFonts w:ascii="Candara" w:hAnsi="Candara" w:cs="Arial"/>
                <w:bCs w:val="0"/>
                <w:sz w:val="22"/>
                <w:szCs w:val="22"/>
              </w:rPr>
              <w:t>,76</w:t>
            </w:r>
            <w:r w:rsidR="00CD7677" w:rsidRPr="005634F3">
              <w:rPr>
                <w:rFonts w:ascii="Candara" w:hAnsi="Candara" w:cs="Arial"/>
                <w:bCs w:val="0"/>
                <w:sz w:val="22"/>
                <w:szCs w:val="22"/>
              </w:rPr>
              <w:t>0</w:t>
            </w:r>
          </w:p>
        </w:tc>
      </w:tr>
      <w:tr w:rsidR="0041282D" w:rsidRPr="0035633E" w:rsidTr="00023018">
        <w:trPr>
          <w:trHeight w:val="71"/>
        </w:trPr>
        <w:tc>
          <w:tcPr>
            <w:cnfStyle w:val="001000000000"/>
            <w:tcW w:w="1890" w:type="dxa"/>
          </w:tcPr>
          <w:p w:rsidR="0041282D" w:rsidRPr="005634F3" w:rsidRDefault="0041282D" w:rsidP="00740EF9">
            <w:pPr>
              <w:pStyle w:val="BodyText"/>
              <w:jc w:val="center"/>
              <w:rPr>
                <w:rFonts w:ascii="Candara" w:hAnsi="Candara"/>
                <w:sz w:val="22"/>
                <w:szCs w:val="22"/>
              </w:rPr>
            </w:pPr>
            <w:r w:rsidRPr="005634F3">
              <w:rPr>
                <w:rFonts w:ascii="Candara" w:hAnsi="Candara"/>
                <w:sz w:val="22"/>
                <w:szCs w:val="22"/>
              </w:rPr>
              <w:t>2012</w:t>
            </w:r>
          </w:p>
        </w:tc>
        <w:tc>
          <w:tcPr>
            <w:cnfStyle w:val="000100000000"/>
            <w:tcW w:w="2790" w:type="dxa"/>
          </w:tcPr>
          <w:p w:rsidR="0041282D" w:rsidRPr="005634F3" w:rsidRDefault="0041282D" w:rsidP="0041282D">
            <w:pPr>
              <w:jc w:val="center"/>
              <w:rPr>
                <w:rFonts w:ascii="Candara" w:hAnsi="Candara" w:cs="Arial"/>
                <w:sz w:val="22"/>
                <w:szCs w:val="22"/>
              </w:rPr>
            </w:pPr>
            <w:r w:rsidRPr="005634F3">
              <w:rPr>
                <w:rFonts w:ascii="Candara" w:hAnsi="Candara" w:cs="Arial"/>
                <w:sz w:val="22"/>
                <w:szCs w:val="22"/>
              </w:rPr>
              <w:t xml:space="preserve">$416,093 </w:t>
            </w:r>
          </w:p>
        </w:tc>
      </w:tr>
      <w:tr w:rsidR="0041282D" w:rsidRPr="0035633E" w:rsidTr="00023018">
        <w:trPr>
          <w:cnfStyle w:val="000000100000"/>
          <w:trHeight w:val="71"/>
        </w:trPr>
        <w:tc>
          <w:tcPr>
            <w:cnfStyle w:val="001000000000"/>
            <w:tcW w:w="1890" w:type="dxa"/>
          </w:tcPr>
          <w:p w:rsidR="0041282D" w:rsidRPr="005634F3" w:rsidRDefault="0041282D" w:rsidP="00740EF9">
            <w:pPr>
              <w:pStyle w:val="BodyText"/>
              <w:jc w:val="center"/>
              <w:rPr>
                <w:rFonts w:ascii="Candara" w:hAnsi="Candara"/>
                <w:sz w:val="22"/>
                <w:szCs w:val="22"/>
              </w:rPr>
            </w:pPr>
            <w:r w:rsidRPr="005634F3">
              <w:rPr>
                <w:rFonts w:ascii="Candara" w:hAnsi="Candara"/>
                <w:sz w:val="22"/>
                <w:szCs w:val="22"/>
              </w:rPr>
              <w:t>2013</w:t>
            </w:r>
          </w:p>
        </w:tc>
        <w:tc>
          <w:tcPr>
            <w:cnfStyle w:val="000100000000"/>
            <w:tcW w:w="2790" w:type="dxa"/>
          </w:tcPr>
          <w:p w:rsidR="0041282D" w:rsidRPr="005634F3" w:rsidRDefault="00545D1D" w:rsidP="0041282D">
            <w:pPr>
              <w:jc w:val="center"/>
              <w:rPr>
                <w:rFonts w:ascii="Candara" w:hAnsi="Candara" w:cs="Arial"/>
                <w:sz w:val="22"/>
                <w:szCs w:val="22"/>
              </w:rPr>
            </w:pPr>
            <w:r>
              <w:rPr>
                <w:rFonts w:ascii="Candara" w:hAnsi="Candara" w:cs="Arial"/>
                <w:sz w:val="22"/>
                <w:szCs w:val="22"/>
              </w:rPr>
              <w:t>$459,134</w:t>
            </w:r>
            <w:r w:rsidR="0041282D" w:rsidRPr="005634F3">
              <w:rPr>
                <w:rFonts w:ascii="Candara" w:hAnsi="Candara" w:cs="Arial"/>
                <w:sz w:val="22"/>
                <w:szCs w:val="22"/>
              </w:rPr>
              <w:t xml:space="preserve"> </w:t>
            </w:r>
          </w:p>
        </w:tc>
      </w:tr>
      <w:tr w:rsidR="00B2618F" w:rsidRPr="0035633E" w:rsidTr="00023018">
        <w:trPr>
          <w:cnfStyle w:val="010000000000"/>
          <w:trHeight w:val="71"/>
        </w:trPr>
        <w:tc>
          <w:tcPr>
            <w:cnfStyle w:val="001000000000"/>
            <w:tcW w:w="1890" w:type="dxa"/>
          </w:tcPr>
          <w:p w:rsidR="00B2618F" w:rsidRPr="00791904" w:rsidRDefault="00791904" w:rsidP="00740EF9">
            <w:pPr>
              <w:pStyle w:val="BodyText"/>
              <w:jc w:val="center"/>
              <w:rPr>
                <w:rFonts w:ascii="Candara" w:hAnsi="Candara"/>
                <w:sz w:val="22"/>
                <w:szCs w:val="22"/>
              </w:rPr>
            </w:pPr>
            <w:r w:rsidRPr="00791904">
              <w:rPr>
                <w:rFonts w:ascii="Candara" w:hAnsi="Candara"/>
                <w:sz w:val="22"/>
                <w:szCs w:val="22"/>
              </w:rPr>
              <w:t>2014</w:t>
            </w:r>
          </w:p>
        </w:tc>
        <w:tc>
          <w:tcPr>
            <w:cnfStyle w:val="000100000000"/>
            <w:tcW w:w="2790" w:type="dxa"/>
          </w:tcPr>
          <w:p w:rsidR="00B2618F" w:rsidRPr="00791904" w:rsidRDefault="00791904" w:rsidP="0041282D">
            <w:pPr>
              <w:jc w:val="center"/>
              <w:rPr>
                <w:rFonts w:ascii="Candara" w:hAnsi="Candara" w:cs="Arial"/>
                <w:sz w:val="22"/>
                <w:szCs w:val="22"/>
              </w:rPr>
            </w:pPr>
            <w:r>
              <w:rPr>
                <w:rFonts w:ascii="Candara" w:hAnsi="Candara" w:cs="Arial"/>
                <w:sz w:val="22"/>
                <w:szCs w:val="22"/>
              </w:rPr>
              <w:t>$478,867</w:t>
            </w:r>
          </w:p>
        </w:tc>
      </w:tr>
    </w:tbl>
    <w:p w:rsidR="00023018" w:rsidRDefault="00023018" w:rsidP="00A91BCB">
      <w:pPr>
        <w:pStyle w:val="BodyText"/>
        <w:rPr>
          <w:rFonts w:ascii="Candara" w:hAnsi="Candara"/>
          <w:szCs w:val="22"/>
        </w:rPr>
      </w:pPr>
    </w:p>
    <w:p w:rsidR="005634F3" w:rsidRDefault="005634F3" w:rsidP="00A91BCB">
      <w:pPr>
        <w:pStyle w:val="BodyText"/>
        <w:rPr>
          <w:rFonts w:ascii="Candara" w:hAnsi="Candara"/>
          <w:szCs w:val="22"/>
        </w:rPr>
      </w:pPr>
    </w:p>
    <w:p w:rsidR="00D6056A" w:rsidRPr="0035633E" w:rsidRDefault="00D6056A" w:rsidP="00A91BCB">
      <w:pPr>
        <w:pStyle w:val="BodyText"/>
        <w:rPr>
          <w:rFonts w:ascii="Candara" w:hAnsi="Candara"/>
          <w:szCs w:val="22"/>
        </w:rPr>
      </w:pPr>
    </w:p>
    <w:p w:rsidR="00DC5C5D" w:rsidRPr="0035633E" w:rsidRDefault="00DC5C5D" w:rsidP="009E2984">
      <w:pPr>
        <w:pStyle w:val="BodyText"/>
        <w:ind w:left="-1440" w:firstLine="720"/>
        <w:rPr>
          <w:rFonts w:ascii="Candara" w:hAnsi="Candara"/>
          <w:i/>
          <w:sz w:val="22"/>
          <w:szCs w:val="22"/>
        </w:rPr>
      </w:pPr>
      <w:r w:rsidRPr="0035633E">
        <w:rPr>
          <w:rFonts w:ascii="Candara" w:hAnsi="Candara"/>
          <w:i/>
          <w:sz w:val="22"/>
          <w:szCs w:val="22"/>
        </w:rPr>
        <w:t xml:space="preserve">2.  </w:t>
      </w:r>
      <w:r w:rsidR="005634F3">
        <w:rPr>
          <w:rFonts w:ascii="Candara" w:hAnsi="Candara"/>
          <w:i/>
          <w:sz w:val="22"/>
          <w:szCs w:val="22"/>
        </w:rPr>
        <w:t xml:space="preserve">Telephonic Interpretation </w:t>
      </w:r>
      <w:r w:rsidRPr="0035633E">
        <w:rPr>
          <w:rFonts w:ascii="Candara" w:hAnsi="Candara"/>
          <w:i/>
          <w:sz w:val="22"/>
          <w:szCs w:val="22"/>
        </w:rPr>
        <w:t>Costs</w:t>
      </w:r>
    </w:p>
    <w:p w:rsidR="00DC5C5D" w:rsidRPr="0035633E" w:rsidRDefault="00DC5C5D" w:rsidP="00851098">
      <w:pPr>
        <w:pStyle w:val="BodyText"/>
        <w:ind w:left="-1440"/>
        <w:rPr>
          <w:rFonts w:ascii="Candara" w:hAnsi="Candara"/>
          <w:sz w:val="22"/>
          <w:szCs w:val="22"/>
        </w:rPr>
      </w:pPr>
      <w:r w:rsidRPr="0035633E">
        <w:rPr>
          <w:rFonts w:ascii="Candara" w:hAnsi="Candara"/>
          <w:sz w:val="22"/>
          <w:szCs w:val="22"/>
        </w:rPr>
        <w:t xml:space="preserve"> </w:t>
      </w:r>
      <w:r w:rsidRPr="0035633E">
        <w:rPr>
          <w:rFonts w:ascii="Candara" w:hAnsi="Candara"/>
          <w:sz w:val="22"/>
          <w:szCs w:val="22"/>
        </w:rPr>
        <w:tab/>
      </w:r>
    </w:p>
    <w:p w:rsidR="005B7C59" w:rsidRDefault="00D6056A" w:rsidP="003C67D3">
      <w:pPr>
        <w:pStyle w:val="BodyText"/>
        <w:ind w:left="-1440" w:firstLine="720"/>
        <w:rPr>
          <w:rFonts w:ascii="Candara" w:hAnsi="Candara"/>
          <w:sz w:val="22"/>
          <w:szCs w:val="22"/>
        </w:rPr>
      </w:pPr>
      <w:r>
        <w:rPr>
          <w:rFonts w:ascii="Candara" w:hAnsi="Candara"/>
          <w:sz w:val="22"/>
          <w:szCs w:val="22"/>
        </w:rPr>
        <w:t>Table 8</w:t>
      </w:r>
      <w:r w:rsidR="00DC5C5D" w:rsidRPr="0035633E">
        <w:rPr>
          <w:rFonts w:ascii="Candara" w:hAnsi="Candara"/>
          <w:sz w:val="22"/>
          <w:szCs w:val="22"/>
        </w:rPr>
        <w:t xml:space="preserve"> below shows the costs of services for </w:t>
      </w:r>
      <w:r w:rsidR="005634F3">
        <w:rPr>
          <w:rFonts w:ascii="Candara" w:hAnsi="Candara"/>
          <w:sz w:val="22"/>
          <w:szCs w:val="22"/>
        </w:rPr>
        <w:t>telephonic interpretation since</w:t>
      </w:r>
      <w:r w:rsidR="00DC5C5D" w:rsidRPr="0035633E">
        <w:rPr>
          <w:rFonts w:ascii="Candara" w:hAnsi="Candara"/>
          <w:sz w:val="22"/>
          <w:szCs w:val="22"/>
        </w:rPr>
        <w:t xml:space="preserve"> FY 2006.  The </w:t>
      </w:r>
      <w:r w:rsidR="001B4566">
        <w:rPr>
          <w:rFonts w:ascii="Candara" w:hAnsi="Candara"/>
          <w:sz w:val="22"/>
          <w:szCs w:val="22"/>
        </w:rPr>
        <w:t xml:space="preserve">gradual </w:t>
      </w:r>
      <w:r w:rsidR="005B7C59">
        <w:rPr>
          <w:rFonts w:ascii="Candara" w:hAnsi="Candara"/>
          <w:sz w:val="22"/>
          <w:szCs w:val="22"/>
        </w:rPr>
        <w:t>decrease in cost</w:t>
      </w:r>
      <w:r w:rsidR="00DC5C5D" w:rsidRPr="0035633E">
        <w:rPr>
          <w:rFonts w:ascii="Candara" w:hAnsi="Candara"/>
          <w:sz w:val="22"/>
          <w:szCs w:val="22"/>
        </w:rPr>
        <w:t xml:space="preserve"> </w:t>
      </w:r>
      <w:r w:rsidR="005B7C59" w:rsidRPr="0035633E">
        <w:rPr>
          <w:rFonts w:ascii="Candara" w:hAnsi="Candara"/>
          <w:sz w:val="22"/>
          <w:szCs w:val="22"/>
        </w:rPr>
        <w:t xml:space="preserve">of services </w:t>
      </w:r>
      <w:r w:rsidR="001B4566">
        <w:rPr>
          <w:rFonts w:ascii="Candara" w:hAnsi="Candara"/>
          <w:sz w:val="22"/>
          <w:szCs w:val="22"/>
        </w:rPr>
        <w:t>through FY 2010</w:t>
      </w:r>
      <w:r w:rsidR="005B7C59">
        <w:rPr>
          <w:rFonts w:ascii="Candara" w:hAnsi="Candara"/>
          <w:sz w:val="22"/>
          <w:szCs w:val="22"/>
        </w:rPr>
        <w:t xml:space="preserve"> </w:t>
      </w:r>
      <w:r w:rsidR="00DC5C5D" w:rsidRPr="0035633E">
        <w:rPr>
          <w:rFonts w:ascii="Candara" w:hAnsi="Candara"/>
          <w:sz w:val="22"/>
          <w:szCs w:val="22"/>
        </w:rPr>
        <w:t>is a reflection of both an increase in the availability of certified/qualified foreign language interpreters being scheduled to appear in court as well as the creation and use of the in-house Delaware Telephone Interpreter Line</w:t>
      </w:r>
      <w:r w:rsidR="00DC5C5D" w:rsidRPr="00086F93">
        <w:rPr>
          <w:rFonts w:ascii="Candara" w:hAnsi="Candara"/>
          <w:sz w:val="22"/>
          <w:szCs w:val="22"/>
        </w:rPr>
        <w:t>.</w:t>
      </w:r>
      <w:r w:rsidR="005634F3">
        <w:rPr>
          <w:rFonts w:ascii="Candara" w:hAnsi="Candara"/>
          <w:sz w:val="22"/>
          <w:szCs w:val="22"/>
        </w:rPr>
        <w:t xml:space="preserve"> </w:t>
      </w:r>
      <w:r w:rsidR="00C029D4" w:rsidRPr="00086F93">
        <w:rPr>
          <w:rFonts w:ascii="Candara" w:hAnsi="Candara"/>
          <w:sz w:val="22"/>
          <w:szCs w:val="22"/>
        </w:rPr>
        <w:t>FY 2011 increase in costs</w:t>
      </w:r>
      <w:r w:rsidR="00192B3E">
        <w:rPr>
          <w:rFonts w:ascii="Candara" w:hAnsi="Candara"/>
          <w:sz w:val="22"/>
          <w:szCs w:val="22"/>
        </w:rPr>
        <w:t>, as compared to FY2010,</w:t>
      </w:r>
      <w:r w:rsidR="00C029D4" w:rsidRPr="00086F93">
        <w:rPr>
          <w:rFonts w:ascii="Candara" w:hAnsi="Candara"/>
          <w:sz w:val="22"/>
          <w:szCs w:val="22"/>
        </w:rPr>
        <w:t xml:space="preserve"> is </w:t>
      </w:r>
      <w:r w:rsidR="00192B3E">
        <w:rPr>
          <w:rFonts w:ascii="Candara" w:hAnsi="Candara"/>
          <w:sz w:val="22"/>
          <w:szCs w:val="22"/>
        </w:rPr>
        <w:t xml:space="preserve">the </w:t>
      </w:r>
      <w:r w:rsidR="00C029D4" w:rsidRPr="00086F93">
        <w:rPr>
          <w:rFonts w:ascii="Candara" w:hAnsi="Candara"/>
          <w:sz w:val="22"/>
          <w:szCs w:val="22"/>
        </w:rPr>
        <w:t xml:space="preserve">consequence of </w:t>
      </w:r>
      <w:r w:rsidR="001B4566" w:rsidRPr="00086F93">
        <w:rPr>
          <w:rFonts w:ascii="Candara" w:hAnsi="Candara"/>
          <w:sz w:val="22"/>
          <w:szCs w:val="22"/>
        </w:rPr>
        <w:t xml:space="preserve">the </w:t>
      </w:r>
      <w:r w:rsidR="00C029D4" w:rsidRPr="00086F93">
        <w:rPr>
          <w:rFonts w:ascii="Candara" w:hAnsi="Candara"/>
          <w:sz w:val="22"/>
          <w:szCs w:val="22"/>
        </w:rPr>
        <w:t>implement</w:t>
      </w:r>
      <w:r w:rsidR="00192B3E">
        <w:rPr>
          <w:rFonts w:ascii="Candara" w:hAnsi="Candara"/>
          <w:sz w:val="22"/>
          <w:szCs w:val="22"/>
        </w:rPr>
        <w:t xml:space="preserve">ation of </w:t>
      </w:r>
      <w:r w:rsidR="00C029D4" w:rsidRPr="00086F93">
        <w:rPr>
          <w:rFonts w:ascii="Candara" w:hAnsi="Candara"/>
          <w:sz w:val="22"/>
          <w:szCs w:val="22"/>
        </w:rPr>
        <w:t xml:space="preserve">procedures </w:t>
      </w:r>
      <w:r w:rsidR="00192B3E">
        <w:rPr>
          <w:rFonts w:ascii="Candara" w:hAnsi="Candara"/>
          <w:sz w:val="22"/>
          <w:szCs w:val="22"/>
        </w:rPr>
        <w:t xml:space="preserve">in which </w:t>
      </w:r>
      <w:r w:rsidR="00C029D4" w:rsidRPr="00086F93">
        <w:rPr>
          <w:rFonts w:ascii="Candara" w:hAnsi="Candara"/>
          <w:sz w:val="22"/>
          <w:szCs w:val="22"/>
        </w:rPr>
        <w:t>telephonic interpretation services are used by court staff at points of first contact with LEP litigants.</w:t>
      </w:r>
      <w:r w:rsidR="005634F3">
        <w:rPr>
          <w:rFonts w:ascii="Candara" w:hAnsi="Candara"/>
          <w:sz w:val="22"/>
          <w:szCs w:val="22"/>
        </w:rPr>
        <w:t xml:space="preserve">  Each court has a designated Language Line account. Additionally, the Family Court created a call center and the Court Interpreter Coordinator trained all staff at the center on the use of the Language Line for incoming calls. The subsequent decrease reflects the lower per minute fees acquired through a State contract with the service pr</w:t>
      </w:r>
      <w:r w:rsidR="00791904">
        <w:rPr>
          <w:rFonts w:ascii="Candara" w:hAnsi="Candara"/>
          <w:sz w:val="22"/>
          <w:szCs w:val="22"/>
        </w:rPr>
        <w:t>ovider</w:t>
      </w:r>
      <w:r w:rsidR="00CC1A88">
        <w:rPr>
          <w:rFonts w:ascii="Candara" w:hAnsi="Candara"/>
          <w:sz w:val="22"/>
          <w:szCs w:val="22"/>
        </w:rPr>
        <w:t xml:space="preserve"> as well as the </w:t>
      </w:r>
      <w:r w:rsidR="00196614">
        <w:rPr>
          <w:rFonts w:ascii="Candara" w:hAnsi="Candara"/>
          <w:sz w:val="22"/>
          <w:szCs w:val="22"/>
        </w:rPr>
        <w:t xml:space="preserve">increased availability of in-person interpreters. Disbursements for in-person interpreter services have increased accordingly. </w:t>
      </w:r>
    </w:p>
    <w:p w:rsidR="009440E9" w:rsidRDefault="009440E9" w:rsidP="003C67D3">
      <w:pPr>
        <w:pStyle w:val="BodyText"/>
        <w:ind w:left="-1440" w:firstLine="720"/>
        <w:rPr>
          <w:rFonts w:ascii="Candara" w:hAnsi="Candara"/>
          <w:sz w:val="22"/>
          <w:szCs w:val="22"/>
        </w:rPr>
      </w:pPr>
    </w:p>
    <w:p w:rsidR="0041282D" w:rsidRPr="003C67D3" w:rsidRDefault="0041282D" w:rsidP="0041282D">
      <w:pPr>
        <w:pStyle w:val="BodyText"/>
        <w:ind w:left="-1170"/>
        <w:rPr>
          <w:rFonts w:ascii="Candara" w:hAnsi="Candara"/>
          <w:sz w:val="22"/>
          <w:szCs w:val="22"/>
        </w:rPr>
      </w:pPr>
      <w:r>
        <w:rPr>
          <w:rFonts w:ascii="Candara" w:hAnsi="Candara"/>
          <w:sz w:val="22"/>
          <w:szCs w:val="22"/>
        </w:rPr>
        <w:t xml:space="preserve"> </w:t>
      </w:r>
      <w:r>
        <w:rPr>
          <w:rFonts w:ascii="Candara" w:hAnsi="Candara"/>
          <w:b/>
          <w:sz w:val="20"/>
          <w:szCs w:val="20"/>
        </w:rPr>
        <w:t xml:space="preserve">  </w:t>
      </w:r>
    </w:p>
    <w:tbl>
      <w:tblPr>
        <w:tblStyle w:val="LightShading1"/>
        <w:tblW w:w="0" w:type="auto"/>
        <w:tblInd w:w="-1332" w:type="dxa"/>
        <w:tblLook w:val="04A0"/>
      </w:tblPr>
      <w:tblGrid>
        <w:gridCol w:w="931"/>
        <w:gridCol w:w="932"/>
        <w:gridCol w:w="943"/>
        <w:gridCol w:w="855"/>
        <w:gridCol w:w="930"/>
        <w:gridCol w:w="903"/>
        <w:gridCol w:w="986"/>
        <w:gridCol w:w="1172"/>
        <w:gridCol w:w="1168"/>
      </w:tblGrid>
      <w:tr w:rsidR="00791904" w:rsidRPr="0041282D" w:rsidTr="00791904">
        <w:trPr>
          <w:cnfStyle w:val="100000000000"/>
        </w:trPr>
        <w:tc>
          <w:tcPr>
            <w:cnfStyle w:val="001000000000"/>
            <w:tcW w:w="7652" w:type="dxa"/>
            <w:gridSpan w:val="8"/>
          </w:tcPr>
          <w:p w:rsidR="00791904" w:rsidRPr="0041282D" w:rsidRDefault="00D6056A" w:rsidP="0041282D">
            <w:pPr>
              <w:pStyle w:val="BodyText"/>
              <w:rPr>
                <w:rFonts w:ascii="Candara" w:hAnsi="Candara"/>
                <w:b w:val="0"/>
                <w:bCs w:val="0"/>
                <w:color w:val="auto"/>
                <w:sz w:val="20"/>
                <w:szCs w:val="20"/>
              </w:rPr>
            </w:pPr>
            <w:r>
              <w:rPr>
                <w:rFonts w:ascii="Candara" w:hAnsi="Candara"/>
                <w:color w:val="auto"/>
                <w:sz w:val="20"/>
                <w:szCs w:val="20"/>
              </w:rPr>
              <w:t>Table 8</w:t>
            </w:r>
            <w:r w:rsidR="00791904" w:rsidRPr="0041282D">
              <w:rPr>
                <w:rFonts w:ascii="Candara" w:hAnsi="Candara"/>
                <w:color w:val="auto"/>
                <w:sz w:val="20"/>
                <w:szCs w:val="20"/>
              </w:rPr>
              <w:t>. Costs of Telephonic interpreter Services through Language Line Services, Inc.</w:t>
            </w:r>
          </w:p>
        </w:tc>
        <w:tc>
          <w:tcPr>
            <w:tcW w:w="1168" w:type="dxa"/>
          </w:tcPr>
          <w:p w:rsidR="00791904" w:rsidRPr="0041282D" w:rsidRDefault="00791904" w:rsidP="0041282D">
            <w:pPr>
              <w:pStyle w:val="BodyText"/>
              <w:cnfStyle w:val="100000000000"/>
              <w:rPr>
                <w:rFonts w:ascii="Candara" w:hAnsi="Candara"/>
                <w:sz w:val="20"/>
                <w:szCs w:val="20"/>
              </w:rPr>
            </w:pPr>
          </w:p>
        </w:tc>
      </w:tr>
      <w:tr w:rsidR="00791904" w:rsidRPr="00791904" w:rsidTr="00791904">
        <w:trPr>
          <w:cnfStyle w:val="000000100000"/>
        </w:trPr>
        <w:tc>
          <w:tcPr>
            <w:cnfStyle w:val="001000000000"/>
            <w:tcW w:w="931" w:type="dxa"/>
          </w:tcPr>
          <w:p w:rsidR="00791904" w:rsidRPr="00791904" w:rsidRDefault="00791904" w:rsidP="0041282D">
            <w:pPr>
              <w:pStyle w:val="BodyText"/>
              <w:rPr>
                <w:rFonts w:ascii="Candara" w:hAnsi="Candara"/>
                <w:sz w:val="20"/>
                <w:szCs w:val="20"/>
              </w:rPr>
            </w:pPr>
            <w:r w:rsidRPr="00791904">
              <w:rPr>
                <w:rFonts w:ascii="Candara" w:hAnsi="Candara"/>
                <w:sz w:val="20"/>
                <w:szCs w:val="20"/>
              </w:rPr>
              <w:t>FY 2006</w:t>
            </w:r>
          </w:p>
        </w:tc>
        <w:tc>
          <w:tcPr>
            <w:tcW w:w="932" w:type="dxa"/>
          </w:tcPr>
          <w:p w:rsidR="00791904" w:rsidRPr="00791904" w:rsidRDefault="00791904" w:rsidP="0041282D">
            <w:pPr>
              <w:pStyle w:val="BodyText"/>
              <w:cnfStyle w:val="000000100000"/>
              <w:rPr>
                <w:rFonts w:ascii="Candara" w:hAnsi="Candara"/>
                <w:b/>
                <w:sz w:val="20"/>
                <w:szCs w:val="20"/>
              </w:rPr>
            </w:pPr>
            <w:r w:rsidRPr="00791904">
              <w:rPr>
                <w:rFonts w:ascii="Candara" w:hAnsi="Candara"/>
                <w:b/>
                <w:sz w:val="20"/>
                <w:szCs w:val="20"/>
              </w:rPr>
              <w:t>FY 2007</w:t>
            </w:r>
          </w:p>
        </w:tc>
        <w:tc>
          <w:tcPr>
            <w:tcW w:w="943" w:type="dxa"/>
          </w:tcPr>
          <w:p w:rsidR="00791904" w:rsidRPr="00791904" w:rsidRDefault="00791904" w:rsidP="0041282D">
            <w:pPr>
              <w:pStyle w:val="BodyText"/>
              <w:cnfStyle w:val="000000100000"/>
              <w:rPr>
                <w:rFonts w:ascii="Candara" w:hAnsi="Candara"/>
                <w:b/>
                <w:sz w:val="20"/>
                <w:szCs w:val="20"/>
              </w:rPr>
            </w:pPr>
            <w:r w:rsidRPr="00791904">
              <w:rPr>
                <w:rFonts w:ascii="Candara" w:hAnsi="Candara"/>
                <w:b/>
                <w:sz w:val="20"/>
                <w:szCs w:val="20"/>
              </w:rPr>
              <w:t>FY 2008</w:t>
            </w:r>
          </w:p>
        </w:tc>
        <w:tc>
          <w:tcPr>
            <w:tcW w:w="855" w:type="dxa"/>
          </w:tcPr>
          <w:p w:rsidR="00791904" w:rsidRPr="00791904" w:rsidRDefault="00791904" w:rsidP="0041282D">
            <w:pPr>
              <w:pStyle w:val="BodyText"/>
              <w:cnfStyle w:val="000000100000"/>
              <w:rPr>
                <w:rFonts w:ascii="Candara" w:hAnsi="Candara"/>
                <w:b/>
                <w:sz w:val="20"/>
                <w:szCs w:val="20"/>
              </w:rPr>
            </w:pPr>
            <w:r w:rsidRPr="00791904">
              <w:rPr>
                <w:rFonts w:ascii="Candara" w:hAnsi="Candara"/>
                <w:b/>
                <w:sz w:val="20"/>
                <w:szCs w:val="20"/>
              </w:rPr>
              <w:t>FY2009</w:t>
            </w:r>
          </w:p>
        </w:tc>
        <w:tc>
          <w:tcPr>
            <w:tcW w:w="930" w:type="dxa"/>
          </w:tcPr>
          <w:p w:rsidR="00791904" w:rsidRPr="00791904" w:rsidRDefault="00791904" w:rsidP="0041282D">
            <w:pPr>
              <w:pStyle w:val="BodyText"/>
              <w:cnfStyle w:val="000000100000"/>
              <w:rPr>
                <w:rFonts w:ascii="Candara" w:hAnsi="Candara"/>
                <w:b/>
                <w:sz w:val="20"/>
                <w:szCs w:val="20"/>
              </w:rPr>
            </w:pPr>
            <w:r w:rsidRPr="00791904">
              <w:rPr>
                <w:rFonts w:ascii="Candara" w:hAnsi="Candara"/>
                <w:b/>
                <w:sz w:val="20"/>
                <w:szCs w:val="20"/>
              </w:rPr>
              <w:t>FY 2010</w:t>
            </w:r>
          </w:p>
        </w:tc>
        <w:tc>
          <w:tcPr>
            <w:tcW w:w="903" w:type="dxa"/>
          </w:tcPr>
          <w:p w:rsidR="00791904" w:rsidRPr="00791904" w:rsidRDefault="00791904" w:rsidP="0041282D">
            <w:pPr>
              <w:pStyle w:val="BodyText"/>
              <w:cnfStyle w:val="000000100000"/>
              <w:rPr>
                <w:rFonts w:ascii="Candara" w:hAnsi="Candara"/>
                <w:b/>
                <w:sz w:val="20"/>
                <w:szCs w:val="20"/>
              </w:rPr>
            </w:pPr>
            <w:r w:rsidRPr="00791904">
              <w:rPr>
                <w:rFonts w:ascii="Candara" w:hAnsi="Candara"/>
                <w:b/>
                <w:sz w:val="20"/>
                <w:szCs w:val="20"/>
              </w:rPr>
              <w:t>FY2011</w:t>
            </w:r>
          </w:p>
        </w:tc>
        <w:tc>
          <w:tcPr>
            <w:tcW w:w="986" w:type="dxa"/>
          </w:tcPr>
          <w:p w:rsidR="00791904" w:rsidRPr="00791904" w:rsidRDefault="00791904" w:rsidP="0041282D">
            <w:pPr>
              <w:pStyle w:val="BodyText"/>
              <w:cnfStyle w:val="000000100000"/>
              <w:rPr>
                <w:rFonts w:ascii="Candara" w:hAnsi="Candara"/>
                <w:b/>
                <w:sz w:val="20"/>
                <w:szCs w:val="20"/>
              </w:rPr>
            </w:pPr>
            <w:r w:rsidRPr="00791904">
              <w:rPr>
                <w:rFonts w:ascii="Candara" w:hAnsi="Candara"/>
                <w:b/>
                <w:sz w:val="20"/>
                <w:szCs w:val="20"/>
              </w:rPr>
              <w:t>FY2012</w:t>
            </w:r>
          </w:p>
        </w:tc>
        <w:tc>
          <w:tcPr>
            <w:tcW w:w="1172" w:type="dxa"/>
          </w:tcPr>
          <w:p w:rsidR="00791904" w:rsidRPr="00791904" w:rsidRDefault="00791904" w:rsidP="0041282D">
            <w:pPr>
              <w:pStyle w:val="BodyText"/>
              <w:cnfStyle w:val="000000100000"/>
              <w:rPr>
                <w:rFonts w:ascii="Candara" w:hAnsi="Candara"/>
                <w:b/>
                <w:sz w:val="20"/>
                <w:szCs w:val="20"/>
              </w:rPr>
            </w:pPr>
            <w:r w:rsidRPr="00791904">
              <w:rPr>
                <w:rFonts w:ascii="Candara" w:hAnsi="Candara"/>
                <w:b/>
                <w:sz w:val="20"/>
                <w:szCs w:val="20"/>
              </w:rPr>
              <w:t>FY 2013</w:t>
            </w:r>
          </w:p>
        </w:tc>
        <w:tc>
          <w:tcPr>
            <w:tcW w:w="1168" w:type="dxa"/>
          </w:tcPr>
          <w:p w:rsidR="00791904" w:rsidRPr="00791904" w:rsidRDefault="00791904" w:rsidP="0041282D">
            <w:pPr>
              <w:pStyle w:val="BodyText"/>
              <w:cnfStyle w:val="000000100000"/>
              <w:rPr>
                <w:rFonts w:ascii="Candara" w:hAnsi="Candara"/>
                <w:b/>
                <w:sz w:val="20"/>
                <w:szCs w:val="20"/>
              </w:rPr>
            </w:pPr>
            <w:r w:rsidRPr="00791904">
              <w:rPr>
                <w:rFonts w:ascii="Candara" w:hAnsi="Candara"/>
                <w:b/>
                <w:sz w:val="20"/>
                <w:szCs w:val="20"/>
              </w:rPr>
              <w:t>FY 2014</w:t>
            </w:r>
          </w:p>
        </w:tc>
      </w:tr>
      <w:tr w:rsidR="00791904" w:rsidRPr="00791904" w:rsidTr="00791904">
        <w:tc>
          <w:tcPr>
            <w:cnfStyle w:val="001000000000"/>
            <w:tcW w:w="931" w:type="dxa"/>
          </w:tcPr>
          <w:p w:rsidR="00791904" w:rsidRPr="00791904" w:rsidRDefault="00791904" w:rsidP="0041282D">
            <w:pPr>
              <w:pStyle w:val="BodyText"/>
              <w:rPr>
                <w:rFonts w:ascii="Candara" w:hAnsi="Candara"/>
                <w:b w:val="0"/>
                <w:sz w:val="22"/>
                <w:szCs w:val="22"/>
              </w:rPr>
            </w:pPr>
            <w:r w:rsidRPr="00791904">
              <w:rPr>
                <w:rFonts w:ascii="Candara" w:hAnsi="Candara"/>
                <w:b w:val="0"/>
                <w:sz w:val="22"/>
                <w:szCs w:val="22"/>
              </w:rPr>
              <w:t>$29,901</w:t>
            </w:r>
          </w:p>
        </w:tc>
        <w:tc>
          <w:tcPr>
            <w:tcW w:w="932" w:type="dxa"/>
          </w:tcPr>
          <w:p w:rsidR="00791904" w:rsidRPr="00791904" w:rsidRDefault="00791904" w:rsidP="0041282D">
            <w:pPr>
              <w:pStyle w:val="BodyText"/>
              <w:cnfStyle w:val="000000000000"/>
              <w:rPr>
                <w:rFonts w:ascii="Candara" w:hAnsi="Candara"/>
                <w:sz w:val="22"/>
                <w:szCs w:val="22"/>
              </w:rPr>
            </w:pPr>
            <w:r w:rsidRPr="00791904">
              <w:rPr>
                <w:rFonts w:ascii="Candara" w:hAnsi="Candara"/>
                <w:sz w:val="22"/>
                <w:szCs w:val="22"/>
              </w:rPr>
              <w:t>$25,075</w:t>
            </w:r>
          </w:p>
        </w:tc>
        <w:tc>
          <w:tcPr>
            <w:tcW w:w="943" w:type="dxa"/>
          </w:tcPr>
          <w:p w:rsidR="00791904" w:rsidRPr="00791904" w:rsidRDefault="00791904" w:rsidP="0041282D">
            <w:pPr>
              <w:pStyle w:val="BodyText"/>
              <w:cnfStyle w:val="000000000000"/>
              <w:rPr>
                <w:rFonts w:ascii="Candara" w:hAnsi="Candara"/>
                <w:sz w:val="22"/>
                <w:szCs w:val="22"/>
              </w:rPr>
            </w:pPr>
            <w:r w:rsidRPr="00791904">
              <w:rPr>
                <w:rFonts w:ascii="Candara" w:hAnsi="Candara"/>
                <w:sz w:val="22"/>
                <w:szCs w:val="22"/>
              </w:rPr>
              <w:t>$20,363</w:t>
            </w:r>
          </w:p>
        </w:tc>
        <w:tc>
          <w:tcPr>
            <w:tcW w:w="855" w:type="dxa"/>
          </w:tcPr>
          <w:p w:rsidR="00791904" w:rsidRPr="00791904" w:rsidRDefault="00791904" w:rsidP="0041282D">
            <w:pPr>
              <w:pStyle w:val="BodyText"/>
              <w:cnfStyle w:val="000000000000"/>
              <w:rPr>
                <w:rFonts w:ascii="Candara" w:hAnsi="Candara"/>
                <w:sz w:val="22"/>
                <w:szCs w:val="22"/>
              </w:rPr>
            </w:pPr>
            <w:r w:rsidRPr="00791904">
              <w:rPr>
                <w:rFonts w:ascii="Candara" w:hAnsi="Candara"/>
                <w:sz w:val="22"/>
                <w:szCs w:val="22"/>
              </w:rPr>
              <w:t>$12,115</w:t>
            </w:r>
          </w:p>
        </w:tc>
        <w:tc>
          <w:tcPr>
            <w:tcW w:w="930" w:type="dxa"/>
          </w:tcPr>
          <w:p w:rsidR="00791904" w:rsidRPr="00791904" w:rsidRDefault="00791904" w:rsidP="0041282D">
            <w:pPr>
              <w:pStyle w:val="BodyText"/>
              <w:cnfStyle w:val="000000000000"/>
              <w:rPr>
                <w:rFonts w:ascii="Candara" w:hAnsi="Candara"/>
                <w:sz w:val="22"/>
                <w:szCs w:val="22"/>
              </w:rPr>
            </w:pPr>
            <w:r w:rsidRPr="00791904">
              <w:rPr>
                <w:rFonts w:ascii="Candara" w:hAnsi="Candara"/>
                <w:sz w:val="22"/>
                <w:szCs w:val="22"/>
              </w:rPr>
              <w:t>$9,940</w:t>
            </w:r>
          </w:p>
        </w:tc>
        <w:tc>
          <w:tcPr>
            <w:tcW w:w="903" w:type="dxa"/>
          </w:tcPr>
          <w:p w:rsidR="00791904" w:rsidRPr="00791904" w:rsidRDefault="00791904" w:rsidP="0041282D">
            <w:pPr>
              <w:pStyle w:val="BodyText"/>
              <w:cnfStyle w:val="000000000000"/>
              <w:rPr>
                <w:rFonts w:ascii="Candara" w:hAnsi="Candara"/>
                <w:sz w:val="22"/>
                <w:szCs w:val="22"/>
              </w:rPr>
            </w:pPr>
            <w:r w:rsidRPr="00791904">
              <w:rPr>
                <w:rFonts w:ascii="Candara" w:hAnsi="Candara"/>
                <w:sz w:val="22"/>
                <w:szCs w:val="22"/>
              </w:rPr>
              <w:t>$15,693</w:t>
            </w:r>
          </w:p>
        </w:tc>
        <w:tc>
          <w:tcPr>
            <w:tcW w:w="986" w:type="dxa"/>
          </w:tcPr>
          <w:p w:rsidR="00791904" w:rsidRPr="00791904" w:rsidRDefault="00791904" w:rsidP="00791904">
            <w:pPr>
              <w:jc w:val="both"/>
              <w:cnfStyle w:val="000000000000"/>
              <w:rPr>
                <w:rFonts w:ascii="Candara" w:hAnsi="Candara" w:cs="Arial"/>
                <w:sz w:val="22"/>
                <w:szCs w:val="22"/>
              </w:rPr>
            </w:pPr>
            <w:r w:rsidRPr="00791904">
              <w:rPr>
                <w:rFonts w:ascii="Candara" w:hAnsi="Candara" w:cs="Arial"/>
                <w:sz w:val="22"/>
                <w:szCs w:val="22"/>
              </w:rPr>
              <w:t>$9,</w:t>
            </w:r>
            <w:r>
              <w:rPr>
                <w:rFonts w:ascii="Candara" w:hAnsi="Candara" w:cs="Arial"/>
                <w:sz w:val="22"/>
                <w:szCs w:val="22"/>
              </w:rPr>
              <w:t>351</w:t>
            </w:r>
          </w:p>
        </w:tc>
        <w:tc>
          <w:tcPr>
            <w:tcW w:w="1172" w:type="dxa"/>
          </w:tcPr>
          <w:p w:rsidR="00791904" w:rsidRPr="00791904" w:rsidRDefault="00791904" w:rsidP="00791904">
            <w:pPr>
              <w:jc w:val="both"/>
              <w:cnfStyle w:val="000000000000"/>
              <w:rPr>
                <w:rFonts w:ascii="Candara" w:hAnsi="Candara" w:cs="Arial"/>
                <w:sz w:val="22"/>
                <w:szCs w:val="22"/>
              </w:rPr>
            </w:pPr>
            <w:r>
              <w:rPr>
                <w:rFonts w:ascii="Candara" w:hAnsi="Candara" w:cs="Arial"/>
                <w:sz w:val="22"/>
                <w:szCs w:val="22"/>
              </w:rPr>
              <w:t>$7,380</w:t>
            </w:r>
            <w:r w:rsidRPr="00791904">
              <w:rPr>
                <w:rFonts w:ascii="Candara" w:hAnsi="Candara" w:cs="Arial"/>
                <w:sz w:val="22"/>
                <w:szCs w:val="22"/>
              </w:rPr>
              <w:t xml:space="preserve"> </w:t>
            </w:r>
          </w:p>
        </w:tc>
        <w:tc>
          <w:tcPr>
            <w:tcW w:w="1168" w:type="dxa"/>
          </w:tcPr>
          <w:p w:rsidR="00791904" w:rsidRPr="00791904" w:rsidRDefault="00791904" w:rsidP="00914346">
            <w:pPr>
              <w:jc w:val="both"/>
              <w:cnfStyle w:val="000000000000"/>
              <w:rPr>
                <w:rFonts w:ascii="Candara" w:hAnsi="Candara" w:cs="Arial"/>
                <w:sz w:val="22"/>
                <w:szCs w:val="22"/>
              </w:rPr>
            </w:pPr>
            <w:r w:rsidRPr="00791904">
              <w:rPr>
                <w:rFonts w:ascii="Candara" w:hAnsi="Candara" w:cs="Arial"/>
                <w:sz w:val="22"/>
                <w:szCs w:val="22"/>
              </w:rPr>
              <w:t>$6,370</w:t>
            </w:r>
          </w:p>
        </w:tc>
      </w:tr>
    </w:tbl>
    <w:p w:rsidR="0041282D" w:rsidRPr="003C67D3" w:rsidRDefault="0041282D" w:rsidP="0041282D">
      <w:pPr>
        <w:pStyle w:val="BodyText"/>
        <w:ind w:left="-1170"/>
        <w:rPr>
          <w:rFonts w:ascii="Candara" w:hAnsi="Candara"/>
          <w:sz w:val="22"/>
          <w:szCs w:val="22"/>
        </w:rPr>
      </w:pPr>
    </w:p>
    <w:p w:rsidR="009440E9" w:rsidRDefault="009440E9" w:rsidP="00FF798F">
      <w:pPr>
        <w:pStyle w:val="BodyText"/>
        <w:rPr>
          <w:rFonts w:ascii="Candara" w:hAnsi="Candara"/>
          <w:b/>
          <w:sz w:val="22"/>
          <w:szCs w:val="22"/>
        </w:rPr>
      </w:pPr>
    </w:p>
    <w:p w:rsidR="00DC5C5D" w:rsidRPr="0035633E" w:rsidRDefault="00DC5C5D" w:rsidP="009E2984">
      <w:pPr>
        <w:pStyle w:val="BodyText"/>
        <w:ind w:left="-1440" w:firstLine="720"/>
        <w:rPr>
          <w:rFonts w:ascii="Candara" w:hAnsi="Candara"/>
          <w:b/>
          <w:sz w:val="22"/>
          <w:szCs w:val="22"/>
        </w:rPr>
      </w:pPr>
      <w:r w:rsidRPr="0035633E">
        <w:rPr>
          <w:rFonts w:ascii="Candara" w:hAnsi="Candara"/>
          <w:b/>
          <w:sz w:val="22"/>
          <w:szCs w:val="22"/>
        </w:rPr>
        <w:t>IX</w:t>
      </w:r>
      <w:r w:rsidR="00124B5E" w:rsidRPr="0035633E">
        <w:rPr>
          <w:rFonts w:ascii="Candara" w:hAnsi="Candara"/>
          <w:b/>
          <w:sz w:val="22"/>
          <w:szCs w:val="22"/>
        </w:rPr>
        <w:t>. Community</w:t>
      </w:r>
      <w:r w:rsidRPr="0035633E">
        <w:rPr>
          <w:rFonts w:ascii="Candara" w:hAnsi="Candara"/>
          <w:b/>
          <w:sz w:val="22"/>
          <w:szCs w:val="22"/>
        </w:rPr>
        <w:t xml:space="preserve"> Outreach</w:t>
      </w:r>
    </w:p>
    <w:p w:rsidR="00DC5C5D" w:rsidRPr="0035633E" w:rsidRDefault="00DC5C5D" w:rsidP="001A0E6C">
      <w:pPr>
        <w:pStyle w:val="BodyText"/>
        <w:rPr>
          <w:rFonts w:ascii="Candara" w:hAnsi="Candara"/>
          <w:i/>
          <w:sz w:val="22"/>
          <w:szCs w:val="22"/>
        </w:rPr>
      </w:pPr>
    </w:p>
    <w:p w:rsidR="00DC5C5D" w:rsidRPr="0035633E" w:rsidRDefault="00DC5C5D" w:rsidP="001A0E6C">
      <w:pPr>
        <w:pStyle w:val="BodyText"/>
        <w:ind w:left="-1440" w:firstLine="720"/>
        <w:rPr>
          <w:rFonts w:ascii="Candara" w:hAnsi="Candara"/>
          <w:sz w:val="22"/>
          <w:szCs w:val="22"/>
        </w:rPr>
      </w:pPr>
      <w:r w:rsidRPr="0035633E">
        <w:rPr>
          <w:rFonts w:ascii="Candara" w:hAnsi="Candara"/>
          <w:sz w:val="22"/>
          <w:szCs w:val="22"/>
        </w:rPr>
        <w:t xml:space="preserve">The Delaware Judiciary has undertaken several initiatives to evaluate and strengthen its relationship with community stakeholders.  In September 2007, the AOC sponsored </w:t>
      </w:r>
      <w:r w:rsidRPr="0035633E">
        <w:rPr>
          <w:rFonts w:ascii="Candara" w:hAnsi="Candara"/>
          <w:i/>
          <w:sz w:val="22"/>
          <w:szCs w:val="22"/>
        </w:rPr>
        <w:t>The Racial and Ethnic Fairness Summit</w:t>
      </w:r>
      <w:r w:rsidRPr="0035633E">
        <w:rPr>
          <w:rFonts w:ascii="Candara" w:hAnsi="Candara"/>
          <w:sz w:val="22"/>
          <w:szCs w:val="22"/>
        </w:rPr>
        <w:t>, which brought together criminal justice and community leaders to discuss strategies for improving racial and ethnic fairness in Delaware’s criminal and juvenile justice systems.  To implement the recommendations from the Summit, all court staff members were required to attend programs on racial and ethnic fairness/diversity awareness.  These began in September 2008 and are ongoing.  In March 2010, the Delaware Criminal Justice Council, of which the Delaware Judiciary is a member, drafted a Declaration of Leading Practices to Protect Civil Rights and Promote Racial and Ethnic Fairness in the Criminal Justice System.  The Declaration states that, effective January 2011, “an agency or court that certifies compliance with this Declaration shall be given preference in the award of grants administered by the Criminal Justice Counsel over any agency that does not certify.”  The Delaware Judiciary anticipates that all courts and the AOC will take steps to certify their compliance with the Declaration.</w:t>
      </w:r>
    </w:p>
    <w:p w:rsidR="00DC5C5D" w:rsidRPr="0035633E" w:rsidRDefault="00DC5C5D" w:rsidP="001A0E6C">
      <w:pPr>
        <w:pStyle w:val="BodyText"/>
        <w:ind w:left="-1440" w:firstLine="720"/>
        <w:rPr>
          <w:rFonts w:ascii="Candara" w:hAnsi="Candara"/>
          <w:i/>
          <w:sz w:val="22"/>
          <w:szCs w:val="22"/>
        </w:rPr>
      </w:pPr>
    </w:p>
    <w:p w:rsidR="00DC5C5D" w:rsidRPr="00192B3E" w:rsidRDefault="00DC5C5D" w:rsidP="001A0E6C">
      <w:pPr>
        <w:pStyle w:val="BodyText"/>
        <w:ind w:left="-1440" w:firstLine="720"/>
        <w:rPr>
          <w:rFonts w:ascii="Candara" w:hAnsi="Candara"/>
          <w:sz w:val="22"/>
          <w:szCs w:val="22"/>
        </w:rPr>
      </w:pPr>
      <w:r w:rsidRPr="00192B3E">
        <w:rPr>
          <w:rFonts w:ascii="Candara" w:hAnsi="Candara"/>
          <w:sz w:val="22"/>
          <w:szCs w:val="22"/>
        </w:rPr>
        <w:t xml:space="preserve">The Delaware Judiciary also created the </w:t>
      </w:r>
      <w:r w:rsidRPr="00192B3E">
        <w:rPr>
          <w:rFonts w:ascii="Candara" w:hAnsi="Candara"/>
          <w:i/>
          <w:sz w:val="22"/>
          <w:szCs w:val="22"/>
        </w:rPr>
        <w:t>Delaware Courts: Fairness for All Task Force</w:t>
      </w:r>
      <w:r w:rsidRPr="00192B3E">
        <w:rPr>
          <w:rFonts w:ascii="Candara" w:hAnsi="Candara"/>
          <w:sz w:val="22"/>
          <w:szCs w:val="22"/>
        </w:rPr>
        <w:t>, which seeks to identify how the courts can assist self-represented litigants and increase procedural fairness and the perception of fairness.  As part of the Task Force’s work, it held public and agency hearings to obtain input from various community constituencies, including groups who serve LEP populations.  The AOC distributed Spanish-language flyers for the public hearings to a wide variety of organizations serving the LEP community.  It also ensured that Spanish-speaking interpreters were present at all hearings.  At the agency hearings, the Task Force heard from the Governor’s Advisory Council on Hispanic Affairs, an immigration attorney, and organizations that focus on providing legal services, including to LEP individuals, such as Community Legal Aid Society, Inc.; Legal Services Corporation of Delaware; and Delaware Volunteer Legal Services.  As a result of the Task Force, the Delaware Judiciary likely will increase its outreach efforts to the LEP community.</w:t>
      </w:r>
    </w:p>
    <w:p w:rsidR="00DC5C5D" w:rsidRPr="00545D1D" w:rsidRDefault="00DC5C5D" w:rsidP="009E2984">
      <w:pPr>
        <w:pStyle w:val="BodyText"/>
        <w:ind w:left="-1440" w:firstLine="720"/>
        <w:rPr>
          <w:rFonts w:ascii="Candara" w:hAnsi="Candara"/>
          <w:sz w:val="22"/>
          <w:szCs w:val="22"/>
        </w:rPr>
      </w:pPr>
    </w:p>
    <w:p w:rsidR="0010633D" w:rsidRPr="00545D1D" w:rsidRDefault="00E131A4" w:rsidP="009E2984">
      <w:pPr>
        <w:pStyle w:val="BodyText"/>
        <w:ind w:left="-1440" w:firstLine="720"/>
        <w:rPr>
          <w:rFonts w:ascii="Candara" w:hAnsi="Candara" w:cs="Calibri"/>
          <w:sz w:val="22"/>
          <w:szCs w:val="22"/>
        </w:rPr>
      </w:pPr>
      <w:r w:rsidRPr="00545D1D">
        <w:rPr>
          <w:rFonts w:ascii="Candara" w:hAnsi="Candara"/>
          <w:bCs/>
          <w:sz w:val="22"/>
          <w:szCs w:val="22"/>
        </w:rPr>
        <w:t xml:space="preserve">In October 2012, </w:t>
      </w:r>
      <w:r w:rsidRPr="00545D1D">
        <w:rPr>
          <w:rFonts w:ascii="Candara" w:hAnsi="Candara" w:cs="Calibri"/>
          <w:sz w:val="22"/>
          <w:szCs w:val="22"/>
        </w:rPr>
        <w:t xml:space="preserve">a team of </w:t>
      </w:r>
      <w:r w:rsidR="004404EF" w:rsidRPr="00545D1D">
        <w:rPr>
          <w:rFonts w:ascii="Candara" w:hAnsi="Candara" w:cs="Calibri"/>
          <w:sz w:val="22"/>
          <w:szCs w:val="22"/>
        </w:rPr>
        <w:t>judge</w:t>
      </w:r>
      <w:r w:rsidR="00A97A63">
        <w:rPr>
          <w:rFonts w:ascii="Candara" w:hAnsi="Candara" w:cs="Calibri"/>
          <w:sz w:val="22"/>
          <w:szCs w:val="22"/>
        </w:rPr>
        <w:t>s, all</w:t>
      </w:r>
      <w:r w:rsidR="004404EF">
        <w:rPr>
          <w:rFonts w:ascii="Candara" w:hAnsi="Candara" w:cs="Calibri"/>
          <w:sz w:val="22"/>
          <w:szCs w:val="22"/>
        </w:rPr>
        <w:t xml:space="preserve"> </w:t>
      </w:r>
      <w:r w:rsidR="002E5438">
        <w:rPr>
          <w:rFonts w:ascii="Candara" w:hAnsi="Candara" w:cs="Calibri"/>
          <w:sz w:val="22"/>
          <w:szCs w:val="22"/>
        </w:rPr>
        <w:t>member</w:t>
      </w:r>
      <w:r w:rsidR="004404EF">
        <w:rPr>
          <w:rFonts w:ascii="Candara" w:hAnsi="Candara" w:cs="Calibri"/>
          <w:sz w:val="22"/>
          <w:szCs w:val="22"/>
        </w:rPr>
        <w:t>s</w:t>
      </w:r>
      <w:r w:rsidR="002E5438">
        <w:rPr>
          <w:rFonts w:ascii="Candara" w:hAnsi="Candara" w:cs="Calibri"/>
          <w:sz w:val="22"/>
          <w:szCs w:val="22"/>
        </w:rPr>
        <w:t xml:space="preserve"> of the Court Interpreter Program Advisory Board</w:t>
      </w:r>
      <w:r w:rsidR="00A97A63">
        <w:rPr>
          <w:rFonts w:ascii="Candara" w:hAnsi="Candara" w:cs="Calibri"/>
          <w:sz w:val="22"/>
          <w:szCs w:val="22"/>
        </w:rPr>
        <w:t>,</w:t>
      </w:r>
      <w:r w:rsidR="002E5438">
        <w:rPr>
          <w:rFonts w:ascii="Candara" w:hAnsi="Candara" w:cs="Calibri"/>
          <w:sz w:val="22"/>
          <w:szCs w:val="22"/>
        </w:rPr>
        <w:t xml:space="preserve"> </w:t>
      </w:r>
      <w:r w:rsidRPr="00545D1D">
        <w:rPr>
          <w:rFonts w:ascii="Candara" w:hAnsi="Candara" w:cs="Calibri"/>
          <w:sz w:val="22"/>
          <w:szCs w:val="22"/>
        </w:rPr>
        <w:t xml:space="preserve">and AOC staff </w:t>
      </w:r>
      <w:r w:rsidR="00545D1D">
        <w:rPr>
          <w:rFonts w:ascii="Candara" w:hAnsi="Candara" w:cs="Calibri"/>
          <w:sz w:val="22"/>
          <w:szCs w:val="22"/>
        </w:rPr>
        <w:t>attended</w:t>
      </w:r>
      <w:r w:rsidRPr="00545D1D">
        <w:rPr>
          <w:rFonts w:ascii="Candara" w:hAnsi="Candara" w:cs="Calibri"/>
          <w:sz w:val="22"/>
          <w:szCs w:val="22"/>
        </w:rPr>
        <w:t xml:space="preserve"> the National Summit on Language Access in the Courts in Houston, Texas</w:t>
      </w:r>
      <w:r w:rsidR="00545D1D">
        <w:rPr>
          <w:rFonts w:ascii="Candara" w:hAnsi="Candara" w:cs="Calibri"/>
          <w:sz w:val="22"/>
          <w:szCs w:val="22"/>
        </w:rPr>
        <w:t xml:space="preserve"> to discuss, at a national level,</w:t>
      </w:r>
      <w:r w:rsidRPr="00545D1D">
        <w:rPr>
          <w:rFonts w:ascii="Candara" w:hAnsi="Candara" w:cs="Calibri"/>
          <w:sz w:val="22"/>
          <w:szCs w:val="22"/>
        </w:rPr>
        <w:t xml:space="preserve"> strategies for addressing language access issues in state courts.  </w:t>
      </w:r>
      <w:r w:rsidR="00545D1D">
        <w:rPr>
          <w:rFonts w:ascii="Candara" w:hAnsi="Candara" w:cs="Calibri"/>
          <w:sz w:val="22"/>
          <w:szCs w:val="22"/>
        </w:rPr>
        <w:t xml:space="preserve">The </w:t>
      </w:r>
      <w:r w:rsidR="002E5438">
        <w:rPr>
          <w:rFonts w:ascii="Candara" w:hAnsi="Candara" w:cs="Calibri"/>
          <w:sz w:val="22"/>
          <w:szCs w:val="22"/>
        </w:rPr>
        <w:t>goal of the Summit</w:t>
      </w:r>
      <w:r w:rsidRPr="00545D1D">
        <w:rPr>
          <w:rFonts w:ascii="Candara" w:hAnsi="Candara" w:cs="Calibri"/>
          <w:sz w:val="22"/>
          <w:szCs w:val="22"/>
        </w:rPr>
        <w:t xml:space="preserve"> </w:t>
      </w:r>
      <w:r w:rsidR="00545D1D">
        <w:rPr>
          <w:rFonts w:ascii="Candara" w:hAnsi="Candara" w:cs="Calibri"/>
          <w:sz w:val="22"/>
          <w:szCs w:val="22"/>
        </w:rPr>
        <w:t>was for each state team to</w:t>
      </w:r>
      <w:r w:rsidR="002E5438">
        <w:rPr>
          <w:rFonts w:ascii="Candara" w:hAnsi="Candara" w:cs="Calibri"/>
          <w:sz w:val="22"/>
          <w:szCs w:val="22"/>
        </w:rPr>
        <w:t xml:space="preserve"> develop</w:t>
      </w:r>
      <w:r w:rsidRPr="00545D1D">
        <w:rPr>
          <w:rFonts w:ascii="Candara" w:hAnsi="Candara" w:cs="Calibri"/>
          <w:sz w:val="22"/>
          <w:szCs w:val="22"/>
        </w:rPr>
        <w:t xml:space="preserve"> a statewide action plan</w:t>
      </w:r>
      <w:r w:rsidR="002E5438">
        <w:rPr>
          <w:rFonts w:ascii="Candara" w:hAnsi="Candara" w:cs="Calibri"/>
          <w:sz w:val="22"/>
          <w:szCs w:val="22"/>
        </w:rPr>
        <w:t xml:space="preserve"> addressing language access</w:t>
      </w:r>
      <w:r w:rsidR="00545D1D">
        <w:rPr>
          <w:rFonts w:ascii="Candara" w:hAnsi="Candara" w:cs="Calibri"/>
          <w:sz w:val="22"/>
          <w:szCs w:val="22"/>
        </w:rPr>
        <w:t>.</w:t>
      </w:r>
      <w:r w:rsidR="002E5438">
        <w:rPr>
          <w:rFonts w:ascii="Candara" w:hAnsi="Candara" w:cs="Calibri"/>
          <w:sz w:val="22"/>
          <w:szCs w:val="22"/>
        </w:rPr>
        <w:t xml:space="preserve"> </w:t>
      </w:r>
      <w:r w:rsidR="00545D1D">
        <w:rPr>
          <w:rFonts w:ascii="Candara" w:hAnsi="Candara" w:cs="Calibri"/>
          <w:sz w:val="22"/>
          <w:szCs w:val="22"/>
        </w:rPr>
        <w:t xml:space="preserve"> </w:t>
      </w:r>
      <w:r w:rsidR="002E5438">
        <w:rPr>
          <w:rFonts w:ascii="Candara" w:hAnsi="Candara" w:cs="Calibri"/>
          <w:sz w:val="22"/>
          <w:szCs w:val="22"/>
        </w:rPr>
        <w:t xml:space="preserve">Delaware’s </w:t>
      </w:r>
      <w:r w:rsidRPr="00545D1D">
        <w:rPr>
          <w:rFonts w:ascii="Candara" w:hAnsi="Candara" w:cs="Calibri"/>
          <w:sz w:val="22"/>
          <w:szCs w:val="22"/>
        </w:rPr>
        <w:t xml:space="preserve">AOC is working with the Court Interpreter Advisory </w:t>
      </w:r>
      <w:r w:rsidR="002E5438">
        <w:rPr>
          <w:rFonts w:ascii="Candara" w:hAnsi="Candara" w:cs="Calibri"/>
          <w:sz w:val="22"/>
          <w:szCs w:val="22"/>
        </w:rPr>
        <w:t>Board</w:t>
      </w:r>
      <w:r w:rsidRPr="00545D1D">
        <w:rPr>
          <w:rFonts w:ascii="Candara" w:hAnsi="Candara" w:cs="Calibri"/>
          <w:sz w:val="22"/>
          <w:szCs w:val="22"/>
        </w:rPr>
        <w:t xml:space="preserve"> to implement </w:t>
      </w:r>
      <w:r w:rsidR="002E5438">
        <w:rPr>
          <w:rFonts w:ascii="Candara" w:hAnsi="Candara" w:cs="Calibri"/>
          <w:sz w:val="22"/>
          <w:szCs w:val="22"/>
        </w:rPr>
        <w:t xml:space="preserve">the plan and its </w:t>
      </w:r>
      <w:r w:rsidR="002E5438" w:rsidRPr="00545D1D">
        <w:rPr>
          <w:rFonts w:ascii="Candara" w:hAnsi="Candara" w:cs="Calibri"/>
          <w:sz w:val="22"/>
          <w:szCs w:val="22"/>
        </w:rPr>
        <w:t>initiative</w:t>
      </w:r>
      <w:r w:rsidR="002E5438">
        <w:rPr>
          <w:rFonts w:ascii="Candara" w:hAnsi="Candara" w:cs="Calibri"/>
          <w:sz w:val="22"/>
          <w:szCs w:val="22"/>
        </w:rPr>
        <w:t>s</w:t>
      </w:r>
      <w:r w:rsidRPr="00545D1D">
        <w:rPr>
          <w:rFonts w:ascii="Candara" w:hAnsi="Candara" w:cs="Calibri"/>
          <w:sz w:val="22"/>
          <w:szCs w:val="22"/>
        </w:rPr>
        <w:t xml:space="preserve">. </w:t>
      </w:r>
    </w:p>
    <w:p w:rsidR="0010633D" w:rsidRPr="00545D1D" w:rsidRDefault="0010633D" w:rsidP="009E2984">
      <w:pPr>
        <w:pStyle w:val="BodyText"/>
        <w:ind w:left="-1440" w:firstLine="720"/>
        <w:rPr>
          <w:rFonts w:ascii="Candara" w:hAnsi="Candara" w:cs="Calibri"/>
          <w:sz w:val="22"/>
          <w:szCs w:val="22"/>
        </w:rPr>
      </w:pPr>
    </w:p>
    <w:p w:rsidR="0010633D" w:rsidRDefault="0010633D" w:rsidP="00036321">
      <w:pPr>
        <w:ind w:left="-1440" w:firstLine="720"/>
        <w:rPr>
          <w:rFonts w:ascii="Candara" w:hAnsi="Candara" w:cstheme="minorHAnsi"/>
          <w:sz w:val="22"/>
          <w:szCs w:val="22"/>
        </w:rPr>
      </w:pPr>
      <w:r w:rsidRPr="00545D1D">
        <w:rPr>
          <w:rFonts w:ascii="Candara" w:hAnsi="Candara" w:cstheme="minorHAnsi"/>
          <w:sz w:val="22"/>
          <w:szCs w:val="22"/>
        </w:rPr>
        <w:t xml:space="preserve"> The plan is multi-phased. The first phase will focus on </w:t>
      </w:r>
      <w:r w:rsidRPr="00545D1D">
        <w:rPr>
          <w:rFonts w:ascii="Candara" w:hAnsi="Candara" w:cstheme="minorHAnsi"/>
          <w:i/>
          <w:sz w:val="22"/>
          <w:szCs w:val="22"/>
        </w:rPr>
        <w:t>pro se,</w:t>
      </w:r>
      <w:r w:rsidRPr="00545D1D">
        <w:rPr>
          <w:rFonts w:ascii="Candara" w:hAnsi="Candara" w:cstheme="minorHAnsi"/>
          <w:sz w:val="22"/>
          <w:szCs w:val="22"/>
        </w:rPr>
        <w:t xml:space="preserve"> Spanish-speaking litigants with cases in Family Court and Justice of the Peace Courts; the Hispanic LEP public and its community representatives; and Family Court and Justice of the Peace Courts staff at first points of contact.  The second phase will consist of data review, analysis, drafting of recommendations and of an implementation plan.  A third phase is aimed at enhancing community outreach and participation through collaborative efforts to the benefit</w:t>
      </w:r>
      <w:r w:rsidR="00545D1D">
        <w:rPr>
          <w:rFonts w:ascii="Candara" w:hAnsi="Candara" w:cstheme="minorHAnsi"/>
          <w:sz w:val="22"/>
          <w:szCs w:val="22"/>
        </w:rPr>
        <w:t xml:space="preserve"> of the LEP population</w:t>
      </w:r>
      <w:r w:rsidRPr="00545D1D">
        <w:rPr>
          <w:rFonts w:ascii="Candara" w:hAnsi="Candara" w:cstheme="minorHAnsi"/>
          <w:sz w:val="22"/>
          <w:szCs w:val="22"/>
        </w:rPr>
        <w:t xml:space="preserve">. </w:t>
      </w:r>
    </w:p>
    <w:p w:rsidR="00E131A4" w:rsidRPr="00545D1D" w:rsidRDefault="00E131A4" w:rsidP="0010633D">
      <w:pPr>
        <w:pStyle w:val="BodyText"/>
        <w:rPr>
          <w:rFonts w:ascii="Candara" w:hAnsi="Candara" w:cs="Calibri"/>
          <w:sz w:val="22"/>
          <w:szCs w:val="22"/>
        </w:rPr>
      </w:pPr>
    </w:p>
    <w:p w:rsidR="00DC5C5D" w:rsidRPr="00545D1D" w:rsidRDefault="00E131A4" w:rsidP="009E2984">
      <w:pPr>
        <w:pStyle w:val="BodyText"/>
        <w:ind w:left="-1440" w:firstLine="720"/>
        <w:rPr>
          <w:rFonts w:ascii="Candara" w:hAnsi="Candara" w:cs="Calibri"/>
          <w:sz w:val="22"/>
          <w:szCs w:val="22"/>
        </w:rPr>
      </w:pPr>
      <w:r w:rsidRPr="00545D1D">
        <w:rPr>
          <w:rFonts w:ascii="Candara" w:hAnsi="Candara" w:cs="Calibri"/>
          <w:sz w:val="22"/>
          <w:szCs w:val="22"/>
        </w:rPr>
        <w:t xml:space="preserve"> One recent AOC accomplishment pursuant to the plan is the expansion of the Limited Legal Assistance Program (LLAP) in New Castle County to include the provision of services to Limited English Proficient (LEP) litigants.  </w:t>
      </w:r>
      <w:r w:rsidR="00A07BA8">
        <w:rPr>
          <w:rFonts w:ascii="Candara" w:hAnsi="Candara" w:cs="Calibri"/>
          <w:sz w:val="22"/>
          <w:szCs w:val="22"/>
        </w:rPr>
        <w:t xml:space="preserve">As of </w:t>
      </w:r>
      <w:r w:rsidRPr="00545D1D">
        <w:rPr>
          <w:rFonts w:ascii="Candara" w:hAnsi="Candara" w:cs="Calibri"/>
          <w:sz w:val="22"/>
          <w:szCs w:val="22"/>
        </w:rPr>
        <w:t>July 2013, LEP litigants may sign up to speak with LLAP attorneys (aided by bilingual staff and an interpreter) during</w:t>
      </w:r>
      <w:r w:rsidR="0010633D" w:rsidRPr="00545D1D">
        <w:rPr>
          <w:rFonts w:ascii="Candara" w:hAnsi="Candara" w:cs="Calibri"/>
          <w:sz w:val="22"/>
          <w:szCs w:val="22"/>
        </w:rPr>
        <w:t xml:space="preserve"> specially scheduled sessions.  </w:t>
      </w:r>
      <w:r w:rsidR="004404EF">
        <w:rPr>
          <w:rFonts w:ascii="Candara" w:hAnsi="Candara" w:cs="Calibri"/>
          <w:sz w:val="22"/>
          <w:szCs w:val="22"/>
        </w:rPr>
        <w:t>The session</w:t>
      </w:r>
      <w:r w:rsidRPr="00545D1D">
        <w:rPr>
          <w:rFonts w:ascii="Candara" w:hAnsi="Candara" w:cs="Calibri"/>
          <w:sz w:val="22"/>
          <w:szCs w:val="22"/>
        </w:rPr>
        <w:t xml:space="preserve"> offers </w:t>
      </w:r>
      <w:r w:rsidR="004404EF">
        <w:rPr>
          <w:rFonts w:ascii="Candara" w:hAnsi="Candara" w:cs="Calibri"/>
          <w:sz w:val="22"/>
          <w:szCs w:val="22"/>
        </w:rPr>
        <w:t>a 15 minute free of charge consultation</w:t>
      </w:r>
      <w:r w:rsidRPr="00545D1D">
        <w:rPr>
          <w:rFonts w:ascii="Candara" w:hAnsi="Candara" w:cs="Calibri"/>
          <w:sz w:val="22"/>
          <w:szCs w:val="22"/>
        </w:rPr>
        <w:t xml:space="preserve"> with </w:t>
      </w:r>
      <w:r w:rsidR="004404EF">
        <w:rPr>
          <w:rFonts w:ascii="Candara" w:hAnsi="Candara" w:cs="Calibri"/>
          <w:sz w:val="22"/>
          <w:szCs w:val="22"/>
        </w:rPr>
        <w:t>a volunteer attorney</w:t>
      </w:r>
      <w:r w:rsidRPr="00545D1D">
        <w:rPr>
          <w:rFonts w:ascii="Candara" w:hAnsi="Candara" w:cs="Calibri"/>
          <w:sz w:val="22"/>
          <w:szCs w:val="22"/>
        </w:rPr>
        <w:t xml:space="preserve"> to </w:t>
      </w:r>
      <w:r w:rsidR="004404EF">
        <w:rPr>
          <w:rFonts w:ascii="Candara" w:hAnsi="Candara" w:cs="Calibri"/>
          <w:sz w:val="22"/>
          <w:szCs w:val="22"/>
        </w:rPr>
        <w:t>discuss</w:t>
      </w:r>
      <w:r w:rsidRPr="00545D1D">
        <w:rPr>
          <w:rFonts w:ascii="Candara" w:hAnsi="Candara" w:cs="Calibri"/>
          <w:sz w:val="22"/>
          <w:szCs w:val="22"/>
        </w:rPr>
        <w:t xml:space="preserve"> specific legal questions concerning their Family Court civil case</w:t>
      </w:r>
      <w:r w:rsidR="004404EF">
        <w:rPr>
          <w:rFonts w:ascii="Candara" w:hAnsi="Candara" w:cs="Calibri"/>
          <w:sz w:val="22"/>
          <w:szCs w:val="22"/>
        </w:rPr>
        <w:t>.</w:t>
      </w:r>
      <w:r w:rsidRPr="00545D1D">
        <w:rPr>
          <w:rFonts w:ascii="Candara" w:hAnsi="Candara" w:cs="Calibri"/>
          <w:sz w:val="22"/>
          <w:szCs w:val="22"/>
        </w:rPr>
        <w:t xml:space="preserve">  </w:t>
      </w:r>
    </w:p>
    <w:p w:rsidR="00DC5C5D" w:rsidRDefault="00DC5C5D" w:rsidP="00B77DC4">
      <w:pPr>
        <w:pStyle w:val="BodyText"/>
        <w:rPr>
          <w:rFonts w:ascii="Candara" w:hAnsi="Candara"/>
          <w:bCs/>
          <w:sz w:val="22"/>
          <w:szCs w:val="22"/>
          <w:u w:val="single"/>
        </w:rPr>
      </w:pPr>
    </w:p>
    <w:p w:rsidR="005D3D63" w:rsidRPr="0035633E" w:rsidRDefault="005D3D63" w:rsidP="00B77DC4">
      <w:pPr>
        <w:pStyle w:val="BodyText"/>
        <w:rPr>
          <w:rFonts w:ascii="Candara" w:hAnsi="Candara"/>
          <w:bCs/>
          <w:sz w:val="22"/>
          <w:szCs w:val="22"/>
          <w:u w:val="single"/>
        </w:rPr>
      </w:pPr>
    </w:p>
    <w:p w:rsidR="00DC5C5D" w:rsidRPr="0035633E" w:rsidRDefault="00DC5C5D" w:rsidP="009E2984">
      <w:pPr>
        <w:pStyle w:val="BodyText"/>
        <w:ind w:left="-1440" w:firstLine="720"/>
        <w:rPr>
          <w:rFonts w:ascii="Candara" w:hAnsi="Candara"/>
          <w:b/>
          <w:bCs/>
          <w:sz w:val="22"/>
          <w:szCs w:val="22"/>
        </w:rPr>
      </w:pPr>
      <w:r w:rsidRPr="0035633E">
        <w:rPr>
          <w:rFonts w:ascii="Candara" w:hAnsi="Candara"/>
          <w:b/>
          <w:bCs/>
          <w:sz w:val="22"/>
          <w:szCs w:val="22"/>
        </w:rPr>
        <w:t xml:space="preserve">X. </w:t>
      </w:r>
      <w:r>
        <w:rPr>
          <w:rFonts w:ascii="Candara" w:hAnsi="Candara"/>
          <w:b/>
          <w:bCs/>
          <w:sz w:val="22"/>
          <w:szCs w:val="22"/>
        </w:rPr>
        <w:t xml:space="preserve"> </w:t>
      </w:r>
      <w:r w:rsidRPr="0035633E">
        <w:rPr>
          <w:rFonts w:ascii="Candara" w:hAnsi="Candara"/>
          <w:b/>
          <w:bCs/>
          <w:sz w:val="22"/>
          <w:szCs w:val="22"/>
        </w:rPr>
        <w:t>Revisions</w:t>
      </w:r>
    </w:p>
    <w:p w:rsidR="00DC5C5D" w:rsidRPr="00192B3E" w:rsidRDefault="00DC5C5D" w:rsidP="007A035B">
      <w:pPr>
        <w:pStyle w:val="BodyText"/>
        <w:ind w:left="-1440"/>
        <w:rPr>
          <w:rFonts w:ascii="Candara" w:hAnsi="Candara"/>
          <w:bCs/>
          <w:sz w:val="22"/>
          <w:szCs w:val="22"/>
        </w:rPr>
      </w:pPr>
    </w:p>
    <w:p w:rsidR="003A1DE5" w:rsidRDefault="00DC5C5D" w:rsidP="00CC1A88">
      <w:pPr>
        <w:pStyle w:val="BodyText"/>
        <w:ind w:left="-1440" w:firstLine="720"/>
        <w:rPr>
          <w:rFonts w:ascii="Candara" w:hAnsi="Candara"/>
          <w:bCs/>
          <w:sz w:val="22"/>
          <w:szCs w:val="22"/>
        </w:rPr>
      </w:pPr>
      <w:r w:rsidRPr="00192B3E">
        <w:rPr>
          <w:rFonts w:ascii="Candara" w:hAnsi="Candara"/>
          <w:bCs/>
          <w:sz w:val="22"/>
          <w:szCs w:val="22"/>
        </w:rPr>
        <w:t>This LAP</w:t>
      </w:r>
      <w:r w:rsidRPr="00192B3E" w:rsidDel="00A03929">
        <w:rPr>
          <w:rFonts w:ascii="Candara" w:hAnsi="Candara"/>
          <w:bCs/>
          <w:sz w:val="22"/>
          <w:szCs w:val="22"/>
        </w:rPr>
        <w:t xml:space="preserve"> shall be revised </w:t>
      </w:r>
      <w:r w:rsidRPr="00192B3E">
        <w:rPr>
          <w:rFonts w:ascii="Candara" w:hAnsi="Candara"/>
          <w:bCs/>
          <w:sz w:val="22"/>
          <w:szCs w:val="22"/>
        </w:rPr>
        <w:t>yearly</w:t>
      </w:r>
      <w:r w:rsidRPr="00192B3E" w:rsidDel="00A03929">
        <w:rPr>
          <w:rFonts w:ascii="Candara" w:hAnsi="Candara"/>
          <w:bCs/>
          <w:sz w:val="22"/>
          <w:szCs w:val="22"/>
        </w:rPr>
        <w:t xml:space="preserve"> or </w:t>
      </w:r>
      <w:r w:rsidRPr="00192B3E">
        <w:rPr>
          <w:rFonts w:ascii="Candara" w:hAnsi="Candara"/>
          <w:bCs/>
          <w:sz w:val="22"/>
          <w:szCs w:val="22"/>
        </w:rPr>
        <w:t>as</w:t>
      </w:r>
      <w:r w:rsidRPr="00192B3E" w:rsidDel="00A03929">
        <w:rPr>
          <w:rFonts w:ascii="Candara" w:hAnsi="Candara"/>
          <w:bCs/>
          <w:sz w:val="22"/>
          <w:szCs w:val="22"/>
        </w:rPr>
        <w:t xml:space="preserve"> deemed necessary</w:t>
      </w:r>
      <w:r w:rsidRPr="00192B3E">
        <w:rPr>
          <w:rFonts w:ascii="Candara" w:hAnsi="Candara"/>
          <w:bCs/>
          <w:sz w:val="22"/>
          <w:szCs w:val="22"/>
        </w:rPr>
        <w:t xml:space="preserve"> by the Court Interpreter Advisory Board and/or the Court Interpreter Program Coordinator.</w:t>
      </w:r>
      <w:r w:rsidR="001A0BA2">
        <w:rPr>
          <w:rFonts w:ascii="Candara" w:hAnsi="Candara"/>
          <w:bCs/>
          <w:sz w:val="22"/>
          <w:szCs w:val="22"/>
        </w:rPr>
        <w:t xml:space="preserve">  </w:t>
      </w:r>
      <w:r w:rsidRPr="00192B3E">
        <w:rPr>
          <w:rFonts w:ascii="Candara" w:hAnsi="Candara"/>
          <w:bCs/>
          <w:sz w:val="22"/>
          <w:szCs w:val="22"/>
          <w:u w:val="single"/>
        </w:rPr>
        <w:t>EFFECTIVE DATE</w:t>
      </w:r>
      <w:r w:rsidRPr="00192B3E">
        <w:rPr>
          <w:rFonts w:ascii="Candara" w:hAnsi="Candara"/>
          <w:bCs/>
          <w:sz w:val="22"/>
          <w:szCs w:val="22"/>
        </w:rPr>
        <w:t>:  Reviewed and Approved by the Delaware Supreme Court on September 23, 2010.</w:t>
      </w:r>
      <w:r w:rsidR="00192B3E" w:rsidRPr="00192B3E">
        <w:rPr>
          <w:rFonts w:ascii="Candara" w:hAnsi="Candara"/>
          <w:bCs/>
          <w:sz w:val="22"/>
          <w:szCs w:val="22"/>
        </w:rPr>
        <w:t xml:space="preserve"> </w:t>
      </w:r>
      <w:proofErr w:type="gramStart"/>
      <w:r w:rsidR="00192B3E" w:rsidRPr="00192B3E">
        <w:rPr>
          <w:rFonts w:ascii="Candara" w:hAnsi="Candara"/>
          <w:bCs/>
          <w:sz w:val="22"/>
          <w:szCs w:val="22"/>
        </w:rPr>
        <w:t>Updated</w:t>
      </w:r>
      <w:r w:rsidR="00D8062B">
        <w:rPr>
          <w:rFonts w:ascii="Candara" w:hAnsi="Candara"/>
          <w:bCs/>
          <w:sz w:val="22"/>
          <w:szCs w:val="22"/>
        </w:rPr>
        <w:t>,</w:t>
      </w:r>
      <w:r w:rsidR="00192B3E" w:rsidRPr="00192B3E">
        <w:rPr>
          <w:rFonts w:ascii="Candara" w:hAnsi="Candara"/>
          <w:bCs/>
          <w:sz w:val="22"/>
          <w:szCs w:val="22"/>
        </w:rPr>
        <w:t xml:space="preserve"> March 2012</w:t>
      </w:r>
      <w:r w:rsidR="0041282D">
        <w:rPr>
          <w:rFonts w:ascii="Candara" w:hAnsi="Candara"/>
          <w:bCs/>
          <w:sz w:val="22"/>
          <w:szCs w:val="22"/>
        </w:rPr>
        <w:t>.</w:t>
      </w:r>
      <w:proofErr w:type="gramEnd"/>
      <w:r w:rsidR="0041282D">
        <w:rPr>
          <w:rFonts w:ascii="Candara" w:hAnsi="Candara"/>
          <w:bCs/>
          <w:sz w:val="22"/>
          <w:szCs w:val="22"/>
        </w:rPr>
        <w:t xml:space="preserve"> </w:t>
      </w:r>
      <w:proofErr w:type="gramStart"/>
      <w:r w:rsidR="0041282D">
        <w:rPr>
          <w:rFonts w:ascii="Candara" w:hAnsi="Candara"/>
          <w:bCs/>
          <w:sz w:val="22"/>
          <w:szCs w:val="22"/>
        </w:rPr>
        <w:t>Updated</w:t>
      </w:r>
      <w:r w:rsidR="00D8062B">
        <w:rPr>
          <w:rFonts w:ascii="Candara" w:hAnsi="Candara"/>
          <w:bCs/>
          <w:sz w:val="22"/>
          <w:szCs w:val="22"/>
        </w:rPr>
        <w:t>,</w:t>
      </w:r>
      <w:r w:rsidR="0041282D">
        <w:rPr>
          <w:rFonts w:ascii="Candara" w:hAnsi="Candara"/>
          <w:bCs/>
          <w:sz w:val="22"/>
          <w:szCs w:val="22"/>
        </w:rPr>
        <w:t xml:space="preserve"> </w:t>
      </w:r>
      <w:r w:rsidR="00D8062B">
        <w:rPr>
          <w:rFonts w:ascii="Candara" w:hAnsi="Candara"/>
          <w:bCs/>
          <w:sz w:val="22"/>
          <w:szCs w:val="22"/>
        </w:rPr>
        <w:t>August</w:t>
      </w:r>
      <w:r w:rsidR="0041282D">
        <w:rPr>
          <w:rFonts w:ascii="Candara" w:hAnsi="Candara"/>
          <w:bCs/>
          <w:sz w:val="22"/>
          <w:szCs w:val="22"/>
        </w:rPr>
        <w:t xml:space="preserve"> 2013.</w:t>
      </w:r>
      <w:proofErr w:type="gramEnd"/>
      <w:r w:rsidR="005D12C1">
        <w:rPr>
          <w:rFonts w:ascii="Candara" w:hAnsi="Candara"/>
          <w:bCs/>
          <w:sz w:val="22"/>
          <w:szCs w:val="22"/>
        </w:rPr>
        <w:t xml:space="preserve"> </w:t>
      </w:r>
      <w:proofErr w:type="gramStart"/>
      <w:r w:rsidR="005D12C1">
        <w:rPr>
          <w:rFonts w:ascii="Candara" w:hAnsi="Candara"/>
          <w:bCs/>
          <w:sz w:val="22"/>
          <w:szCs w:val="22"/>
        </w:rPr>
        <w:t>Updated October 2014.</w:t>
      </w:r>
      <w:proofErr w:type="gramEnd"/>
      <w:r w:rsidR="00CC1A88">
        <w:rPr>
          <w:rFonts w:ascii="Candara" w:hAnsi="Candara"/>
          <w:bCs/>
          <w:sz w:val="22"/>
          <w:szCs w:val="22"/>
        </w:rPr>
        <w:t xml:space="preserve"> </w:t>
      </w:r>
    </w:p>
    <w:p w:rsidR="005D3D63" w:rsidRDefault="005D3D63" w:rsidP="00CC1A88">
      <w:pPr>
        <w:pStyle w:val="BodyText"/>
        <w:ind w:left="-1440" w:firstLine="720"/>
        <w:rPr>
          <w:rFonts w:ascii="Candara" w:hAnsi="Candara"/>
          <w:bCs/>
          <w:sz w:val="22"/>
          <w:szCs w:val="22"/>
        </w:rPr>
      </w:pPr>
    </w:p>
    <w:p w:rsidR="003A1DE5" w:rsidRDefault="003A1DE5" w:rsidP="00CC1A88">
      <w:pPr>
        <w:pStyle w:val="BodyText"/>
        <w:ind w:left="-1440" w:firstLine="720"/>
        <w:rPr>
          <w:rFonts w:ascii="Candara" w:hAnsi="Candara"/>
          <w:bCs/>
          <w:sz w:val="22"/>
          <w:szCs w:val="22"/>
        </w:rPr>
      </w:pPr>
    </w:p>
    <w:p w:rsidR="00DC5C5D" w:rsidRPr="00FF798F" w:rsidRDefault="00CC1A88" w:rsidP="00CC1A88">
      <w:pPr>
        <w:pStyle w:val="BodyText"/>
        <w:ind w:left="-1440" w:firstLine="720"/>
        <w:rPr>
          <w:rFonts w:ascii="Candara" w:hAnsi="Candara"/>
          <w:bCs/>
          <w:sz w:val="22"/>
          <w:szCs w:val="22"/>
        </w:rPr>
      </w:pPr>
      <w:r>
        <w:rPr>
          <w:rFonts w:ascii="Candara" w:hAnsi="Candara"/>
          <w:bCs/>
          <w:sz w:val="22"/>
          <w:szCs w:val="22"/>
        </w:rPr>
        <w:t xml:space="preserve"> </w:t>
      </w:r>
      <w:r w:rsidR="00DC5C5D" w:rsidRPr="00086F93">
        <w:rPr>
          <w:rFonts w:ascii="Candara" w:hAnsi="Candara"/>
          <w:b/>
          <w:bCs/>
          <w:sz w:val="22"/>
          <w:szCs w:val="22"/>
          <w:u w:val="single"/>
        </w:rPr>
        <w:t>LAP State contact:</w:t>
      </w:r>
    </w:p>
    <w:p w:rsidR="001A0BA2" w:rsidRDefault="00124B5E" w:rsidP="001A0BA2">
      <w:pPr>
        <w:pStyle w:val="BodyText"/>
        <w:ind w:left="-1440"/>
        <w:jc w:val="left"/>
        <w:rPr>
          <w:rFonts w:ascii="Candara" w:hAnsi="Candara"/>
          <w:bCs/>
          <w:i/>
          <w:sz w:val="22"/>
          <w:szCs w:val="22"/>
        </w:rPr>
      </w:pPr>
      <w:r>
        <w:rPr>
          <w:rFonts w:ascii="Candara" w:hAnsi="Candara"/>
          <w:bCs/>
          <w:i/>
          <w:sz w:val="22"/>
          <w:szCs w:val="22"/>
        </w:rPr>
        <w:t>Jennifer Figueira</w:t>
      </w:r>
      <w:r w:rsidR="001A0BA2">
        <w:rPr>
          <w:rFonts w:ascii="Candara" w:hAnsi="Candara"/>
          <w:bCs/>
          <w:i/>
          <w:sz w:val="22"/>
          <w:szCs w:val="22"/>
        </w:rPr>
        <w:t xml:space="preserve">, </w:t>
      </w:r>
      <w:r w:rsidR="00DC5C5D" w:rsidRPr="00086F93">
        <w:rPr>
          <w:rFonts w:ascii="Candara" w:hAnsi="Candara"/>
          <w:bCs/>
          <w:i/>
          <w:sz w:val="22"/>
          <w:szCs w:val="22"/>
        </w:rPr>
        <w:t>Coordinator, Court Interpreter Program</w:t>
      </w:r>
    </w:p>
    <w:p w:rsidR="00DC5C5D" w:rsidRPr="001A0BA2" w:rsidRDefault="00DC5C5D" w:rsidP="001A0BA2">
      <w:pPr>
        <w:pStyle w:val="BodyText"/>
        <w:ind w:left="-1440"/>
        <w:jc w:val="left"/>
        <w:rPr>
          <w:rFonts w:ascii="Candara" w:hAnsi="Candara"/>
          <w:bCs/>
          <w:i/>
          <w:sz w:val="22"/>
          <w:szCs w:val="22"/>
        </w:rPr>
      </w:pPr>
      <w:r w:rsidRPr="00086F93">
        <w:rPr>
          <w:rFonts w:ascii="Candara" w:hAnsi="Candara"/>
          <w:i/>
          <w:sz w:val="22"/>
          <w:szCs w:val="22"/>
        </w:rPr>
        <w:t>Administrative Office of the Courts</w:t>
      </w:r>
      <w:r w:rsidR="001A0BA2">
        <w:rPr>
          <w:rFonts w:ascii="Candara" w:hAnsi="Candara"/>
          <w:i/>
          <w:sz w:val="22"/>
          <w:szCs w:val="22"/>
        </w:rPr>
        <w:t xml:space="preserve">, </w:t>
      </w:r>
      <w:r w:rsidR="00CC1A88">
        <w:rPr>
          <w:rFonts w:ascii="Candara" w:hAnsi="Candara"/>
          <w:i/>
          <w:sz w:val="22"/>
          <w:szCs w:val="22"/>
        </w:rPr>
        <w:t xml:space="preserve">405 N. King Street Suite 507, Wilmington, DE 19801 </w:t>
      </w:r>
      <w:r w:rsidR="001A0BA2">
        <w:rPr>
          <w:rFonts w:ascii="Candara" w:hAnsi="Candara"/>
          <w:i/>
          <w:sz w:val="22"/>
          <w:szCs w:val="22"/>
        </w:rPr>
        <w:t xml:space="preserve"> </w:t>
      </w:r>
    </w:p>
    <w:p w:rsidR="001A0BA2" w:rsidRDefault="009B2414" w:rsidP="00CC1A88">
      <w:pPr>
        <w:pStyle w:val="BodyText"/>
        <w:ind w:left="-1440"/>
        <w:jc w:val="left"/>
        <w:rPr>
          <w:rFonts w:ascii="Candara" w:hAnsi="Candara"/>
          <w:i/>
          <w:sz w:val="22"/>
          <w:szCs w:val="22"/>
        </w:rPr>
      </w:pPr>
      <w:hyperlink r:id="rId15" w:history="1">
        <w:r w:rsidR="00124B5E" w:rsidRPr="00145F20">
          <w:rPr>
            <w:rStyle w:val="Hyperlink"/>
            <w:rFonts w:ascii="Candara" w:hAnsi="Candara"/>
            <w:i/>
            <w:sz w:val="22"/>
            <w:szCs w:val="22"/>
          </w:rPr>
          <w:t>jennifer.figueira@state.de.us</w:t>
        </w:r>
      </w:hyperlink>
      <w:r w:rsidR="001A0BA2">
        <w:rPr>
          <w:rFonts w:ascii="Candara" w:hAnsi="Candara"/>
          <w:i/>
          <w:sz w:val="22"/>
          <w:szCs w:val="22"/>
        </w:rPr>
        <w:t xml:space="preserve"> </w:t>
      </w:r>
    </w:p>
    <w:p w:rsidR="00632E7C" w:rsidRDefault="00632E7C" w:rsidP="00CC1A88">
      <w:pPr>
        <w:pStyle w:val="BodyText"/>
        <w:ind w:left="-1440"/>
        <w:jc w:val="left"/>
        <w:rPr>
          <w:rFonts w:ascii="Candara" w:hAnsi="Candara"/>
          <w:i/>
          <w:sz w:val="22"/>
          <w:szCs w:val="22"/>
        </w:rPr>
      </w:pPr>
    </w:p>
    <w:p w:rsidR="00632E7C" w:rsidRDefault="00632E7C" w:rsidP="00CC1A88">
      <w:pPr>
        <w:pStyle w:val="BodyText"/>
        <w:ind w:left="-1440"/>
        <w:jc w:val="left"/>
        <w:rPr>
          <w:rFonts w:ascii="Candara" w:hAnsi="Candara"/>
          <w:i/>
          <w:sz w:val="22"/>
          <w:szCs w:val="22"/>
        </w:rPr>
      </w:pPr>
    </w:p>
    <w:p w:rsidR="00632E7C" w:rsidRDefault="00632E7C" w:rsidP="00CC1A88">
      <w:pPr>
        <w:pStyle w:val="BodyText"/>
        <w:ind w:left="-1440"/>
        <w:jc w:val="left"/>
        <w:rPr>
          <w:rFonts w:ascii="Candara" w:hAnsi="Candara"/>
          <w:i/>
          <w:sz w:val="22"/>
          <w:szCs w:val="22"/>
        </w:rPr>
      </w:pPr>
    </w:p>
    <w:p w:rsidR="00632E7C" w:rsidRDefault="00632E7C" w:rsidP="00CC1A88">
      <w:pPr>
        <w:pStyle w:val="BodyText"/>
        <w:ind w:left="-1440"/>
        <w:jc w:val="left"/>
        <w:rPr>
          <w:rFonts w:ascii="Candara" w:hAnsi="Candara"/>
          <w:i/>
          <w:sz w:val="22"/>
          <w:szCs w:val="22"/>
        </w:rPr>
      </w:pPr>
    </w:p>
    <w:p w:rsidR="00632E7C" w:rsidRDefault="00632E7C" w:rsidP="00CC1A88">
      <w:pPr>
        <w:pStyle w:val="BodyText"/>
        <w:ind w:left="-1440"/>
        <w:jc w:val="left"/>
        <w:rPr>
          <w:rFonts w:ascii="Candara" w:hAnsi="Candara"/>
          <w:i/>
          <w:sz w:val="22"/>
          <w:szCs w:val="22"/>
        </w:rPr>
      </w:pPr>
    </w:p>
    <w:p w:rsidR="00632E7C" w:rsidRDefault="00632E7C">
      <w:pPr>
        <w:rPr>
          <w:rFonts w:ascii="Candara" w:hAnsi="Candara"/>
          <w:i/>
          <w:sz w:val="22"/>
          <w:szCs w:val="22"/>
        </w:rPr>
      </w:pPr>
      <w:r>
        <w:rPr>
          <w:rFonts w:ascii="Candara" w:hAnsi="Candara"/>
          <w:i/>
          <w:sz w:val="22"/>
          <w:szCs w:val="22"/>
        </w:rPr>
        <w:br w:type="page"/>
      </w:r>
    </w:p>
    <w:p w:rsidR="00632E7C" w:rsidRDefault="00632E7C">
      <w:pPr>
        <w:rPr>
          <w:rFonts w:ascii="Candara" w:hAnsi="Candara"/>
          <w:i/>
          <w:sz w:val="22"/>
          <w:szCs w:val="22"/>
        </w:rPr>
        <w:sectPr w:rsidR="00632E7C" w:rsidSect="00814676">
          <w:headerReference w:type="default" r:id="rId16"/>
          <w:footerReference w:type="even" r:id="rId17"/>
          <w:footerReference w:type="default" r:id="rId18"/>
          <w:headerReference w:type="first" r:id="rId19"/>
          <w:pgSz w:w="12240" w:h="15840"/>
          <w:pgMar w:top="900" w:right="1080" w:bottom="900" w:left="2970" w:header="720" w:footer="720" w:gutter="0"/>
          <w:cols w:space="720"/>
          <w:titlePg/>
          <w:docGrid w:linePitch="360"/>
        </w:sectPr>
      </w:pPr>
    </w:p>
    <w:p w:rsidR="00453AFB" w:rsidRPr="00453AFB" w:rsidRDefault="00453AFB" w:rsidP="00453AFB">
      <w:pPr>
        <w:spacing w:before="8" w:line="160" w:lineRule="exact"/>
        <w:jc w:val="center"/>
        <w:rPr>
          <w:b/>
          <w:sz w:val="22"/>
          <w:szCs w:val="22"/>
        </w:rPr>
      </w:pPr>
      <w:r w:rsidRPr="00453AFB">
        <w:rPr>
          <w:b/>
          <w:sz w:val="22"/>
          <w:szCs w:val="22"/>
        </w:rPr>
        <w:t>LANGUAGE IDENTIFICATION CARDS</w:t>
      </w:r>
      <w:r w:rsidR="00B34B6E">
        <w:rPr>
          <w:b/>
          <w:sz w:val="22"/>
          <w:szCs w:val="22"/>
        </w:rPr>
        <w:t xml:space="preserve"> – Attachment 1</w:t>
      </w:r>
    </w:p>
    <w:p w:rsidR="00453AFB" w:rsidRDefault="00453AFB" w:rsidP="00453AFB">
      <w:pPr>
        <w:spacing w:line="200" w:lineRule="exact"/>
        <w:rPr>
          <w:sz w:val="20"/>
          <w:szCs w:val="20"/>
        </w:rPr>
      </w:pPr>
    </w:p>
    <w:p w:rsidR="00453AFB" w:rsidRDefault="009B2414" w:rsidP="00453AFB">
      <w:pPr>
        <w:spacing w:before="29" w:line="271" w:lineRule="exact"/>
        <w:ind w:right="197"/>
        <w:jc w:val="right"/>
      </w:pPr>
      <w:r w:rsidRPr="009B2414">
        <w:rPr>
          <w:rFonts w:asciiTheme="minorHAnsi" w:eastAsiaTheme="minorHAnsi" w:hAnsiTheme="minorHAnsi" w:cstheme="minorBidi"/>
          <w:sz w:val="22"/>
          <w:szCs w:val="22"/>
        </w:rPr>
        <w:pict>
          <v:group id="_x0000_s103540" style="position:absolute;left:0;text-align:left;margin-left:30.9pt;margin-top:.05pt;width:550.9pt;height:.1pt;z-index:-251654144;mso-position-horizontal-relative:page" coordorigin="612,-174" coordsize="11018,2">
            <v:shape id="_x0000_s103541" style="position:absolute;left:612;top:-174;width:11018;height:2" coordorigin="612,-174" coordsize="11018,0" path="m612,-174r11018,e" filled="f" strokeweight=".58pt">
              <v:path arrowok="t"/>
            </v:shape>
            <w10:wrap anchorx="page"/>
          </v:group>
        </w:pict>
      </w:r>
      <w:r w:rsidRPr="009B2414">
        <w:rPr>
          <w:rFonts w:asciiTheme="minorHAnsi" w:eastAsiaTheme="minorHAnsi" w:hAnsiTheme="minorHAnsi" w:cstheme="minorBidi"/>
          <w:sz w:val="22"/>
          <w:szCs w:val="22"/>
        </w:rPr>
        <w:pict>
          <v:group id="_x0000_s103536" style="position:absolute;left:0;text-align:left;margin-left:32.4pt;margin-top:-.3pt;width:253.05pt;height:18.35pt;z-index:-251655168;mso-position-horizontal-relative:page" coordorigin="648,-6" coordsize="5061,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37" type="#_x0000_t75" style="position:absolute;left:997;top:31;width:4711;height:329">
              <v:imagedata r:id="rId20" o:title=""/>
            </v:shape>
            <v:group id="_x0000_s103538" style="position:absolute;left:655;top:1;width:295;height:295" coordorigin="655,1" coordsize="295,295">
              <v:shape id="_x0000_s103539" style="position:absolute;left:655;top:1;width:295;height:295" coordorigin="655,1" coordsize="295,295" path="m655,296r295,l950,1,655,1r,295xe" filled="f">
                <v:path arrowok="t"/>
              </v:shape>
            </v:group>
            <w10:wrap anchorx="page"/>
          </v:group>
        </w:pict>
      </w:r>
      <w:r w:rsidR="00453AFB">
        <w:rPr>
          <w:b/>
          <w:bCs/>
          <w:i/>
          <w:position w:val="-1"/>
        </w:rPr>
        <w:t>E</w:t>
      </w:r>
      <w:r w:rsidR="00453AFB">
        <w:rPr>
          <w:b/>
          <w:bCs/>
          <w:i/>
          <w:spacing w:val="1"/>
          <w:position w:val="-1"/>
        </w:rPr>
        <w:t>n</w:t>
      </w:r>
      <w:r w:rsidR="00453AFB">
        <w:rPr>
          <w:b/>
          <w:bCs/>
          <w:i/>
          <w:position w:val="-1"/>
        </w:rPr>
        <w:t>gl</w:t>
      </w:r>
      <w:r w:rsidR="00453AFB">
        <w:rPr>
          <w:b/>
          <w:bCs/>
          <w:i/>
          <w:spacing w:val="1"/>
          <w:position w:val="-1"/>
        </w:rPr>
        <w:t>i</w:t>
      </w:r>
      <w:r w:rsidR="00453AFB">
        <w:rPr>
          <w:b/>
          <w:bCs/>
          <w:i/>
          <w:spacing w:val="-2"/>
          <w:position w:val="-1"/>
        </w:rPr>
        <w:t>s</w:t>
      </w:r>
      <w:r w:rsidR="00453AFB">
        <w:rPr>
          <w:b/>
          <w:bCs/>
          <w:i/>
          <w:position w:val="-1"/>
        </w:rPr>
        <w:t>h</w:t>
      </w:r>
    </w:p>
    <w:p w:rsidR="00453AFB" w:rsidRDefault="009B2414" w:rsidP="00453AFB">
      <w:pPr>
        <w:spacing w:before="2" w:line="190" w:lineRule="exact"/>
        <w:rPr>
          <w:sz w:val="19"/>
          <w:szCs w:val="19"/>
        </w:rPr>
      </w:pPr>
      <w:r w:rsidRPr="009B2414">
        <w:rPr>
          <w:rFonts w:asciiTheme="minorHAnsi" w:eastAsiaTheme="minorHAnsi" w:hAnsiTheme="minorHAnsi" w:cstheme="minorBidi"/>
          <w:sz w:val="22"/>
          <w:szCs w:val="22"/>
        </w:rPr>
        <w:pict>
          <v:group id="_x0000_s103546" style="position:absolute;margin-left:30.3pt;margin-top:3.05pt;width:550.9pt;height:.1pt;z-index:-251652096;mso-position-horizontal-relative:page" coordorigin="612,-174" coordsize="11018,2">
            <v:shape id="_x0000_s103547"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8"/>
        <w:jc w:val="right"/>
      </w:pPr>
      <w:r w:rsidRPr="009B2414">
        <w:rPr>
          <w:rFonts w:asciiTheme="minorHAnsi" w:eastAsiaTheme="minorHAnsi" w:hAnsiTheme="minorHAnsi" w:cstheme="minorBidi"/>
          <w:sz w:val="22"/>
          <w:szCs w:val="22"/>
        </w:rPr>
        <w:pict>
          <v:group id="_x0000_s103542" style="position:absolute;left:0;text-align:left;margin-left:32.45pt;margin-top:-1.6pt;width:290.45pt;height:23.35pt;z-index:-251653120;mso-position-horizontal-relative:page" coordorigin="649,-32" coordsize="5809,467">
            <v:shape id="_x0000_s103543" type="#_x0000_t75" style="position:absolute;left:997;top:-32;width:5461;height:467">
              <v:imagedata r:id="rId21" o:title=""/>
            </v:shape>
            <v:group id="_x0000_s103544" style="position:absolute;left:657;top:25;width:295;height:295" coordorigin="657,25" coordsize="295,295">
              <v:shape id="_x0000_s103545" style="position:absolute;left:657;top:25;width:295;height:295" coordorigin="657,25" coordsize="295,295" path="m657,320r295,l952,25r-295,l657,320xe" filled="f">
                <v:path arrowok="t"/>
              </v:shape>
            </v:group>
            <w10:wrap anchorx="page"/>
          </v:group>
        </w:pict>
      </w:r>
      <w:r w:rsidR="00453AFB">
        <w:rPr>
          <w:b/>
          <w:bCs/>
          <w:i/>
          <w:position w:val="-1"/>
        </w:rPr>
        <w:t>Arabic</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548" style="position:absolute;margin-left:32.2pt;margin-top:7.15pt;width:551.5pt;height:35.15pt;z-index:-251651072;mso-position-horizontal-relative:page" coordorigin="606,-874" coordsize="11030,703">
            <v:shape id="_x0000_s103549" type="#_x0000_t75" style="position:absolute;left:997;top:-860;width:6196;height:675">
              <v:imagedata r:id="rId22" o:title=""/>
            </v:shape>
            <v:group id="_x0000_s103550" style="position:absolute;left:612;top:-868;width:11018;height:2" coordorigin="612,-868" coordsize="11018,2">
              <v:shape id="_x0000_s103551" style="position:absolute;left:612;top:-868;width:11018;height:2" coordorigin="612,-868" coordsize="11018,0" path="m612,-868r11018,e" filled="f" strokeweight=".58pt">
                <v:path arrowok="t"/>
              </v:shape>
            </v:group>
            <v:group id="_x0000_s103552" style="position:absolute;left:612;top:-177;width:11018;height:2" coordorigin="612,-177" coordsize="11018,2">
              <v:shape id="_x0000_s103553" style="position:absolute;left:612;top:-177;width:11018;height:2" coordorigin="612,-177" coordsize="11018,0" path="m612,-177r11018,e" filled="f" strokeweight=".58pt">
                <v:path arrowok="t"/>
              </v:shape>
            </v:group>
            <v:group id="_x0000_s103554" style="position:absolute;left:657;top:-670;width:295;height:295" coordorigin="657,-670" coordsize="295,295">
              <v:shape id="_x0000_s103555" style="position:absolute;left:657;top:-670;width:295;height:295" coordorigin="657,-670" coordsize="295,295" path="m657,-375r295,l952,-670r-295,l657,-375xe" filled="f">
                <v:path arrowok="t"/>
              </v:shape>
            </v:group>
            <w10:wrap anchorx="page"/>
          </v:group>
        </w:pict>
      </w:r>
    </w:p>
    <w:p w:rsidR="00453AFB" w:rsidRDefault="00453AFB" w:rsidP="00453AFB">
      <w:pPr>
        <w:spacing w:line="200" w:lineRule="exact"/>
        <w:rPr>
          <w:sz w:val="20"/>
          <w:szCs w:val="20"/>
        </w:rPr>
      </w:pPr>
    </w:p>
    <w:p w:rsidR="00453AFB" w:rsidRDefault="00453AFB" w:rsidP="00453AFB">
      <w:pPr>
        <w:spacing w:before="29" w:line="271" w:lineRule="exact"/>
        <w:ind w:right="198"/>
        <w:jc w:val="right"/>
      </w:pPr>
      <w:r>
        <w:rPr>
          <w:b/>
          <w:bCs/>
          <w:i/>
          <w:position w:val="-1"/>
        </w:rPr>
        <w:t>A</w:t>
      </w:r>
      <w:r>
        <w:rPr>
          <w:b/>
          <w:bCs/>
          <w:i/>
          <w:spacing w:val="-2"/>
          <w:position w:val="-1"/>
        </w:rPr>
        <w:t>r</w:t>
      </w:r>
      <w:r>
        <w:rPr>
          <w:b/>
          <w:bCs/>
          <w:i/>
          <w:spacing w:val="3"/>
          <w:position w:val="-1"/>
        </w:rPr>
        <w:t>m</w:t>
      </w:r>
      <w:r>
        <w:rPr>
          <w:b/>
          <w:bCs/>
          <w:i/>
          <w:spacing w:val="-1"/>
          <w:position w:val="-1"/>
        </w:rPr>
        <w:t>e</w:t>
      </w:r>
      <w:r>
        <w:rPr>
          <w:b/>
          <w:bCs/>
          <w:i/>
          <w:spacing w:val="1"/>
          <w:position w:val="-1"/>
        </w:rPr>
        <w:t>n</w:t>
      </w:r>
      <w:r>
        <w:rPr>
          <w:b/>
          <w:bCs/>
          <w:i/>
          <w:position w:val="-1"/>
        </w:rPr>
        <w:t>ian</w:t>
      </w:r>
    </w:p>
    <w:p w:rsidR="00453AFB" w:rsidRDefault="00453AFB" w:rsidP="00453AFB">
      <w:pPr>
        <w:spacing w:before="1" w:line="190" w:lineRule="exact"/>
        <w:rPr>
          <w:sz w:val="19"/>
          <w:szCs w:val="19"/>
        </w:rPr>
      </w:pPr>
    </w:p>
    <w:p w:rsidR="00453AFB" w:rsidRDefault="00453AFB" w:rsidP="00453AFB">
      <w:pPr>
        <w:spacing w:line="200" w:lineRule="exact"/>
        <w:rPr>
          <w:sz w:val="20"/>
          <w:szCs w:val="20"/>
        </w:rPr>
      </w:pPr>
    </w:p>
    <w:p w:rsidR="00453AFB" w:rsidRDefault="009B2414" w:rsidP="00453AFB">
      <w:pPr>
        <w:spacing w:before="29" w:line="271" w:lineRule="exact"/>
        <w:ind w:right="197"/>
        <w:jc w:val="right"/>
      </w:pPr>
      <w:r w:rsidRPr="009B2414">
        <w:rPr>
          <w:rFonts w:asciiTheme="minorHAnsi" w:eastAsiaTheme="minorHAnsi" w:hAnsiTheme="minorHAnsi" w:cstheme="minorBidi"/>
          <w:sz w:val="22"/>
          <w:szCs w:val="22"/>
        </w:rPr>
        <w:pict>
          <v:group id="_x0000_s103556" style="position:absolute;left:0;text-align:left;margin-left:32.8pt;margin-top:-1.6pt;width:374.1pt;height:20.3pt;z-index:-251650048;mso-position-horizontal-relative:page" coordorigin="656,-32" coordsize="7482,406">
            <v:shape id="_x0000_s103557" type="#_x0000_t75" style="position:absolute;left:997;top:-32;width:7141;height:406">
              <v:imagedata r:id="rId23" o:title=""/>
            </v:shape>
            <v:group id="_x0000_s103558" style="position:absolute;left:663;top:30;width:295;height:295" coordorigin="663,30" coordsize="295,295">
              <v:shape id="_x0000_s103559" style="position:absolute;left:663;top:30;width:295;height:295" coordorigin="663,30" coordsize="295,295" path="m663,325r295,l958,30r-295,l663,325xe" filled="f">
                <v:path arrowok="t"/>
              </v:shape>
            </v:group>
            <w10:wrap anchorx="page"/>
          </v:group>
        </w:pict>
      </w:r>
      <w:r w:rsidR="00453AFB">
        <w:rPr>
          <w:b/>
          <w:bCs/>
          <w:i/>
          <w:position w:val="-1"/>
        </w:rPr>
        <w:t>B</w:t>
      </w:r>
      <w:r w:rsidR="00453AFB">
        <w:rPr>
          <w:b/>
          <w:bCs/>
          <w:i/>
          <w:spacing w:val="-1"/>
          <w:position w:val="-1"/>
        </w:rPr>
        <w:t>e</w:t>
      </w:r>
      <w:r w:rsidR="00453AFB">
        <w:rPr>
          <w:b/>
          <w:bCs/>
          <w:i/>
          <w:spacing w:val="1"/>
          <w:position w:val="-1"/>
        </w:rPr>
        <w:t>n</w:t>
      </w:r>
      <w:r w:rsidR="00453AFB">
        <w:rPr>
          <w:b/>
          <w:bCs/>
          <w:i/>
          <w:position w:val="-1"/>
        </w:rPr>
        <w:t>gali</w:t>
      </w:r>
    </w:p>
    <w:p w:rsidR="00453AFB" w:rsidRDefault="009B2414" w:rsidP="00453AFB">
      <w:pPr>
        <w:spacing w:before="9" w:line="180" w:lineRule="exact"/>
        <w:rPr>
          <w:sz w:val="18"/>
          <w:szCs w:val="18"/>
        </w:rPr>
      </w:pPr>
      <w:r w:rsidRPr="009B2414">
        <w:rPr>
          <w:rFonts w:asciiTheme="minorHAnsi" w:eastAsiaTheme="minorHAnsi" w:hAnsiTheme="minorHAnsi" w:cstheme="minorBidi"/>
          <w:sz w:val="22"/>
          <w:szCs w:val="22"/>
        </w:rPr>
        <w:pict>
          <v:group id="_x0000_s103560" style="position:absolute;margin-left:31.9pt;margin-top:4.4pt;width:551.5pt;height:31.55pt;z-index:-251649024;mso-position-horizontal-relative:page" coordorigin="606,-800" coordsize="11030,631">
            <v:shape id="_x0000_s103561" type="#_x0000_t75" style="position:absolute;left:997;top:-800;width:6061;height:621">
              <v:imagedata r:id="rId24" o:title=""/>
            </v:shape>
            <v:group id="_x0000_s103562" style="position:absolute;left:612;top:-174;width:11018;height:2" coordorigin="612,-174" coordsize="11018,2">
              <v:shape id="_x0000_s103563" style="position:absolute;left:612;top:-174;width:11018;height:2" coordorigin="612,-174" coordsize="11018,0" path="m612,-174r11018,e" filled="f" strokeweight=".58pt">
                <v:path arrowok="t"/>
              </v:shape>
            </v:group>
            <v:group id="_x0000_s103564" style="position:absolute;left:652;top:-656;width:295;height:295" coordorigin="652,-656" coordsize="295,295">
              <v:shape id="_x0000_s103565" style="position:absolute;left:652;top:-656;width:295;height:295" coordorigin="652,-656" coordsize="295,295" path="m652,-361r295,l947,-656r-295,l652,-361xe" filled="f">
                <v:path arrowok="t"/>
              </v:shape>
            </v:group>
            <w10:wrap anchorx="page"/>
          </v:group>
        </w:pict>
      </w:r>
      <w:r w:rsidRPr="009B2414">
        <w:rPr>
          <w:rFonts w:asciiTheme="minorHAnsi" w:eastAsiaTheme="minorHAnsi" w:hAnsiTheme="minorHAnsi" w:cstheme="minorBidi"/>
          <w:sz w:val="22"/>
          <w:szCs w:val="22"/>
        </w:rPr>
        <w:pict>
          <v:group id="_x0000_s103566" style="position:absolute;margin-left:32.2pt;margin-top:1.15pt;width:550.9pt;height:.1pt;z-index:-251648000;mso-position-horizontal-relative:page" coordorigin="612,-174" coordsize="11018,2">
            <v:shape id="_x0000_s103567"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453AFB" w:rsidP="00453AFB">
      <w:pPr>
        <w:spacing w:before="29" w:line="271" w:lineRule="exact"/>
        <w:ind w:right="198"/>
        <w:jc w:val="right"/>
      </w:pPr>
      <w:r>
        <w:rPr>
          <w:b/>
          <w:bCs/>
          <w:i/>
          <w:position w:val="-1"/>
        </w:rPr>
        <w:t>C</w:t>
      </w:r>
      <w:r>
        <w:rPr>
          <w:b/>
          <w:bCs/>
          <w:i/>
          <w:spacing w:val="-2"/>
          <w:position w:val="-1"/>
        </w:rPr>
        <w:t>a</w:t>
      </w:r>
      <w:r>
        <w:rPr>
          <w:b/>
          <w:bCs/>
          <w:i/>
          <w:spacing w:val="3"/>
          <w:position w:val="-1"/>
        </w:rPr>
        <w:t>m</w:t>
      </w:r>
      <w:r>
        <w:rPr>
          <w:b/>
          <w:bCs/>
          <w:i/>
          <w:position w:val="-1"/>
        </w:rPr>
        <w:t>bodian</w:t>
      </w:r>
    </w:p>
    <w:p w:rsidR="00453AFB" w:rsidRDefault="00453AFB" w:rsidP="00453AFB">
      <w:pPr>
        <w:spacing w:before="1" w:line="190" w:lineRule="exact"/>
        <w:rPr>
          <w:sz w:val="19"/>
          <w:szCs w:val="19"/>
        </w:rPr>
      </w:pPr>
    </w:p>
    <w:p w:rsidR="00453AFB" w:rsidRDefault="00453AFB" w:rsidP="00453AFB">
      <w:pPr>
        <w:spacing w:line="200" w:lineRule="exact"/>
        <w:rPr>
          <w:sz w:val="20"/>
          <w:szCs w:val="20"/>
        </w:rPr>
      </w:pPr>
    </w:p>
    <w:p w:rsidR="00453AFB" w:rsidRDefault="009B2414" w:rsidP="00453AFB">
      <w:pPr>
        <w:spacing w:before="29" w:line="271" w:lineRule="exact"/>
        <w:ind w:right="197"/>
        <w:jc w:val="right"/>
      </w:pPr>
      <w:r w:rsidRPr="009B2414">
        <w:rPr>
          <w:rFonts w:asciiTheme="minorHAnsi" w:eastAsiaTheme="minorHAnsi" w:hAnsiTheme="minorHAnsi" w:cstheme="minorBidi"/>
          <w:sz w:val="22"/>
          <w:szCs w:val="22"/>
        </w:rPr>
        <w:pict>
          <v:group id="_x0000_s103568" style="position:absolute;left:0;text-align:left;margin-left:32.2pt;margin-top:.65pt;width:431.7pt;height:17.4pt;z-index:-251646976;mso-position-horizontal-relative:page" coordorigin="644,13" coordsize="8634,348">
            <v:shape id="_x0000_s103569" type="#_x0000_t75" style="position:absolute;left:997;top:30;width:8281;height:330">
              <v:imagedata r:id="rId25" o:title=""/>
            </v:shape>
            <v:group id="_x0000_s103570" style="position:absolute;left:652;top:20;width:295;height:295" coordorigin="652,20" coordsize="295,295">
              <v:shape id="_x0000_s103571" style="position:absolute;left:652;top:20;width:295;height:295" coordorigin="652,20" coordsize="295,295" path="m652,315r295,l947,20r-295,l652,315xe" filled="f">
                <v:path arrowok="t"/>
              </v:shape>
            </v:group>
            <w10:wrap anchorx="page"/>
          </v:group>
        </w:pict>
      </w:r>
      <w:r w:rsidR="00453AFB">
        <w:rPr>
          <w:b/>
          <w:bCs/>
          <w:i/>
          <w:position w:val="-1"/>
        </w:rPr>
        <w:t>C</w:t>
      </w:r>
      <w:r w:rsidR="00453AFB">
        <w:rPr>
          <w:b/>
          <w:bCs/>
          <w:i/>
          <w:spacing w:val="1"/>
          <w:position w:val="-1"/>
        </w:rPr>
        <w:t>h</w:t>
      </w:r>
      <w:r w:rsidR="00453AFB">
        <w:rPr>
          <w:b/>
          <w:bCs/>
          <w:i/>
          <w:spacing w:val="-2"/>
          <w:position w:val="-1"/>
        </w:rPr>
        <w:t>a</w:t>
      </w:r>
      <w:r w:rsidR="00453AFB">
        <w:rPr>
          <w:b/>
          <w:bCs/>
          <w:i/>
          <w:spacing w:val="3"/>
          <w:position w:val="-1"/>
        </w:rPr>
        <w:t>m</w:t>
      </w:r>
      <w:r w:rsidR="00453AFB">
        <w:rPr>
          <w:b/>
          <w:bCs/>
          <w:i/>
          <w:position w:val="-1"/>
        </w:rPr>
        <w:t>orro</w:t>
      </w:r>
    </w:p>
    <w:p w:rsidR="00453AFB" w:rsidRDefault="009B2414" w:rsidP="00453AFB">
      <w:pPr>
        <w:spacing w:before="2" w:line="190" w:lineRule="exact"/>
        <w:rPr>
          <w:sz w:val="19"/>
          <w:szCs w:val="19"/>
        </w:rPr>
      </w:pPr>
      <w:r w:rsidRPr="009B2414">
        <w:rPr>
          <w:rFonts w:asciiTheme="minorHAnsi" w:eastAsiaTheme="minorHAnsi" w:hAnsiTheme="minorHAnsi" w:cstheme="minorBidi"/>
          <w:sz w:val="22"/>
          <w:szCs w:val="22"/>
        </w:rPr>
        <w:pict>
          <v:group id="_x0000_s103576" style="position:absolute;margin-left:30.3pt;margin-top:.75pt;width:550.9pt;height:.1pt;z-index:-251644928;mso-position-horizontal-relative:page" coordorigin="612,-174" coordsize="11018,2">
            <v:shape id="_x0000_s103577"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8"/>
        <w:jc w:val="right"/>
      </w:pPr>
      <w:r w:rsidRPr="009B2414">
        <w:rPr>
          <w:rFonts w:asciiTheme="minorHAnsi" w:eastAsiaTheme="minorHAnsi" w:hAnsiTheme="minorHAnsi" w:cstheme="minorBidi"/>
          <w:sz w:val="22"/>
          <w:szCs w:val="22"/>
        </w:rPr>
        <w:pict>
          <v:group id="_x0000_s103572" style="position:absolute;left:0;text-align:left;margin-left:32.2pt;margin-top:-1.5pt;width:271.9pt;height:18.75pt;z-index:-251645952;mso-position-horizontal-relative:page" coordorigin="644,-30" coordsize="5438,375">
            <v:shape id="_x0000_s103573" type="#_x0000_t75" style="position:absolute;left:997;top:-30;width:5086;height:375">
              <v:imagedata r:id="rId26" o:title=""/>
            </v:shape>
            <v:group id="_x0000_s103574" style="position:absolute;left:652;top:23;width:295;height:295" coordorigin="652,23" coordsize="295,295">
              <v:shape id="_x0000_s103575" style="position:absolute;left:652;top:23;width:295;height:295" coordorigin="652,23" coordsize="295,295" path="m652,318r295,l947,23r-295,l652,318xe" filled="f">
                <v:path arrowok="t"/>
              </v:shape>
            </v:group>
            <w10:wrap anchorx="page"/>
          </v:group>
        </w:pict>
      </w:r>
      <w:r w:rsidR="00453AFB">
        <w:rPr>
          <w:b/>
          <w:bCs/>
          <w:i/>
          <w:spacing w:val="1"/>
          <w:position w:val="-1"/>
        </w:rPr>
        <w:t>S</w:t>
      </w:r>
      <w:r w:rsidR="00453AFB">
        <w:rPr>
          <w:b/>
          <w:bCs/>
          <w:i/>
          <w:spacing w:val="-2"/>
          <w:position w:val="-1"/>
        </w:rPr>
        <w:t>i</w:t>
      </w:r>
      <w:r w:rsidR="00453AFB">
        <w:rPr>
          <w:b/>
          <w:bCs/>
          <w:i/>
          <w:spacing w:val="3"/>
          <w:position w:val="-1"/>
        </w:rPr>
        <w:t>m</w:t>
      </w:r>
      <w:r w:rsidR="00453AFB">
        <w:rPr>
          <w:b/>
          <w:bCs/>
          <w:i/>
          <w:position w:val="-1"/>
        </w:rPr>
        <w:t>pl</w:t>
      </w:r>
      <w:r w:rsidR="00453AFB">
        <w:rPr>
          <w:b/>
          <w:bCs/>
          <w:i/>
          <w:spacing w:val="1"/>
          <w:position w:val="-1"/>
        </w:rPr>
        <w:t>i</w:t>
      </w:r>
      <w:r w:rsidR="00453AFB">
        <w:rPr>
          <w:b/>
          <w:bCs/>
          <w:i/>
          <w:position w:val="-1"/>
        </w:rPr>
        <w:t>fi</w:t>
      </w:r>
      <w:r w:rsidR="00453AFB">
        <w:rPr>
          <w:b/>
          <w:bCs/>
          <w:i/>
          <w:spacing w:val="-1"/>
          <w:position w:val="-1"/>
        </w:rPr>
        <w:t>e</w:t>
      </w:r>
      <w:r w:rsidR="00453AFB">
        <w:rPr>
          <w:b/>
          <w:bCs/>
          <w:i/>
          <w:position w:val="-1"/>
        </w:rPr>
        <w:t>d C</w:t>
      </w:r>
      <w:r w:rsidR="00453AFB">
        <w:rPr>
          <w:b/>
          <w:bCs/>
          <w:i/>
          <w:spacing w:val="-1"/>
          <w:position w:val="-1"/>
        </w:rPr>
        <w:t>h</w:t>
      </w:r>
      <w:r w:rsidR="00453AFB">
        <w:rPr>
          <w:b/>
          <w:bCs/>
          <w:i/>
          <w:position w:val="-1"/>
        </w:rPr>
        <w:t>i</w:t>
      </w:r>
      <w:r w:rsidR="00453AFB">
        <w:rPr>
          <w:b/>
          <w:bCs/>
          <w:i/>
          <w:spacing w:val="1"/>
          <w:position w:val="-1"/>
        </w:rPr>
        <w:t>n</w:t>
      </w:r>
      <w:r w:rsidR="00453AFB">
        <w:rPr>
          <w:b/>
          <w:bCs/>
          <w:i/>
          <w:spacing w:val="-1"/>
          <w:position w:val="-1"/>
        </w:rPr>
        <w:t>e</w:t>
      </w:r>
      <w:r w:rsidR="00453AFB">
        <w:rPr>
          <w:b/>
          <w:bCs/>
          <w:i/>
          <w:position w:val="-1"/>
        </w:rPr>
        <w:t>se</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582" style="position:absolute;margin-left:30.3pt;margin-top:2.15pt;width:550.9pt;height:.1pt;z-index:-251642880;mso-position-horizontal-relative:page" coordorigin="612,-174" coordsize="11018,2">
            <v:shape id="_x0000_s103583"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6"/>
        <w:jc w:val="right"/>
      </w:pPr>
      <w:r w:rsidRPr="009B2414">
        <w:rPr>
          <w:rFonts w:asciiTheme="minorHAnsi" w:eastAsiaTheme="minorHAnsi" w:hAnsiTheme="minorHAnsi" w:cstheme="minorBidi"/>
          <w:sz w:val="22"/>
          <w:szCs w:val="22"/>
        </w:rPr>
        <w:pict>
          <v:group id="_x0000_s103578" style="position:absolute;left:0;text-align:left;margin-left:32.2pt;margin-top:-1.65pt;width:277.2pt;height:20.3pt;z-index:-251643904;mso-position-horizontal-relative:page" coordorigin="644,-33" coordsize="5544,406">
            <v:shape id="_x0000_s103579" type="#_x0000_t75" style="position:absolute;left:997;top:-33;width:5191;height:406">
              <v:imagedata r:id="rId27" o:title=""/>
            </v:shape>
            <v:group id="_x0000_s103580" style="position:absolute;left:652;top:21;width:295;height:295" coordorigin="652,21" coordsize="295,295">
              <v:shape id="_x0000_s103581" style="position:absolute;left:652;top:21;width:295;height:295" coordorigin="652,21" coordsize="295,295" path="m652,316r295,l947,21r-295,l652,316xe" filled="f">
                <v:path arrowok="t"/>
              </v:shape>
            </v:group>
            <w10:wrap anchorx="page"/>
          </v:group>
        </w:pict>
      </w:r>
      <w:r w:rsidR="00453AFB">
        <w:rPr>
          <w:b/>
          <w:bCs/>
          <w:i/>
          <w:position w:val="-1"/>
        </w:rPr>
        <w:t>Tradi</w:t>
      </w:r>
      <w:r w:rsidR="00453AFB">
        <w:rPr>
          <w:b/>
          <w:bCs/>
          <w:i/>
          <w:spacing w:val="1"/>
          <w:position w:val="-1"/>
        </w:rPr>
        <w:t>t</w:t>
      </w:r>
      <w:r w:rsidR="00453AFB">
        <w:rPr>
          <w:b/>
          <w:bCs/>
          <w:i/>
          <w:position w:val="-1"/>
        </w:rPr>
        <w:t>io</w:t>
      </w:r>
      <w:r w:rsidR="00453AFB">
        <w:rPr>
          <w:b/>
          <w:bCs/>
          <w:i/>
          <w:spacing w:val="1"/>
          <w:position w:val="-1"/>
        </w:rPr>
        <w:t>n</w:t>
      </w:r>
      <w:r w:rsidR="00453AFB">
        <w:rPr>
          <w:b/>
          <w:bCs/>
          <w:i/>
          <w:position w:val="-1"/>
        </w:rPr>
        <w:t>al</w:t>
      </w:r>
      <w:r w:rsidR="00453AFB">
        <w:rPr>
          <w:b/>
          <w:bCs/>
          <w:i/>
          <w:spacing w:val="-2"/>
          <w:position w:val="-1"/>
        </w:rPr>
        <w:t xml:space="preserve"> </w:t>
      </w:r>
      <w:r w:rsidR="00453AFB">
        <w:rPr>
          <w:b/>
          <w:bCs/>
          <w:i/>
          <w:position w:val="-1"/>
        </w:rPr>
        <w:t>C</w:t>
      </w:r>
      <w:r w:rsidR="00453AFB">
        <w:rPr>
          <w:b/>
          <w:bCs/>
          <w:i/>
          <w:spacing w:val="1"/>
          <w:position w:val="-1"/>
        </w:rPr>
        <w:t>h</w:t>
      </w:r>
      <w:r w:rsidR="00453AFB">
        <w:rPr>
          <w:b/>
          <w:bCs/>
          <w:i/>
          <w:position w:val="-1"/>
        </w:rPr>
        <w:t>i</w:t>
      </w:r>
      <w:r w:rsidR="00453AFB">
        <w:rPr>
          <w:b/>
          <w:bCs/>
          <w:i/>
          <w:spacing w:val="1"/>
          <w:position w:val="-1"/>
        </w:rPr>
        <w:t>n</w:t>
      </w:r>
      <w:r w:rsidR="00453AFB">
        <w:rPr>
          <w:b/>
          <w:bCs/>
          <w:i/>
          <w:spacing w:val="-1"/>
          <w:position w:val="-1"/>
        </w:rPr>
        <w:t>e</w:t>
      </w:r>
      <w:r w:rsidR="00453AFB">
        <w:rPr>
          <w:b/>
          <w:bCs/>
          <w:i/>
          <w:position w:val="-1"/>
        </w:rPr>
        <w:t>se</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588" style="position:absolute;margin-left:30.3pt;margin-top:.8pt;width:550.9pt;height:.1pt;z-index:-251640832;mso-position-horizontal-relative:page" coordorigin="612,-174" coordsize="11018,2">
            <v:shape id="_x0000_s103589"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8"/>
        <w:jc w:val="right"/>
      </w:pPr>
      <w:r w:rsidRPr="009B2414">
        <w:rPr>
          <w:rFonts w:asciiTheme="minorHAnsi" w:eastAsiaTheme="minorHAnsi" w:hAnsiTheme="minorHAnsi" w:cstheme="minorBidi"/>
          <w:sz w:val="22"/>
          <w:szCs w:val="22"/>
        </w:rPr>
        <w:pict>
          <v:group id="_x0000_s103584" style="position:absolute;left:0;text-align:left;margin-left:32.4pt;margin-top:1.35pt;width:342.25pt;height:16.65pt;z-index:-251641856;mso-position-horizontal-relative:page" coordorigin="648,27" coordsize="6845,333">
            <v:shape id="_x0000_s103585" type="#_x0000_t75" style="position:absolute;left:997;top:30;width:6496;height:329">
              <v:imagedata r:id="rId28" o:title=""/>
            </v:shape>
            <v:group id="_x0000_s103586" style="position:absolute;left:655;top:34;width:295;height:295" coordorigin="655,34" coordsize="295,295">
              <v:shape id="_x0000_s103587" style="position:absolute;left:655;top:34;width:295;height:295" coordorigin="655,34" coordsize="295,295" path="m655,329r295,l950,34r-295,l655,329xe" filled="f">
                <v:path arrowok="t"/>
              </v:shape>
            </v:group>
            <w10:wrap anchorx="page"/>
          </v:group>
        </w:pict>
      </w:r>
      <w:r w:rsidR="00453AFB">
        <w:rPr>
          <w:b/>
          <w:bCs/>
          <w:i/>
          <w:position w:val="-1"/>
        </w:rPr>
        <w:t>Croatian</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594" style="position:absolute;margin-left:30.3pt;margin-top:1.35pt;width:550.9pt;height:.1pt;z-index:-251638784;mso-position-horizontal-relative:page" coordorigin="612,-174" coordsize="11018,2">
            <v:shape id="_x0000_s103595"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9"/>
        <w:jc w:val="right"/>
      </w:pPr>
      <w:r w:rsidRPr="009B2414">
        <w:rPr>
          <w:rFonts w:asciiTheme="minorHAnsi" w:eastAsiaTheme="minorHAnsi" w:hAnsiTheme="minorHAnsi" w:cstheme="minorBidi"/>
          <w:sz w:val="22"/>
          <w:szCs w:val="22"/>
        </w:rPr>
        <w:pict>
          <v:group id="_x0000_s103590" style="position:absolute;left:0;text-align:left;margin-left:32.4pt;margin-top:1.5pt;width:310.7pt;height:18.05pt;z-index:-251639808;mso-position-horizontal-relative:page" coordorigin="648,30" coordsize="6214,361">
            <v:shape id="_x0000_s103591" type="#_x0000_t75" style="position:absolute;left:997;top:30;width:5866;height:361">
              <v:imagedata r:id="rId29" o:title=""/>
            </v:shape>
            <v:group id="_x0000_s103592" style="position:absolute;left:656;top:39;width:295;height:295" coordorigin="656,39" coordsize="295,295">
              <v:shape id="_x0000_s103593" style="position:absolute;left:656;top:39;width:295;height:295" coordorigin="656,39" coordsize="295,295" path="m656,334r295,l951,39r-295,l656,334xe" filled="f">
                <v:path arrowok="t"/>
              </v:shape>
            </v:group>
            <w10:wrap anchorx="page"/>
          </v:group>
        </w:pict>
      </w:r>
      <w:r w:rsidR="00453AFB">
        <w:rPr>
          <w:b/>
          <w:bCs/>
          <w:i/>
          <w:position w:val="-1"/>
        </w:rPr>
        <w:t>Cz</w:t>
      </w:r>
      <w:r w:rsidR="00453AFB">
        <w:rPr>
          <w:b/>
          <w:bCs/>
          <w:i/>
          <w:spacing w:val="-1"/>
          <w:position w:val="-1"/>
        </w:rPr>
        <w:t>ec</w:t>
      </w:r>
      <w:r w:rsidR="00453AFB">
        <w:rPr>
          <w:b/>
          <w:bCs/>
          <w:i/>
          <w:position w:val="-1"/>
        </w:rPr>
        <w:t>h</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00" style="position:absolute;margin-left:30.3pt;margin-top:1.6pt;width:550.9pt;height:.1pt;z-index:-251636736;mso-position-horizontal-relative:page" coordorigin="612,-174" coordsize="11018,2">
            <v:shape id="_x0000_s103601"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9"/>
        <w:jc w:val="right"/>
      </w:pPr>
      <w:r w:rsidRPr="009B2414">
        <w:rPr>
          <w:rFonts w:asciiTheme="minorHAnsi" w:eastAsiaTheme="minorHAnsi" w:hAnsiTheme="minorHAnsi" w:cstheme="minorBidi"/>
          <w:sz w:val="22"/>
          <w:szCs w:val="22"/>
        </w:rPr>
        <w:pict>
          <v:group id="_x0000_s103596" style="position:absolute;left:0;text-align:left;margin-left:32.2pt;margin-top:1.5pt;width:334.95pt;height:18.05pt;z-index:-251637760;mso-position-horizontal-relative:page" coordorigin="644,30" coordsize="6699,361">
            <v:shape id="_x0000_s103597" type="#_x0000_t75" style="position:absolute;left:997;top:30;width:6346;height:361">
              <v:imagedata r:id="rId30" o:title=""/>
            </v:shape>
            <v:group id="_x0000_s103598" style="position:absolute;left:652;top:44;width:295;height:295" coordorigin="652,44" coordsize="295,295">
              <v:shape id="_x0000_s103599" style="position:absolute;left:652;top:44;width:295;height:295" coordorigin="652,44" coordsize="295,295" path="m652,339r295,l947,44r-295,l652,339xe" filled="f">
                <v:path arrowok="t"/>
              </v:shape>
            </v:group>
            <w10:wrap anchorx="page"/>
          </v:group>
        </w:pict>
      </w:r>
      <w:r w:rsidR="00453AFB">
        <w:rPr>
          <w:b/>
          <w:bCs/>
          <w:i/>
          <w:position w:val="-1"/>
        </w:rPr>
        <w:t>Du</w:t>
      </w:r>
      <w:r w:rsidR="00453AFB">
        <w:rPr>
          <w:b/>
          <w:bCs/>
          <w:i/>
          <w:spacing w:val="1"/>
          <w:position w:val="-1"/>
        </w:rPr>
        <w:t>t</w:t>
      </w:r>
      <w:r w:rsidR="00453AFB">
        <w:rPr>
          <w:b/>
          <w:bCs/>
          <w:i/>
          <w:spacing w:val="-1"/>
          <w:position w:val="-1"/>
        </w:rPr>
        <w:t>c</w:t>
      </w:r>
      <w:r w:rsidR="00453AFB">
        <w:rPr>
          <w:b/>
          <w:bCs/>
          <w:i/>
          <w:position w:val="-1"/>
        </w:rPr>
        <w:t>h</w:t>
      </w:r>
    </w:p>
    <w:p w:rsidR="00453AFB" w:rsidRDefault="009B2414" w:rsidP="00453AFB">
      <w:pPr>
        <w:spacing w:before="2" w:line="190" w:lineRule="exact"/>
        <w:rPr>
          <w:sz w:val="19"/>
          <w:szCs w:val="19"/>
        </w:rPr>
      </w:pPr>
      <w:r w:rsidRPr="009B2414">
        <w:rPr>
          <w:rFonts w:asciiTheme="minorHAnsi" w:eastAsiaTheme="minorHAnsi" w:hAnsiTheme="minorHAnsi" w:cstheme="minorBidi"/>
          <w:sz w:val="22"/>
          <w:szCs w:val="22"/>
        </w:rPr>
        <w:pict>
          <v:group id="_x0000_s103606" style="position:absolute;margin-left:32.5pt;margin-top:1.85pt;width:550.9pt;height:.1pt;z-index:-251634688;mso-position-horizontal-relative:page" coordorigin="612,-174" coordsize="11018,2">
            <v:shape id="_x0000_s103607"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7"/>
        <w:jc w:val="right"/>
      </w:pPr>
      <w:r w:rsidRPr="009B2414">
        <w:rPr>
          <w:rFonts w:asciiTheme="minorHAnsi" w:eastAsiaTheme="minorHAnsi" w:hAnsiTheme="minorHAnsi" w:cstheme="minorBidi"/>
          <w:sz w:val="22"/>
          <w:szCs w:val="22"/>
        </w:rPr>
        <w:pict>
          <v:group id="_x0000_s103602" style="position:absolute;left:0;text-align:left;margin-left:32.2pt;margin-top:-3.55pt;width:346.9pt;height:23.3pt;z-index:-251635712;mso-position-horizontal-relative:page" coordorigin="644,-71" coordsize="6938,466">
            <v:shape id="_x0000_s103603" type="#_x0000_t75" style="position:absolute;left:997;top:-71;width:6586;height:466">
              <v:imagedata r:id="rId31" o:title=""/>
            </v:shape>
            <v:group id="_x0000_s103604" style="position:absolute;left:652;top:33;width:295;height:295" coordorigin="652,33" coordsize="295,295">
              <v:shape id="_x0000_s103605" style="position:absolute;left:652;top:33;width:295;height:295" coordorigin="652,33" coordsize="295,295" path="m652,328r295,l947,33r-295,l652,328xe" filled="f">
                <v:path arrowok="t"/>
              </v:shape>
            </v:group>
            <w10:wrap anchorx="page"/>
          </v:group>
        </w:pict>
      </w:r>
      <w:r w:rsidR="00453AFB">
        <w:rPr>
          <w:b/>
          <w:bCs/>
          <w:i/>
          <w:position w:val="-1"/>
        </w:rPr>
        <w:t>Farsi</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12" style="position:absolute;margin-left:30.6pt;margin-top:1.3pt;width:550.9pt;height:.1pt;z-index:-251632640;mso-position-horizontal-relative:page" coordorigin="612,-174" coordsize="11018,2">
            <v:shape id="_x0000_s103613"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9"/>
        <w:jc w:val="right"/>
      </w:pPr>
      <w:r w:rsidRPr="009B2414">
        <w:rPr>
          <w:rFonts w:asciiTheme="minorHAnsi" w:eastAsiaTheme="minorHAnsi" w:hAnsiTheme="minorHAnsi" w:cstheme="minorBidi"/>
          <w:sz w:val="22"/>
          <w:szCs w:val="22"/>
        </w:rPr>
        <w:pict>
          <v:group id="_x0000_s103608" style="position:absolute;left:0;text-align:left;margin-left:32.2pt;margin-top:1.35pt;width:259.95pt;height:17.3pt;z-index:-251633664;mso-position-horizontal-relative:page" coordorigin="644,27" coordsize="5199,346">
            <v:shape id="_x0000_s103609" type="#_x0000_t75" style="position:absolute;left:997;top:27;width:4846;height:346">
              <v:imagedata r:id="rId32" o:title=""/>
            </v:shape>
            <v:group id="_x0000_s103610" style="position:absolute;left:652;top:49;width:295;height:295" coordorigin="652,49" coordsize="295,295">
              <v:shape id="_x0000_s103611" style="position:absolute;left:652;top:49;width:295;height:295" coordorigin="652,49" coordsize="295,295" path="m652,344r295,l947,49r-295,l652,344xe" filled="f">
                <v:path arrowok="t"/>
              </v:shape>
            </v:group>
            <w10:wrap anchorx="page"/>
          </v:group>
        </w:pict>
      </w:r>
      <w:r w:rsidR="00453AFB">
        <w:rPr>
          <w:b/>
          <w:bCs/>
          <w:i/>
          <w:position w:val="-1"/>
        </w:rPr>
        <w:t>Fr</w:t>
      </w:r>
      <w:r w:rsidR="00453AFB">
        <w:rPr>
          <w:b/>
          <w:bCs/>
          <w:i/>
          <w:spacing w:val="-1"/>
          <w:position w:val="-1"/>
        </w:rPr>
        <w:t>e</w:t>
      </w:r>
      <w:r w:rsidR="00453AFB">
        <w:rPr>
          <w:b/>
          <w:bCs/>
          <w:i/>
          <w:spacing w:val="1"/>
          <w:position w:val="-1"/>
        </w:rPr>
        <w:t>n</w:t>
      </w:r>
      <w:r w:rsidR="00453AFB">
        <w:rPr>
          <w:b/>
          <w:bCs/>
          <w:i/>
          <w:spacing w:val="-1"/>
          <w:position w:val="-1"/>
        </w:rPr>
        <w:t>c</w:t>
      </w:r>
      <w:r w:rsidR="00453AFB">
        <w:rPr>
          <w:b/>
          <w:bCs/>
          <w:i/>
          <w:position w:val="-1"/>
        </w:rPr>
        <w:t>h</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18" style="position:absolute;margin-left:30.3pt;margin-top:2.1pt;width:550.9pt;height:.1pt;z-index:-251630592;mso-position-horizontal-relative:page" coordorigin="612,-174" coordsize="11018,2">
            <v:shape id="_x0000_s103619"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7"/>
        <w:jc w:val="right"/>
      </w:pPr>
      <w:r w:rsidRPr="009B2414">
        <w:rPr>
          <w:rFonts w:asciiTheme="minorHAnsi" w:eastAsiaTheme="minorHAnsi" w:hAnsiTheme="minorHAnsi" w:cstheme="minorBidi"/>
          <w:sz w:val="22"/>
          <w:szCs w:val="22"/>
        </w:rPr>
        <w:pict>
          <v:group id="_x0000_s103614" style="position:absolute;left:0;text-align:left;margin-left:32.2pt;margin-top:1.5pt;width:401.7pt;height:18pt;z-index:-251631616;mso-position-horizontal-relative:page" coordorigin="644,30" coordsize="8034,360">
            <v:shape id="_x0000_s103615" type="#_x0000_t75" style="position:absolute;left:997;top:30;width:7681;height:360">
              <v:imagedata r:id="rId33" o:title=""/>
            </v:shape>
            <v:group id="_x0000_s103616" style="position:absolute;left:652;top:39;width:295;height:295" coordorigin="652,39" coordsize="295,295">
              <v:shape id="_x0000_s103617" style="position:absolute;left:652;top:39;width:295;height:295" coordorigin="652,39" coordsize="295,295" path="m652,334r295,l947,39r-295,l652,334xe" filled="f">
                <v:path arrowok="t"/>
              </v:shape>
            </v:group>
            <w10:wrap anchorx="page"/>
          </v:group>
        </w:pict>
      </w:r>
      <w:r w:rsidR="00453AFB">
        <w:rPr>
          <w:b/>
          <w:bCs/>
          <w:i/>
          <w:position w:val="-1"/>
        </w:rPr>
        <w:t>G</w:t>
      </w:r>
      <w:r w:rsidR="00453AFB">
        <w:rPr>
          <w:b/>
          <w:bCs/>
          <w:i/>
          <w:spacing w:val="-1"/>
          <w:position w:val="-1"/>
        </w:rPr>
        <w:t>e</w:t>
      </w:r>
      <w:r w:rsidR="00453AFB">
        <w:rPr>
          <w:b/>
          <w:bCs/>
          <w:i/>
          <w:position w:val="-1"/>
        </w:rPr>
        <w:t>r</w:t>
      </w:r>
      <w:r w:rsidR="00453AFB">
        <w:rPr>
          <w:b/>
          <w:bCs/>
          <w:i/>
          <w:spacing w:val="3"/>
          <w:position w:val="-1"/>
        </w:rPr>
        <w:t>m</w:t>
      </w:r>
      <w:r w:rsidR="00453AFB">
        <w:rPr>
          <w:b/>
          <w:bCs/>
          <w:i/>
          <w:position w:val="-1"/>
        </w:rPr>
        <w:t>an</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24" style="position:absolute;margin-left:32.2pt;margin-top:1.6pt;width:550.9pt;height:.1pt;z-index:-251628544;mso-position-horizontal-relative:page" coordorigin="612,-177" coordsize="11018,2">
            <v:shape id="_x0000_s103625" style="position:absolute;left:612;top:-177;width:11018;height:2" coordorigin="612,-177" coordsize="11018,0" path="m612,-177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00"/>
        <w:jc w:val="right"/>
      </w:pPr>
      <w:r w:rsidRPr="009B2414">
        <w:rPr>
          <w:rFonts w:asciiTheme="minorHAnsi" w:eastAsiaTheme="minorHAnsi" w:hAnsiTheme="minorHAnsi" w:cstheme="minorBidi"/>
          <w:sz w:val="22"/>
          <w:szCs w:val="22"/>
        </w:rPr>
        <w:pict>
          <v:group id="_x0000_s103620" style="position:absolute;left:0;text-align:left;margin-left:32.4pt;margin-top:.75pt;width:378.95pt;height:18.75pt;z-index:-251629568;mso-position-horizontal-relative:page" coordorigin="648,15" coordsize="7579,375">
            <v:shape id="_x0000_s103621" type="#_x0000_t75" style="position:absolute;left:997;top:30;width:7230;height:361">
              <v:imagedata r:id="rId34" o:title=""/>
            </v:shape>
            <v:group id="_x0000_s103622" style="position:absolute;left:656;top:22;width:295;height:295" coordorigin="656,22" coordsize="295,295">
              <v:shape id="_x0000_s103623" style="position:absolute;left:656;top:22;width:295;height:295" coordorigin="656,22" coordsize="295,295" path="m656,317r295,l951,22r-295,l656,317xe" filled="f">
                <v:path arrowok="t"/>
              </v:shape>
            </v:group>
            <w10:wrap anchorx="page"/>
          </v:group>
        </w:pict>
      </w:r>
      <w:r w:rsidR="00453AFB">
        <w:rPr>
          <w:b/>
          <w:bCs/>
          <w:i/>
          <w:position w:val="-1"/>
        </w:rPr>
        <w:t>Gr</w:t>
      </w:r>
      <w:r w:rsidR="00453AFB">
        <w:rPr>
          <w:b/>
          <w:bCs/>
          <w:i/>
          <w:spacing w:val="-1"/>
          <w:position w:val="-1"/>
        </w:rPr>
        <w:t>ee</w:t>
      </w:r>
      <w:r w:rsidR="00453AFB">
        <w:rPr>
          <w:b/>
          <w:bCs/>
          <w:i/>
          <w:position w:val="-1"/>
        </w:rPr>
        <w:t>k</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30" style="position:absolute;margin-left:33.15pt;margin-top:.75pt;width:550.9pt;height:.1pt;z-index:-251626496;mso-position-horizontal-relative:page" coordorigin="612,-177" coordsize="11018,2">
            <v:shape id="_x0000_s103631" style="position:absolute;left:612;top:-177;width:11018;height:2" coordorigin="612,-177" coordsize="11018,0" path="m612,-177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8"/>
        <w:jc w:val="right"/>
      </w:pPr>
      <w:r w:rsidRPr="009B2414">
        <w:rPr>
          <w:rFonts w:asciiTheme="minorHAnsi" w:eastAsiaTheme="minorHAnsi" w:hAnsiTheme="minorHAnsi" w:cstheme="minorBidi"/>
          <w:sz w:val="22"/>
          <w:szCs w:val="22"/>
        </w:rPr>
        <w:pict>
          <v:group id="_x0000_s103626" style="position:absolute;left:0;text-align:left;margin-left:32.2pt;margin-top:1.45pt;width:307.15pt;height:19.5pt;z-index:-251627520;mso-position-horizontal-relative:page" coordorigin="644,29" coordsize="6143,390">
            <v:shape id="_x0000_s103627" type="#_x0000_t75" style="position:absolute;left:997;top:29;width:5791;height:390">
              <v:imagedata r:id="rId35" o:title=""/>
            </v:shape>
            <v:group id="_x0000_s103628" style="position:absolute;left:652;top:62;width:295;height:295" coordorigin="652,62" coordsize="295,295">
              <v:shape id="_x0000_s103629" style="position:absolute;left:652;top:62;width:295;height:295" coordorigin="652,62" coordsize="295,295" path="m652,357r295,l947,62r-295,l652,357xe" filled="f">
                <v:path arrowok="t"/>
              </v:shape>
            </v:group>
            <w10:wrap anchorx="page"/>
          </v:group>
        </w:pict>
      </w:r>
      <w:r w:rsidR="00453AFB">
        <w:rPr>
          <w:b/>
          <w:bCs/>
          <w:i/>
          <w:position w:val="-1"/>
        </w:rPr>
        <w:t>Ha</w:t>
      </w:r>
      <w:r w:rsidR="00453AFB">
        <w:rPr>
          <w:b/>
          <w:bCs/>
          <w:i/>
          <w:spacing w:val="1"/>
          <w:position w:val="-1"/>
        </w:rPr>
        <w:t>i</w:t>
      </w:r>
      <w:r w:rsidR="00453AFB">
        <w:rPr>
          <w:b/>
          <w:bCs/>
          <w:i/>
          <w:position w:val="-1"/>
        </w:rPr>
        <w:t>t</w:t>
      </w:r>
      <w:r w:rsidR="00453AFB">
        <w:rPr>
          <w:b/>
          <w:bCs/>
          <w:i/>
          <w:spacing w:val="1"/>
          <w:position w:val="-1"/>
        </w:rPr>
        <w:t>i</w:t>
      </w:r>
      <w:r w:rsidR="00453AFB">
        <w:rPr>
          <w:b/>
          <w:bCs/>
          <w:i/>
          <w:position w:val="-1"/>
        </w:rPr>
        <w:t>an</w:t>
      </w:r>
      <w:r w:rsidR="00453AFB">
        <w:rPr>
          <w:b/>
          <w:bCs/>
          <w:i/>
          <w:spacing w:val="-2"/>
          <w:position w:val="-1"/>
        </w:rPr>
        <w:t xml:space="preserve"> </w:t>
      </w:r>
      <w:r w:rsidR="00453AFB">
        <w:rPr>
          <w:b/>
          <w:bCs/>
          <w:i/>
          <w:position w:val="-1"/>
        </w:rPr>
        <w:t>Cr</w:t>
      </w:r>
      <w:r w:rsidR="00453AFB">
        <w:rPr>
          <w:b/>
          <w:bCs/>
          <w:i/>
          <w:spacing w:val="-1"/>
          <w:position w:val="-1"/>
        </w:rPr>
        <w:t>e</w:t>
      </w:r>
      <w:r w:rsidR="00453AFB">
        <w:rPr>
          <w:b/>
          <w:bCs/>
          <w:i/>
          <w:position w:val="-1"/>
        </w:rPr>
        <w:t>ole</w:t>
      </w:r>
    </w:p>
    <w:p w:rsidR="00453AFB" w:rsidRDefault="009B2414" w:rsidP="00453AFB">
      <w:pPr>
        <w:spacing w:before="9" w:line="180" w:lineRule="exact"/>
        <w:rPr>
          <w:sz w:val="18"/>
          <w:szCs w:val="18"/>
        </w:rPr>
      </w:pPr>
      <w:r w:rsidRPr="009B2414">
        <w:rPr>
          <w:rFonts w:asciiTheme="minorHAnsi" w:eastAsiaTheme="minorHAnsi" w:hAnsiTheme="minorHAnsi" w:cstheme="minorBidi"/>
          <w:sz w:val="22"/>
          <w:szCs w:val="22"/>
        </w:rPr>
        <w:pict>
          <v:group id="_x0000_s103636" style="position:absolute;margin-left:30.9pt;margin-top:2.85pt;width:550.9pt;height:.1pt;z-index:-251624448;mso-position-horizontal-relative:page" coordorigin="612,-174" coordsize="11018,2">
            <v:shape id="_x0000_s103637"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197"/>
        <w:jc w:val="right"/>
      </w:pPr>
      <w:r w:rsidRPr="009B2414">
        <w:rPr>
          <w:rFonts w:asciiTheme="minorHAnsi" w:eastAsiaTheme="minorHAnsi" w:hAnsiTheme="minorHAnsi" w:cstheme="minorBidi"/>
          <w:sz w:val="22"/>
          <w:szCs w:val="22"/>
        </w:rPr>
        <w:pict>
          <v:group id="_x0000_s103632" style="position:absolute;left:0;text-align:left;margin-left:32.2pt;margin-top:-1.55pt;width:439.15pt;height:21.05pt;z-index:-251625472;mso-position-horizontal-relative:page" coordorigin="644,-31" coordsize="8783,421">
            <v:shape id="_x0000_s103633" type="#_x0000_t75" style="position:absolute;left:997;top:-31;width:8430;height:421">
              <v:imagedata r:id="rId36" o:title=""/>
            </v:shape>
            <v:group id="_x0000_s103634" style="position:absolute;left:652;top:62;width:295;height:295" coordorigin="652,62" coordsize="295,295">
              <v:shape id="_x0000_s103635" style="position:absolute;left:652;top:62;width:295;height:295" coordorigin="652,62" coordsize="295,295" path="m652,357r295,l947,62r-295,l652,357xe" filled="f">
                <v:path arrowok="t"/>
              </v:shape>
            </v:group>
            <w10:wrap anchorx="page"/>
          </v:group>
        </w:pict>
      </w:r>
      <w:r w:rsidR="00453AFB">
        <w:rPr>
          <w:b/>
          <w:bCs/>
          <w:i/>
          <w:position w:val="-1"/>
        </w:rPr>
        <w:t>H</w:t>
      </w:r>
      <w:r w:rsidR="00453AFB">
        <w:rPr>
          <w:b/>
          <w:bCs/>
          <w:i/>
          <w:spacing w:val="1"/>
          <w:position w:val="-1"/>
        </w:rPr>
        <w:t>in</w:t>
      </w:r>
      <w:r w:rsidR="00453AFB">
        <w:rPr>
          <w:b/>
          <w:bCs/>
          <w:i/>
          <w:position w:val="-1"/>
        </w:rPr>
        <w:t>di</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42" style="position:absolute;margin-left:30.6pt;margin-top:2.75pt;width:550.9pt;height:.1pt;z-index:-251622400;mso-position-horizontal-relative:page" coordorigin="612,-174" coordsize="11018,2">
            <v:shape id="_x0000_s103643" style="position:absolute;left:612;top:-174;width:11018;height:2" coordorigin="612,-174" coordsize="11018,0" path="m612,-174r11018,e" filled="f" strokeweight=".58pt">
              <v:path arrowok="t"/>
            </v:shape>
            <w10:wrap anchorx="page"/>
          </v:group>
        </w:pict>
      </w:r>
    </w:p>
    <w:p w:rsidR="00453AFB" w:rsidRDefault="00453AFB" w:rsidP="00453AFB">
      <w:pPr>
        <w:spacing w:line="200" w:lineRule="exact"/>
        <w:rPr>
          <w:sz w:val="20"/>
          <w:szCs w:val="20"/>
        </w:rPr>
      </w:pPr>
    </w:p>
    <w:p w:rsidR="00453AFB" w:rsidRDefault="009B2414" w:rsidP="00B34B6E">
      <w:pPr>
        <w:spacing w:before="29" w:line="271" w:lineRule="exact"/>
        <w:ind w:right="196"/>
        <w:jc w:val="right"/>
        <w:rPr>
          <w:sz w:val="20"/>
          <w:szCs w:val="20"/>
        </w:rPr>
      </w:pPr>
      <w:r w:rsidRPr="009B2414">
        <w:rPr>
          <w:rFonts w:asciiTheme="minorHAnsi" w:eastAsiaTheme="minorHAnsi" w:hAnsiTheme="minorHAnsi" w:cstheme="minorBidi"/>
          <w:sz w:val="22"/>
          <w:szCs w:val="22"/>
        </w:rPr>
        <w:pict>
          <v:group id="_x0000_s103638" style="position:absolute;left:0;text-align:left;margin-left:32.2pt;margin-top:1.35pt;width:319.2pt;height:17.3pt;z-index:-251623424;mso-position-horizontal-relative:page" coordorigin="644,27" coordsize="6384,346">
            <v:shape id="_x0000_s103639" type="#_x0000_t75" style="position:absolute;left:997;top:27;width:6031;height:346">
              <v:imagedata r:id="rId37" o:title=""/>
            </v:shape>
            <v:group id="_x0000_s103640" style="position:absolute;left:652;top:54;width:295;height:295" coordorigin="652,54" coordsize="295,295">
              <v:shape id="_x0000_s103641" style="position:absolute;left:652;top:54;width:295;height:295" coordorigin="652,54" coordsize="295,295" path="m652,349r295,l947,54r-295,l652,349xe" filled="f">
                <v:path arrowok="t"/>
              </v:shape>
            </v:group>
            <w10:wrap anchorx="page"/>
          </v:group>
        </w:pict>
      </w:r>
      <w:r w:rsidR="00453AFB">
        <w:rPr>
          <w:b/>
          <w:bCs/>
          <w:i/>
          <w:position w:val="-1"/>
        </w:rPr>
        <w:t>H</w:t>
      </w:r>
      <w:r w:rsidR="00453AFB">
        <w:rPr>
          <w:b/>
          <w:bCs/>
          <w:i/>
          <w:spacing w:val="3"/>
          <w:position w:val="-1"/>
        </w:rPr>
        <w:t>m</w:t>
      </w:r>
      <w:r w:rsidR="00453AFB">
        <w:rPr>
          <w:b/>
          <w:bCs/>
          <w:i/>
          <w:spacing w:val="-2"/>
          <w:position w:val="-1"/>
        </w:rPr>
        <w:t>o</w:t>
      </w:r>
      <w:r w:rsidR="00453AFB">
        <w:rPr>
          <w:b/>
          <w:bCs/>
          <w:i/>
          <w:spacing w:val="1"/>
          <w:position w:val="-1"/>
        </w:rPr>
        <w:t>n</w:t>
      </w:r>
      <w:r w:rsidR="00453AFB">
        <w:rPr>
          <w:b/>
          <w:bCs/>
          <w:i/>
          <w:position w:val="-1"/>
        </w:rPr>
        <w:t>g</w:t>
      </w:r>
    </w:p>
    <w:p w:rsidR="00453AFB" w:rsidRDefault="00453AFB" w:rsidP="00453AFB">
      <w:pPr>
        <w:spacing w:before="29"/>
        <w:ind w:right="197"/>
        <w:jc w:val="right"/>
        <w:rPr>
          <w:b/>
          <w:bCs/>
          <w:i/>
        </w:rPr>
      </w:pPr>
    </w:p>
    <w:p w:rsidR="00453AFB" w:rsidRDefault="009B2414" w:rsidP="00453AFB">
      <w:pPr>
        <w:spacing w:before="29"/>
        <w:ind w:right="197"/>
        <w:jc w:val="right"/>
      </w:pPr>
      <w:r w:rsidRPr="009B2414">
        <w:rPr>
          <w:rFonts w:asciiTheme="minorHAnsi" w:eastAsiaTheme="minorHAnsi" w:hAnsiTheme="minorHAnsi" w:cstheme="minorBidi"/>
          <w:sz w:val="22"/>
          <w:szCs w:val="22"/>
        </w:rPr>
        <w:pict>
          <v:group id="_x0000_s103644" style="position:absolute;left:0;text-align:left;margin-left:32.2pt;margin-top:1.45pt;width:379.15pt;height:18.05pt;z-index:-251621376;mso-position-horizontal-relative:page" coordorigin="644,29" coordsize="7583,361">
            <v:shape id="_x0000_s103645" type="#_x0000_t75" style="position:absolute;left:997;top:29;width:7230;height:361">
              <v:imagedata r:id="rId38" o:title=""/>
            </v:shape>
            <v:group id="_x0000_s103646" style="position:absolute;left:652;top:57;width:295;height:295" coordorigin="652,57" coordsize="295,295">
              <v:shape id="_x0000_s103647" style="position:absolute;left:652;top:57;width:295;height:295" coordorigin="652,57" coordsize="295,295" path="m652,352r295,l947,57r-295,l652,352xe" filled="f">
                <v:path arrowok="t"/>
              </v:shape>
            </v:group>
            <w10:wrap anchorx="page"/>
          </v:group>
        </w:pict>
      </w:r>
      <w:r w:rsidRPr="009B2414">
        <w:rPr>
          <w:rFonts w:asciiTheme="minorHAnsi" w:eastAsiaTheme="minorHAnsi" w:hAnsiTheme="minorHAnsi" w:cstheme="minorBidi"/>
          <w:sz w:val="22"/>
          <w:szCs w:val="22"/>
        </w:rPr>
        <w:pict>
          <v:group id="_x0000_s103648" style="position:absolute;left:0;text-align:left;margin-left:30.6pt;margin-top:-8.7pt;width:550.9pt;height:.1pt;z-index:-251620352;mso-position-horizontal-relative:page" coordorigin="612,-174" coordsize="11018,2">
            <v:shape id="_x0000_s103649" style="position:absolute;left:612;top:-174;width:11018;height:2" coordorigin="612,-174" coordsize="11018,0" path="m612,-174r11018,e" filled="f" strokeweight=".58pt">
              <v:path arrowok="t"/>
            </v:shape>
            <w10:wrap anchorx="page"/>
          </v:group>
        </w:pict>
      </w:r>
      <w:r w:rsidR="00453AFB">
        <w:rPr>
          <w:b/>
          <w:bCs/>
          <w:i/>
        </w:rPr>
        <w:t>H</w:t>
      </w:r>
      <w:r w:rsidR="00453AFB">
        <w:rPr>
          <w:b/>
          <w:bCs/>
          <w:i/>
          <w:spacing w:val="1"/>
        </w:rPr>
        <w:t>un</w:t>
      </w:r>
      <w:r w:rsidR="00453AFB">
        <w:rPr>
          <w:b/>
          <w:bCs/>
          <w:i/>
        </w:rPr>
        <w:t>gari</w:t>
      </w:r>
      <w:r w:rsidR="00453AFB">
        <w:rPr>
          <w:b/>
          <w:bCs/>
          <w:i/>
          <w:spacing w:val="-2"/>
        </w:rPr>
        <w:t>a</w:t>
      </w:r>
      <w:r w:rsidR="00453AFB">
        <w:rPr>
          <w:b/>
          <w:bCs/>
          <w:i/>
        </w:rPr>
        <w:t>n</w:t>
      </w:r>
    </w:p>
    <w:p w:rsidR="00453AFB" w:rsidRDefault="00453AFB" w:rsidP="00453AFB">
      <w:pPr>
        <w:spacing w:before="8" w:line="160" w:lineRule="exact"/>
        <w:rPr>
          <w:sz w:val="16"/>
          <w:szCs w:val="16"/>
        </w:rPr>
      </w:pPr>
    </w:p>
    <w:p w:rsidR="00453AFB" w:rsidRDefault="00453AFB" w:rsidP="00453AFB">
      <w:pPr>
        <w:spacing w:line="200" w:lineRule="exact"/>
        <w:rPr>
          <w:sz w:val="20"/>
          <w:szCs w:val="20"/>
        </w:rPr>
      </w:pPr>
    </w:p>
    <w:p w:rsidR="00453AFB" w:rsidRDefault="009B2414" w:rsidP="00453AFB">
      <w:pPr>
        <w:spacing w:before="29" w:line="271" w:lineRule="exact"/>
        <w:ind w:right="375"/>
        <w:jc w:val="right"/>
      </w:pPr>
      <w:r w:rsidRPr="009B2414">
        <w:rPr>
          <w:rFonts w:asciiTheme="minorHAnsi" w:eastAsiaTheme="minorHAnsi" w:hAnsiTheme="minorHAnsi" w:cstheme="minorBidi"/>
          <w:sz w:val="22"/>
          <w:szCs w:val="22"/>
        </w:rPr>
        <w:pict>
          <v:group id="_x0000_s103650" style="position:absolute;left:0;text-align:left;margin-left:32.4pt;margin-top:.3pt;width:271.7pt;height:19.25pt;z-index:-251619328;mso-position-horizontal-relative:page" coordorigin="648,6" coordsize="5434,385">
            <v:shape id="_x0000_s103651" type="#_x0000_t75" style="position:absolute;left:997;top:31;width:5086;height:360">
              <v:imagedata r:id="rId39" o:title=""/>
            </v:shape>
            <v:group id="_x0000_s103652" style="position:absolute;left:656;top:13;width:295;height:295" coordorigin="656,13" coordsize="295,295">
              <v:shape id="_x0000_s103653" style="position:absolute;left:656;top:13;width:295;height:295" coordorigin="656,13" coordsize="295,295" path="m656,308r295,l951,13r-295,l656,308xe" filled="f">
                <v:path arrowok="t"/>
              </v:shape>
            </v:group>
            <w10:wrap anchorx="page"/>
          </v:group>
        </w:pict>
      </w:r>
      <w:r w:rsidRPr="009B2414">
        <w:rPr>
          <w:rFonts w:asciiTheme="minorHAnsi" w:eastAsiaTheme="minorHAnsi" w:hAnsiTheme="minorHAnsi" w:cstheme="minorBidi"/>
          <w:sz w:val="22"/>
          <w:szCs w:val="22"/>
        </w:rPr>
        <w:pict>
          <v:group id="_x0000_s103654" style="position:absolute;left:0;text-align:left;margin-left:30.6pt;margin-top:-8.7pt;width:542pt;height:.1pt;z-index:-251618304;mso-position-horizontal-relative:page" coordorigin="612,-174" coordsize="10840,2">
            <v:shape id="_x0000_s103655" style="position:absolute;left:612;top:-174;width:10840;height:2" coordorigin="612,-174" coordsize="10840,0" path="m612,-174r10840,e" filled="f" strokeweight=".58pt">
              <v:path arrowok="t"/>
            </v:shape>
            <w10:wrap anchorx="page"/>
          </v:group>
        </w:pict>
      </w:r>
      <w:r w:rsidR="00453AFB">
        <w:rPr>
          <w:b/>
          <w:bCs/>
          <w:i/>
          <w:position w:val="-1"/>
        </w:rPr>
        <w:t>Ita</w:t>
      </w:r>
      <w:r w:rsidR="00453AFB">
        <w:rPr>
          <w:b/>
          <w:bCs/>
          <w:i/>
          <w:spacing w:val="1"/>
          <w:position w:val="-1"/>
        </w:rPr>
        <w:t>l</w:t>
      </w:r>
      <w:r w:rsidR="00453AFB">
        <w:rPr>
          <w:b/>
          <w:bCs/>
          <w:i/>
          <w:position w:val="-1"/>
        </w:rPr>
        <w:t>ian</w:t>
      </w:r>
    </w:p>
    <w:p w:rsidR="00453AFB" w:rsidRDefault="009B2414" w:rsidP="00453AFB">
      <w:pPr>
        <w:spacing w:before="2" w:line="190" w:lineRule="exact"/>
        <w:rPr>
          <w:sz w:val="19"/>
          <w:szCs w:val="19"/>
        </w:rPr>
      </w:pPr>
      <w:r w:rsidRPr="009B2414">
        <w:rPr>
          <w:rFonts w:asciiTheme="minorHAnsi" w:eastAsiaTheme="minorHAnsi" w:hAnsiTheme="minorHAnsi" w:cstheme="minorBidi"/>
          <w:sz w:val="22"/>
          <w:szCs w:val="22"/>
        </w:rPr>
        <w:pict>
          <v:group id="_x0000_s103660" style="position:absolute;margin-left:30.3pt;margin-top:4.45pt;width:542pt;height:.1pt;z-index:-251616256;mso-position-horizontal-relative:page" coordorigin="612,-174" coordsize="10840,2">
            <v:shape id="_x0000_s103661" style="position:absolute;left:612;top:-174;width:10840;height:2" coordorigin="612,-174" coordsize="10840,0" path="m612,-174r10840,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375"/>
        <w:jc w:val="right"/>
      </w:pPr>
      <w:r w:rsidRPr="009B2414">
        <w:rPr>
          <w:rFonts w:asciiTheme="minorHAnsi" w:eastAsiaTheme="minorHAnsi" w:hAnsiTheme="minorHAnsi" w:cstheme="minorBidi"/>
          <w:sz w:val="22"/>
          <w:szCs w:val="22"/>
        </w:rPr>
        <w:pict>
          <v:group id="_x0000_s103656" style="position:absolute;left:0;text-align:left;margin-left:32.2pt;margin-top:-.45pt;width:374.65pt;height:18.15pt;z-index:-251617280;mso-position-horizontal-relative:page" coordorigin="644,-9" coordsize="7493,363">
            <v:shape id="_x0000_s103657" type="#_x0000_t75" style="position:absolute;left:997;top:9;width:7141;height:346">
              <v:imagedata r:id="rId40" o:title=""/>
            </v:shape>
            <v:group id="_x0000_s103658" style="position:absolute;left:652;top:-1;width:295;height:295" coordorigin="652,-1" coordsize="295,295">
              <v:shape id="_x0000_s103659" style="position:absolute;left:652;top:-1;width:295;height:295" coordorigin="652,-1" coordsize="295,295" path="m652,294r295,l947,-1r-295,l652,294xe" filled="f">
                <v:path arrowok="t"/>
              </v:shape>
            </v:group>
            <w10:wrap anchorx="page"/>
          </v:group>
        </w:pict>
      </w:r>
      <w:r w:rsidR="00453AFB">
        <w:rPr>
          <w:b/>
          <w:bCs/>
          <w:i/>
          <w:position w:val="-1"/>
        </w:rPr>
        <w:t>Japa</w:t>
      </w:r>
      <w:r w:rsidR="00453AFB">
        <w:rPr>
          <w:b/>
          <w:bCs/>
          <w:i/>
          <w:spacing w:val="1"/>
          <w:position w:val="-1"/>
        </w:rPr>
        <w:t>n</w:t>
      </w:r>
      <w:r w:rsidR="00453AFB">
        <w:rPr>
          <w:b/>
          <w:bCs/>
          <w:i/>
          <w:spacing w:val="-1"/>
          <w:position w:val="-1"/>
        </w:rPr>
        <w:t>e</w:t>
      </w:r>
      <w:r w:rsidR="00453AFB">
        <w:rPr>
          <w:b/>
          <w:bCs/>
          <w:i/>
          <w:position w:val="-1"/>
        </w:rPr>
        <w:t>se</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66" style="position:absolute;margin-left:30.6pt;margin-top:2.75pt;width:542pt;height:.1pt;z-index:-251614208;mso-position-horizontal-relative:page" coordorigin="612,-177" coordsize="10840,2">
            <v:shape id="_x0000_s103667" style="position:absolute;left:612;top:-177;width:10840;height:2" coordorigin="612,-177" coordsize="10840,0" path="m612,-177r10840,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376"/>
        <w:jc w:val="right"/>
      </w:pPr>
      <w:r w:rsidRPr="009B2414">
        <w:rPr>
          <w:rFonts w:asciiTheme="minorHAnsi" w:eastAsiaTheme="minorHAnsi" w:hAnsiTheme="minorHAnsi" w:cstheme="minorBidi"/>
          <w:sz w:val="22"/>
          <w:szCs w:val="22"/>
        </w:rPr>
        <w:pict>
          <v:group id="_x0000_s103662" style="position:absolute;left:0;text-align:left;margin-left:32.2pt;margin-top:.45pt;width:381.4pt;height:18.05pt;z-index:-251615232;mso-position-horizontal-relative:page" coordorigin="644,9" coordsize="7628,361">
            <v:shape id="_x0000_s103663" type="#_x0000_t75" style="position:absolute;left:997;top:9;width:7276;height:361">
              <v:imagedata r:id="rId41" o:title=""/>
            </v:shape>
            <v:group id="_x0000_s103664" style="position:absolute;left:652;top:18;width:295;height:295" coordorigin="652,18" coordsize="295,295">
              <v:shape id="_x0000_s103665" style="position:absolute;left:652;top:18;width:295;height:295" coordorigin="652,18" coordsize="295,295" path="m652,313r295,l947,18r-295,l652,313xe" filled="f">
                <v:path arrowok="t"/>
              </v:shape>
            </v:group>
            <w10:wrap anchorx="page"/>
          </v:group>
        </w:pict>
      </w:r>
      <w:r w:rsidR="00453AFB">
        <w:rPr>
          <w:b/>
          <w:bCs/>
          <w:i/>
          <w:position w:val="-1"/>
        </w:rPr>
        <w:t>Korean</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72" style="position:absolute;margin-left:30.6pt;margin-top:3.5pt;width:542pt;height:.1pt;z-index:-251612160;mso-position-horizontal-relative:page" coordorigin="612,-177" coordsize="10840,2">
            <v:shape id="_x0000_s103673" style="position:absolute;left:612;top:-177;width:10840;height:2" coordorigin="612,-177" coordsize="10840,0" path="m612,-177r10840,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374"/>
        <w:jc w:val="right"/>
      </w:pPr>
      <w:r w:rsidRPr="009B2414">
        <w:rPr>
          <w:rFonts w:asciiTheme="minorHAnsi" w:eastAsiaTheme="minorHAnsi" w:hAnsiTheme="minorHAnsi" w:cstheme="minorBidi"/>
          <w:sz w:val="22"/>
          <w:szCs w:val="22"/>
        </w:rPr>
        <w:pict>
          <v:group id="_x0000_s103668" style="position:absolute;left:0;text-align:left;margin-left:32.2pt;margin-top:.8pt;width:224.65pt;height:19.5pt;z-index:-251613184;mso-position-horizontal-relative:page" coordorigin="644,16" coordsize="4493,390">
            <v:shape id="_x0000_s103669" type="#_x0000_t75" style="position:absolute;left:997;top:30;width:4141;height:375">
              <v:imagedata r:id="rId42" o:title=""/>
            </v:shape>
            <v:group id="_x0000_s103670" style="position:absolute;left:652;top:23;width:295;height:295" coordorigin="652,23" coordsize="295,295">
              <v:shape id="_x0000_s103671" style="position:absolute;left:652;top:23;width:295;height:295" coordorigin="652,23" coordsize="295,295" path="m652,318r295,l947,23r-295,l652,318xe" filled="f">
                <v:path arrowok="t"/>
              </v:shape>
            </v:group>
            <w10:wrap anchorx="page"/>
          </v:group>
        </w:pict>
      </w:r>
      <w:r w:rsidR="00453AFB">
        <w:rPr>
          <w:b/>
          <w:bCs/>
          <w:i/>
          <w:position w:val="-1"/>
        </w:rPr>
        <w:t>Laotian</w:t>
      </w:r>
    </w:p>
    <w:p w:rsidR="00B34B6E" w:rsidRDefault="009B2414" w:rsidP="00B34B6E">
      <w:pPr>
        <w:spacing w:before="1" w:line="180" w:lineRule="exact"/>
        <w:rPr>
          <w:sz w:val="18"/>
          <w:szCs w:val="18"/>
        </w:rPr>
      </w:pPr>
      <w:r w:rsidRPr="009B2414">
        <w:rPr>
          <w:rFonts w:asciiTheme="minorHAnsi" w:eastAsiaTheme="minorHAnsi" w:hAnsiTheme="minorHAnsi" w:cstheme="minorBidi"/>
          <w:sz w:val="22"/>
          <w:szCs w:val="22"/>
        </w:rPr>
        <w:pict>
          <v:group id="_x0000_s103674" style="position:absolute;margin-left:32.2pt;margin-top:5.3pt;width:547.4pt;height:.1pt;z-index:-251611136;mso-position-horizontal-relative:page" coordorigin="612,-167" coordsize="10948,2">
            <v:shape id="_x0000_s103675" style="position:absolute;left:612;top:-167;width:10948;height:2" coordorigin="612,-167" coordsize="10948,0" path="m612,-167r10948,e" filled="f" strokeweight=".58pt">
              <v:path arrowok="t"/>
            </v:shape>
            <w10:wrap anchorx="page"/>
          </v:group>
        </w:pict>
      </w:r>
    </w:p>
    <w:p w:rsidR="00453AFB" w:rsidRPr="00B34B6E" w:rsidRDefault="00B34B6E" w:rsidP="00B34B6E">
      <w:pPr>
        <w:spacing w:before="100" w:beforeAutospacing="1" w:line="180" w:lineRule="exact"/>
        <w:rPr>
          <w:sz w:val="18"/>
          <w:szCs w:val="18"/>
        </w:rPr>
      </w:pPr>
      <w:r>
        <w:rPr>
          <w:color w:val="404040"/>
          <w:position w:val="-1"/>
          <w:sz w:val="25"/>
          <w:szCs w:val="25"/>
        </w:rPr>
        <w:t>Kakōlleiki</w:t>
      </w:r>
      <w:r>
        <w:rPr>
          <w:color w:val="404040"/>
          <w:spacing w:val="-11"/>
          <w:position w:val="-1"/>
          <w:sz w:val="25"/>
          <w:szCs w:val="25"/>
        </w:rPr>
        <w:t xml:space="preserve"> </w:t>
      </w:r>
      <w:r>
        <w:rPr>
          <w:color w:val="404040"/>
          <w:position w:val="-1"/>
          <w:sz w:val="25"/>
          <w:szCs w:val="25"/>
        </w:rPr>
        <w:t>bọọk</w:t>
      </w:r>
      <w:r>
        <w:rPr>
          <w:color w:val="404040"/>
          <w:spacing w:val="-5"/>
          <w:position w:val="-1"/>
          <w:sz w:val="25"/>
          <w:szCs w:val="25"/>
        </w:rPr>
        <w:t xml:space="preserve"> </w:t>
      </w:r>
      <w:r>
        <w:rPr>
          <w:color w:val="404040"/>
          <w:spacing w:val="1"/>
          <w:position w:val="-1"/>
          <w:sz w:val="25"/>
          <w:szCs w:val="25"/>
        </w:rPr>
        <w:t>(</w:t>
      </w:r>
      <w:r>
        <w:rPr>
          <w:color w:val="404040"/>
          <w:position w:val="-1"/>
          <w:sz w:val="25"/>
          <w:szCs w:val="25"/>
        </w:rPr>
        <w:t>box)</w:t>
      </w:r>
      <w:r>
        <w:rPr>
          <w:color w:val="404040"/>
          <w:spacing w:val="-4"/>
          <w:position w:val="-1"/>
          <w:sz w:val="25"/>
          <w:szCs w:val="25"/>
        </w:rPr>
        <w:t xml:space="preserve"> </w:t>
      </w:r>
      <w:r>
        <w:rPr>
          <w:color w:val="404040"/>
          <w:spacing w:val="2"/>
          <w:position w:val="-1"/>
          <w:sz w:val="25"/>
          <w:szCs w:val="25"/>
        </w:rPr>
        <w:t>i</w:t>
      </w:r>
      <w:r>
        <w:rPr>
          <w:color w:val="404040"/>
          <w:position w:val="-1"/>
          <w:sz w:val="25"/>
          <w:szCs w:val="25"/>
        </w:rPr>
        <w:t>n</w:t>
      </w:r>
      <w:r>
        <w:rPr>
          <w:color w:val="404040"/>
          <w:spacing w:val="-2"/>
          <w:position w:val="-1"/>
          <w:sz w:val="25"/>
          <w:szCs w:val="25"/>
        </w:rPr>
        <w:t xml:space="preserve"> </w:t>
      </w:r>
      <w:r>
        <w:rPr>
          <w:color w:val="404040"/>
          <w:position w:val="-1"/>
          <w:sz w:val="25"/>
          <w:szCs w:val="25"/>
        </w:rPr>
        <w:t>el</w:t>
      </w:r>
      <w:r>
        <w:rPr>
          <w:color w:val="404040"/>
          <w:spacing w:val="1"/>
          <w:position w:val="-1"/>
          <w:sz w:val="25"/>
          <w:szCs w:val="25"/>
        </w:rPr>
        <w:t>a</w:t>
      </w:r>
      <w:r>
        <w:rPr>
          <w:color w:val="404040"/>
          <w:position w:val="-1"/>
          <w:sz w:val="25"/>
          <w:szCs w:val="25"/>
        </w:rPr>
        <w:t>ññe</w:t>
      </w:r>
      <w:r>
        <w:rPr>
          <w:color w:val="404040"/>
          <w:spacing w:val="-7"/>
          <w:position w:val="-1"/>
          <w:sz w:val="25"/>
          <w:szCs w:val="25"/>
        </w:rPr>
        <w:t xml:space="preserve"> </w:t>
      </w:r>
      <w:r>
        <w:rPr>
          <w:color w:val="404040"/>
          <w:position w:val="-1"/>
          <w:sz w:val="25"/>
          <w:szCs w:val="25"/>
        </w:rPr>
        <w:t>k</w:t>
      </w:r>
      <w:r>
        <w:rPr>
          <w:color w:val="404040"/>
          <w:spacing w:val="-1"/>
          <w:position w:val="-1"/>
          <w:sz w:val="25"/>
          <w:szCs w:val="25"/>
        </w:rPr>
        <w:t>w</w:t>
      </w:r>
      <w:r>
        <w:rPr>
          <w:color w:val="404040"/>
          <w:position w:val="-1"/>
          <w:sz w:val="25"/>
          <w:szCs w:val="25"/>
        </w:rPr>
        <w:t>ō</w:t>
      </w:r>
      <w:r>
        <w:rPr>
          <w:color w:val="404040"/>
          <w:spacing w:val="2"/>
          <w:position w:val="-1"/>
          <w:sz w:val="25"/>
          <w:szCs w:val="25"/>
        </w:rPr>
        <w:t>j</w:t>
      </w:r>
      <w:r>
        <w:rPr>
          <w:color w:val="404040"/>
          <w:position w:val="-1"/>
          <w:sz w:val="25"/>
          <w:szCs w:val="25"/>
        </w:rPr>
        <w:t>ela</w:t>
      </w:r>
      <w:r>
        <w:rPr>
          <w:color w:val="404040"/>
          <w:spacing w:val="-8"/>
          <w:position w:val="-1"/>
          <w:sz w:val="25"/>
          <w:szCs w:val="25"/>
        </w:rPr>
        <w:t xml:space="preserve"> </w:t>
      </w:r>
      <w:r>
        <w:rPr>
          <w:color w:val="404040"/>
          <w:position w:val="-1"/>
          <w:sz w:val="25"/>
          <w:szCs w:val="25"/>
        </w:rPr>
        <w:t>kajin</w:t>
      </w:r>
      <w:r>
        <w:rPr>
          <w:color w:val="404040"/>
          <w:spacing w:val="-5"/>
          <w:position w:val="-1"/>
          <w:sz w:val="25"/>
          <w:szCs w:val="25"/>
        </w:rPr>
        <w:t xml:space="preserve"> </w:t>
      </w:r>
      <w:r>
        <w:rPr>
          <w:color w:val="404040"/>
          <w:spacing w:val="2"/>
          <w:position w:val="-1"/>
          <w:sz w:val="25"/>
          <w:szCs w:val="25"/>
        </w:rPr>
        <w:t>i</w:t>
      </w:r>
      <w:r>
        <w:rPr>
          <w:color w:val="404040"/>
          <w:position w:val="-1"/>
          <w:sz w:val="25"/>
          <w:szCs w:val="25"/>
        </w:rPr>
        <w:t>m</w:t>
      </w:r>
      <w:r>
        <w:rPr>
          <w:color w:val="404040"/>
          <w:spacing w:val="-5"/>
          <w:position w:val="-1"/>
          <w:sz w:val="25"/>
          <w:szCs w:val="25"/>
        </w:rPr>
        <w:t xml:space="preserve"> </w:t>
      </w:r>
      <w:r>
        <w:rPr>
          <w:color w:val="404040"/>
          <w:spacing w:val="2"/>
          <w:position w:val="-1"/>
          <w:sz w:val="25"/>
          <w:szCs w:val="25"/>
        </w:rPr>
        <w:t>w</w:t>
      </w:r>
      <w:r>
        <w:rPr>
          <w:color w:val="404040"/>
          <w:position w:val="-1"/>
          <w:sz w:val="25"/>
          <w:szCs w:val="25"/>
        </w:rPr>
        <w:t>a</w:t>
      </w:r>
      <w:r>
        <w:rPr>
          <w:color w:val="404040"/>
          <w:spacing w:val="-1"/>
          <w:position w:val="-1"/>
          <w:sz w:val="25"/>
          <w:szCs w:val="25"/>
        </w:rPr>
        <w:t>a</w:t>
      </w:r>
      <w:r>
        <w:rPr>
          <w:color w:val="404040"/>
          <w:position w:val="-1"/>
          <w:sz w:val="25"/>
          <w:szCs w:val="25"/>
        </w:rPr>
        <w:t>kin</w:t>
      </w:r>
      <w:r>
        <w:rPr>
          <w:color w:val="404040"/>
          <w:spacing w:val="-7"/>
          <w:position w:val="-1"/>
          <w:sz w:val="25"/>
          <w:szCs w:val="25"/>
        </w:rPr>
        <w:t xml:space="preserve"> </w:t>
      </w:r>
      <w:r>
        <w:rPr>
          <w:color w:val="404040"/>
          <w:spacing w:val="1"/>
          <w:position w:val="-1"/>
          <w:sz w:val="25"/>
          <w:szCs w:val="25"/>
        </w:rPr>
        <w:t>(r</w:t>
      </w:r>
      <w:r>
        <w:rPr>
          <w:color w:val="404040"/>
          <w:position w:val="-1"/>
          <w:sz w:val="25"/>
          <w:szCs w:val="25"/>
        </w:rPr>
        <w:t>e</w:t>
      </w:r>
      <w:r>
        <w:rPr>
          <w:color w:val="404040"/>
          <w:spacing w:val="-1"/>
          <w:position w:val="-1"/>
          <w:sz w:val="25"/>
          <w:szCs w:val="25"/>
        </w:rPr>
        <w:t>a</w:t>
      </w:r>
      <w:r>
        <w:rPr>
          <w:color w:val="404040"/>
          <w:position w:val="-1"/>
          <w:sz w:val="25"/>
          <w:szCs w:val="25"/>
        </w:rPr>
        <w:t>d)</w:t>
      </w:r>
      <w:r>
        <w:rPr>
          <w:color w:val="404040"/>
          <w:spacing w:val="-3"/>
          <w:position w:val="-1"/>
          <w:sz w:val="25"/>
          <w:szCs w:val="25"/>
        </w:rPr>
        <w:t xml:space="preserve"> </w:t>
      </w:r>
      <w:r>
        <w:rPr>
          <w:color w:val="404040"/>
          <w:spacing w:val="-2"/>
          <w:position w:val="-1"/>
          <w:sz w:val="25"/>
          <w:szCs w:val="25"/>
        </w:rPr>
        <w:t>m</w:t>
      </w:r>
      <w:r>
        <w:rPr>
          <w:color w:val="404040"/>
          <w:position w:val="-1"/>
          <w:sz w:val="25"/>
          <w:szCs w:val="25"/>
        </w:rPr>
        <w:t xml:space="preserve">ajōl.             </w:t>
      </w:r>
      <w:r w:rsidR="009B2414" w:rsidRPr="009B2414">
        <w:rPr>
          <w:rFonts w:asciiTheme="minorHAnsi" w:eastAsiaTheme="minorHAnsi" w:hAnsiTheme="minorHAnsi" w:cstheme="minorBidi"/>
          <w:sz w:val="22"/>
          <w:szCs w:val="22"/>
        </w:rPr>
        <w:pict>
          <v:group id="_x0000_s103760" style="position:absolute;margin-left:32.6pt;margin-top:1.8pt;width:14.75pt;height:14.75pt;z-index:-251583488;mso-position-horizontal-relative:page;mso-position-vertical-relative:text" coordorigin="652,36" coordsize="295,295">
            <v:shape id="_x0000_s103761" style="position:absolute;left:652;top:36;width:295;height:295" coordorigin="652,36" coordsize="295,295" path="m652,331r295,l947,36r-295,l652,331xe" filled="f">
              <v:path arrowok="t"/>
            </v:shape>
            <w10:wrap anchorx="page"/>
          </v:group>
        </w:pict>
      </w:r>
      <w:r>
        <w:rPr>
          <w:color w:val="404040"/>
          <w:position w:val="-1"/>
          <w:sz w:val="25"/>
          <w:szCs w:val="25"/>
        </w:rPr>
        <w:t xml:space="preserve">           </w:t>
      </w:r>
      <w:r w:rsidR="00453AFB">
        <w:rPr>
          <w:color w:val="404040"/>
          <w:position w:val="-1"/>
          <w:sz w:val="25"/>
          <w:szCs w:val="25"/>
        </w:rPr>
        <w:tab/>
      </w:r>
      <w:r w:rsidR="00453AFB">
        <w:rPr>
          <w:b/>
          <w:bCs/>
          <w:i/>
          <w:color w:val="000000"/>
          <w:position w:val="-1"/>
        </w:rPr>
        <w:t>Mars</w:t>
      </w:r>
      <w:r w:rsidR="00453AFB">
        <w:rPr>
          <w:b/>
          <w:bCs/>
          <w:i/>
          <w:color w:val="000000"/>
          <w:spacing w:val="1"/>
          <w:position w:val="-1"/>
        </w:rPr>
        <w:t>h</w:t>
      </w:r>
      <w:r w:rsidR="00453AFB">
        <w:rPr>
          <w:b/>
          <w:bCs/>
          <w:i/>
          <w:color w:val="000000"/>
          <w:position w:val="-1"/>
        </w:rPr>
        <w:t>al</w:t>
      </w:r>
      <w:r w:rsidR="00453AFB">
        <w:rPr>
          <w:b/>
          <w:bCs/>
          <w:i/>
          <w:color w:val="000000"/>
          <w:spacing w:val="1"/>
          <w:position w:val="-1"/>
        </w:rPr>
        <w:t>l</w:t>
      </w:r>
      <w:r w:rsidR="00453AFB">
        <w:rPr>
          <w:b/>
          <w:bCs/>
          <w:i/>
          <w:color w:val="000000"/>
          <w:spacing w:val="-1"/>
          <w:position w:val="-1"/>
        </w:rPr>
        <w:t>e</w:t>
      </w:r>
      <w:r w:rsidR="00453AFB">
        <w:rPr>
          <w:b/>
          <w:bCs/>
          <w:i/>
          <w:color w:val="000000"/>
          <w:position w:val="-1"/>
        </w:rPr>
        <w:t>se</w:t>
      </w:r>
    </w:p>
    <w:p w:rsidR="00453AFB" w:rsidRDefault="009B2414" w:rsidP="00453AFB">
      <w:pPr>
        <w:spacing w:before="9" w:line="180" w:lineRule="exact"/>
        <w:rPr>
          <w:sz w:val="18"/>
          <w:szCs w:val="18"/>
        </w:rPr>
      </w:pPr>
      <w:r w:rsidRPr="009B2414">
        <w:rPr>
          <w:rFonts w:asciiTheme="minorHAnsi" w:eastAsiaTheme="minorHAnsi" w:hAnsiTheme="minorHAnsi" w:cstheme="minorBidi"/>
          <w:sz w:val="22"/>
          <w:szCs w:val="22"/>
        </w:rPr>
        <w:pict>
          <v:group id="_x0000_s103682" style="position:absolute;margin-left:30.3pt;margin-top:3.4pt;width:547.4pt;height:.1pt;z-index:-251609088;mso-position-horizontal-relative:page" coordorigin="612,-174" coordsize="10948,2">
            <v:shape id="_x0000_s103683" style="position:absolute;left:612;top:-174;width:10948;height:2" coordorigin="612,-174" coordsize="10948,0" path="m612,-174r10948,e" filled="f" strokeweight=".58pt">
              <v:path arrowok="t"/>
            </v:shape>
            <w10:wrap anchorx="page"/>
          </v:group>
        </w:pict>
      </w:r>
    </w:p>
    <w:p w:rsidR="00453AFB" w:rsidRDefault="00453AFB" w:rsidP="00453AFB">
      <w:pPr>
        <w:spacing w:line="200" w:lineRule="exact"/>
        <w:rPr>
          <w:sz w:val="20"/>
          <w:szCs w:val="20"/>
        </w:rPr>
      </w:pPr>
    </w:p>
    <w:p w:rsidR="00453AFB" w:rsidRDefault="00453AFB" w:rsidP="00453AFB">
      <w:pPr>
        <w:spacing w:before="29" w:line="271" w:lineRule="exact"/>
        <w:ind w:right="266"/>
        <w:jc w:val="right"/>
      </w:pPr>
      <w:r>
        <w:rPr>
          <w:b/>
          <w:bCs/>
          <w:i/>
          <w:position w:val="-1"/>
        </w:rPr>
        <w:t>Poli</w:t>
      </w:r>
      <w:r>
        <w:rPr>
          <w:b/>
          <w:bCs/>
          <w:i/>
          <w:spacing w:val="1"/>
          <w:position w:val="-1"/>
        </w:rPr>
        <w:t>s</w:t>
      </w:r>
      <w:r>
        <w:rPr>
          <w:b/>
          <w:bCs/>
          <w:i/>
          <w:position w:val="-1"/>
        </w:rPr>
        <w:t>h</w:t>
      </w:r>
    </w:p>
    <w:p w:rsidR="00453AFB" w:rsidRDefault="00453AFB" w:rsidP="00453AFB">
      <w:pPr>
        <w:spacing w:before="2" w:line="190" w:lineRule="exact"/>
        <w:rPr>
          <w:sz w:val="19"/>
          <w:szCs w:val="19"/>
        </w:rPr>
      </w:pPr>
    </w:p>
    <w:p w:rsidR="00453AFB" w:rsidRDefault="00453AFB" w:rsidP="00453AFB">
      <w:pPr>
        <w:spacing w:line="200" w:lineRule="exact"/>
        <w:rPr>
          <w:sz w:val="20"/>
          <w:szCs w:val="20"/>
        </w:rPr>
      </w:pPr>
    </w:p>
    <w:p w:rsidR="00453AFB" w:rsidRDefault="009B2414" w:rsidP="00453AFB">
      <w:pPr>
        <w:spacing w:before="29" w:line="271" w:lineRule="exact"/>
        <w:ind w:right="267"/>
        <w:jc w:val="right"/>
      </w:pPr>
      <w:r w:rsidRPr="009B2414">
        <w:rPr>
          <w:rFonts w:asciiTheme="minorHAnsi" w:eastAsiaTheme="minorHAnsi" w:hAnsiTheme="minorHAnsi" w:cstheme="minorBidi"/>
          <w:sz w:val="22"/>
          <w:szCs w:val="22"/>
        </w:rPr>
        <w:pict>
          <v:group id="_x0000_s103676" style="position:absolute;left:0;text-align:left;margin-left:30.3pt;margin-top:-39.15pt;width:548pt;height:30.75pt;z-index:-251610112;mso-position-horizontal-relative:page" coordorigin="606,-783" coordsize="10960,615">
            <v:shape id="_x0000_s103677" type="#_x0000_t75" style="position:absolute;left:997;top:-783;width:6991;height:604">
              <v:imagedata r:id="rId43" o:title=""/>
            </v:shape>
            <v:group id="_x0000_s103678" style="position:absolute;left:612;top:-174;width:10948;height:2" coordorigin="612,-174" coordsize="10948,2">
              <v:shape id="_x0000_s103679" style="position:absolute;left:612;top:-174;width:10948;height:2" coordorigin="612,-174" coordsize="10948,0" path="m612,-174r10948,e" filled="f" strokeweight=".58pt">
                <v:path arrowok="t"/>
              </v:shape>
            </v:group>
            <v:group id="_x0000_s103680" style="position:absolute;left:664;top:-664;width:295;height:295" coordorigin="664,-664" coordsize="295,295">
              <v:shape id="_x0000_s103681" style="position:absolute;left:664;top:-664;width:295;height:295" coordorigin="664,-664" coordsize="295,295" path="m664,-369r295,l959,-664r-295,l664,-369xe" filled="f">
                <v:path arrowok="t"/>
              </v:shape>
            </v:group>
            <w10:wrap anchorx="page"/>
          </v:group>
        </w:pict>
      </w:r>
      <w:r w:rsidRPr="009B2414">
        <w:rPr>
          <w:rFonts w:asciiTheme="minorHAnsi" w:eastAsiaTheme="minorHAnsi" w:hAnsiTheme="minorHAnsi" w:cstheme="minorBidi"/>
          <w:sz w:val="22"/>
          <w:szCs w:val="22"/>
        </w:rPr>
        <w:pict>
          <v:group id="_x0000_s103684" style="position:absolute;left:0;text-align:left;margin-left:32.4pt;margin-top:.7pt;width:310pt;height:17.3pt;z-index:-251608064;mso-position-horizontal-relative:page" coordorigin="648,14" coordsize="6200,346">
            <v:shape id="_x0000_s103685" type="#_x0000_t75" style="position:absolute;left:997;top:30;width:5851;height:330">
              <v:imagedata r:id="rId44" o:title=""/>
            </v:shape>
            <v:group id="_x0000_s103686" style="position:absolute;left:655;top:21;width:295;height:295" coordorigin="655,21" coordsize="295,295">
              <v:shape id="_x0000_s103687" style="position:absolute;left:655;top:21;width:295;height:295" coordorigin="655,21" coordsize="295,295" path="m655,316r295,l950,21r-295,l655,316xe" filled="f">
                <v:path arrowok="t"/>
              </v:shape>
            </v:group>
            <w10:wrap anchorx="page"/>
          </v:group>
        </w:pict>
      </w:r>
      <w:r w:rsidR="00453AFB">
        <w:rPr>
          <w:b/>
          <w:bCs/>
          <w:i/>
          <w:position w:val="-1"/>
        </w:rPr>
        <w:t>Port</w:t>
      </w:r>
      <w:r w:rsidR="00453AFB">
        <w:rPr>
          <w:b/>
          <w:bCs/>
          <w:i/>
          <w:spacing w:val="1"/>
          <w:position w:val="-1"/>
        </w:rPr>
        <w:t>u</w:t>
      </w:r>
      <w:r w:rsidR="00453AFB">
        <w:rPr>
          <w:b/>
          <w:bCs/>
          <w:i/>
          <w:position w:val="-1"/>
        </w:rPr>
        <w:t>g</w:t>
      </w:r>
      <w:r w:rsidR="00453AFB">
        <w:rPr>
          <w:b/>
          <w:bCs/>
          <w:i/>
          <w:spacing w:val="1"/>
          <w:position w:val="-1"/>
        </w:rPr>
        <w:t>u</w:t>
      </w:r>
      <w:r w:rsidR="00453AFB">
        <w:rPr>
          <w:b/>
          <w:bCs/>
          <w:i/>
          <w:spacing w:val="-1"/>
          <w:position w:val="-1"/>
        </w:rPr>
        <w:t>e</w:t>
      </w:r>
      <w:r w:rsidR="00453AFB">
        <w:rPr>
          <w:b/>
          <w:bCs/>
          <w:i/>
          <w:position w:val="-1"/>
        </w:rPr>
        <w:t>se</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92" style="position:absolute;margin-left:30.3pt;margin-top:3pt;width:547.4pt;height:.1pt;z-index:-251606016;mso-position-horizontal-relative:page" coordorigin="612,-174" coordsize="10948,2">
            <v:shape id="_x0000_s103693" style="position:absolute;left:612;top:-174;width:10948;height:2" coordorigin="612,-174" coordsize="10948,0" path="m612,-174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7"/>
        <w:jc w:val="right"/>
      </w:pPr>
      <w:r w:rsidRPr="009B2414">
        <w:rPr>
          <w:rFonts w:asciiTheme="minorHAnsi" w:eastAsiaTheme="minorHAnsi" w:hAnsiTheme="minorHAnsi" w:cstheme="minorBidi"/>
          <w:sz w:val="22"/>
          <w:szCs w:val="22"/>
        </w:rPr>
        <w:pict>
          <v:group id="_x0000_s103688" style="position:absolute;left:0;text-align:left;margin-left:32.6pt;margin-top:.5pt;width:324.05pt;height:19.5pt;z-index:-251607040;mso-position-horizontal-relative:page" coordorigin="653,10" coordsize="6481,390">
            <v:shape id="_x0000_s103689" type="#_x0000_t75" style="position:absolute;left:997;top:10;width:6136;height:390">
              <v:imagedata r:id="rId45" o:title=""/>
            </v:shape>
            <v:group id="_x0000_s103690" style="position:absolute;left:660;top:43;width:295;height:295" coordorigin="660,43" coordsize="295,295">
              <v:shape id="_x0000_s103691" style="position:absolute;left:660;top:43;width:295;height:295" coordorigin="660,43" coordsize="295,295" path="m660,338r295,l955,43r-295,l660,338xe" filled="f">
                <v:path arrowok="t"/>
              </v:shape>
            </v:group>
            <w10:wrap anchorx="page"/>
          </v:group>
        </w:pict>
      </w:r>
      <w:r w:rsidR="00453AFB">
        <w:rPr>
          <w:b/>
          <w:bCs/>
          <w:i/>
          <w:position w:val="-1"/>
        </w:rPr>
        <w:t>R</w:t>
      </w:r>
      <w:r w:rsidR="00453AFB">
        <w:rPr>
          <w:b/>
          <w:bCs/>
          <w:i/>
          <w:spacing w:val="-2"/>
          <w:position w:val="-1"/>
        </w:rPr>
        <w:t>o</w:t>
      </w:r>
      <w:r w:rsidR="00453AFB">
        <w:rPr>
          <w:b/>
          <w:bCs/>
          <w:i/>
          <w:spacing w:val="3"/>
          <w:position w:val="-1"/>
        </w:rPr>
        <w:t>m</w:t>
      </w:r>
      <w:r w:rsidR="00453AFB">
        <w:rPr>
          <w:b/>
          <w:bCs/>
          <w:i/>
          <w:position w:val="-1"/>
        </w:rPr>
        <w:t>a</w:t>
      </w:r>
      <w:r w:rsidR="00453AFB">
        <w:rPr>
          <w:b/>
          <w:bCs/>
          <w:i/>
          <w:spacing w:val="1"/>
          <w:position w:val="-1"/>
        </w:rPr>
        <w:t>n</w:t>
      </w:r>
      <w:r w:rsidR="00453AFB">
        <w:rPr>
          <w:b/>
          <w:bCs/>
          <w:i/>
          <w:position w:val="-1"/>
        </w:rPr>
        <w:t>ian</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698" style="position:absolute;margin-left:30.3pt;margin-top:1.8pt;width:547.4pt;height:.1pt;z-index:-251603968;mso-position-horizontal-relative:page" coordorigin="612,-174" coordsize="10948,2">
            <v:shape id="_x0000_s103699" style="position:absolute;left:612;top:-174;width:10948;height:2" coordorigin="612,-174" coordsize="10948,0" path="m612,-174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7"/>
        <w:jc w:val="right"/>
      </w:pPr>
      <w:r w:rsidRPr="009B2414">
        <w:rPr>
          <w:rFonts w:asciiTheme="minorHAnsi" w:eastAsiaTheme="minorHAnsi" w:hAnsiTheme="minorHAnsi" w:cstheme="minorBidi"/>
          <w:sz w:val="22"/>
          <w:szCs w:val="22"/>
        </w:rPr>
        <w:pict>
          <v:group id="_x0000_s103694" style="position:absolute;left:0;text-align:left;margin-left:32.6pt;margin-top:1.35pt;width:429.05pt;height:17.35pt;z-index:-251604992;mso-position-horizontal-relative:page" coordorigin="653,27" coordsize="8581,347">
            <v:shape id="_x0000_s103695" type="#_x0000_t75" style="position:absolute;left:997;top:27;width:8236;height:347">
              <v:imagedata r:id="rId46" o:title=""/>
            </v:shape>
            <v:group id="_x0000_s103696" style="position:absolute;left:660;top:38;width:295;height:295" coordorigin="660,38" coordsize="295,295">
              <v:shape id="_x0000_s103697" style="position:absolute;left:660;top:38;width:295;height:295" coordorigin="660,38" coordsize="295,295" path="m660,333r295,l955,38r-295,l660,333xe" filled="f">
                <v:path arrowok="t"/>
              </v:shape>
            </v:group>
            <w10:wrap anchorx="page"/>
          </v:group>
        </w:pict>
      </w:r>
      <w:r w:rsidR="00453AFB">
        <w:rPr>
          <w:b/>
          <w:bCs/>
          <w:i/>
          <w:position w:val="-1"/>
        </w:rPr>
        <w:t>R</w:t>
      </w:r>
      <w:r w:rsidR="00453AFB">
        <w:rPr>
          <w:b/>
          <w:bCs/>
          <w:i/>
          <w:spacing w:val="1"/>
          <w:position w:val="-1"/>
        </w:rPr>
        <w:t>u</w:t>
      </w:r>
      <w:r w:rsidR="00453AFB">
        <w:rPr>
          <w:b/>
          <w:bCs/>
          <w:i/>
          <w:position w:val="-1"/>
        </w:rPr>
        <w:t>ss</w:t>
      </w:r>
      <w:r w:rsidR="00453AFB">
        <w:rPr>
          <w:b/>
          <w:bCs/>
          <w:i/>
          <w:spacing w:val="1"/>
          <w:position w:val="-1"/>
        </w:rPr>
        <w:t>i</w:t>
      </w:r>
      <w:r w:rsidR="00453AFB">
        <w:rPr>
          <w:b/>
          <w:bCs/>
          <w:i/>
          <w:position w:val="-1"/>
        </w:rPr>
        <w:t>an</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704" style="position:absolute;margin-left:32.2pt;margin-top:1.65pt;width:547.4pt;height:.1pt;z-index:-251601920;mso-position-horizontal-relative:page" coordorigin="612,-174" coordsize="10948,2">
            <v:shape id="_x0000_s103705" style="position:absolute;left:612;top:-174;width:10948;height:2" coordorigin="612,-174" coordsize="10948,0" path="m612,-174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7"/>
        <w:jc w:val="right"/>
      </w:pPr>
      <w:r w:rsidRPr="009B2414">
        <w:rPr>
          <w:rFonts w:asciiTheme="minorHAnsi" w:eastAsiaTheme="minorHAnsi" w:hAnsiTheme="minorHAnsi" w:cstheme="minorBidi"/>
          <w:sz w:val="22"/>
          <w:szCs w:val="22"/>
        </w:rPr>
        <w:pict>
          <v:group id="_x0000_s103700" style="position:absolute;left:0;text-align:left;margin-left:32.85pt;margin-top:1.3pt;width:433.3pt;height:18.2pt;z-index:-251602944;mso-position-horizontal-relative:page" coordorigin="657,26" coordsize="8666,364">
            <v:shape id="_x0000_s103701" type="#_x0000_t75" style="position:absolute;left:997;top:30;width:8325;height:361">
              <v:imagedata r:id="rId47" o:title=""/>
            </v:shape>
            <v:group id="_x0000_s103702" style="position:absolute;left:664;top:34;width:295;height:295" coordorigin="664,34" coordsize="295,295">
              <v:shape id="_x0000_s103703" style="position:absolute;left:664;top:34;width:295;height:295" coordorigin="664,34" coordsize="295,295" path="m664,329r295,l959,34r-295,l664,329xe" filled="f">
                <v:path arrowok="t"/>
              </v:shape>
            </v:group>
            <w10:wrap anchorx="page"/>
          </v:group>
        </w:pict>
      </w:r>
      <w:r w:rsidR="00453AFB">
        <w:rPr>
          <w:b/>
          <w:bCs/>
          <w:i/>
          <w:spacing w:val="1"/>
          <w:position w:val="-1"/>
        </w:rPr>
        <w:t>S</w:t>
      </w:r>
      <w:r w:rsidR="00453AFB">
        <w:rPr>
          <w:b/>
          <w:bCs/>
          <w:i/>
          <w:spacing w:val="-1"/>
          <w:position w:val="-1"/>
        </w:rPr>
        <w:t>e</w:t>
      </w:r>
      <w:r w:rsidR="00453AFB">
        <w:rPr>
          <w:b/>
          <w:bCs/>
          <w:i/>
          <w:position w:val="-1"/>
        </w:rPr>
        <w:t>rbian</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710" style="position:absolute;margin-left:30.6pt;margin-top:4.55pt;width:547.4pt;height:.1pt;z-index:-251599872;mso-position-horizontal-relative:page" coordorigin="612,-174" coordsize="10948,2">
            <v:shape id="_x0000_s103711" style="position:absolute;left:612;top:-174;width:10948;height:2" coordorigin="612,-174" coordsize="10948,0" path="m612,-174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7"/>
        <w:jc w:val="right"/>
      </w:pPr>
      <w:r w:rsidRPr="009B2414">
        <w:rPr>
          <w:rFonts w:asciiTheme="minorHAnsi" w:eastAsiaTheme="minorHAnsi" w:hAnsiTheme="minorHAnsi" w:cstheme="minorBidi"/>
          <w:sz w:val="22"/>
          <w:szCs w:val="22"/>
        </w:rPr>
        <w:pict>
          <v:group id="_x0000_s103706" style="position:absolute;left:0;text-align:left;margin-left:32.6pt;margin-top:1.5pt;width:372pt;height:16.5pt;z-index:-251600896;mso-position-horizontal-relative:page" coordorigin="653,30" coordsize="7440,330">
            <v:shape id="_x0000_s103707" type="#_x0000_t75" style="position:absolute;left:997;top:30;width:7096;height:330">
              <v:imagedata r:id="rId48" o:title=""/>
            </v:shape>
            <v:group id="_x0000_s103708" style="position:absolute;left:660;top:43;width:295;height:295" coordorigin="660,43" coordsize="295,295">
              <v:shape id="_x0000_s103709" style="position:absolute;left:660;top:43;width:295;height:295" coordorigin="660,43" coordsize="295,295" path="m660,338r295,l955,43r-295,l660,338xe" filled="f">
                <v:path arrowok="t"/>
              </v:shape>
            </v:group>
            <w10:wrap anchorx="page"/>
          </v:group>
        </w:pict>
      </w:r>
      <w:r w:rsidR="00453AFB">
        <w:rPr>
          <w:b/>
          <w:bCs/>
          <w:i/>
          <w:spacing w:val="1"/>
          <w:position w:val="-1"/>
        </w:rPr>
        <w:t>S</w:t>
      </w:r>
      <w:r w:rsidR="00453AFB">
        <w:rPr>
          <w:b/>
          <w:bCs/>
          <w:i/>
          <w:position w:val="-1"/>
        </w:rPr>
        <w:t>lovak</w:t>
      </w:r>
    </w:p>
    <w:p w:rsidR="00453AFB" w:rsidRDefault="009B2414" w:rsidP="00453AFB">
      <w:pPr>
        <w:spacing w:before="2" w:line="190" w:lineRule="exact"/>
        <w:rPr>
          <w:sz w:val="19"/>
          <w:szCs w:val="19"/>
        </w:rPr>
      </w:pPr>
      <w:r w:rsidRPr="009B2414">
        <w:rPr>
          <w:rFonts w:asciiTheme="minorHAnsi" w:eastAsiaTheme="minorHAnsi" w:hAnsiTheme="minorHAnsi" w:cstheme="minorBidi"/>
          <w:sz w:val="22"/>
          <w:szCs w:val="22"/>
        </w:rPr>
        <w:pict>
          <v:group id="_x0000_s103716" style="position:absolute;margin-left:32.2pt;margin-top:1.8pt;width:547.4pt;height:.1pt;z-index:-251597824;mso-position-horizontal-relative:page" coordorigin="612,-174" coordsize="10948,2">
            <v:shape id="_x0000_s103717" style="position:absolute;left:612;top:-174;width:10948;height:2" coordorigin="612,-174" coordsize="10948,0" path="m612,-174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7"/>
        <w:jc w:val="right"/>
      </w:pPr>
      <w:r w:rsidRPr="009B2414">
        <w:rPr>
          <w:rFonts w:asciiTheme="minorHAnsi" w:eastAsiaTheme="minorHAnsi" w:hAnsiTheme="minorHAnsi" w:cstheme="minorBidi"/>
          <w:sz w:val="22"/>
          <w:szCs w:val="22"/>
        </w:rPr>
        <w:pict>
          <v:group id="_x0000_s103712" style="position:absolute;left:0;text-align:left;margin-left:32.4pt;margin-top:.8pt;width:243.25pt;height:17.85pt;z-index:-251598848;mso-position-horizontal-relative:page" coordorigin="648,16" coordsize="4865,357">
            <v:shape id="_x0000_s103713" type="#_x0000_t75" style="position:absolute;left:997;top:27;width:4516;height:346">
              <v:imagedata r:id="rId49" o:title=""/>
            </v:shape>
            <v:group id="_x0000_s103714" style="position:absolute;left:656;top:23;width:295;height:295" coordorigin="656,23" coordsize="295,295">
              <v:shape id="_x0000_s103715" style="position:absolute;left:656;top:23;width:295;height:295" coordorigin="656,23" coordsize="295,295" path="m656,318r295,l951,23r-295,l656,318xe" filled="f">
                <v:path arrowok="t"/>
              </v:shape>
            </v:group>
            <w10:wrap anchorx="page"/>
          </v:group>
        </w:pict>
      </w:r>
      <w:r w:rsidR="00453AFB">
        <w:rPr>
          <w:b/>
          <w:bCs/>
          <w:i/>
          <w:spacing w:val="1"/>
          <w:position w:val="-1"/>
        </w:rPr>
        <w:t>S</w:t>
      </w:r>
      <w:r w:rsidR="00453AFB">
        <w:rPr>
          <w:b/>
          <w:bCs/>
          <w:i/>
          <w:position w:val="-1"/>
        </w:rPr>
        <w:t>pa</w:t>
      </w:r>
      <w:r w:rsidR="00453AFB">
        <w:rPr>
          <w:b/>
          <w:bCs/>
          <w:i/>
          <w:spacing w:val="1"/>
          <w:position w:val="-1"/>
        </w:rPr>
        <w:t>n</w:t>
      </w:r>
      <w:r w:rsidR="00453AFB">
        <w:rPr>
          <w:b/>
          <w:bCs/>
          <w:i/>
          <w:position w:val="-1"/>
        </w:rPr>
        <w:t>ish</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722" style="position:absolute;margin-left:32.5pt;margin-top:3.65pt;width:547.4pt;height:.1pt;z-index:-251595776;mso-position-horizontal-relative:page" coordorigin="612,-174" coordsize="10948,2">
            <v:shape id="_x0000_s103723" style="position:absolute;left:612;top:-174;width:10948;height:2" coordorigin="612,-174" coordsize="10948,0" path="m612,-174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8"/>
        <w:jc w:val="right"/>
      </w:pPr>
      <w:r w:rsidRPr="009B2414">
        <w:rPr>
          <w:rFonts w:asciiTheme="minorHAnsi" w:eastAsiaTheme="minorHAnsi" w:hAnsiTheme="minorHAnsi" w:cstheme="minorBidi"/>
          <w:sz w:val="22"/>
          <w:szCs w:val="22"/>
        </w:rPr>
        <w:pict>
          <v:group id="_x0000_s103718" style="position:absolute;left:0;text-align:left;margin-left:32.4pt;margin-top:1.95pt;width:436.75pt;height:16.95pt;z-index:-251596800;mso-position-horizontal-relative:page" coordorigin="648,39" coordsize="8735,339">
            <v:shape id="_x0000_s103719" type="#_x0000_t75" style="position:absolute;left:997;top:49;width:8386;height:329">
              <v:imagedata r:id="rId50" o:title=""/>
            </v:shape>
            <v:group id="_x0000_s103720" style="position:absolute;left:656;top:47;width:295;height:295" coordorigin="656,47" coordsize="295,295">
              <v:shape id="_x0000_s103721" style="position:absolute;left:656;top:47;width:295;height:295" coordorigin="656,47" coordsize="295,295" path="m656,342r295,l951,47r-295,l656,342xe" filled="f">
                <v:path arrowok="t"/>
              </v:shape>
            </v:group>
            <w10:wrap anchorx="page"/>
          </v:group>
        </w:pict>
      </w:r>
      <w:r w:rsidR="00453AFB">
        <w:rPr>
          <w:b/>
          <w:bCs/>
          <w:i/>
          <w:position w:val="-1"/>
        </w:rPr>
        <w:t>Tagalog</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728" style="position:absolute;margin-left:30.9pt;margin-top:3.9pt;width:547.4pt;height:.1pt;z-index:-251593728;mso-position-horizontal-relative:page" coordorigin="612,-174" coordsize="10948,2">
            <v:shape id="_x0000_s103729" style="position:absolute;left:612;top:-174;width:10948;height:2" coordorigin="612,-174" coordsize="10948,0" path="m612,-174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6"/>
        <w:jc w:val="right"/>
      </w:pPr>
      <w:r w:rsidRPr="009B2414">
        <w:rPr>
          <w:rFonts w:asciiTheme="minorHAnsi" w:eastAsiaTheme="minorHAnsi" w:hAnsiTheme="minorHAnsi" w:cstheme="minorBidi"/>
          <w:sz w:val="22"/>
          <w:szCs w:val="22"/>
        </w:rPr>
        <w:pict>
          <v:group id="_x0000_s103724" style="position:absolute;left:0;text-align:left;margin-left:32.2pt;margin-top:1.35pt;width:289.2pt;height:17.35pt;z-index:-251594752;mso-position-horizontal-relative:page" coordorigin="644,27" coordsize="5784,347">
            <v:shape id="_x0000_s103725" type="#_x0000_t75" style="position:absolute;left:997;top:27;width:5431;height:347">
              <v:imagedata r:id="rId51" o:title=""/>
            </v:shape>
            <v:group id="_x0000_s103726" style="position:absolute;left:652;top:55;width:295;height:295" coordorigin="652,55" coordsize="295,295">
              <v:shape id="_x0000_s103727" style="position:absolute;left:652;top:55;width:295;height:295" coordorigin="652,55" coordsize="295,295" path="m652,350r295,l947,55r-295,l652,350xe" filled="f">
                <v:path arrowok="t"/>
              </v:shape>
            </v:group>
            <w10:wrap anchorx="page"/>
          </v:group>
        </w:pict>
      </w:r>
      <w:r w:rsidR="00453AFB">
        <w:rPr>
          <w:b/>
          <w:bCs/>
          <w:i/>
          <w:position w:val="-1"/>
        </w:rPr>
        <w:t>Thai</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734" style="position:absolute;margin-left:32.5pt;margin-top:3.7pt;width:547.4pt;height:.1pt;z-index:-251591680;mso-position-horizontal-relative:page" coordorigin="612,-177" coordsize="10948,2">
            <v:shape id="_x0000_s103735" style="position:absolute;left:612;top:-177;width:10948;height:2" coordorigin="612,-177" coordsize="10948,0" path="m612,-177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6"/>
        <w:jc w:val="right"/>
      </w:pPr>
      <w:r w:rsidRPr="009B2414">
        <w:rPr>
          <w:rFonts w:asciiTheme="minorHAnsi" w:eastAsiaTheme="minorHAnsi" w:hAnsiTheme="minorHAnsi" w:cstheme="minorBidi"/>
          <w:sz w:val="22"/>
          <w:szCs w:val="22"/>
        </w:rPr>
        <w:pict>
          <v:group id="_x0000_s103730" style="position:absolute;left:0;text-align:left;margin-left:32.55pt;margin-top:1.5pt;width:316.65pt;height:18.75pt;z-index:-251592704;mso-position-horizontal-relative:page" coordorigin="651,30" coordsize="6333,375">
            <v:shape id="_x0000_s103731" type="#_x0000_t75" style="position:absolute;left:997;top:30;width:5986;height:375">
              <v:imagedata r:id="rId52" o:title=""/>
            </v:shape>
            <v:group id="_x0000_s103732" style="position:absolute;left:658;top:51;width:295;height:295" coordorigin="658,51" coordsize="295,295">
              <v:shape id="_x0000_s103733" style="position:absolute;left:658;top:51;width:295;height:295" coordorigin="658,51" coordsize="295,295" path="m658,346r295,l953,51r-295,l658,346xe" filled="f">
                <v:path arrowok="t"/>
              </v:shape>
            </v:group>
            <w10:wrap anchorx="page"/>
          </v:group>
        </w:pict>
      </w:r>
      <w:r w:rsidR="00453AFB">
        <w:rPr>
          <w:b/>
          <w:bCs/>
          <w:i/>
          <w:position w:val="-1"/>
        </w:rPr>
        <w:t>Tongan</w:t>
      </w:r>
    </w:p>
    <w:p w:rsidR="00453AFB" w:rsidRDefault="009B2414" w:rsidP="00453AFB">
      <w:pPr>
        <w:spacing w:before="1" w:line="190" w:lineRule="exact"/>
        <w:rPr>
          <w:sz w:val="19"/>
          <w:szCs w:val="19"/>
        </w:rPr>
      </w:pPr>
      <w:r w:rsidRPr="009B2414">
        <w:rPr>
          <w:rFonts w:asciiTheme="minorHAnsi" w:eastAsiaTheme="minorHAnsi" w:hAnsiTheme="minorHAnsi" w:cstheme="minorBidi"/>
          <w:sz w:val="22"/>
          <w:szCs w:val="22"/>
        </w:rPr>
        <w:pict>
          <v:group id="_x0000_s103740" style="position:absolute;margin-left:30.9pt;margin-top:2.2pt;width:547.4pt;height:.1pt;z-index:-251589632;mso-position-horizontal-relative:page" coordorigin="612,-177" coordsize="10948,2">
            <v:shape id="_x0000_s103741" style="position:absolute;left:612;top:-177;width:10948;height:2" coordorigin="612,-177" coordsize="10948,0" path="m612,-177r10948,e" filled="f" strokeweight=".58pt">
              <v:path arrowok="t"/>
            </v:shape>
            <w10:wrap anchorx="page"/>
          </v:group>
        </w:pict>
      </w:r>
    </w:p>
    <w:p w:rsidR="00453AFB" w:rsidRDefault="00453AFB" w:rsidP="00453AFB">
      <w:pPr>
        <w:spacing w:line="200" w:lineRule="exact"/>
        <w:rPr>
          <w:sz w:val="20"/>
          <w:szCs w:val="20"/>
        </w:rPr>
      </w:pPr>
    </w:p>
    <w:p w:rsidR="00453AFB" w:rsidRDefault="009B2414" w:rsidP="00453AFB">
      <w:pPr>
        <w:spacing w:before="29" w:line="271" w:lineRule="exact"/>
        <w:ind w:right="267"/>
        <w:jc w:val="right"/>
        <w:rPr>
          <w:sz w:val="20"/>
          <w:szCs w:val="20"/>
        </w:rPr>
      </w:pPr>
      <w:r w:rsidRPr="009B2414">
        <w:rPr>
          <w:rFonts w:asciiTheme="minorHAnsi" w:eastAsiaTheme="minorHAnsi" w:hAnsiTheme="minorHAnsi" w:cstheme="minorBidi"/>
          <w:sz w:val="22"/>
          <w:szCs w:val="22"/>
        </w:rPr>
        <w:pict>
          <v:group id="_x0000_s103736" style="position:absolute;left:0;text-align:left;margin-left:32.55pt;margin-top:1.45pt;width:437.4pt;height:16.5pt;z-index:-251590656;mso-position-horizontal-relative:page" coordorigin="651,29" coordsize="8748,330">
            <v:shape id="_x0000_s103737" type="#_x0000_t75" style="position:absolute;left:997;top:29;width:8401;height:330">
              <v:imagedata r:id="rId53" o:title=""/>
            </v:shape>
            <v:group id="_x0000_s103738" style="position:absolute;left:658;top:45;width:295;height:295" coordorigin="658,45" coordsize="295,295">
              <v:shape id="_x0000_s103739" style="position:absolute;left:658;top:45;width:295;height:295" coordorigin="658,45" coordsize="295,295" path="m658,340r295,l953,45r-295,l658,340xe" filled="f">
                <v:path arrowok="t"/>
              </v:shape>
            </v:group>
            <w10:wrap anchorx="page"/>
          </v:group>
        </w:pict>
      </w:r>
      <w:r w:rsidR="00453AFB">
        <w:rPr>
          <w:b/>
          <w:bCs/>
          <w:i/>
          <w:position w:val="-1"/>
        </w:rPr>
        <w:t>Ukrai</w:t>
      </w:r>
      <w:r w:rsidR="00453AFB">
        <w:rPr>
          <w:b/>
          <w:bCs/>
          <w:i/>
          <w:spacing w:val="1"/>
          <w:position w:val="-1"/>
        </w:rPr>
        <w:t>n</w:t>
      </w:r>
      <w:r w:rsidR="00453AFB">
        <w:rPr>
          <w:b/>
          <w:bCs/>
          <w:i/>
          <w:position w:val="-1"/>
        </w:rPr>
        <w:t>ian</w:t>
      </w:r>
    </w:p>
    <w:p w:rsidR="00453AFB" w:rsidRDefault="009B2414" w:rsidP="00453AFB">
      <w:pPr>
        <w:spacing w:line="200" w:lineRule="exact"/>
        <w:rPr>
          <w:sz w:val="20"/>
          <w:szCs w:val="20"/>
        </w:rPr>
      </w:pPr>
      <w:r w:rsidRPr="009B2414">
        <w:rPr>
          <w:rFonts w:asciiTheme="minorHAnsi" w:eastAsiaTheme="minorHAnsi" w:hAnsiTheme="minorHAnsi" w:cstheme="minorBidi"/>
          <w:sz w:val="22"/>
          <w:szCs w:val="22"/>
        </w:rPr>
        <w:pict>
          <v:group id="_x0000_s103748" style="position:absolute;margin-left:32.2pt;margin-top:2.95pt;width:547.4pt;height:.1pt;z-index:-251587584;mso-position-horizontal-relative:page" coordorigin="612,-174" coordsize="10948,2">
            <v:shape id="_x0000_s103749" style="position:absolute;left:612;top:-174;width:10948;height:2" coordorigin="612,-174" coordsize="10948,0" path="m612,-174r10948,e" filled="f" strokeweight=".58pt">
              <v:path arrowok="t"/>
            </v:shape>
            <w10:wrap anchorx="page"/>
          </v:group>
        </w:pict>
      </w:r>
    </w:p>
    <w:p w:rsidR="00453AFB" w:rsidRDefault="009B2414" w:rsidP="00453AFB">
      <w:pPr>
        <w:spacing w:before="29" w:line="271" w:lineRule="exact"/>
        <w:ind w:right="268"/>
        <w:jc w:val="right"/>
        <w:rPr>
          <w:b/>
          <w:bCs/>
          <w:i/>
          <w:position w:val="-1"/>
        </w:rPr>
      </w:pPr>
      <w:r>
        <w:rPr>
          <w:b/>
          <w:bCs/>
          <w:i/>
          <w:noProof/>
          <w:position w:val="-1"/>
        </w:rPr>
        <w:pict>
          <v:group id="_x0000_s103768" style="position:absolute;left:0;text-align:left;margin-left:32.2pt;margin-top:4.45pt;width:548pt;height:31.65pt;z-index:-251582464;mso-position-horizontal-relative:page" coordorigin="606,-801" coordsize="10960,633">
            <v:shape id="_x0000_s103769" type="#_x0000_t75" style="position:absolute;left:997;top:-801;width:6376;height:622">
              <v:imagedata r:id="rId54" o:title=""/>
            </v:shape>
            <v:group id="_x0000_s103770" style="position:absolute;left:612;top:-174;width:10948;height:2" coordorigin="612,-174" coordsize="10948,2">
              <v:shape id="_x0000_s103771" style="position:absolute;left:612;top:-174;width:10948;height:2" coordorigin="612,-174" coordsize="10948,0" path="m612,-174r10948,e" filled="f" strokeweight=".58pt">
                <v:path arrowok="t"/>
              </v:shape>
            </v:group>
            <v:group id="_x0000_s103772" style="position:absolute;left:652;top:-641;width:295;height:295" coordorigin="652,-641" coordsize="295,295">
              <v:shape id="_x0000_s103773" style="position:absolute;left:652;top:-641;width:295;height:295" coordorigin="652,-641" coordsize="295,295" path="m652,-346r295,l947,-641r-295,l652,-346xe" filled="f">
                <v:path arrowok="t"/>
              </v:shape>
            </v:group>
            <w10:wrap anchorx="page"/>
          </v:group>
        </w:pict>
      </w:r>
      <w:r w:rsidR="00453AFB">
        <w:rPr>
          <w:b/>
          <w:bCs/>
          <w:i/>
          <w:position w:val="-1"/>
        </w:rPr>
        <w:t>Urdu</w:t>
      </w:r>
    </w:p>
    <w:p w:rsidR="00453AFB" w:rsidRDefault="00453AFB" w:rsidP="00453AFB">
      <w:pPr>
        <w:spacing w:before="29" w:line="271" w:lineRule="exact"/>
        <w:ind w:right="268"/>
        <w:jc w:val="right"/>
        <w:rPr>
          <w:b/>
          <w:bCs/>
          <w:i/>
          <w:position w:val="-1"/>
        </w:rPr>
      </w:pPr>
    </w:p>
    <w:p w:rsidR="00453AFB" w:rsidRDefault="00453AFB" w:rsidP="00453AFB">
      <w:pPr>
        <w:spacing w:before="29" w:line="271" w:lineRule="exact"/>
        <w:ind w:right="268"/>
        <w:jc w:val="right"/>
        <w:rPr>
          <w:b/>
          <w:bCs/>
          <w:i/>
          <w:position w:val="-1"/>
        </w:rPr>
      </w:pPr>
    </w:p>
    <w:p w:rsidR="00453AFB" w:rsidRDefault="009B2414" w:rsidP="00453AFB">
      <w:pPr>
        <w:spacing w:before="29"/>
        <w:ind w:right="266"/>
        <w:jc w:val="right"/>
        <w:rPr>
          <w:b/>
          <w:bCs/>
          <w:i/>
        </w:rPr>
      </w:pPr>
      <w:r w:rsidRPr="009B2414">
        <w:rPr>
          <w:rFonts w:asciiTheme="minorHAnsi" w:eastAsiaTheme="minorHAnsi" w:hAnsiTheme="minorHAnsi" w:cstheme="minorBidi"/>
          <w:sz w:val="22"/>
          <w:szCs w:val="22"/>
        </w:rPr>
        <w:pict>
          <v:group id="_x0000_s103754" style="position:absolute;left:0;text-align:left;margin-left:32.4pt;margin-top:1.45pt;width:316pt;height:15.5pt;z-index:-251585536;mso-position-horizontal-relative:page" coordorigin="648,29" coordsize="6320,310">
            <v:shape id="_x0000_s103755" type="#_x0000_t75" style="position:absolute;left:997;top:49;width:5971;height:285">
              <v:imagedata r:id="rId55" o:title=""/>
            </v:shape>
            <v:group id="_x0000_s103756" style="position:absolute;left:656;top:37;width:295;height:295" coordorigin="656,37" coordsize="295,295">
              <v:shape id="_x0000_s103757" style="position:absolute;left:656;top:37;width:295;height:295" coordorigin="656,37" coordsize="295,295" path="m656,332r295,l951,37r-295,l656,332xe" filled="f">
                <v:path arrowok="t"/>
              </v:shape>
            </v:group>
            <w10:wrap anchorx="page"/>
          </v:group>
        </w:pict>
      </w:r>
      <w:r w:rsidRPr="009B2414">
        <w:rPr>
          <w:rFonts w:asciiTheme="minorHAnsi" w:eastAsiaTheme="minorHAnsi" w:hAnsiTheme="minorHAnsi" w:cstheme="minorBidi"/>
          <w:sz w:val="22"/>
          <w:szCs w:val="22"/>
        </w:rPr>
        <w:pict>
          <v:group id="_x0000_s103758" style="position:absolute;left:0;text-align:left;margin-left:30.6pt;margin-top:-8.7pt;width:547.4pt;height:.1pt;z-index:-251584512;mso-position-horizontal-relative:page" coordorigin="612,-174" coordsize="10948,2">
            <v:shape id="_x0000_s103759" style="position:absolute;left:612;top:-174;width:10948;height:2" coordorigin="612,-174" coordsize="10948,0" path="m612,-174r10948,e" filled="f" strokeweight=".58pt">
              <v:path arrowok="t"/>
            </v:shape>
            <w10:wrap anchorx="page"/>
          </v:group>
        </w:pict>
      </w:r>
      <w:r w:rsidR="00453AFB">
        <w:rPr>
          <w:b/>
          <w:bCs/>
          <w:i/>
          <w:spacing w:val="2"/>
        </w:rPr>
        <w:t>Y</w:t>
      </w:r>
      <w:r w:rsidR="00453AFB">
        <w:rPr>
          <w:b/>
          <w:bCs/>
          <w:i/>
        </w:rPr>
        <w:t>i</w:t>
      </w:r>
      <w:r w:rsidR="00453AFB">
        <w:rPr>
          <w:b/>
          <w:bCs/>
          <w:i/>
          <w:spacing w:val="1"/>
        </w:rPr>
        <w:t>d</w:t>
      </w:r>
      <w:r w:rsidR="00453AFB">
        <w:rPr>
          <w:b/>
          <w:bCs/>
          <w:i/>
        </w:rPr>
        <w:t>di</w:t>
      </w:r>
      <w:r w:rsidR="00453AFB">
        <w:rPr>
          <w:b/>
          <w:bCs/>
          <w:i/>
          <w:spacing w:val="-2"/>
        </w:rPr>
        <w:t>s</w:t>
      </w:r>
      <w:r w:rsidR="00453AFB">
        <w:rPr>
          <w:b/>
          <w:bCs/>
          <w:i/>
        </w:rPr>
        <w:t>h</w:t>
      </w:r>
    </w:p>
    <w:p w:rsidR="00457762" w:rsidRDefault="00457762" w:rsidP="00453AFB">
      <w:pPr>
        <w:spacing w:before="29"/>
        <w:ind w:right="266"/>
        <w:jc w:val="right"/>
      </w:pPr>
    </w:p>
    <w:p w:rsidR="00457762" w:rsidRDefault="00457762">
      <w:r>
        <w:br w:type="page"/>
      </w:r>
    </w:p>
    <w:p w:rsidR="00457762" w:rsidRDefault="00457762" w:rsidP="00453AFB">
      <w:pPr>
        <w:spacing w:before="29"/>
        <w:ind w:right="266"/>
        <w:jc w:val="right"/>
        <w:sectPr w:rsidR="00457762" w:rsidSect="00B34B6E">
          <w:headerReference w:type="default" r:id="rId56"/>
          <w:footerReference w:type="default" r:id="rId57"/>
          <w:pgSz w:w="12240" w:h="15840"/>
          <w:pgMar w:top="907" w:right="1080" w:bottom="907" w:left="1152" w:header="720" w:footer="576" w:gutter="0"/>
          <w:cols w:space="720"/>
          <w:titlePg/>
          <w:docGrid w:linePitch="360"/>
        </w:sectPr>
      </w:pPr>
    </w:p>
    <w:p w:rsidR="00457762" w:rsidRDefault="00457762" w:rsidP="00457762">
      <w:pPr>
        <w:ind w:left="-720" w:right="-720"/>
        <w:jc w:val="center"/>
        <w:rPr>
          <w:rFonts w:ascii="Corbel" w:hAnsi="Corbel"/>
          <w:b/>
          <w:color w:val="1D1B11"/>
          <w:sz w:val="28"/>
          <w:szCs w:val="28"/>
        </w:rPr>
      </w:pPr>
      <w:r>
        <w:rPr>
          <w:rFonts w:ascii="Corbel" w:hAnsi="Corbel"/>
          <w:b/>
          <w:color w:val="1D1B11"/>
          <w:sz w:val="28"/>
          <w:szCs w:val="28"/>
        </w:rPr>
        <w:t>Attachment 2</w:t>
      </w:r>
    </w:p>
    <w:p w:rsidR="00457762" w:rsidRPr="00E9646A" w:rsidRDefault="00457762" w:rsidP="00457762">
      <w:pPr>
        <w:ind w:left="-720" w:right="-720"/>
        <w:jc w:val="center"/>
        <w:rPr>
          <w:rFonts w:ascii="Corbel" w:hAnsi="Corbel"/>
          <w:b/>
          <w:color w:val="1D1B11"/>
          <w:sz w:val="28"/>
          <w:szCs w:val="28"/>
        </w:rPr>
      </w:pPr>
      <w:r w:rsidRPr="00E9646A">
        <w:rPr>
          <w:rFonts w:ascii="Corbel" w:hAnsi="Corbel"/>
          <w:b/>
          <w:color w:val="1D1B11"/>
          <w:sz w:val="28"/>
          <w:szCs w:val="28"/>
        </w:rPr>
        <w:t>COURT INTERPRETER PROGRAM</w:t>
      </w:r>
    </w:p>
    <w:p w:rsidR="00457762" w:rsidRPr="00E9646A" w:rsidRDefault="00457762" w:rsidP="00457762">
      <w:pPr>
        <w:ind w:left="-720" w:right="-720"/>
        <w:jc w:val="center"/>
        <w:rPr>
          <w:rFonts w:ascii="Corbel" w:hAnsi="Corbel"/>
          <w:b/>
          <w:smallCaps/>
          <w:color w:val="1D1B11"/>
          <w:sz w:val="22"/>
          <w:szCs w:val="22"/>
          <w:u w:val="single"/>
        </w:rPr>
      </w:pPr>
      <w:r w:rsidRPr="00E9646A">
        <w:rPr>
          <w:rFonts w:ascii="Corbel" w:hAnsi="Corbel"/>
          <w:b/>
          <w:smallCaps/>
          <w:color w:val="1D1B11"/>
          <w:sz w:val="22"/>
          <w:szCs w:val="22"/>
          <w:u w:val="single"/>
        </w:rPr>
        <w:t>General Procedures for Scheduling Interpreter Services</w:t>
      </w:r>
    </w:p>
    <w:p w:rsidR="00457762" w:rsidRPr="00E9646A" w:rsidRDefault="00457762" w:rsidP="00457762">
      <w:pPr>
        <w:ind w:left="-720" w:right="-720"/>
        <w:rPr>
          <w:rFonts w:ascii="Corbel" w:hAnsi="Corbel"/>
          <w:b/>
          <w:color w:val="1D1B11"/>
          <w:sz w:val="22"/>
          <w:szCs w:val="22"/>
        </w:rPr>
      </w:pPr>
    </w:p>
    <w:p w:rsidR="00457762" w:rsidRPr="00E9646A" w:rsidRDefault="00457762" w:rsidP="00457762">
      <w:pPr>
        <w:ind w:left="-720" w:right="-720"/>
        <w:rPr>
          <w:rFonts w:ascii="Corbel" w:hAnsi="Corbel"/>
          <w:color w:val="1D1B11"/>
          <w:sz w:val="22"/>
          <w:szCs w:val="22"/>
        </w:rPr>
      </w:pPr>
      <w:r w:rsidRPr="00E9646A">
        <w:rPr>
          <w:rFonts w:ascii="Corbel" w:hAnsi="Corbel"/>
          <w:color w:val="1D1B11"/>
          <w:sz w:val="22"/>
          <w:szCs w:val="22"/>
        </w:rPr>
        <w:t xml:space="preserve">1. The </w:t>
      </w:r>
      <w:r w:rsidRPr="00E9646A">
        <w:rPr>
          <w:rFonts w:ascii="Corbel" w:hAnsi="Corbel"/>
          <w:b/>
          <w:color w:val="1D1B11"/>
          <w:sz w:val="22"/>
          <w:szCs w:val="22"/>
        </w:rPr>
        <w:t>responsibility for scheduling in-person interpreter services</w:t>
      </w:r>
      <w:r w:rsidRPr="00E9646A">
        <w:rPr>
          <w:rFonts w:ascii="Corbel" w:hAnsi="Corbel"/>
          <w:color w:val="1D1B11"/>
          <w:sz w:val="22"/>
          <w:szCs w:val="22"/>
        </w:rPr>
        <w:t xml:space="preserve"> falls solely on court staff assigned said responsibility.  Staff will schedule interpreters according to the Delaware Judiciary’s Language Access Plan</w:t>
      </w:r>
      <w:r>
        <w:rPr>
          <w:rFonts w:ascii="Corbel" w:hAnsi="Corbel"/>
          <w:color w:val="1D1B11"/>
          <w:sz w:val="22"/>
          <w:szCs w:val="22"/>
        </w:rPr>
        <w:t>, the Court Interpreter Program Policy Directive</w:t>
      </w:r>
      <w:r w:rsidRPr="00E9646A">
        <w:rPr>
          <w:rFonts w:ascii="Corbel" w:hAnsi="Corbel"/>
          <w:color w:val="1D1B11"/>
          <w:sz w:val="22"/>
          <w:szCs w:val="22"/>
        </w:rPr>
        <w:t xml:space="preserve"> and recommendations of the Coordinator of the Court Interpreter Program.  </w:t>
      </w:r>
      <w:r>
        <w:rPr>
          <w:rFonts w:ascii="Corbel" w:hAnsi="Corbel"/>
          <w:color w:val="1D1B11"/>
          <w:sz w:val="22"/>
          <w:szCs w:val="22"/>
        </w:rPr>
        <w:t>See Attached list of Staff by court and county.</w:t>
      </w:r>
    </w:p>
    <w:p w:rsidR="00457762" w:rsidRPr="00E9646A" w:rsidRDefault="00457762" w:rsidP="00457762">
      <w:pPr>
        <w:ind w:left="-720" w:right="-720"/>
        <w:rPr>
          <w:rFonts w:ascii="Corbel" w:hAnsi="Corbel"/>
          <w:color w:val="1D1B11"/>
          <w:sz w:val="22"/>
          <w:szCs w:val="22"/>
        </w:rPr>
      </w:pPr>
    </w:p>
    <w:p w:rsidR="00457762" w:rsidRDefault="00457762" w:rsidP="00457762">
      <w:pPr>
        <w:ind w:left="-720" w:right="-720"/>
        <w:rPr>
          <w:rFonts w:ascii="Corbel" w:hAnsi="Corbel"/>
          <w:color w:val="1D1B11"/>
          <w:sz w:val="22"/>
          <w:szCs w:val="22"/>
        </w:rPr>
      </w:pPr>
      <w:r w:rsidRPr="00E9646A">
        <w:rPr>
          <w:rFonts w:ascii="Corbel" w:hAnsi="Corbel"/>
          <w:color w:val="1D1B11"/>
          <w:sz w:val="22"/>
          <w:szCs w:val="22"/>
        </w:rPr>
        <w:t xml:space="preserve">2. Interpreter schedules </w:t>
      </w:r>
      <w:r>
        <w:rPr>
          <w:rFonts w:ascii="Corbel" w:hAnsi="Corbel"/>
          <w:color w:val="1D1B11"/>
          <w:sz w:val="22"/>
          <w:szCs w:val="22"/>
        </w:rPr>
        <w:t xml:space="preserve">for each court </w:t>
      </w:r>
      <w:r w:rsidRPr="00E9646A">
        <w:rPr>
          <w:rFonts w:ascii="Corbel" w:hAnsi="Corbel"/>
          <w:color w:val="1D1B11"/>
          <w:sz w:val="22"/>
          <w:szCs w:val="22"/>
        </w:rPr>
        <w:t xml:space="preserve">shall be posted in the court’s </w:t>
      </w:r>
      <w:r w:rsidRPr="00E9646A">
        <w:rPr>
          <w:rFonts w:ascii="Corbel" w:hAnsi="Corbel"/>
          <w:b/>
          <w:color w:val="1D1B11"/>
          <w:sz w:val="22"/>
          <w:szCs w:val="22"/>
        </w:rPr>
        <w:t>Microsoft Outlook Public Folders (PF)</w:t>
      </w:r>
      <w:r w:rsidRPr="00E9646A">
        <w:rPr>
          <w:rFonts w:ascii="Corbel" w:hAnsi="Corbel"/>
          <w:color w:val="1D1B11"/>
          <w:sz w:val="22"/>
          <w:szCs w:val="22"/>
        </w:rPr>
        <w:t xml:space="preserve"> in an INTERPRETER folder for easy viewing by all court staff.  This Public Folder calendar will list interpreter schedules only.  Staff responsible for scheduling interpreters and a supervisor/coverage person as well as the Coordinator of the Court Interpreter Program should have access to edit the content.  Any changes in initial interpreter assignments should be made immediately and reflected in the PF in order to keep the information updated and accurate</w:t>
      </w:r>
      <w:r>
        <w:rPr>
          <w:rFonts w:ascii="Corbel" w:hAnsi="Corbel"/>
          <w:color w:val="1D1B11"/>
          <w:sz w:val="22"/>
          <w:szCs w:val="22"/>
        </w:rPr>
        <w:t>. The information in PF will enable staff to determine interpreter availability and/or the presence of a needed interpreter in the courthouse in case of an unknown/ last minute need.</w:t>
      </w:r>
    </w:p>
    <w:p w:rsidR="00457762" w:rsidRPr="00E9646A" w:rsidRDefault="00457762" w:rsidP="00457762">
      <w:pPr>
        <w:ind w:left="-720" w:right="-720"/>
        <w:rPr>
          <w:rFonts w:ascii="Corbel" w:hAnsi="Corbel"/>
          <w:color w:val="1D1B11"/>
          <w:sz w:val="22"/>
          <w:szCs w:val="22"/>
        </w:rPr>
      </w:pPr>
    </w:p>
    <w:p w:rsidR="00457762" w:rsidRPr="00E9646A" w:rsidRDefault="00457762" w:rsidP="00457762">
      <w:pPr>
        <w:ind w:left="-720" w:right="-720"/>
        <w:rPr>
          <w:rFonts w:ascii="Corbel" w:hAnsi="Corbel"/>
          <w:color w:val="1D1B11"/>
          <w:sz w:val="22"/>
          <w:szCs w:val="22"/>
        </w:rPr>
      </w:pPr>
      <w:r w:rsidRPr="00E9646A">
        <w:rPr>
          <w:rFonts w:ascii="Corbel" w:hAnsi="Corbel"/>
          <w:color w:val="1D1B11"/>
          <w:sz w:val="22"/>
          <w:szCs w:val="22"/>
        </w:rPr>
        <w:t xml:space="preserve">3. Staff will request services from interpreters in the Court Interpreter Registry which lists all certified/qualified interpreters registered with the AOC Court Interpreter Program.   Should there be a need for an interpreter of a language for which there is not an interpreter listed in the Registry, staff may contact the Coordinator of the Court Interpreter Program for help in securing a certified/qualified interpreter from a nearby jurisdiction.  Staff may also contact the interpreter services agencies listed in the Registry.  </w:t>
      </w:r>
    </w:p>
    <w:p w:rsidR="00457762" w:rsidRPr="00E9646A" w:rsidRDefault="00457762" w:rsidP="00457762">
      <w:pPr>
        <w:ind w:left="-720" w:right="-720"/>
        <w:rPr>
          <w:rFonts w:ascii="Corbel" w:hAnsi="Corbel"/>
          <w:b/>
          <w:color w:val="1D1B11"/>
          <w:sz w:val="22"/>
          <w:szCs w:val="22"/>
        </w:rPr>
      </w:pPr>
    </w:p>
    <w:p w:rsidR="00457762" w:rsidRPr="00E9646A" w:rsidRDefault="00457762" w:rsidP="00457762">
      <w:pPr>
        <w:ind w:left="-720" w:right="-720"/>
        <w:rPr>
          <w:rFonts w:ascii="Corbel" w:hAnsi="Corbel"/>
          <w:color w:val="1D1B11"/>
          <w:sz w:val="22"/>
          <w:szCs w:val="22"/>
        </w:rPr>
      </w:pPr>
      <w:r w:rsidRPr="00E9646A">
        <w:rPr>
          <w:rFonts w:ascii="Corbel" w:hAnsi="Corbel"/>
          <w:color w:val="1D1B11"/>
          <w:sz w:val="22"/>
          <w:szCs w:val="22"/>
        </w:rPr>
        <w:t xml:space="preserve">4. The </w:t>
      </w:r>
      <w:r w:rsidRPr="00E9646A">
        <w:rPr>
          <w:rFonts w:ascii="Corbel" w:hAnsi="Corbel"/>
          <w:b/>
          <w:color w:val="1D1B11"/>
          <w:sz w:val="22"/>
          <w:szCs w:val="22"/>
        </w:rPr>
        <w:t>timely notification</w:t>
      </w:r>
      <w:r w:rsidRPr="00E9646A">
        <w:rPr>
          <w:rFonts w:ascii="Corbel" w:hAnsi="Corbel"/>
          <w:color w:val="1D1B11"/>
          <w:sz w:val="22"/>
          <w:szCs w:val="22"/>
        </w:rPr>
        <w:t xml:space="preserve"> of (a) the </w:t>
      </w:r>
      <w:r w:rsidRPr="00E9646A">
        <w:rPr>
          <w:rFonts w:ascii="Corbel" w:hAnsi="Corbel"/>
          <w:b/>
          <w:color w:val="1D1B11"/>
          <w:sz w:val="22"/>
          <w:szCs w:val="22"/>
        </w:rPr>
        <w:t>need</w:t>
      </w:r>
      <w:r w:rsidRPr="00E9646A">
        <w:rPr>
          <w:rFonts w:ascii="Corbel" w:hAnsi="Corbel"/>
          <w:color w:val="1D1B11"/>
          <w:sz w:val="22"/>
          <w:szCs w:val="22"/>
        </w:rPr>
        <w:t xml:space="preserve"> for an interpreter, and (b) the c</w:t>
      </w:r>
      <w:r w:rsidRPr="00E9646A">
        <w:rPr>
          <w:rFonts w:ascii="Corbel" w:hAnsi="Corbel"/>
          <w:b/>
          <w:color w:val="1D1B11"/>
          <w:sz w:val="22"/>
          <w:szCs w:val="22"/>
        </w:rPr>
        <w:t xml:space="preserve">ancellation </w:t>
      </w:r>
      <w:r w:rsidRPr="00E9646A">
        <w:rPr>
          <w:rFonts w:ascii="Corbel" w:hAnsi="Corbel"/>
          <w:color w:val="1D1B11"/>
          <w:sz w:val="22"/>
          <w:szCs w:val="22"/>
        </w:rPr>
        <w:t xml:space="preserve">of interpreter services previously requested are most important for effective provision of interpreter services to the court.  Staff in charge of scheduling interpreters does not always have access to particular files or calendars; therefore, it is important that judge and commissioner’s secretaries, intake staff, case managers, case processors, mediators and any other staff responsible for scheduling hearings issue an email request for an interpreter as soon as the need is known and/or as part of the process for scheduling the hearing.  </w:t>
      </w:r>
    </w:p>
    <w:p w:rsidR="00457762" w:rsidRPr="00E9646A" w:rsidRDefault="00457762" w:rsidP="00457762">
      <w:pPr>
        <w:ind w:left="-720" w:right="-720"/>
        <w:rPr>
          <w:rFonts w:ascii="Corbel" w:hAnsi="Corbel"/>
          <w:color w:val="1D1B11"/>
          <w:sz w:val="22"/>
          <w:szCs w:val="22"/>
        </w:rPr>
      </w:pPr>
    </w:p>
    <w:p w:rsidR="00457762" w:rsidRPr="00E9646A" w:rsidRDefault="00457762" w:rsidP="00457762">
      <w:pPr>
        <w:ind w:left="-720" w:right="-720"/>
        <w:rPr>
          <w:rFonts w:ascii="Corbel" w:hAnsi="Corbel"/>
          <w:color w:val="1D1B11"/>
          <w:sz w:val="22"/>
          <w:szCs w:val="22"/>
        </w:rPr>
      </w:pPr>
      <w:r w:rsidRPr="00E9646A">
        <w:rPr>
          <w:rFonts w:ascii="Corbel" w:hAnsi="Corbel"/>
          <w:color w:val="1D1B11"/>
          <w:sz w:val="22"/>
          <w:szCs w:val="22"/>
        </w:rPr>
        <w:t xml:space="preserve">5. Timely notice is even more crucial in cases requiring a </w:t>
      </w:r>
      <w:r w:rsidRPr="00E9646A">
        <w:rPr>
          <w:rFonts w:ascii="Corbel" w:hAnsi="Corbel"/>
          <w:b/>
          <w:color w:val="1D1B11"/>
          <w:sz w:val="22"/>
          <w:szCs w:val="22"/>
        </w:rPr>
        <w:t>language other than Spanish</w:t>
      </w:r>
      <w:r w:rsidRPr="00E9646A">
        <w:rPr>
          <w:rFonts w:ascii="Corbel" w:hAnsi="Corbel"/>
          <w:color w:val="1D1B11"/>
          <w:sz w:val="22"/>
          <w:szCs w:val="22"/>
        </w:rPr>
        <w:t xml:space="preserve"> (LOTS) or </w:t>
      </w:r>
      <w:r w:rsidRPr="00E9646A">
        <w:rPr>
          <w:rFonts w:ascii="Corbel" w:hAnsi="Corbel"/>
          <w:b/>
          <w:color w:val="1D1B11"/>
          <w:sz w:val="22"/>
          <w:szCs w:val="22"/>
        </w:rPr>
        <w:t>American Sign Language</w:t>
      </w:r>
      <w:r w:rsidRPr="00E9646A">
        <w:rPr>
          <w:rFonts w:ascii="Corbel" w:hAnsi="Corbel"/>
          <w:color w:val="1D1B11"/>
          <w:sz w:val="22"/>
          <w:szCs w:val="22"/>
        </w:rPr>
        <w:t xml:space="preserve"> (ASL) interpreters.   The interpreters for LOTS and ASL are limited and therefore harder to secure.  They come mostly from agencies which have strict hiring and cancellation policies.  For example, an average 2-hour assignment for ASL costs $320.00; for LOTS, $350.00.  If staff calls an ASL agency within 48 hours of the date of service, the request is considered “rush” and the fee per hour increases from $75/hr. to $100- $110/hr. per interpreter (plus travel time, mileage and parking).   Fee increases are also possible for LOTS agencies.</w:t>
      </w:r>
    </w:p>
    <w:p w:rsidR="00457762" w:rsidRPr="00E9646A" w:rsidRDefault="00457762" w:rsidP="00457762">
      <w:pPr>
        <w:ind w:left="-720" w:right="-720"/>
        <w:rPr>
          <w:rFonts w:ascii="Corbel" w:hAnsi="Corbel"/>
          <w:color w:val="1D1B11"/>
          <w:sz w:val="22"/>
          <w:szCs w:val="22"/>
        </w:rPr>
      </w:pPr>
    </w:p>
    <w:p w:rsidR="00457762" w:rsidRPr="00E9646A" w:rsidRDefault="00457762" w:rsidP="00457762">
      <w:pPr>
        <w:ind w:left="-720" w:right="-720"/>
        <w:rPr>
          <w:rFonts w:ascii="Corbel" w:hAnsi="Corbel"/>
          <w:color w:val="1D1B11"/>
          <w:sz w:val="22"/>
          <w:szCs w:val="22"/>
        </w:rPr>
      </w:pPr>
      <w:r w:rsidRPr="00E9646A">
        <w:rPr>
          <w:rFonts w:ascii="Corbel" w:hAnsi="Corbel"/>
          <w:color w:val="1D1B11"/>
          <w:sz w:val="22"/>
          <w:szCs w:val="22"/>
        </w:rPr>
        <w:t xml:space="preserve">6. With respect to </w:t>
      </w:r>
      <w:r w:rsidRPr="00E9646A">
        <w:rPr>
          <w:rFonts w:ascii="Corbel" w:hAnsi="Corbel"/>
          <w:b/>
          <w:color w:val="1D1B11"/>
          <w:sz w:val="22"/>
          <w:szCs w:val="22"/>
        </w:rPr>
        <w:t>cancellations</w:t>
      </w:r>
      <w:r w:rsidRPr="00E9646A">
        <w:rPr>
          <w:rFonts w:ascii="Corbel" w:hAnsi="Corbel"/>
          <w:color w:val="1D1B11"/>
          <w:sz w:val="22"/>
          <w:szCs w:val="22"/>
        </w:rPr>
        <w:t xml:space="preserve">, if the cancellation is within 48 hrs of the scheduled hearing, the cancellation policy for ASL or LOTS interpreters requires payment of the hourly minimum ($300 and $270, respectively).   A cancellation earlier than 48 hours relieves the court of any cancellation fees.  </w:t>
      </w:r>
      <w:r w:rsidRPr="00E9646A">
        <w:rPr>
          <w:rFonts w:ascii="Corbel" w:hAnsi="Corbel"/>
          <w:color w:val="1D1B11"/>
          <w:sz w:val="22"/>
          <w:szCs w:val="22"/>
          <w:u w:val="single"/>
        </w:rPr>
        <w:t>All cancellations should be documented</w:t>
      </w:r>
      <w:r w:rsidRPr="00E9646A">
        <w:rPr>
          <w:rFonts w:ascii="Corbel" w:hAnsi="Corbel"/>
          <w:color w:val="1D1B11"/>
          <w:sz w:val="22"/>
          <w:szCs w:val="22"/>
        </w:rPr>
        <w:t xml:space="preserve"> as an email or fax receipt.   While we cannot prepare for unknown or unforeseen interpreter needs, an awareness of changes in schedule can save the court considerable sums of money each year.  </w:t>
      </w:r>
    </w:p>
    <w:p w:rsidR="00457762" w:rsidRPr="00E9646A" w:rsidRDefault="00457762" w:rsidP="00457762">
      <w:pPr>
        <w:ind w:left="-720" w:right="-720"/>
        <w:rPr>
          <w:rFonts w:ascii="Corbel" w:hAnsi="Corbel"/>
          <w:color w:val="1D1B11"/>
          <w:sz w:val="22"/>
          <w:szCs w:val="22"/>
        </w:rPr>
      </w:pPr>
    </w:p>
    <w:p w:rsidR="00457762" w:rsidRPr="00E9646A" w:rsidRDefault="00457762" w:rsidP="00457762">
      <w:pPr>
        <w:ind w:left="-720" w:right="-720"/>
        <w:rPr>
          <w:rFonts w:ascii="Corbel" w:hAnsi="Corbel"/>
          <w:color w:val="1D1B11"/>
          <w:sz w:val="22"/>
          <w:szCs w:val="22"/>
        </w:rPr>
      </w:pPr>
      <w:r w:rsidRPr="00E9646A">
        <w:rPr>
          <w:rFonts w:ascii="Corbel" w:hAnsi="Corbel"/>
          <w:color w:val="1D1B11"/>
          <w:sz w:val="22"/>
          <w:szCs w:val="22"/>
        </w:rPr>
        <w:t xml:space="preserve">7.  </w:t>
      </w:r>
      <w:r>
        <w:rPr>
          <w:rFonts w:ascii="Corbel" w:hAnsi="Corbel"/>
          <w:color w:val="1D1B11"/>
          <w:sz w:val="22"/>
          <w:szCs w:val="22"/>
        </w:rPr>
        <w:t>Wh</w:t>
      </w:r>
      <w:r w:rsidRPr="00E9646A">
        <w:rPr>
          <w:rFonts w:ascii="Corbel" w:hAnsi="Corbel"/>
          <w:color w:val="1D1B11"/>
          <w:sz w:val="22"/>
          <w:szCs w:val="22"/>
        </w:rPr>
        <w:t xml:space="preserve">enever possible, staff will </w:t>
      </w:r>
      <w:r w:rsidRPr="00E9646A">
        <w:rPr>
          <w:rFonts w:ascii="Corbel" w:hAnsi="Corbel"/>
          <w:b/>
          <w:color w:val="1D1B11"/>
          <w:sz w:val="22"/>
          <w:szCs w:val="22"/>
        </w:rPr>
        <w:t>coordinate the scheduling</w:t>
      </w:r>
      <w:r w:rsidRPr="00E9646A">
        <w:rPr>
          <w:rFonts w:ascii="Corbel" w:hAnsi="Corbel"/>
          <w:color w:val="1D1B11"/>
          <w:sz w:val="22"/>
          <w:szCs w:val="22"/>
        </w:rPr>
        <w:t xml:space="preserve"> of </w:t>
      </w:r>
      <w:r>
        <w:rPr>
          <w:rFonts w:ascii="Corbel" w:hAnsi="Corbel"/>
          <w:color w:val="1D1B11"/>
          <w:sz w:val="22"/>
          <w:szCs w:val="22"/>
        </w:rPr>
        <w:t>multiple cases</w:t>
      </w:r>
      <w:r w:rsidRPr="00E9646A">
        <w:rPr>
          <w:rFonts w:ascii="Corbel" w:hAnsi="Corbel"/>
          <w:color w:val="1D1B11"/>
          <w:sz w:val="22"/>
          <w:szCs w:val="22"/>
        </w:rPr>
        <w:t xml:space="preserve"> that require interpreters for a particular</w:t>
      </w:r>
      <w:r>
        <w:rPr>
          <w:rFonts w:ascii="Corbel" w:hAnsi="Corbel"/>
          <w:color w:val="1D1B11"/>
          <w:sz w:val="22"/>
          <w:szCs w:val="22"/>
        </w:rPr>
        <w:t>/rarer</w:t>
      </w:r>
      <w:r w:rsidRPr="00E9646A">
        <w:rPr>
          <w:rFonts w:ascii="Corbel" w:hAnsi="Corbel"/>
          <w:color w:val="1D1B11"/>
          <w:sz w:val="22"/>
          <w:szCs w:val="22"/>
        </w:rPr>
        <w:t xml:space="preserve"> language in order to maximize services. </w:t>
      </w:r>
    </w:p>
    <w:p w:rsidR="00457762" w:rsidRPr="00E9646A" w:rsidRDefault="00457762" w:rsidP="00457762">
      <w:pPr>
        <w:ind w:right="-720"/>
        <w:rPr>
          <w:rFonts w:ascii="Corbel" w:hAnsi="Corbel"/>
          <w:color w:val="1D1B11"/>
          <w:sz w:val="22"/>
          <w:szCs w:val="22"/>
        </w:rPr>
      </w:pPr>
    </w:p>
    <w:p w:rsidR="00457762" w:rsidRDefault="00457762" w:rsidP="00457762">
      <w:pPr>
        <w:ind w:left="-720" w:right="-720"/>
      </w:pPr>
      <w:r w:rsidRPr="00E9646A">
        <w:rPr>
          <w:rFonts w:ascii="Corbel" w:hAnsi="Corbel"/>
          <w:color w:val="1D1B11"/>
          <w:sz w:val="22"/>
          <w:szCs w:val="22"/>
        </w:rPr>
        <w:t xml:space="preserve">Should you have any questions, please do not hesitate to contact </w:t>
      </w:r>
      <w:r>
        <w:rPr>
          <w:rFonts w:ascii="Corbel" w:hAnsi="Corbel"/>
          <w:color w:val="1D1B11"/>
          <w:sz w:val="22"/>
          <w:szCs w:val="22"/>
        </w:rPr>
        <w:t>Jennifer Figueira</w:t>
      </w:r>
      <w:r w:rsidRPr="00E9646A">
        <w:rPr>
          <w:rFonts w:ascii="Corbel" w:hAnsi="Corbel"/>
          <w:color w:val="1D1B11"/>
          <w:sz w:val="22"/>
          <w:szCs w:val="22"/>
        </w:rPr>
        <w:t xml:space="preserve"> at 302.255.0166 or via email</w:t>
      </w:r>
      <w:proofErr w:type="gramStart"/>
      <w:r w:rsidRPr="00E9646A">
        <w:rPr>
          <w:rFonts w:ascii="Corbel" w:hAnsi="Corbel"/>
          <w:color w:val="1D1B11"/>
          <w:sz w:val="22"/>
          <w:szCs w:val="22"/>
        </w:rPr>
        <w:t xml:space="preserve">,  </w:t>
      </w:r>
      <w:proofErr w:type="gramEnd"/>
      <w:r w:rsidR="009B2414">
        <w:fldChar w:fldCharType="begin"/>
      </w:r>
      <w:r w:rsidR="009B2414">
        <w:instrText>HYPERLINK "mailto:jennifer.figueira@state.de.us"</w:instrText>
      </w:r>
      <w:r w:rsidR="009B2414">
        <w:fldChar w:fldCharType="separate"/>
      </w:r>
      <w:r w:rsidRPr="00145F20">
        <w:rPr>
          <w:rStyle w:val="Hyperlink"/>
          <w:rFonts w:ascii="Corbel" w:hAnsi="Corbel"/>
          <w:sz w:val="22"/>
          <w:szCs w:val="22"/>
        </w:rPr>
        <w:t>jennifer.figueira@state.de.us</w:t>
      </w:r>
      <w:r w:rsidR="009B2414">
        <w:fldChar w:fldCharType="end"/>
      </w:r>
      <w:r>
        <w:rPr>
          <w:rFonts w:ascii="Corbel" w:hAnsi="Corbel"/>
          <w:color w:val="1D1B11"/>
          <w:sz w:val="22"/>
          <w:szCs w:val="22"/>
        </w:rPr>
        <w:t xml:space="preserve"> </w:t>
      </w:r>
    </w:p>
    <w:p w:rsidR="00457762" w:rsidRDefault="00457762" w:rsidP="00453AFB">
      <w:pPr>
        <w:spacing w:before="29"/>
        <w:ind w:right="266"/>
        <w:jc w:val="right"/>
        <w:sectPr w:rsidR="00457762" w:rsidSect="00B34B6E">
          <w:pgSz w:w="12240" w:h="15840"/>
          <w:pgMar w:top="907" w:right="1080" w:bottom="907" w:left="1152" w:header="720" w:footer="576" w:gutter="0"/>
          <w:cols w:space="720"/>
          <w:titlePg/>
          <w:docGrid w:linePitch="360"/>
        </w:sectPr>
      </w:pPr>
    </w:p>
    <w:p w:rsidR="00457762" w:rsidRDefault="00457762" w:rsidP="00457762">
      <w:pPr>
        <w:ind w:left="-540" w:right="-540"/>
        <w:jc w:val="center"/>
        <w:rPr>
          <w:rFonts w:ascii="Arial Narrow" w:hAnsi="Arial Narrow"/>
          <w:b/>
          <w:caps/>
        </w:rPr>
      </w:pPr>
      <w:r w:rsidRPr="005123B9">
        <w:rPr>
          <w:rFonts w:ascii="Arial Narrow" w:hAnsi="Arial Narrow"/>
          <w:b/>
          <w:caps/>
        </w:rPr>
        <w:t>Procedure to follow in securing qualified interpreter services</w:t>
      </w:r>
      <w:r>
        <w:rPr>
          <w:rFonts w:ascii="Arial Narrow" w:hAnsi="Arial Narrow"/>
          <w:b/>
          <w:caps/>
        </w:rPr>
        <w:t xml:space="preserve"> </w:t>
      </w:r>
    </w:p>
    <w:p w:rsidR="00457762" w:rsidRPr="005123B9" w:rsidRDefault="00457762" w:rsidP="00457762">
      <w:pPr>
        <w:ind w:left="-540" w:right="-540"/>
        <w:jc w:val="center"/>
        <w:rPr>
          <w:rFonts w:ascii="Arial Narrow" w:hAnsi="Arial Narrow"/>
          <w:b/>
          <w:caps/>
        </w:rPr>
      </w:pPr>
      <w:r>
        <w:rPr>
          <w:rFonts w:ascii="Arial Narrow" w:hAnsi="Arial Narrow"/>
          <w:b/>
          <w:caps/>
        </w:rPr>
        <w:t>absent prior notification of need for services – Attachment 2A</w:t>
      </w:r>
    </w:p>
    <w:p w:rsidR="00457762" w:rsidRPr="005123B9" w:rsidRDefault="00457762" w:rsidP="00457762">
      <w:pPr>
        <w:ind w:left="-540" w:right="-540"/>
        <w:rPr>
          <w:rFonts w:ascii="Arial Narrow" w:hAnsi="Arial Narrow"/>
          <w:caps/>
        </w:rPr>
      </w:pPr>
    </w:p>
    <w:p w:rsidR="00457762" w:rsidRPr="005123B9" w:rsidRDefault="00457762" w:rsidP="00457762">
      <w:pPr>
        <w:ind w:left="-540" w:right="-540"/>
        <w:rPr>
          <w:rFonts w:ascii="Arial Narrow" w:hAnsi="Arial Narrow"/>
        </w:rPr>
      </w:pPr>
      <w:r w:rsidRPr="005123B9">
        <w:rPr>
          <w:rFonts w:ascii="Arial Narrow" w:hAnsi="Arial Narrow"/>
        </w:rPr>
        <w:t xml:space="preserve">In order to </w:t>
      </w:r>
      <w:r>
        <w:rPr>
          <w:rFonts w:ascii="Arial Narrow" w:hAnsi="Arial Narrow"/>
        </w:rPr>
        <w:t>ensure access to the courts and in compliance</w:t>
      </w:r>
      <w:r w:rsidRPr="005123B9">
        <w:rPr>
          <w:rFonts w:ascii="Arial Narrow" w:hAnsi="Arial Narrow"/>
        </w:rPr>
        <w:t xml:space="preserve"> with requirements under Title VI of the Civil Rights Act of 1964, whenever the Court or court staff encounters a limited-English-proficient person (LEP) under circumstances where the need for an interpreter was not previously known or could not be foreseen, court staff shall follow the procedure below: </w:t>
      </w:r>
    </w:p>
    <w:p w:rsidR="00457762" w:rsidRPr="005123B9" w:rsidRDefault="00457762" w:rsidP="00457762">
      <w:pPr>
        <w:ind w:left="-540" w:right="-540"/>
        <w:rPr>
          <w:rFonts w:ascii="Arial Narrow" w:hAnsi="Arial Narrow"/>
        </w:rPr>
      </w:pPr>
    </w:p>
    <w:p w:rsidR="00457762" w:rsidRPr="005123B9" w:rsidRDefault="00457762" w:rsidP="00457762">
      <w:pPr>
        <w:numPr>
          <w:ilvl w:val="0"/>
          <w:numId w:val="10"/>
        </w:numPr>
        <w:ind w:right="-540"/>
        <w:rPr>
          <w:rFonts w:ascii="Arial Narrow" w:hAnsi="Arial Narrow"/>
        </w:rPr>
      </w:pPr>
      <w:r w:rsidRPr="005123B9">
        <w:rPr>
          <w:rFonts w:ascii="Arial Narrow" w:hAnsi="Arial Narrow"/>
        </w:rPr>
        <w:t>Contact staff responsible for scheduling interpreters in your court to determine if there is an interpreter for that language scheduled that day; available in the courthouse; or able to travel to the courthouse wit</w:t>
      </w:r>
      <w:r>
        <w:rPr>
          <w:rFonts w:ascii="Arial Narrow" w:hAnsi="Arial Narrow"/>
        </w:rPr>
        <w:t>hin a reasonable period of time</w:t>
      </w:r>
      <w:r w:rsidRPr="005123B9">
        <w:rPr>
          <w:rFonts w:ascii="Arial Narrow" w:hAnsi="Arial Narrow"/>
        </w:rPr>
        <w:t xml:space="preserve">. </w:t>
      </w:r>
    </w:p>
    <w:p w:rsidR="00457762" w:rsidRPr="005123B9" w:rsidRDefault="00457762" w:rsidP="00457762">
      <w:pPr>
        <w:ind w:right="-540"/>
        <w:rPr>
          <w:rFonts w:ascii="Arial Narrow" w:hAnsi="Arial Narrow"/>
        </w:rPr>
      </w:pPr>
    </w:p>
    <w:p w:rsidR="00457762" w:rsidRPr="005123B9" w:rsidRDefault="00457762" w:rsidP="00457762">
      <w:pPr>
        <w:numPr>
          <w:ilvl w:val="0"/>
          <w:numId w:val="10"/>
        </w:numPr>
        <w:ind w:right="-540"/>
        <w:rPr>
          <w:rFonts w:ascii="Arial Narrow" w:hAnsi="Arial Narrow"/>
          <w:b/>
        </w:rPr>
      </w:pPr>
      <w:r w:rsidRPr="005123B9">
        <w:rPr>
          <w:rFonts w:ascii="Arial Narrow" w:hAnsi="Arial Narrow"/>
        </w:rPr>
        <w:t xml:space="preserve">If there </w:t>
      </w:r>
      <w:r w:rsidRPr="005123B9">
        <w:rPr>
          <w:rFonts w:ascii="Arial Narrow" w:hAnsi="Arial Narrow"/>
          <w:b/>
          <w:u w:val="single"/>
        </w:rPr>
        <w:t>is not</w:t>
      </w:r>
      <w:r w:rsidRPr="005123B9">
        <w:rPr>
          <w:rFonts w:ascii="Arial Narrow" w:hAnsi="Arial Narrow"/>
        </w:rPr>
        <w:t xml:space="preserve"> an interpreter available for in-person interpretation, </w:t>
      </w:r>
      <w:r w:rsidRPr="005123B9">
        <w:rPr>
          <w:rFonts w:ascii="Arial Narrow" w:hAnsi="Arial Narrow"/>
          <w:b/>
        </w:rPr>
        <w:t xml:space="preserve">DO NOT use family members, friends or an “interpreter” who is not in the Registry or recognized as qualified by the </w:t>
      </w:r>
      <w:smartTag w:uri="urn:schemas-microsoft-com:office:smarttags" w:element="Street">
        <w:smartTag w:uri="urn:schemas-microsoft-com:office:smarttags" w:element="address">
          <w:r w:rsidRPr="005123B9">
            <w:rPr>
              <w:rFonts w:ascii="Arial Narrow" w:hAnsi="Arial Narrow"/>
              <w:b/>
            </w:rPr>
            <w:t>AOC Court</w:t>
          </w:r>
        </w:smartTag>
      </w:smartTag>
      <w:r w:rsidRPr="005123B9">
        <w:rPr>
          <w:rFonts w:ascii="Arial Narrow" w:hAnsi="Arial Narrow"/>
          <w:b/>
        </w:rPr>
        <w:t xml:space="preserve"> Interpreter Program.  </w:t>
      </w:r>
    </w:p>
    <w:p w:rsidR="00457762" w:rsidRPr="005123B9" w:rsidRDefault="00457762" w:rsidP="00457762">
      <w:pPr>
        <w:ind w:left="-540" w:right="-540"/>
        <w:rPr>
          <w:rFonts w:ascii="Arial Narrow" w:hAnsi="Arial Narrow"/>
          <w:b/>
        </w:rPr>
      </w:pPr>
    </w:p>
    <w:p w:rsidR="00457762" w:rsidRPr="005123B9" w:rsidRDefault="00457762" w:rsidP="00457762">
      <w:pPr>
        <w:numPr>
          <w:ilvl w:val="0"/>
          <w:numId w:val="10"/>
        </w:numPr>
        <w:ind w:right="-540"/>
        <w:rPr>
          <w:rFonts w:ascii="Arial Narrow" w:hAnsi="Arial Narrow"/>
        </w:rPr>
      </w:pPr>
      <w:r w:rsidRPr="005123B9">
        <w:rPr>
          <w:rFonts w:ascii="Arial Narrow" w:hAnsi="Arial Narrow"/>
        </w:rPr>
        <w:t xml:space="preserve">Absent an </w:t>
      </w:r>
      <w:r>
        <w:rPr>
          <w:rFonts w:ascii="Arial Narrow" w:hAnsi="Arial Narrow"/>
        </w:rPr>
        <w:t xml:space="preserve">in-person </w:t>
      </w:r>
      <w:r w:rsidRPr="005123B9">
        <w:rPr>
          <w:rFonts w:ascii="Arial Narrow" w:hAnsi="Arial Narrow"/>
        </w:rPr>
        <w:t>interpreter, it may be possible – depending on the nature of the hearing – to conduct the proceeding through a telephonic interpreter.  At present, Program policy dictates it is not possible to conduct evidentiary hearings through this service.  Service will be limited to capias</w:t>
      </w:r>
      <w:r>
        <w:rPr>
          <w:rFonts w:ascii="Arial Narrow" w:hAnsi="Arial Narrow"/>
        </w:rPr>
        <w:t>es</w:t>
      </w:r>
      <w:r w:rsidRPr="005123B9">
        <w:rPr>
          <w:rFonts w:ascii="Arial Narrow" w:hAnsi="Arial Narrow"/>
        </w:rPr>
        <w:t xml:space="preserve">, bails, or arraignments. </w:t>
      </w:r>
    </w:p>
    <w:p w:rsidR="00457762" w:rsidRPr="005123B9" w:rsidRDefault="00457762" w:rsidP="00457762">
      <w:pPr>
        <w:ind w:left="-540" w:right="-540"/>
        <w:rPr>
          <w:rFonts w:ascii="Arial Narrow" w:hAnsi="Arial Narrow"/>
        </w:rPr>
      </w:pPr>
      <w:r w:rsidRPr="005123B9">
        <w:rPr>
          <w:rFonts w:ascii="Arial Narrow" w:hAnsi="Arial Narrow"/>
        </w:rPr>
        <w:t xml:space="preserve"> </w:t>
      </w:r>
    </w:p>
    <w:p w:rsidR="00457762" w:rsidRPr="005123B9" w:rsidRDefault="00457762" w:rsidP="00457762">
      <w:pPr>
        <w:numPr>
          <w:ilvl w:val="0"/>
          <w:numId w:val="10"/>
        </w:numPr>
        <w:ind w:right="-540"/>
        <w:rPr>
          <w:rFonts w:ascii="Arial Narrow" w:hAnsi="Arial Narrow"/>
        </w:rPr>
      </w:pPr>
      <w:r w:rsidRPr="005123B9">
        <w:rPr>
          <w:rFonts w:ascii="Arial Narrow" w:hAnsi="Arial Narrow"/>
        </w:rPr>
        <w:t>If the type of hearing does not qualify for telephonic interpretation, you may use the telephonic interpreter to provide the LEP information regarding the date for which the hearing will be scheduled and an</w:t>
      </w:r>
      <w:r>
        <w:rPr>
          <w:rFonts w:ascii="Arial Narrow" w:hAnsi="Arial Narrow"/>
        </w:rPr>
        <w:t xml:space="preserve">y other pertinent information. </w:t>
      </w:r>
      <w:r w:rsidRPr="005123B9">
        <w:rPr>
          <w:rFonts w:ascii="Arial Narrow" w:hAnsi="Arial Narrow"/>
        </w:rPr>
        <w:t xml:space="preserve">You may also use </w:t>
      </w:r>
      <w:r w:rsidRPr="005123B9">
        <w:rPr>
          <w:rFonts w:ascii="Arial Narrow" w:hAnsi="Arial Narrow"/>
          <w:u w:val="single"/>
        </w:rPr>
        <w:t>qualified bilingual staff</w:t>
      </w:r>
      <w:r w:rsidRPr="005123B9">
        <w:rPr>
          <w:rFonts w:ascii="Arial Narrow" w:hAnsi="Arial Narrow"/>
        </w:rPr>
        <w:t xml:space="preserve"> to communicate this information only. </w:t>
      </w:r>
    </w:p>
    <w:p w:rsidR="00457762" w:rsidRPr="005123B9" w:rsidRDefault="00457762" w:rsidP="00457762">
      <w:pPr>
        <w:ind w:right="-540"/>
        <w:rPr>
          <w:rFonts w:ascii="Arial Narrow" w:hAnsi="Arial Narrow"/>
        </w:rPr>
      </w:pPr>
    </w:p>
    <w:p w:rsidR="00457762" w:rsidRPr="005123B9" w:rsidRDefault="00457762" w:rsidP="00457762">
      <w:pPr>
        <w:numPr>
          <w:ilvl w:val="0"/>
          <w:numId w:val="10"/>
        </w:numPr>
        <w:ind w:right="-540"/>
        <w:rPr>
          <w:rFonts w:ascii="Arial Narrow" w:hAnsi="Arial Narrow"/>
        </w:rPr>
      </w:pPr>
      <w:r w:rsidRPr="005123B9">
        <w:rPr>
          <w:rFonts w:ascii="Arial Narrow" w:hAnsi="Arial Narrow"/>
        </w:rPr>
        <w:t xml:space="preserve">The Court and/or staff shall immediately notify the interpreter scheduling staff above of the need for an interpreter in the particular language for the date of the hearing. </w:t>
      </w:r>
    </w:p>
    <w:p w:rsidR="00457762" w:rsidRPr="005123B9" w:rsidRDefault="00457762" w:rsidP="00457762">
      <w:pPr>
        <w:ind w:left="-540" w:right="-540"/>
        <w:rPr>
          <w:rFonts w:ascii="Arial Narrow" w:hAnsi="Arial Narrow"/>
        </w:rPr>
      </w:pPr>
    </w:p>
    <w:p w:rsidR="00457762" w:rsidRPr="00D22229" w:rsidRDefault="00457762" w:rsidP="00457762">
      <w:pPr>
        <w:numPr>
          <w:ilvl w:val="0"/>
          <w:numId w:val="10"/>
        </w:numPr>
        <w:ind w:right="-540"/>
        <w:rPr>
          <w:rFonts w:ascii="Arial Narrow" w:hAnsi="Arial Narrow"/>
        </w:rPr>
      </w:pPr>
      <w:r w:rsidRPr="00434771">
        <w:rPr>
          <w:rFonts w:ascii="Book Antiqua" w:hAnsi="Book Antiqua"/>
          <w:b/>
          <w:sz w:val="22"/>
          <w:szCs w:val="22"/>
        </w:rPr>
        <w:t>TELEPHONIC INTERPRETERS-</w:t>
      </w:r>
      <w:r>
        <w:rPr>
          <w:rFonts w:ascii="Book Antiqua" w:hAnsi="Book Antiqua"/>
          <w:sz w:val="22"/>
          <w:szCs w:val="22"/>
        </w:rPr>
        <w:t xml:space="preserve"> </w:t>
      </w:r>
      <w:r w:rsidRPr="005123B9">
        <w:rPr>
          <w:rFonts w:ascii="Arial Narrow" w:hAnsi="Arial Narrow"/>
        </w:rPr>
        <w:t>Court staff should first call a certified/qualified interpreter in the Court Interpreter Registry to provide the service via phone.  If a certified/qualified Registry interpreter is not available, the Court and/or court staff may call</w:t>
      </w:r>
      <w:r w:rsidRPr="005123B9">
        <w:rPr>
          <w:rFonts w:ascii="Arial Narrow" w:hAnsi="Arial Narrow"/>
          <w:b/>
        </w:rPr>
        <w:t xml:space="preserve"> Language Line Services, Inc.</w:t>
      </w:r>
      <w:r w:rsidRPr="005123B9">
        <w:rPr>
          <w:rFonts w:ascii="Arial Narrow" w:hAnsi="Arial Narrow"/>
        </w:rPr>
        <w:t xml:space="preserve"> </w:t>
      </w:r>
      <w:r w:rsidRPr="00D22229">
        <w:rPr>
          <w:rFonts w:ascii="Arial Narrow" w:hAnsi="Arial Narrow"/>
          <w:sz w:val="22"/>
          <w:szCs w:val="22"/>
          <w:highlight w:val="lightGray"/>
        </w:rPr>
        <w:t xml:space="preserve">Language Line Services Inc. shall be used as a </w:t>
      </w:r>
      <w:r w:rsidRPr="00D22229">
        <w:rPr>
          <w:rFonts w:ascii="Arial Narrow" w:hAnsi="Arial Narrow"/>
          <w:sz w:val="22"/>
          <w:szCs w:val="22"/>
          <w:highlight w:val="lightGray"/>
          <w:u w:val="single"/>
        </w:rPr>
        <w:t>first choice</w:t>
      </w:r>
      <w:r w:rsidRPr="00D22229">
        <w:rPr>
          <w:rFonts w:ascii="Arial Narrow" w:hAnsi="Arial Narrow"/>
          <w:sz w:val="22"/>
          <w:szCs w:val="22"/>
          <w:highlight w:val="lightGray"/>
        </w:rPr>
        <w:t xml:space="preserve"> for telephonic interpreting for any language for which Delaware does not have an interpreter in the Registry</w:t>
      </w:r>
      <w:r w:rsidRPr="00D22229">
        <w:rPr>
          <w:rFonts w:ascii="Arial Narrow" w:hAnsi="Arial Narrow"/>
        </w:rPr>
        <w:t xml:space="preserve">  </w:t>
      </w:r>
    </w:p>
    <w:p w:rsidR="00457762" w:rsidRPr="005123B9" w:rsidRDefault="00457762" w:rsidP="00457762">
      <w:pPr>
        <w:ind w:left="180" w:right="-540"/>
        <w:rPr>
          <w:rFonts w:ascii="Arial Narrow" w:hAnsi="Arial Narrow"/>
        </w:rPr>
      </w:pPr>
    </w:p>
    <w:p w:rsidR="00457762" w:rsidRPr="005123B9" w:rsidRDefault="00457762" w:rsidP="00457762">
      <w:pPr>
        <w:ind w:left="-547" w:right="-540"/>
        <w:rPr>
          <w:rFonts w:ascii="Arial Narrow" w:hAnsi="Arial Narrow"/>
          <w:b/>
          <w:bCs/>
          <w:u w:val="single"/>
        </w:rPr>
      </w:pPr>
      <w:r w:rsidRPr="005123B9">
        <w:rPr>
          <w:rFonts w:ascii="Arial Narrow" w:hAnsi="Arial Narrow"/>
          <w:b/>
          <w:bCs/>
          <w:u w:val="single"/>
        </w:rPr>
        <w:t xml:space="preserve">Language Line Services, Inc. </w:t>
      </w:r>
    </w:p>
    <w:p w:rsidR="00457762" w:rsidRPr="005123B9" w:rsidRDefault="00457762" w:rsidP="00457762">
      <w:pPr>
        <w:numPr>
          <w:ilvl w:val="0"/>
          <w:numId w:val="11"/>
        </w:numPr>
        <w:tabs>
          <w:tab w:val="clear" w:pos="173"/>
          <w:tab w:val="num" w:pos="0"/>
        </w:tabs>
        <w:ind w:left="0" w:right="-540"/>
        <w:rPr>
          <w:rFonts w:ascii="Arial Narrow" w:hAnsi="Arial Narrow"/>
          <w:bCs/>
        </w:rPr>
      </w:pPr>
      <w:r w:rsidRPr="005123B9">
        <w:rPr>
          <w:rFonts w:ascii="Arial Narrow" w:hAnsi="Arial Narrow"/>
          <w:bCs/>
        </w:rPr>
        <w:t xml:space="preserve">Dial your designated </w:t>
      </w:r>
      <w:r w:rsidRPr="005123B9">
        <w:rPr>
          <w:rFonts w:ascii="Arial Narrow" w:hAnsi="Arial Narrow"/>
          <w:b/>
          <w:bCs/>
        </w:rPr>
        <w:t>Language Line Services toll-free number</w:t>
      </w:r>
      <w:r w:rsidRPr="005123B9">
        <w:rPr>
          <w:rFonts w:ascii="Arial Narrow" w:hAnsi="Arial Narrow"/>
          <w:bCs/>
        </w:rPr>
        <w:t xml:space="preserve"> </w:t>
      </w:r>
      <w:smartTag w:uri="urn:schemas-microsoft-com:office:smarttags" w:element="phone">
        <w:smartTagPr>
          <w:attr w:uri="urn:schemas-microsoft-com:office:office" w:name="ls" w:val="trans"/>
          <w:attr w:name="phonenumber" w:val="1800$$$$$"/>
        </w:smartTagPr>
        <w:r w:rsidRPr="005123B9">
          <w:rPr>
            <w:rFonts w:ascii="Arial Narrow" w:hAnsi="Arial Narrow"/>
            <w:b/>
            <w:bCs/>
          </w:rPr>
          <w:t>1.800.774.4344</w:t>
        </w:r>
      </w:smartTag>
    </w:p>
    <w:p w:rsidR="00457762" w:rsidRPr="005123B9" w:rsidRDefault="00457762" w:rsidP="00457762">
      <w:pPr>
        <w:numPr>
          <w:ilvl w:val="0"/>
          <w:numId w:val="11"/>
        </w:numPr>
        <w:tabs>
          <w:tab w:val="clear" w:pos="173"/>
          <w:tab w:val="num" w:pos="0"/>
        </w:tabs>
        <w:ind w:left="0" w:right="-540"/>
        <w:rPr>
          <w:rFonts w:ascii="Arial Narrow" w:hAnsi="Arial Narrow"/>
          <w:bCs/>
        </w:rPr>
      </w:pPr>
      <w:r w:rsidRPr="005123B9">
        <w:rPr>
          <w:rFonts w:ascii="Arial Narrow" w:hAnsi="Arial Narrow"/>
          <w:bCs/>
        </w:rPr>
        <w:t xml:space="preserve">Enter your six-digit ID number – </w:t>
      </w:r>
    </w:p>
    <w:p w:rsidR="00457762" w:rsidRPr="005123B9" w:rsidRDefault="00457762" w:rsidP="00457762">
      <w:pPr>
        <w:numPr>
          <w:ilvl w:val="0"/>
          <w:numId w:val="11"/>
        </w:numPr>
        <w:tabs>
          <w:tab w:val="clear" w:pos="173"/>
          <w:tab w:val="num" w:pos="0"/>
        </w:tabs>
        <w:ind w:left="0" w:right="-540"/>
        <w:rPr>
          <w:rFonts w:ascii="Arial Narrow" w:hAnsi="Arial Narrow"/>
          <w:bCs/>
        </w:rPr>
      </w:pPr>
      <w:r w:rsidRPr="005123B9">
        <w:rPr>
          <w:rFonts w:ascii="Arial Narrow" w:hAnsi="Arial Narrow"/>
          <w:bCs/>
        </w:rPr>
        <w:t xml:space="preserve">Press </w:t>
      </w:r>
      <w:r w:rsidRPr="005123B9">
        <w:rPr>
          <w:rFonts w:ascii="Arial Narrow" w:hAnsi="Arial Narrow"/>
          <w:b/>
          <w:bCs/>
        </w:rPr>
        <w:t>1</w:t>
      </w:r>
      <w:r w:rsidRPr="005123B9">
        <w:rPr>
          <w:rFonts w:ascii="Arial Narrow" w:hAnsi="Arial Narrow"/>
          <w:bCs/>
        </w:rPr>
        <w:t xml:space="preserve"> for Spanish or </w:t>
      </w:r>
      <w:r w:rsidRPr="005123B9">
        <w:rPr>
          <w:rFonts w:ascii="Arial Narrow" w:hAnsi="Arial Narrow"/>
          <w:b/>
          <w:bCs/>
        </w:rPr>
        <w:t xml:space="preserve">2 </w:t>
      </w:r>
      <w:r w:rsidRPr="005123B9">
        <w:rPr>
          <w:rFonts w:ascii="Arial Narrow" w:hAnsi="Arial Narrow"/>
          <w:bCs/>
        </w:rPr>
        <w:t xml:space="preserve">for any other language. If you press 2 you will be asked to clearly state the language desired.  </w:t>
      </w:r>
    </w:p>
    <w:p w:rsidR="00457762" w:rsidRPr="005123B9" w:rsidRDefault="00457762" w:rsidP="00457762">
      <w:pPr>
        <w:numPr>
          <w:ilvl w:val="0"/>
          <w:numId w:val="11"/>
        </w:numPr>
        <w:tabs>
          <w:tab w:val="clear" w:pos="173"/>
          <w:tab w:val="num" w:pos="0"/>
        </w:tabs>
        <w:ind w:left="0" w:right="-540"/>
        <w:rPr>
          <w:rFonts w:ascii="Arial Narrow" w:hAnsi="Arial Narrow"/>
          <w:bCs/>
        </w:rPr>
      </w:pPr>
      <w:r w:rsidRPr="005123B9">
        <w:rPr>
          <w:rFonts w:ascii="Arial Narrow" w:hAnsi="Arial Narrow"/>
          <w:bCs/>
        </w:rPr>
        <w:t xml:space="preserve">The interpreter will be connected.  Tell the interpreter what you wish to accomplish on the call. </w:t>
      </w:r>
    </w:p>
    <w:p w:rsidR="00457762" w:rsidRPr="005123B9" w:rsidRDefault="00457762" w:rsidP="00457762">
      <w:pPr>
        <w:numPr>
          <w:ilvl w:val="0"/>
          <w:numId w:val="11"/>
        </w:numPr>
        <w:tabs>
          <w:tab w:val="clear" w:pos="173"/>
          <w:tab w:val="num" w:pos="0"/>
        </w:tabs>
        <w:ind w:left="0" w:right="-547"/>
        <w:rPr>
          <w:rFonts w:ascii="Arial Narrow" w:hAnsi="Arial Narrow"/>
          <w:bCs/>
        </w:rPr>
      </w:pPr>
      <w:r w:rsidRPr="005123B9">
        <w:rPr>
          <w:rFonts w:ascii="Arial Narrow" w:hAnsi="Arial Narrow"/>
          <w:bCs/>
        </w:rPr>
        <w:t>You may now speak to you LEP via the interpreter by using the speaker on the phone or passing the hand set back and forth.</w:t>
      </w:r>
    </w:p>
    <w:p w:rsidR="00457762" w:rsidRDefault="00457762" w:rsidP="00457762">
      <w:pPr>
        <w:ind w:left="-547" w:right="-547"/>
        <w:rPr>
          <w:rFonts w:ascii="Arial Narrow" w:hAnsi="Arial Narrow" w:cs="Arial"/>
          <w:b/>
          <w:bCs/>
          <w:sz w:val="18"/>
          <w:szCs w:val="18"/>
        </w:rPr>
      </w:pPr>
    </w:p>
    <w:p w:rsidR="00457762" w:rsidRPr="005123B9" w:rsidRDefault="00457762" w:rsidP="00457762">
      <w:pPr>
        <w:ind w:left="-547" w:right="-547"/>
        <w:rPr>
          <w:rFonts w:ascii="Arial Narrow" w:hAnsi="Arial Narrow"/>
          <w:bCs/>
          <w:sz w:val="18"/>
          <w:szCs w:val="18"/>
        </w:rPr>
      </w:pPr>
      <w:r w:rsidRPr="005123B9">
        <w:rPr>
          <w:rFonts w:ascii="Arial Narrow" w:hAnsi="Arial Narrow" w:cs="Arial"/>
          <w:b/>
          <w:bCs/>
          <w:sz w:val="18"/>
          <w:szCs w:val="18"/>
        </w:rPr>
        <w:t xml:space="preserve">To hear a recorded demonstration of over-the-phone interpretation, call our Demonstration Line </w:t>
      </w:r>
      <w:proofErr w:type="gramStart"/>
      <w:r w:rsidRPr="005123B9">
        <w:rPr>
          <w:rFonts w:ascii="Arial Narrow" w:hAnsi="Arial Narrow" w:cs="Arial"/>
          <w:b/>
          <w:bCs/>
          <w:sz w:val="18"/>
          <w:szCs w:val="18"/>
        </w:rPr>
        <w:t>at  800</w:t>
      </w:r>
      <w:proofErr w:type="gramEnd"/>
      <w:r w:rsidRPr="005123B9">
        <w:rPr>
          <w:rFonts w:ascii="Arial Narrow" w:hAnsi="Arial Narrow" w:cs="Arial"/>
          <w:b/>
          <w:bCs/>
          <w:sz w:val="18"/>
          <w:szCs w:val="18"/>
        </w:rPr>
        <w:t xml:space="preserve">. 821.0301. For a quick tutorial go to </w:t>
      </w:r>
      <w:hyperlink r:id="rId58" w:tooltip="blocked::http://www.languageline.com/training&#10;http://www.languageline.com/training" w:history="1">
        <w:r w:rsidRPr="005123B9">
          <w:rPr>
            <w:rStyle w:val="Hyperlink"/>
            <w:rFonts w:ascii="Arial Narrow" w:hAnsi="Arial Narrow" w:cs="Arial"/>
            <w:b/>
            <w:bCs/>
            <w:sz w:val="18"/>
            <w:szCs w:val="18"/>
          </w:rPr>
          <w:t>http://www.languageline.com/training</w:t>
        </w:r>
      </w:hyperlink>
      <w:r w:rsidRPr="005123B9">
        <w:rPr>
          <w:rFonts w:ascii="Arial Narrow" w:hAnsi="Arial Narrow" w:cs="Arial"/>
          <w:b/>
          <w:bCs/>
          <w:sz w:val="18"/>
          <w:szCs w:val="18"/>
        </w:rPr>
        <w:t xml:space="preserve">. </w:t>
      </w:r>
      <w:r w:rsidRPr="005123B9">
        <w:rPr>
          <w:rFonts w:ascii="Arial Narrow" w:hAnsi="Arial Narrow" w:cs="Arial"/>
          <w:b/>
          <w:bCs/>
          <w:color w:val="000000"/>
          <w:sz w:val="18"/>
          <w:szCs w:val="18"/>
        </w:rPr>
        <w:t xml:space="preserve">See how we respond to emergencies </w:t>
      </w:r>
      <w:hyperlink r:id="rId59" w:tooltip="blocked::http://www.languageline.com/video.php&#10;http://www.languageline.com/video.php" w:history="1">
        <w:r w:rsidRPr="005123B9">
          <w:rPr>
            <w:rStyle w:val="Hyperlink"/>
            <w:rFonts w:ascii="Arial Narrow" w:hAnsi="Arial Narrow" w:cs="Arial"/>
            <w:b/>
            <w:bCs/>
            <w:sz w:val="18"/>
            <w:szCs w:val="18"/>
          </w:rPr>
          <w:t>http://www.languageline.com/video.php</w:t>
        </w:r>
      </w:hyperlink>
      <w:r w:rsidRPr="005123B9">
        <w:rPr>
          <w:rFonts w:ascii="Arial Narrow" w:hAnsi="Arial Narrow" w:cs="Arial"/>
          <w:b/>
          <w:bCs/>
          <w:color w:val="000000"/>
          <w:sz w:val="18"/>
          <w:szCs w:val="18"/>
        </w:rPr>
        <w:t>.</w:t>
      </w:r>
    </w:p>
    <w:p w:rsidR="00457762" w:rsidRDefault="00457762" w:rsidP="00453AFB">
      <w:pPr>
        <w:spacing w:before="29"/>
        <w:ind w:right="266"/>
        <w:jc w:val="right"/>
        <w:sectPr w:rsidR="00457762" w:rsidSect="00B34B6E">
          <w:pgSz w:w="12240" w:h="15840"/>
          <w:pgMar w:top="907" w:right="1080" w:bottom="907" w:left="1152" w:header="720" w:footer="576" w:gutter="0"/>
          <w:cols w:space="720"/>
          <w:titlePg/>
          <w:docGrid w:linePitch="360"/>
        </w:sectPr>
      </w:pPr>
    </w:p>
    <w:p w:rsidR="00B731F1" w:rsidRDefault="00B731F1" w:rsidP="00B731F1">
      <w:pPr>
        <w:ind w:left="-180"/>
        <w:jc w:val="center"/>
        <w:rPr>
          <w:rFonts w:ascii="Garamond" w:hAnsi="Garamond"/>
          <w:b/>
        </w:rPr>
      </w:pPr>
      <w:r>
        <w:rPr>
          <w:rFonts w:ascii="Garamond" w:hAnsi="Garamond"/>
          <w:b/>
        </w:rPr>
        <w:t>Attachment 3</w:t>
      </w:r>
    </w:p>
    <w:p w:rsidR="00B731F1" w:rsidRDefault="00B731F1" w:rsidP="00457762">
      <w:pPr>
        <w:ind w:left="-180"/>
        <w:jc w:val="both"/>
        <w:rPr>
          <w:rFonts w:ascii="Garamond" w:hAnsi="Garamond"/>
          <w:b/>
        </w:rPr>
      </w:pPr>
      <w:r w:rsidRPr="00B731F1">
        <w:rPr>
          <w:rFonts w:ascii="Garamond" w:hAnsi="Garamond"/>
          <w:b/>
        </w:rPr>
        <w:t>BEST PRACTICES FOR WORKING WITH COURT INTERPRETERS IN THE COURTROOM</w:t>
      </w:r>
    </w:p>
    <w:p w:rsidR="00B731F1" w:rsidRPr="00B731F1" w:rsidRDefault="00B731F1" w:rsidP="00B731F1">
      <w:pPr>
        <w:ind w:left="-180"/>
        <w:jc w:val="center"/>
        <w:rPr>
          <w:rFonts w:ascii="Garamond" w:hAnsi="Garamond"/>
          <w:b/>
        </w:rPr>
      </w:pPr>
    </w:p>
    <w:p w:rsidR="00B731F1" w:rsidRDefault="00B731F1" w:rsidP="00457762">
      <w:pPr>
        <w:ind w:left="-180"/>
        <w:jc w:val="both"/>
        <w:rPr>
          <w:rFonts w:ascii="Garamond" w:hAnsi="Garamond"/>
        </w:rPr>
      </w:pPr>
    </w:p>
    <w:p w:rsidR="00457762" w:rsidRPr="00807F4D" w:rsidRDefault="00457762" w:rsidP="00457762">
      <w:pPr>
        <w:ind w:left="-180"/>
        <w:jc w:val="both"/>
        <w:rPr>
          <w:rFonts w:ascii="Palatino Linotype" w:hAnsi="Palatino Linotype"/>
          <w:i/>
          <w:sz w:val="20"/>
          <w:szCs w:val="20"/>
        </w:rPr>
      </w:pPr>
      <w:r w:rsidRPr="009E735F">
        <w:rPr>
          <w:rFonts w:ascii="Garamond" w:hAnsi="Garamond"/>
        </w:rPr>
        <w:t>Persons with limited proficiency in English (LEP</w:t>
      </w:r>
      <w:r>
        <w:rPr>
          <w:rFonts w:ascii="Garamond" w:hAnsi="Garamond"/>
        </w:rPr>
        <w:t>)</w:t>
      </w:r>
      <w:r w:rsidRPr="009E735F">
        <w:rPr>
          <w:rFonts w:ascii="Garamond" w:hAnsi="Garamond"/>
        </w:rPr>
        <w:t xml:space="preserve"> face gr</w:t>
      </w:r>
      <w:r>
        <w:rPr>
          <w:rFonts w:ascii="Garamond" w:hAnsi="Garamond"/>
        </w:rPr>
        <w:t>eat difficulties in their every</w:t>
      </w:r>
      <w:r w:rsidRPr="009E735F">
        <w:rPr>
          <w:rFonts w:ascii="Garamond" w:hAnsi="Garamond"/>
        </w:rPr>
        <w:t xml:space="preserve">day communications but are </w:t>
      </w:r>
      <w:r>
        <w:rPr>
          <w:rFonts w:ascii="Garamond" w:hAnsi="Garamond"/>
        </w:rPr>
        <w:t>e</w:t>
      </w:r>
      <w:r w:rsidRPr="009E735F">
        <w:rPr>
          <w:rFonts w:ascii="Garamond" w:hAnsi="Garamond"/>
        </w:rPr>
        <w:t xml:space="preserve">specially challenged when using the judicial system. Court interpreters are appointed to allow effective communication between these parties and the Court. </w:t>
      </w:r>
    </w:p>
    <w:p w:rsidR="00457762" w:rsidRPr="009E735F" w:rsidRDefault="00457762" w:rsidP="00457762">
      <w:pPr>
        <w:ind w:right="-120"/>
        <w:jc w:val="both"/>
        <w:rPr>
          <w:rFonts w:ascii="Garamond" w:hAnsi="Garamond"/>
          <w:b/>
          <w:u w:val="single"/>
        </w:rPr>
      </w:pPr>
    </w:p>
    <w:p w:rsidR="00457762" w:rsidRPr="009E735F" w:rsidRDefault="00457762" w:rsidP="00457762">
      <w:pPr>
        <w:ind w:left="-180" w:right="-120"/>
        <w:jc w:val="both"/>
        <w:outlineLvl w:val="0"/>
        <w:rPr>
          <w:rFonts w:ascii="Garamond" w:hAnsi="Garamond"/>
          <w:b/>
          <w:u w:val="single"/>
        </w:rPr>
      </w:pPr>
      <w:r w:rsidRPr="003E3E27">
        <w:rPr>
          <w:rFonts w:ascii="Garamond" w:hAnsi="Garamond"/>
          <w:b/>
        </w:rPr>
        <w:t>1.</w:t>
      </w:r>
      <w:r w:rsidRPr="003E3E27">
        <w:rPr>
          <w:rFonts w:ascii="Garamond" w:hAnsi="Garamond"/>
        </w:rPr>
        <w:t xml:space="preserve"> </w:t>
      </w:r>
      <w:r w:rsidRPr="009F6FD2">
        <w:rPr>
          <w:rFonts w:ascii="Garamond" w:hAnsi="Garamond"/>
          <w:b/>
        </w:rPr>
        <w:t>ASSESSING THE NEED FOR AN INTERPRETER</w:t>
      </w:r>
    </w:p>
    <w:p w:rsidR="00457762" w:rsidRPr="00001AA7" w:rsidRDefault="00457762" w:rsidP="00457762">
      <w:pPr>
        <w:ind w:left="-180"/>
        <w:jc w:val="both"/>
        <w:rPr>
          <w:rFonts w:ascii="Garamond" w:hAnsi="Garamond"/>
        </w:rPr>
      </w:pPr>
      <w:r w:rsidRPr="00001AA7">
        <w:rPr>
          <w:rFonts w:ascii="Garamond" w:hAnsi="Garamond"/>
        </w:rPr>
        <w:t xml:space="preserve">Absent a prior request for an interpreter either by counsel, court staff or </w:t>
      </w:r>
      <w:r>
        <w:rPr>
          <w:rFonts w:ascii="Garamond" w:hAnsi="Garamond"/>
        </w:rPr>
        <w:t>a</w:t>
      </w:r>
      <w:r w:rsidRPr="00001AA7">
        <w:rPr>
          <w:rFonts w:ascii="Garamond" w:hAnsi="Garamond"/>
        </w:rPr>
        <w:t xml:space="preserve"> </w:t>
      </w:r>
      <w:r w:rsidRPr="00001AA7">
        <w:rPr>
          <w:rFonts w:ascii="Garamond" w:hAnsi="Garamond"/>
          <w:i/>
        </w:rPr>
        <w:t>pro se</w:t>
      </w:r>
      <w:r w:rsidRPr="00001AA7">
        <w:rPr>
          <w:rFonts w:ascii="Garamond" w:hAnsi="Garamond"/>
        </w:rPr>
        <w:t xml:space="preserve"> party or if circumstances during the proceedings cause the Court concern about a party’s ability to communicate in and understand English,  the Judge shall determine, on the record, the need to appoint an interpreter. Questions should require fully structured sentences as a reply, not just “yes” or “no” answers.</w:t>
      </w:r>
    </w:p>
    <w:p w:rsidR="00457762" w:rsidRPr="00001AA7" w:rsidRDefault="00457762" w:rsidP="00457762">
      <w:pPr>
        <w:ind w:left="-180"/>
        <w:jc w:val="both"/>
        <w:rPr>
          <w:rFonts w:ascii="Garamond" w:hAnsi="Garamond"/>
        </w:rPr>
      </w:pPr>
    </w:p>
    <w:p w:rsidR="00457762" w:rsidRPr="009E735F" w:rsidRDefault="009B2414" w:rsidP="00457762">
      <w:pPr>
        <w:rPr>
          <w:rFonts w:ascii="Garamond" w:hAnsi="Garamond"/>
        </w:rPr>
      </w:pPr>
      <w:r>
        <w:rPr>
          <w:rFonts w:ascii="Garamond" w:hAnsi="Garamond"/>
        </w:rPr>
      </w:r>
      <w:r>
        <w:rPr>
          <w:rFonts w:ascii="Garamond" w:hAnsi="Garamond"/>
        </w:rPr>
        <w:pict>
          <v:group id="_x0000_s103782" editas="canvas" style="width:306pt;height:2in;mso-position-horizontal-relative:char;mso-position-vertical-relative:line" coordorigin="4237,5826" coordsize="6994,3291">
            <o:lock v:ext="edit" aspectratio="t"/>
            <v:shape id="_x0000_s103783" type="#_x0000_t75" style="position:absolute;left:4237;top:5826;width:6994;height:3291" o:preferrelative="f">
              <v:fill o:detectmouseclick="t"/>
              <v:path o:extrusionok="t" o:connecttype="none"/>
              <o:lock v:ext="edit" text="t"/>
            </v:shape>
            <v:shape id="_x0000_s103784" type="#_x0000_t202" style="position:absolute;left:4237;top:5826;width:6994;height:3291">
              <v:textbox>
                <w:txbxContent>
                  <w:p w:rsidR="00457762" w:rsidRPr="000134AF" w:rsidRDefault="00457762" w:rsidP="00457762">
                    <w:pPr>
                      <w:jc w:val="both"/>
                      <w:rPr>
                        <w:rFonts w:ascii="Garamond" w:hAnsi="Garamond"/>
                        <w:b/>
                        <w:color w:val="000080"/>
                        <w:sz w:val="22"/>
                        <w:szCs w:val="22"/>
                      </w:rPr>
                    </w:pPr>
                    <w:r w:rsidRPr="000134AF">
                      <w:rPr>
                        <w:rFonts w:ascii="Garamond" w:hAnsi="Garamond"/>
                        <w:b/>
                        <w:color w:val="000080"/>
                        <w:sz w:val="22"/>
                        <w:szCs w:val="22"/>
                        <w:u w:val="single"/>
                      </w:rPr>
                      <w:t>SAMPLE QUESTIONS</w:t>
                    </w:r>
                    <w:r w:rsidRPr="000134AF">
                      <w:rPr>
                        <w:rFonts w:ascii="Garamond" w:hAnsi="Garamond"/>
                        <w:b/>
                        <w:color w:val="000080"/>
                        <w:sz w:val="22"/>
                        <w:szCs w:val="22"/>
                      </w:rPr>
                      <w:t xml:space="preserve"> to assess English proficiency:</w:t>
                    </w:r>
                  </w:p>
                  <w:p w:rsidR="00457762" w:rsidRPr="000134AF" w:rsidRDefault="00457762" w:rsidP="00457762">
                    <w:pPr>
                      <w:numPr>
                        <w:ilvl w:val="0"/>
                        <w:numId w:val="39"/>
                      </w:numPr>
                      <w:tabs>
                        <w:tab w:val="clear" w:pos="720"/>
                        <w:tab w:val="num" w:pos="360"/>
                      </w:tabs>
                      <w:autoSpaceDE w:val="0"/>
                      <w:autoSpaceDN w:val="0"/>
                      <w:adjustRightInd w:val="0"/>
                      <w:ind w:left="360"/>
                      <w:rPr>
                        <w:rFonts w:ascii="Garamond" w:hAnsi="Garamond" w:cs="TheSans-Plain"/>
                        <w:b/>
                        <w:color w:val="000080"/>
                        <w:sz w:val="22"/>
                        <w:szCs w:val="22"/>
                      </w:rPr>
                    </w:pPr>
                    <w:r w:rsidRPr="000134AF">
                      <w:rPr>
                        <w:rFonts w:ascii="Garamond" w:hAnsi="Garamond" w:cs="TheSans-Plain"/>
                        <w:b/>
                        <w:color w:val="000080"/>
                        <w:sz w:val="22"/>
                        <w:szCs w:val="22"/>
                      </w:rPr>
                      <w:t>What is your name?</w:t>
                    </w:r>
                  </w:p>
                  <w:p w:rsidR="00457762" w:rsidRPr="000134AF" w:rsidRDefault="00457762" w:rsidP="00457762">
                    <w:pPr>
                      <w:numPr>
                        <w:ilvl w:val="0"/>
                        <w:numId w:val="39"/>
                      </w:numPr>
                      <w:tabs>
                        <w:tab w:val="clear" w:pos="720"/>
                        <w:tab w:val="num" w:pos="360"/>
                      </w:tabs>
                      <w:autoSpaceDE w:val="0"/>
                      <w:autoSpaceDN w:val="0"/>
                      <w:adjustRightInd w:val="0"/>
                      <w:ind w:left="360"/>
                      <w:rPr>
                        <w:rFonts w:ascii="Garamond" w:hAnsi="Garamond" w:cs="TheSans-Plain"/>
                        <w:b/>
                        <w:color w:val="000080"/>
                        <w:sz w:val="22"/>
                        <w:szCs w:val="22"/>
                      </w:rPr>
                    </w:pPr>
                    <w:r w:rsidRPr="000134AF">
                      <w:rPr>
                        <w:rFonts w:ascii="Garamond" w:hAnsi="Garamond" w:cs="TheSans-Plain"/>
                        <w:b/>
                        <w:color w:val="000080"/>
                        <w:sz w:val="22"/>
                        <w:szCs w:val="22"/>
                      </w:rPr>
                      <w:t>Where are you from? Tell me a little about your country.</w:t>
                    </w:r>
                  </w:p>
                  <w:p w:rsidR="00457762" w:rsidRPr="000134AF" w:rsidRDefault="00457762" w:rsidP="00457762">
                    <w:pPr>
                      <w:numPr>
                        <w:ilvl w:val="0"/>
                        <w:numId w:val="39"/>
                      </w:numPr>
                      <w:tabs>
                        <w:tab w:val="clear" w:pos="720"/>
                        <w:tab w:val="num" w:pos="360"/>
                      </w:tabs>
                      <w:autoSpaceDE w:val="0"/>
                      <w:autoSpaceDN w:val="0"/>
                      <w:adjustRightInd w:val="0"/>
                      <w:ind w:left="360"/>
                      <w:rPr>
                        <w:rFonts w:ascii="Garamond" w:hAnsi="Garamond" w:cs="TheSans-Plain"/>
                        <w:b/>
                        <w:color w:val="000080"/>
                        <w:sz w:val="22"/>
                        <w:szCs w:val="22"/>
                      </w:rPr>
                    </w:pPr>
                    <w:r w:rsidRPr="000134AF">
                      <w:rPr>
                        <w:rFonts w:ascii="Garamond" w:hAnsi="Garamond" w:cs="TheSans-Plain"/>
                        <w:b/>
                        <w:color w:val="000080"/>
                        <w:sz w:val="22"/>
                        <w:szCs w:val="22"/>
                      </w:rPr>
                      <w:t>In what language(s) do you communicate daily/mostly?</w:t>
                    </w:r>
                  </w:p>
                  <w:p w:rsidR="00457762" w:rsidRPr="000134AF" w:rsidRDefault="00457762" w:rsidP="00457762">
                    <w:pPr>
                      <w:numPr>
                        <w:ilvl w:val="0"/>
                        <w:numId w:val="39"/>
                      </w:numPr>
                      <w:tabs>
                        <w:tab w:val="clear" w:pos="720"/>
                        <w:tab w:val="num" w:pos="360"/>
                      </w:tabs>
                      <w:autoSpaceDE w:val="0"/>
                      <w:autoSpaceDN w:val="0"/>
                      <w:adjustRightInd w:val="0"/>
                      <w:ind w:left="360"/>
                      <w:rPr>
                        <w:rFonts w:ascii="Garamond" w:hAnsi="Garamond" w:cs="TheSans-Plain"/>
                        <w:b/>
                        <w:color w:val="000080"/>
                        <w:sz w:val="22"/>
                        <w:szCs w:val="22"/>
                      </w:rPr>
                    </w:pPr>
                    <w:r w:rsidRPr="000134AF">
                      <w:rPr>
                        <w:rFonts w:ascii="Garamond" w:hAnsi="Garamond" w:cs="TheSans-Plain"/>
                        <w:b/>
                        <w:color w:val="000080"/>
                        <w:sz w:val="22"/>
                        <w:szCs w:val="22"/>
                      </w:rPr>
                      <w:t>How comfortable are you with the English language?</w:t>
                    </w:r>
                  </w:p>
                  <w:p w:rsidR="00457762" w:rsidRPr="000134AF" w:rsidRDefault="00457762" w:rsidP="00457762">
                    <w:pPr>
                      <w:autoSpaceDE w:val="0"/>
                      <w:autoSpaceDN w:val="0"/>
                      <w:adjustRightInd w:val="0"/>
                      <w:rPr>
                        <w:rFonts w:ascii="Garamond" w:hAnsi="Garamond" w:cs="TheSans-Plain"/>
                        <w:b/>
                        <w:color w:val="000080"/>
                        <w:sz w:val="22"/>
                        <w:szCs w:val="22"/>
                      </w:rPr>
                    </w:pPr>
                    <w:r>
                      <w:rPr>
                        <w:rFonts w:ascii="Garamond" w:hAnsi="Garamond" w:cs="TheSans-Plain"/>
                        <w:b/>
                        <w:color w:val="000080"/>
                        <w:sz w:val="22"/>
                        <w:szCs w:val="22"/>
                      </w:rPr>
                      <w:t xml:space="preserve">5.   </w:t>
                    </w:r>
                    <w:r w:rsidRPr="000134AF">
                      <w:rPr>
                        <w:rFonts w:ascii="Garamond" w:hAnsi="Garamond" w:cs="TheSans-Plain"/>
                        <w:b/>
                        <w:color w:val="000080"/>
                        <w:sz w:val="22"/>
                        <w:szCs w:val="22"/>
                      </w:rPr>
                      <w:t xml:space="preserve">Have you taken any English lessons?  </w:t>
                    </w:r>
                  </w:p>
                  <w:p w:rsidR="00457762" w:rsidRPr="000134AF" w:rsidRDefault="00457762" w:rsidP="00457762">
                    <w:pPr>
                      <w:autoSpaceDE w:val="0"/>
                      <w:autoSpaceDN w:val="0"/>
                      <w:adjustRightInd w:val="0"/>
                      <w:ind w:left="360" w:hanging="360"/>
                      <w:rPr>
                        <w:rFonts w:ascii="Garamond" w:hAnsi="Garamond" w:cs="TheSans-Plain"/>
                        <w:b/>
                        <w:color w:val="000080"/>
                        <w:sz w:val="22"/>
                        <w:szCs w:val="22"/>
                      </w:rPr>
                    </w:pPr>
                    <w:r>
                      <w:rPr>
                        <w:rFonts w:ascii="Garamond" w:hAnsi="Garamond" w:cs="TheSans-Plain"/>
                        <w:b/>
                        <w:color w:val="000080"/>
                        <w:sz w:val="22"/>
                        <w:szCs w:val="22"/>
                      </w:rPr>
                      <w:t xml:space="preserve">6.   </w:t>
                    </w:r>
                    <w:r w:rsidRPr="000134AF">
                      <w:rPr>
                        <w:rFonts w:ascii="Garamond" w:hAnsi="Garamond" w:cs="TheSans-Plain"/>
                        <w:b/>
                        <w:color w:val="000080"/>
                        <w:sz w:val="22"/>
                        <w:szCs w:val="22"/>
                      </w:rPr>
                      <w:t>Would you like the court to provide an interpreter in your    language to help you communicate and to understand what is being said?</w:t>
                    </w:r>
                  </w:p>
                  <w:p w:rsidR="00457762" w:rsidRPr="000134AF" w:rsidRDefault="00457762" w:rsidP="00457762">
                    <w:pPr>
                      <w:tabs>
                        <w:tab w:val="num" w:pos="360"/>
                      </w:tabs>
                      <w:autoSpaceDE w:val="0"/>
                      <w:autoSpaceDN w:val="0"/>
                      <w:adjustRightInd w:val="0"/>
                      <w:ind w:left="360" w:hanging="720"/>
                      <w:rPr>
                        <w:rFonts w:ascii="Garamond" w:hAnsi="Garamond" w:cs="TheSans-Plain"/>
                        <w:b/>
                        <w:color w:val="000080"/>
                        <w:sz w:val="22"/>
                        <w:szCs w:val="22"/>
                      </w:rPr>
                    </w:pPr>
                    <w:r>
                      <w:rPr>
                        <w:rFonts w:ascii="Garamond" w:hAnsi="Garamond" w:cs="TheSans-Plain"/>
                        <w:b/>
                        <w:color w:val="000080"/>
                        <w:sz w:val="22"/>
                        <w:szCs w:val="22"/>
                      </w:rPr>
                      <w:t xml:space="preserve">      </w:t>
                    </w:r>
                    <w:r w:rsidRPr="000134AF">
                      <w:rPr>
                        <w:rFonts w:ascii="Garamond" w:hAnsi="Garamond" w:cs="TheSans-Plain"/>
                        <w:b/>
                        <w:color w:val="000080"/>
                        <w:sz w:val="22"/>
                        <w:szCs w:val="22"/>
                      </w:rPr>
                      <w:t xml:space="preserve">7.    Is there a particular dialect of your language we need to be aware of? </w:t>
                    </w:r>
                  </w:p>
                </w:txbxContent>
              </v:textbox>
            </v:shape>
            <w10:anchorlock/>
          </v:group>
        </w:pict>
      </w:r>
    </w:p>
    <w:p w:rsidR="00457762" w:rsidRDefault="00457762" w:rsidP="00457762">
      <w:pPr>
        <w:ind w:left="-180"/>
        <w:jc w:val="both"/>
        <w:rPr>
          <w:rFonts w:ascii="Garamond" w:hAnsi="Garamond"/>
        </w:rPr>
      </w:pPr>
    </w:p>
    <w:p w:rsidR="00457762" w:rsidRPr="00863AD1" w:rsidRDefault="00457762" w:rsidP="00457762">
      <w:pPr>
        <w:ind w:left="-180"/>
        <w:jc w:val="both"/>
        <w:rPr>
          <w:rFonts w:ascii="Garamond" w:hAnsi="Garamond"/>
        </w:rPr>
      </w:pPr>
      <w:r w:rsidRPr="002E6276">
        <w:rPr>
          <w:rFonts w:ascii="Garamond" w:hAnsi="Garamond"/>
        </w:rPr>
        <w:t xml:space="preserve">The LEP party may </w:t>
      </w:r>
      <w:r>
        <w:rPr>
          <w:rFonts w:ascii="Garamond" w:hAnsi="Garamond"/>
        </w:rPr>
        <w:t xml:space="preserve">request to </w:t>
      </w:r>
      <w:r w:rsidRPr="002E6276">
        <w:rPr>
          <w:rFonts w:ascii="Garamond" w:hAnsi="Garamond"/>
        </w:rPr>
        <w:t xml:space="preserve">waive the right to an interpreter. The Court shall, </w:t>
      </w:r>
      <w:r w:rsidRPr="00807F4D">
        <w:rPr>
          <w:rFonts w:ascii="Garamond" w:hAnsi="Garamond"/>
          <w:b/>
        </w:rPr>
        <w:t>on the record</w:t>
      </w:r>
      <w:r w:rsidRPr="002E6276">
        <w:rPr>
          <w:rFonts w:ascii="Garamond" w:hAnsi="Garamond"/>
        </w:rPr>
        <w:t xml:space="preserve">, </w:t>
      </w:r>
      <w:r w:rsidRPr="002E6276">
        <w:rPr>
          <w:rFonts w:ascii="Garamond" w:hAnsi="Garamond"/>
          <w:i/>
        </w:rPr>
        <w:t>voir dire</w:t>
      </w:r>
      <w:r w:rsidRPr="002E6276">
        <w:rPr>
          <w:rFonts w:ascii="Garamond" w:hAnsi="Garamond"/>
        </w:rPr>
        <w:t xml:space="preserve"> the </w:t>
      </w:r>
      <w:r>
        <w:rPr>
          <w:rFonts w:ascii="Garamond" w:hAnsi="Garamond"/>
        </w:rPr>
        <w:t xml:space="preserve">LEP </w:t>
      </w:r>
      <w:r w:rsidRPr="002E6276">
        <w:rPr>
          <w:rFonts w:ascii="Garamond" w:hAnsi="Garamond"/>
        </w:rPr>
        <w:t>Party in English</w:t>
      </w:r>
      <w:r>
        <w:rPr>
          <w:rFonts w:ascii="Garamond" w:hAnsi="Garamond"/>
        </w:rPr>
        <w:t xml:space="preserve"> to assess proficiency</w:t>
      </w:r>
      <w:r w:rsidRPr="002E6276">
        <w:rPr>
          <w:rFonts w:ascii="Garamond" w:hAnsi="Garamond"/>
        </w:rPr>
        <w:t xml:space="preserve"> and allow him/her to consult with counsel before </w:t>
      </w:r>
      <w:r>
        <w:rPr>
          <w:rFonts w:ascii="Garamond" w:hAnsi="Garamond"/>
        </w:rPr>
        <w:t>deciding whether to grant</w:t>
      </w:r>
      <w:r w:rsidRPr="002E6276">
        <w:rPr>
          <w:rFonts w:ascii="Garamond" w:hAnsi="Garamond"/>
        </w:rPr>
        <w:t xml:space="preserve"> such request. </w:t>
      </w:r>
      <w:r>
        <w:rPr>
          <w:rFonts w:ascii="Garamond" w:hAnsi="Garamond"/>
        </w:rPr>
        <w:t xml:space="preserve"> The Court may wish to have the right to an interpreter explained in the LEP’s native language. Waiver must </w:t>
      </w:r>
      <w:proofErr w:type="gramStart"/>
      <w:r>
        <w:rPr>
          <w:rFonts w:ascii="Garamond" w:hAnsi="Garamond"/>
        </w:rPr>
        <w:t>be knowing</w:t>
      </w:r>
      <w:proofErr w:type="gramEnd"/>
      <w:r>
        <w:rPr>
          <w:rFonts w:ascii="Garamond" w:hAnsi="Garamond"/>
        </w:rPr>
        <w:t xml:space="preserve">, intelligent and voluntary. The Court need not accept the waiver if it feels the integrity of the proceedings is not protected without the interpretation. </w:t>
      </w:r>
      <w:r w:rsidRPr="002E6276">
        <w:rPr>
          <w:rFonts w:ascii="Garamond" w:hAnsi="Garamond"/>
        </w:rPr>
        <w:t xml:space="preserve"> </w:t>
      </w:r>
    </w:p>
    <w:p w:rsidR="00457762" w:rsidRDefault="00457762" w:rsidP="00457762">
      <w:pPr>
        <w:ind w:right="-540"/>
        <w:outlineLvl w:val="0"/>
        <w:rPr>
          <w:rFonts w:ascii="Garamond" w:hAnsi="Garamond"/>
          <w:b/>
        </w:rPr>
      </w:pPr>
    </w:p>
    <w:p w:rsidR="00457762" w:rsidRPr="009E735F" w:rsidRDefault="00457762" w:rsidP="00457762">
      <w:pPr>
        <w:ind w:right="-540"/>
        <w:outlineLvl w:val="0"/>
        <w:rPr>
          <w:rFonts w:ascii="Garamond" w:hAnsi="Garamond"/>
          <w:b/>
          <w:u w:val="single"/>
        </w:rPr>
      </w:pPr>
      <w:r w:rsidRPr="00BA59DA">
        <w:rPr>
          <w:rFonts w:ascii="Garamond" w:hAnsi="Garamond"/>
          <w:b/>
        </w:rPr>
        <w:t xml:space="preserve">2. </w:t>
      </w:r>
      <w:r w:rsidRPr="009F6FD2">
        <w:rPr>
          <w:rFonts w:ascii="Garamond" w:hAnsi="Garamond"/>
          <w:b/>
        </w:rPr>
        <w:t>INTERPRETER QUALIFICATION</w:t>
      </w:r>
    </w:p>
    <w:p w:rsidR="00457762" w:rsidRDefault="00457762" w:rsidP="00457762">
      <w:pPr>
        <w:ind w:right="-540"/>
        <w:jc w:val="both"/>
        <w:rPr>
          <w:rFonts w:ascii="Garamond" w:hAnsi="Garamond"/>
        </w:rPr>
      </w:pPr>
      <w:r>
        <w:rPr>
          <w:rFonts w:ascii="Garamond" w:hAnsi="Garamond"/>
        </w:rPr>
        <w:t xml:space="preserve">Whenever there is an interpreter providing services in a proceeding, the interpreter’s certification/qualification may be determined and placed on the record. </w:t>
      </w:r>
    </w:p>
    <w:p w:rsidR="00457762" w:rsidRDefault="00457762" w:rsidP="00457762">
      <w:pPr>
        <w:numPr>
          <w:ilvl w:val="0"/>
          <w:numId w:val="43"/>
        </w:numPr>
        <w:ind w:right="-540"/>
        <w:jc w:val="both"/>
        <w:rPr>
          <w:rFonts w:ascii="Garamond" w:hAnsi="Garamond"/>
          <w:b/>
          <w:color w:val="000080"/>
        </w:rPr>
      </w:pPr>
      <w:r w:rsidRPr="004F6686">
        <w:rPr>
          <w:rFonts w:ascii="Garamond" w:hAnsi="Garamond"/>
          <w:b/>
          <w:color w:val="000080"/>
        </w:rPr>
        <w:t xml:space="preserve">Are you </w:t>
      </w:r>
      <w:r>
        <w:rPr>
          <w:rFonts w:ascii="Garamond" w:hAnsi="Garamond"/>
          <w:b/>
          <w:color w:val="000080"/>
        </w:rPr>
        <w:t xml:space="preserve">listed in the </w:t>
      </w:r>
      <w:smartTag w:uri="urn:schemas-microsoft-com:office:smarttags" w:element="place">
        <w:smartTag w:uri="urn:schemas-microsoft-com:office:smarttags" w:element="State">
          <w:r>
            <w:rPr>
              <w:rFonts w:ascii="Garamond" w:hAnsi="Garamond"/>
              <w:b/>
              <w:color w:val="000080"/>
            </w:rPr>
            <w:t>Delaware</w:t>
          </w:r>
        </w:smartTag>
      </w:smartTag>
      <w:r>
        <w:rPr>
          <w:rFonts w:ascii="Garamond" w:hAnsi="Garamond"/>
          <w:b/>
          <w:color w:val="000080"/>
        </w:rPr>
        <w:t xml:space="preserve"> </w:t>
      </w:r>
      <w:smartTag w:uri="urn:schemas-microsoft-com:office:smarttags" w:element="PersonName">
        <w:smartTag w:uri="urn:schemas:contacts" w:element="GivenName">
          <w:r>
            <w:rPr>
              <w:rFonts w:ascii="Garamond" w:hAnsi="Garamond"/>
              <w:b/>
              <w:color w:val="000080"/>
            </w:rPr>
            <w:t>Court</w:t>
          </w:r>
        </w:smartTag>
        <w:r>
          <w:rPr>
            <w:rFonts w:ascii="Garamond" w:hAnsi="Garamond"/>
            <w:b/>
            <w:color w:val="000080"/>
          </w:rPr>
          <w:t xml:space="preserve"> </w:t>
        </w:r>
        <w:smartTag w:uri="urn:schemas:contacts" w:element="Sn">
          <w:r>
            <w:rPr>
              <w:rFonts w:ascii="Garamond" w:hAnsi="Garamond"/>
              <w:b/>
              <w:color w:val="000080"/>
            </w:rPr>
            <w:t>Interpreter</w:t>
          </w:r>
        </w:smartTag>
      </w:smartTag>
      <w:r>
        <w:rPr>
          <w:rFonts w:ascii="Garamond" w:hAnsi="Garamond"/>
          <w:b/>
          <w:color w:val="000080"/>
        </w:rPr>
        <w:t xml:space="preserve"> Registry? </w:t>
      </w:r>
      <w:r w:rsidRPr="004F6686">
        <w:rPr>
          <w:rFonts w:ascii="Garamond" w:hAnsi="Garamond"/>
          <w:b/>
          <w:color w:val="000080"/>
        </w:rPr>
        <w:t xml:space="preserve"> </w:t>
      </w:r>
    </w:p>
    <w:p w:rsidR="00457762" w:rsidRDefault="00457762" w:rsidP="00457762">
      <w:pPr>
        <w:numPr>
          <w:ilvl w:val="0"/>
          <w:numId w:val="43"/>
        </w:numPr>
        <w:ind w:right="-540"/>
        <w:jc w:val="both"/>
        <w:rPr>
          <w:rFonts w:ascii="Garamond" w:hAnsi="Garamond"/>
        </w:rPr>
      </w:pPr>
      <w:r>
        <w:rPr>
          <w:rFonts w:ascii="Garamond" w:hAnsi="Garamond"/>
          <w:b/>
          <w:color w:val="000080"/>
        </w:rPr>
        <w:t xml:space="preserve">Are you </w:t>
      </w:r>
      <w:proofErr w:type="gramStart"/>
      <w:r>
        <w:rPr>
          <w:rFonts w:ascii="Garamond" w:hAnsi="Garamond"/>
          <w:b/>
          <w:color w:val="000080"/>
        </w:rPr>
        <w:t>certified/qualified</w:t>
      </w:r>
      <w:proofErr w:type="gramEnd"/>
      <w:r>
        <w:rPr>
          <w:rFonts w:ascii="Garamond" w:hAnsi="Garamond"/>
          <w:b/>
          <w:color w:val="000080"/>
        </w:rPr>
        <w:t xml:space="preserve"> in a state other than </w:t>
      </w:r>
      <w:smartTag w:uri="urn:schemas-microsoft-com:office:smarttags" w:element="place">
        <w:smartTag w:uri="urn:schemas-microsoft-com:office:smarttags" w:element="State">
          <w:r>
            <w:rPr>
              <w:rFonts w:ascii="Garamond" w:hAnsi="Garamond"/>
              <w:b/>
              <w:color w:val="000080"/>
            </w:rPr>
            <w:t>Delaware</w:t>
          </w:r>
        </w:smartTag>
      </w:smartTag>
      <w:r w:rsidRPr="004F6686">
        <w:rPr>
          <w:rFonts w:ascii="Garamond" w:hAnsi="Garamond"/>
          <w:b/>
          <w:color w:val="000080"/>
        </w:rPr>
        <w:t>?</w:t>
      </w:r>
      <w:r>
        <w:rPr>
          <w:rFonts w:ascii="Garamond" w:hAnsi="Garamond"/>
          <w:b/>
          <w:color w:val="000080"/>
        </w:rPr>
        <w:t xml:space="preserve"> </w:t>
      </w:r>
    </w:p>
    <w:p w:rsidR="00457762" w:rsidRPr="0030262F" w:rsidRDefault="00457762" w:rsidP="00457762">
      <w:pPr>
        <w:ind w:right="-540"/>
        <w:jc w:val="both"/>
        <w:rPr>
          <w:rFonts w:ascii="Garamond" w:hAnsi="Garamond"/>
          <w:b/>
          <w:sz w:val="22"/>
          <w:szCs w:val="22"/>
        </w:rPr>
      </w:pPr>
      <w:r>
        <w:rPr>
          <w:rFonts w:ascii="Garamond" w:hAnsi="Garamond"/>
        </w:rPr>
        <w:t>(</w:t>
      </w:r>
      <w:r w:rsidRPr="00375323">
        <w:rPr>
          <w:rFonts w:ascii="Garamond" w:hAnsi="Garamond"/>
          <w:sz w:val="22"/>
          <w:szCs w:val="22"/>
        </w:rPr>
        <w:t xml:space="preserve">Certification is possible in the following languages: </w:t>
      </w:r>
      <w:r w:rsidRPr="0030262F">
        <w:rPr>
          <w:rFonts w:ascii="Garamond" w:hAnsi="Garamond"/>
          <w:b/>
          <w:sz w:val="22"/>
          <w:szCs w:val="22"/>
        </w:rPr>
        <w:t xml:space="preserve">Arabic, Cantonese, French, Haitian Creole, Hmong, Korean, Laotian, Mandarin, Portuguese, Russian, Somali, Spanish and Vietnamese.) </w:t>
      </w:r>
    </w:p>
    <w:p w:rsidR="00457762" w:rsidRPr="00D356B1" w:rsidRDefault="00457762" w:rsidP="00457762">
      <w:pPr>
        <w:ind w:right="-540"/>
        <w:jc w:val="both"/>
        <w:rPr>
          <w:rFonts w:ascii="Garamond" w:hAnsi="Garamond"/>
          <w:sz w:val="20"/>
          <w:szCs w:val="20"/>
        </w:rPr>
      </w:pPr>
    </w:p>
    <w:p w:rsidR="00457762" w:rsidRDefault="00457762" w:rsidP="00457762">
      <w:pPr>
        <w:ind w:right="-540"/>
        <w:jc w:val="both"/>
        <w:rPr>
          <w:rFonts w:ascii="Garamond" w:hAnsi="Garamond"/>
        </w:rPr>
      </w:pPr>
      <w:r w:rsidRPr="009E735F">
        <w:rPr>
          <w:rFonts w:ascii="Garamond" w:hAnsi="Garamond"/>
        </w:rPr>
        <w:t>When</w:t>
      </w:r>
      <w:r>
        <w:rPr>
          <w:rFonts w:ascii="Garamond" w:hAnsi="Garamond"/>
        </w:rPr>
        <w:t>ever</w:t>
      </w:r>
      <w:r w:rsidRPr="009E735F">
        <w:rPr>
          <w:rFonts w:ascii="Garamond" w:hAnsi="Garamond"/>
        </w:rPr>
        <w:t xml:space="preserve"> the Court is presented with an interpreter not in</w:t>
      </w:r>
      <w:r>
        <w:rPr>
          <w:rFonts w:ascii="Garamond" w:hAnsi="Garamond"/>
        </w:rPr>
        <w:t>cluded in</w:t>
      </w:r>
      <w:r w:rsidRPr="009E735F">
        <w:rPr>
          <w:rFonts w:ascii="Garamond" w:hAnsi="Garamond"/>
        </w:rPr>
        <w:t xml:space="preserve"> the Registry</w:t>
      </w:r>
      <w:r>
        <w:rPr>
          <w:rFonts w:ascii="Garamond" w:hAnsi="Garamond"/>
        </w:rPr>
        <w:t>,</w:t>
      </w:r>
      <w:r w:rsidRPr="009E735F">
        <w:rPr>
          <w:rFonts w:ascii="Garamond" w:hAnsi="Garamond"/>
        </w:rPr>
        <w:t xml:space="preserve"> the Court </w:t>
      </w:r>
      <w:r>
        <w:rPr>
          <w:rFonts w:ascii="Garamond" w:hAnsi="Garamond"/>
        </w:rPr>
        <w:t>shall</w:t>
      </w:r>
      <w:r w:rsidRPr="009E735F">
        <w:rPr>
          <w:rFonts w:ascii="Garamond" w:hAnsi="Garamond"/>
        </w:rPr>
        <w:t xml:space="preserve"> asses</w:t>
      </w:r>
      <w:r>
        <w:rPr>
          <w:rFonts w:ascii="Garamond" w:hAnsi="Garamond"/>
        </w:rPr>
        <w:t>s</w:t>
      </w:r>
      <w:r w:rsidRPr="009E735F">
        <w:rPr>
          <w:rFonts w:ascii="Garamond" w:hAnsi="Garamond"/>
        </w:rPr>
        <w:t xml:space="preserve"> and determine the interpreter’s credentials by asking some basic questions on the record</w:t>
      </w:r>
      <w:r>
        <w:rPr>
          <w:rFonts w:ascii="Garamond" w:hAnsi="Garamond"/>
        </w:rPr>
        <w:t>, such as:</w:t>
      </w:r>
    </w:p>
    <w:p w:rsidR="00457762" w:rsidRPr="00C80BD0" w:rsidRDefault="00457762" w:rsidP="00457762">
      <w:pPr>
        <w:ind w:right="-540"/>
        <w:jc w:val="both"/>
        <w:rPr>
          <w:rFonts w:ascii="Garamond" w:hAnsi="Garamond"/>
        </w:rPr>
      </w:pPr>
    </w:p>
    <w:p w:rsidR="00457762" w:rsidRDefault="00457762" w:rsidP="00457762">
      <w:pPr>
        <w:numPr>
          <w:ilvl w:val="0"/>
          <w:numId w:val="40"/>
        </w:numPr>
        <w:ind w:right="-540"/>
        <w:jc w:val="both"/>
        <w:rPr>
          <w:rFonts w:ascii="Garamond" w:hAnsi="Garamond"/>
          <w:b/>
          <w:color w:val="000080"/>
        </w:rPr>
      </w:pPr>
      <w:r w:rsidRPr="004F6686">
        <w:rPr>
          <w:rFonts w:ascii="Garamond" w:hAnsi="Garamond"/>
          <w:b/>
          <w:color w:val="000080"/>
        </w:rPr>
        <w:t xml:space="preserve">What is your native language?  </w:t>
      </w:r>
    </w:p>
    <w:p w:rsidR="00457762" w:rsidRPr="004F6686" w:rsidRDefault="00457762" w:rsidP="00457762">
      <w:pPr>
        <w:numPr>
          <w:ilvl w:val="0"/>
          <w:numId w:val="40"/>
        </w:numPr>
        <w:ind w:right="-540"/>
        <w:jc w:val="both"/>
        <w:rPr>
          <w:rFonts w:ascii="Garamond" w:hAnsi="Garamond"/>
          <w:b/>
          <w:color w:val="000080"/>
        </w:rPr>
      </w:pPr>
      <w:r>
        <w:rPr>
          <w:rFonts w:ascii="Garamond" w:hAnsi="Garamond"/>
          <w:b/>
          <w:color w:val="000080"/>
        </w:rPr>
        <w:t>If other than English, how did you</w:t>
      </w:r>
      <w:r w:rsidRPr="004F6686">
        <w:rPr>
          <w:rFonts w:ascii="Garamond" w:hAnsi="Garamond"/>
          <w:b/>
          <w:color w:val="000080"/>
        </w:rPr>
        <w:t xml:space="preserve"> learn English?</w:t>
      </w:r>
    </w:p>
    <w:p w:rsidR="00457762" w:rsidRPr="004F6686" w:rsidRDefault="00457762" w:rsidP="00457762">
      <w:pPr>
        <w:numPr>
          <w:ilvl w:val="0"/>
          <w:numId w:val="40"/>
        </w:numPr>
        <w:ind w:right="-540"/>
        <w:jc w:val="both"/>
        <w:rPr>
          <w:rFonts w:ascii="Garamond" w:hAnsi="Garamond"/>
          <w:b/>
          <w:color w:val="000080"/>
        </w:rPr>
      </w:pPr>
      <w:r>
        <w:rPr>
          <w:rFonts w:ascii="Garamond" w:hAnsi="Garamond"/>
          <w:b/>
          <w:color w:val="000080"/>
        </w:rPr>
        <w:t xml:space="preserve">Where or how did you learn the ________ language? </w:t>
      </w:r>
    </w:p>
    <w:p w:rsidR="00457762" w:rsidRDefault="00457762" w:rsidP="00457762">
      <w:pPr>
        <w:numPr>
          <w:ilvl w:val="0"/>
          <w:numId w:val="40"/>
        </w:numPr>
        <w:ind w:right="-540"/>
        <w:jc w:val="both"/>
        <w:rPr>
          <w:rFonts w:ascii="Garamond" w:hAnsi="Garamond"/>
          <w:b/>
          <w:color w:val="000080"/>
        </w:rPr>
      </w:pPr>
      <w:r>
        <w:rPr>
          <w:rFonts w:ascii="Garamond" w:hAnsi="Garamond"/>
          <w:b/>
          <w:color w:val="000080"/>
        </w:rPr>
        <w:t>Do you know the p</w:t>
      </w:r>
      <w:r w:rsidRPr="004F6686">
        <w:rPr>
          <w:rFonts w:ascii="Garamond" w:hAnsi="Garamond"/>
          <w:b/>
          <w:color w:val="000080"/>
        </w:rPr>
        <w:t xml:space="preserve">erson </w:t>
      </w:r>
      <w:r>
        <w:rPr>
          <w:rFonts w:ascii="Garamond" w:hAnsi="Garamond"/>
          <w:b/>
          <w:color w:val="000080"/>
        </w:rPr>
        <w:t xml:space="preserve">for whom </w:t>
      </w:r>
      <w:r w:rsidRPr="004F6686">
        <w:rPr>
          <w:rFonts w:ascii="Garamond" w:hAnsi="Garamond"/>
          <w:b/>
          <w:color w:val="000080"/>
        </w:rPr>
        <w:t>you will interpret or any of the parties</w:t>
      </w:r>
      <w:r>
        <w:rPr>
          <w:rFonts w:ascii="Garamond" w:hAnsi="Garamond"/>
          <w:b/>
          <w:color w:val="000080"/>
        </w:rPr>
        <w:t xml:space="preserve"> involved in this proceeding</w:t>
      </w:r>
      <w:r w:rsidRPr="004F6686">
        <w:rPr>
          <w:rFonts w:ascii="Garamond" w:hAnsi="Garamond"/>
          <w:b/>
          <w:color w:val="000080"/>
        </w:rPr>
        <w:t xml:space="preserve">? </w:t>
      </w:r>
      <w:r>
        <w:rPr>
          <w:rFonts w:ascii="Garamond" w:hAnsi="Garamond"/>
          <w:b/>
          <w:color w:val="000080"/>
        </w:rPr>
        <w:t xml:space="preserve"> How so?</w:t>
      </w:r>
      <w:r w:rsidRPr="004F6686">
        <w:rPr>
          <w:rFonts w:ascii="Garamond" w:hAnsi="Garamond"/>
          <w:b/>
          <w:color w:val="000080"/>
        </w:rPr>
        <w:t xml:space="preserve"> </w:t>
      </w:r>
      <w:r>
        <w:rPr>
          <w:rFonts w:ascii="Garamond" w:hAnsi="Garamond"/>
          <w:b/>
          <w:color w:val="000080"/>
        </w:rPr>
        <w:t xml:space="preserve"> </w:t>
      </w:r>
    </w:p>
    <w:p w:rsidR="00457762" w:rsidRPr="004F6686" w:rsidRDefault="00457762" w:rsidP="00457762">
      <w:pPr>
        <w:numPr>
          <w:ilvl w:val="0"/>
          <w:numId w:val="40"/>
        </w:numPr>
        <w:ind w:right="-540"/>
        <w:jc w:val="both"/>
        <w:rPr>
          <w:rFonts w:ascii="Garamond" w:hAnsi="Garamond"/>
          <w:b/>
          <w:color w:val="000080"/>
        </w:rPr>
      </w:pPr>
      <w:r w:rsidRPr="004F6686">
        <w:rPr>
          <w:rFonts w:ascii="Garamond" w:hAnsi="Garamond"/>
          <w:b/>
          <w:color w:val="000080"/>
        </w:rPr>
        <w:t>Can you remain impartial and objective as an interpreter?</w:t>
      </w:r>
    </w:p>
    <w:p w:rsidR="00457762" w:rsidRPr="004F6686" w:rsidRDefault="00457762" w:rsidP="00457762">
      <w:pPr>
        <w:numPr>
          <w:ilvl w:val="0"/>
          <w:numId w:val="40"/>
        </w:numPr>
        <w:ind w:right="-540"/>
        <w:jc w:val="both"/>
        <w:rPr>
          <w:rFonts w:ascii="Garamond" w:hAnsi="Garamond"/>
          <w:b/>
          <w:color w:val="000080"/>
        </w:rPr>
      </w:pPr>
      <w:r w:rsidRPr="004F6686">
        <w:rPr>
          <w:rFonts w:ascii="Garamond" w:hAnsi="Garamond"/>
          <w:b/>
          <w:color w:val="000080"/>
        </w:rPr>
        <w:t xml:space="preserve">How long have you been an interpreter? </w:t>
      </w:r>
    </w:p>
    <w:p w:rsidR="00457762" w:rsidRPr="004F6686" w:rsidRDefault="00457762" w:rsidP="00457762">
      <w:pPr>
        <w:numPr>
          <w:ilvl w:val="0"/>
          <w:numId w:val="40"/>
        </w:numPr>
        <w:ind w:right="-540"/>
        <w:jc w:val="both"/>
        <w:rPr>
          <w:rFonts w:ascii="Garamond" w:hAnsi="Garamond"/>
          <w:b/>
          <w:color w:val="000080"/>
        </w:rPr>
      </w:pPr>
      <w:r w:rsidRPr="004F6686">
        <w:rPr>
          <w:rFonts w:ascii="Garamond" w:hAnsi="Garamond"/>
          <w:b/>
          <w:color w:val="000080"/>
        </w:rPr>
        <w:t xml:space="preserve">Have you had any formal training in </w:t>
      </w:r>
      <w:smartTag w:uri="urn:schemas-microsoft-com:office:smarttags" w:element="PersonName">
        <w:smartTag w:uri="urn:schemas:contacts" w:element="GivenName">
          <w:r w:rsidRPr="004F6686">
            <w:rPr>
              <w:rFonts w:ascii="Garamond" w:hAnsi="Garamond"/>
              <w:b/>
              <w:color w:val="000080"/>
            </w:rPr>
            <w:t>Court</w:t>
          </w:r>
        </w:smartTag>
        <w:r w:rsidRPr="004F6686">
          <w:rPr>
            <w:rFonts w:ascii="Garamond" w:hAnsi="Garamond"/>
            <w:b/>
            <w:color w:val="000080"/>
          </w:rPr>
          <w:t xml:space="preserve"> </w:t>
        </w:r>
        <w:smartTag w:uri="urn:schemas:contacts" w:element="Sn">
          <w:r w:rsidRPr="004F6686">
            <w:rPr>
              <w:rFonts w:ascii="Garamond" w:hAnsi="Garamond"/>
              <w:b/>
              <w:color w:val="000080"/>
            </w:rPr>
            <w:t>Interpreting</w:t>
          </w:r>
        </w:smartTag>
      </w:smartTag>
      <w:r w:rsidRPr="004F6686">
        <w:rPr>
          <w:rFonts w:ascii="Garamond" w:hAnsi="Garamond"/>
          <w:b/>
          <w:color w:val="000080"/>
        </w:rPr>
        <w:t>?</w:t>
      </w:r>
    </w:p>
    <w:p w:rsidR="00457762" w:rsidRPr="004F6686" w:rsidRDefault="00457762" w:rsidP="00457762">
      <w:pPr>
        <w:numPr>
          <w:ilvl w:val="0"/>
          <w:numId w:val="40"/>
        </w:numPr>
        <w:ind w:right="-540"/>
        <w:jc w:val="both"/>
        <w:rPr>
          <w:rFonts w:ascii="Garamond" w:hAnsi="Garamond"/>
          <w:b/>
          <w:color w:val="000080"/>
        </w:rPr>
      </w:pPr>
      <w:r w:rsidRPr="004F6686">
        <w:rPr>
          <w:rFonts w:ascii="Garamond" w:hAnsi="Garamond"/>
          <w:b/>
          <w:color w:val="000080"/>
        </w:rPr>
        <w:t xml:space="preserve">Are you familiar with the modes of interpretation? </w:t>
      </w:r>
      <w:r w:rsidRPr="004F6686">
        <w:rPr>
          <w:rFonts w:ascii="Garamond" w:hAnsi="Garamond"/>
          <w:color w:val="000080"/>
          <w:sz w:val="22"/>
          <w:szCs w:val="22"/>
        </w:rPr>
        <w:t>(Simultaneous</w:t>
      </w:r>
      <w:r>
        <w:rPr>
          <w:rFonts w:ascii="Garamond" w:hAnsi="Garamond"/>
          <w:color w:val="000080"/>
          <w:sz w:val="22"/>
          <w:szCs w:val="22"/>
        </w:rPr>
        <w:t>,</w:t>
      </w:r>
      <w:r w:rsidRPr="004F6686">
        <w:rPr>
          <w:rFonts w:ascii="Garamond" w:hAnsi="Garamond"/>
          <w:color w:val="000080"/>
          <w:sz w:val="22"/>
          <w:szCs w:val="22"/>
        </w:rPr>
        <w:t xml:space="preserve"> Consecutive and Sight translation </w:t>
      </w:r>
      <w:r>
        <w:rPr>
          <w:rFonts w:ascii="Garamond" w:hAnsi="Garamond"/>
          <w:color w:val="000080"/>
          <w:sz w:val="22"/>
          <w:szCs w:val="22"/>
        </w:rPr>
        <w:t xml:space="preserve">of </w:t>
      </w:r>
      <w:r w:rsidRPr="004F6686">
        <w:rPr>
          <w:rFonts w:ascii="Garamond" w:hAnsi="Garamond"/>
          <w:color w:val="000080"/>
          <w:sz w:val="22"/>
          <w:szCs w:val="22"/>
        </w:rPr>
        <w:t>documents.)</w:t>
      </w:r>
      <w:r w:rsidRPr="004F6686">
        <w:rPr>
          <w:rFonts w:ascii="Garamond" w:hAnsi="Garamond"/>
          <w:b/>
          <w:color w:val="000080"/>
        </w:rPr>
        <w:t xml:space="preserve"> </w:t>
      </w:r>
    </w:p>
    <w:p w:rsidR="00457762" w:rsidRPr="00001AA7" w:rsidRDefault="00457762" w:rsidP="00457762">
      <w:pPr>
        <w:numPr>
          <w:ilvl w:val="0"/>
          <w:numId w:val="40"/>
        </w:numPr>
        <w:ind w:right="-540"/>
        <w:jc w:val="both"/>
        <w:rPr>
          <w:rFonts w:ascii="Garamond" w:hAnsi="Garamond"/>
          <w:b/>
          <w:color w:val="000080"/>
          <w:sz w:val="22"/>
          <w:szCs w:val="22"/>
        </w:rPr>
      </w:pPr>
      <w:r w:rsidRPr="004F6686">
        <w:rPr>
          <w:rFonts w:ascii="Garamond" w:hAnsi="Garamond"/>
          <w:b/>
          <w:color w:val="000080"/>
        </w:rPr>
        <w:t xml:space="preserve">Are you familiar with the Code of </w:t>
      </w:r>
      <w:r>
        <w:rPr>
          <w:rFonts w:ascii="Garamond" w:hAnsi="Garamond"/>
          <w:b/>
          <w:color w:val="000080"/>
        </w:rPr>
        <w:t>Professional Responsibility</w:t>
      </w:r>
      <w:r w:rsidRPr="004F6686">
        <w:rPr>
          <w:rFonts w:ascii="Garamond" w:hAnsi="Garamond"/>
          <w:b/>
          <w:color w:val="000080"/>
        </w:rPr>
        <w:t xml:space="preserve"> for Court Interpreters? Can you name some of its points? </w:t>
      </w:r>
      <w:r w:rsidRPr="004F6686">
        <w:rPr>
          <w:rFonts w:ascii="Garamond" w:hAnsi="Garamond"/>
          <w:color w:val="000080"/>
        </w:rPr>
        <w:t>(</w:t>
      </w:r>
      <w:r w:rsidRPr="004F6686">
        <w:rPr>
          <w:rFonts w:ascii="Garamond" w:hAnsi="Garamond"/>
          <w:color w:val="000080"/>
          <w:sz w:val="22"/>
          <w:szCs w:val="22"/>
        </w:rPr>
        <w:t>Interpret accurately, completely and impartially; give accurate representation of qualifications; confidentiality; limit the scope of work to interpreting; show professional demeanor; duty to report ethical violations; and report impediments to performance.)</w:t>
      </w:r>
    </w:p>
    <w:p w:rsidR="00457762" w:rsidRDefault="00457762" w:rsidP="00457762">
      <w:pPr>
        <w:ind w:right="-540"/>
        <w:jc w:val="both"/>
        <w:rPr>
          <w:rFonts w:ascii="Garamond" w:hAnsi="Garamond"/>
        </w:rPr>
      </w:pPr>
    </w:p>
    <w:p w:rsidR="00457762" w:rsidRDefault="00457762" w:rsidP="00457762">
      <w:pPr>
        <w:ind w:left="180" w:right="-540"/>
        <w:jc w:val="both"/>
        <w:rPr>
          <w:rFonts w:ascii="Garamond" w:hAnsi="Garamond"/>
          <w:sz w:val="22"/>
          <w:szCs w:val="22"/>
        </w:rPr>
      </w:pPr>
      <w:r w:rsidRPr="00863AD1">
        <w:rPr>
          <w:rFonts w:ascii="Garamond" w:hAnsi="Garamond"/>
          <w:sz w:val="22"/>
          <w:szCs w:val="22"/>
        </w:rPr>
        <w:t>Once the Court, counsel and LEP party are satisfied with the interpreter’s qualifications, the Court shall place on the record their acceptance, appoint the interpreter as interpreter of record and administer the oath.</w:t>
      </w:r>
    </w:p>
    <w:p w:rsidR="00457762" w:rsidRPr="00863AD1" w:rsidRDefault="00457762" w:rsidP="00457762">
      <w:pPr>
        <w:ind w:left="180" w:right="-540"/>
        <w:jc w:val="both"/>
        <w:rPr>
          <w:rFonts w:ascii="Garamond" w:hAnsi="Garamond"/>
          <w:sz w:val="22"/>
          <w:szCs w:val="22"/>
        </w:rPr>
      </w:pPr>
    </w:p>
    <w:p w:rsidR="00457762" w:rsidRPr="009F6FD2" w:rsidRDefault="00457762" w:rsidP="00457762">
      <w:pPr>
        <w:ind w:right="-547"/>
        <w:jc w:val="both"/>
        <w:rPr>
          <w:rFonts w:ascii="Garamond" w:hAnsi="Garamond"/>
        </w:rPr>
      </w:pPr>
      <w:r w:rsidRPr="00BA59DA">
        <w:rPr>
          <w:rFonts w:ascii="Garamond" w:hAnsi="Garamond"/>
          <w:b/>
        </w:rPr>
        <w:t xml:space="preserve">3. </w:t>
      </w:r>
      <w:r>
        <w:rPr>
          <w:rFonts w:ascii="Garamond" w:hAnsi="Garamond"/>
          <w:b/>
        </w:rPr>
        <w:t xml:space="preserve"> </w:t>
      </w:r>
      <w:r w:rsidRPr="009F6FD2">
        <w:rPr>
          <w:rFonts w:ascii="Garamond" w:hAnsi="Garamond"/>
          <w:b/>
        </w:rPr>
        <w:t>INTERPRETER’S OATH</w:t>
      </w:r>
    </w:p>
    <w:p w:rsidR="00457762" w:rsidRPr="002D4159" w:rsidRDefault="00457762" w:rsidP="00457762">
      <w:pPr>
        <w:jc w:val="both"/>
        <w:rPr>
          <w:rFonts w:ascii="Garamond" w:hAnsi="Garamond"/>
        </w:rPr>
      </w:pPr>
      <w:r>
        <w:rPr>
          <w:rFonts w:ascii="Garamond" w:hAnsi="Garamond"/>
        </w:rPr>
        <w:t>If</w:t>
      </w:r>
      <w:r w:rsidRPr="002D4159">
        <w:rPr>
          <w:rFonts w:ascii="Garamond" w:hAnsi="Garamond"/>
        </w:rPr>
        <w:t xml:space="preserve"> the Court is satisfied with the interpreter’s qualification</w:t>
      </w:r>
      <w:r>
        <w:rPr>
          <w:rFonts w:ascii="Garamond" w:hAnsi="Garamond"/>
        </w:rPr>
        <w:t>s</w:t>
      </w:r>
      <w:r w:rsidRPr="002D4159">
        <w:rPr>
          <w:rFonts w:ascii="Garamond" w:hAnsi="Garamond"/>
        </w:rPr>
        <w:t>,</w:t>
      </w:r>
      <w:r>
        <w:rPr>
          <w:rFonts w:ascii="Garamond" w:hAnsi="Garamond"/>
        </w:rPr>
        <w:t xml:space="preserve"> the Court</w:t>
      </w:r>
      <w:r w:rsidRPr="002D4159">
        <w:rPr>
          <w:rFonts w:ascii="Garamond" w:hAnsi="Garamond"/>
        </w:rPr>
        <w:t xml:space="preserve"> may </w:t>
      </w:r>
      <w:r>
        <w:rPr>
          <w:rFonts w:ascii="Garamond" w:hAnsi="Garamond"/>
        </w:rPr>
        <w:t>administer</w:t>
      </w:r>
      <w:r w:rsidRPr="002D4159">
        <w:rPr>
          <w:rFonts w:ascii="Garamond" w:hAnsi="Garamond"/>
        </w:rPr>
        <w:t xml:space="preserve"> the </w:t>
      </w:r>
      <w:r>
        <w:rPr>
          <w:rFonts w:ascii="Garamond" w:hAnsi="Garamond"/>
        </w:rPr>
        <w:t>following oath:</w:t>
      </w:r>
    </w:p>
    <w:p w:rsidR="00457762" w:rsidRPr="004F6686" w:rsidRDefault="00457762" w:rsidP="00457762">
      <w:pPr>
        <w:jc w:val="both"/>
        <w:rPr>
          <w:rFonts w:ascii="Garamond" w:hAnsi="Garamond"/>
          <w:b/>
          <w:color w:val="000080"/>
        </w:rPr>
      </w:pPr>
      <w:r w:rsidRPr="004F6686">
        <w:rPr>
          <w:rFonts w:ascii="Garamond" w:hAnsi="Garamond"/>
          <w:b/>
          <w:color w:val="000080"/>
        </w:rPr>
        <w:t xml:space="preserve">“Do you solemnly swear or affirm under the penalties of perjury to interpret accurately, completely and impartially </w:t>
      </w:r>
      <w:r>
        <w:rPr>
          <w:rFonts w:ascii="Garamond" w:hAnsi="Garamond"/>
          <w:b/>
          <w:color w:val="000080"/>
        </w:rPr>
        <w:t>using your best skill and judgment in accordance with the Code of Professional Responsibility for Court Interpreters</w:t>
      </w:r>
      <w:r w:rsidRPr="004F6686">
        <w:rPr>
          <w:rFonts w:ascii="Garamond" w:hAnsi="Garamond"/>
          <w:b/>
          <w:color w:val="000080"/>
        </w:rPr>
        <w:t>?”</w:t>
      </w:r>
    </w:p>
    <w:p w:rsidR="00457762" w:rsidRDefault="00457762" w:rsidP="00457762">
      <w:pPr>
        <w:jc w:val="both"/>
        <w:rPr>
          <w:rFonts w:ascii="Garamond" w:hAnsi="Garamond"/>
        </w:rPr>
      </w:pPr>
    </w:p>
    <w:p w:rsidR="00457762" w:rsidRPr="00B94CD8" w:rsidRDefault="00457762" w:rsidP="00457762">
      <w:pPr>
        <w:jc w:val="both"/>
        <w:rPr>
          <w:rFonts w:ascii="Garamond" w:hAnsi="Garamond"/>
        </w:rPr>
      </w:pPr>
      <w:r w:rsidRPr="00623F8D">
        <w:rPr>
          <w:rFonts w:ascii="Garamond" w:hAnsi="Garamond"/>
          <w:b/>
        </w:rPr>
        <w:t xml:space="preserve">4. </w:t>
      </w:r>
      <w:r w:rsidRPr="009F6FD2">
        <w:rPr>
          <w:rFonts w:ascii="Garamond" w:hAnsi="Garamond"/>
          <w:b/>
        </w:rPr>
        <w:t>BEST PRACTICES DURING PROCEEDINGS</w:t>
      </w:r>
    </w:p>
    <w:p w:rsidR="00457762" w:rsidRPr="00F6011E" w:rsidRDefault="00457762" w:rsidP="00457762">
      <w:pPr>
        <w:jc w:val="both"/>
        <w:rPr>
          <w:rFonts w:ascii="Garamond" w:hAnsi="Garamond"/>
        </w:rPr>
      </w:pPr>
      <w:r w:rsidRPr="00F6011E">
        <w:rPr>
          <w:rFonts w:ascii="Garamond" w:hAnsi="Garamond"/>
        </w:rPr>
        <w:t xml:space="preserve">The Court is best suited to ensure </w:t>
      </w:r>
      <w:r>
        <w:rPr>
          <w:rFonts w:ascii="Garamond" w:hAnsi="Garamond"/>
        </w:rPr>
        <w:t xml:space="preserve">the quality </w:t>
      </w:r>
      <w:r w:rsidRPr="00F6011E">
        <w:rPr>
          <w:rFonts w:ascii="Garamond" w:hAnsi="Garamond"/>
        </w:rPr>
        <w:t xml:space="preserve">of </w:t>
      </w:r>
      <w:r>
        <w:rPr>
          <w:rFonts w:ascii="Garamond" w:hAnsi="Garamond"/>
        </w:rPr>
        <w:t xml:space="preserve">court </w:t>
      </w:r>
      <w:r w:rsidRPr="00F6011E">
        <w:rPr>
          <w:rFonts w:ascii="Garamond" w:hAnsi="Garamond"/>
        </w:rPr>
        <w:t>interpretation services. Some ideal practical considerations are:</w:t>
      </w:r>
    </w:p>
    <w:p w:rsidR="00457762" w:rsidRPr="0077201A" w:rsidRDefault="00457762" w:rsidP="00457762">
      <w:pPr>
        <w:numPr>
          <w:ilvl w:val="0"/>
          <w:numId w:val="41"/>
        </w:numPr>
        <w:tabs>
          <w:tab w:val="clear" w:pos="720"/>
          <w:tab w:val="num" w:pos="360"/>
        </w:tabs>
        <w:ind w:left="360"/>
        <w:jc w:val="both"/>
        <w:rPr>
          <w:rFonts w:ascii="Garamond" w:hAnsi="Garamond"/>
          <w:sz w:val="22"/>
          <w:szCs w:val="22"/>
        </w:rPr>
      </w:pPr>
      <w:r w:rsidRPr="0077201A">
        <w:rPr>
          <w:rFonts w:ascii="Garamond" w:hAnsi="Garamond"/>
          <w:sz w:val="22"/>
          <w:szCs w:val="22"/>
        </w:rPr>
        <w:t>Interpreters should stand or sit where they may hear an</w:t>
      </w:r>
      <w:r>
        <w:rPr>
          <w:rFonts w:ascii="Garamond" w:hAnsi="Garamond"/>
          <w:sz w:val="22"/>
          <w:szCs w:val="22"/>
        </w:rPr>
        <w:t xml:space="preserve">d be heard without difficulty. </w:t>
      </w:r>
      <w:r w:rsidRPr="0077201A">
        <w:rPr>
          <w:rFonts w:ascii="Garamond" w:hAnsi="Garamond"/>
          <w:sz w:val="22"/>
          <w:szCs w:val="22"/>
        </w:rPr>
        <w:t>At trial, sit i</w:t>
      </w:r>
      <w:r>
        <w:rPr>
          <w:rFonts w:ascii="Garamond" w:hAnsi="Garamond"/>
          <w:sz w:val="22"/>
          <w:szCs w:val="22"/>
        </w:rPr>
        <w:t>nterpreter(s) at a table with a clear</w:t>
      </w:r>
      <w:r w:rsidRPr="0077201A">
        <w:rPr>
          <w:rFonts w:ascii="Garamond" w:hAnsi="Garamond"/>
          <w:sz w:val="22"/>
          <w:szCs w:val="22"/>
        </w:rPr>
        <w:t xml:space="preserve"> view of the entire courtroom and parties, and room for interpreter working materials.</w:t>
      </w:r>
    </w:p>
    <w:p w:rsidR="00457762" w:rsidRPr="0077201A" w:rsidRDefault="00457762" w:rsidP="00457762">
      <w:pPr>
        <w:numPr>
          <w:ilvl w:val="0"/>
          <w:numId w:val="41"/>
        </w:numPr>
        <w:tabs>
          <w:tab w:val="clear" w:pos="720"/>
          <w:tab w:val="num" w:pos="360"/>
        </w:tabs>
        <w:ind w:left="360"/>
        <w:jc w:val="both"/>
        <w:rPr>
          <w:rFonts w:ascii="Garamond" w:hAnsi="Garamond"/>
          <w:sz w:val="22"/>
          <w:szCs w:val="22"/>
        </w:rPr>
      </w:pPr>
      <w:r w:rsidRPr="0077201A">
        <w:rPr>
          <w:rFonts w:ascii="Garamond" w:hAnsi="Garamond"/>
          <w:sz w:val="22"/>
          <w:szCs w:val="22"/>
        </w:rPr>
        <w:t xml:space="preserve">Remind all parties to speak loudly and clearly into the microphone and one at a time.  </w:t>
      </w:r>
    </w:p>
    <w:p w:rsidR="00457762" w:rsidRPr="0077201A" w:rsidRDefault="00457762" w:rsidP="00457762">
      <w:pPr>
        <w:numPr>
          <w:ilvl w:val="0"/>
          <w:numId w:val="41"/>
        </w:numPr>
        <w:tabs>
          <w:tab w:val="clear" w:pos="720"/>
          <w:tab w:val="num" w:pos="360"/>
        </w:tabs>
        <w:ind w:left="360"/>
        <w:jc w:val="both"/>
        <w:rPr>
          <w:rFonts w:ascii="Garamond" w:hAnsi="Garamond"/>
          <w:sz w:val="22"/>
          <w:szCs w:val="22"/>
        </w:rPr>
      </w:pPr>
      <w:r w:rsidRPr="0077201A">
        <w:rPr>
          <w:rFonts w:ascii="Garamond" w:hAnsi="Garamond"/>
          <w:sz w:val="22"/>
          <w:szCs w:val="22"/>
        </w:rPr>
        <w:t>Explain to the jury the role of the court interpreter as an impartial officer of the court, responsible only for accurately interpreting proceedings and/or testimony for the LEP defendant and the Court.</w:t>
      </w:r>
      <w:r>
        <w:rPr>
          <w:rFonts w:ascii="Garamond" w:hAnsi="Garamond"/>
          <w:sz w:val="22"/>
          <w:szCs w:val="22"/>
        </w:rPr>
        <w:t xml:space="preserve">  </w:t>
      </w:r>
    </w:p>
    <w:p w:rsidR="00457762" w:rsidRPr="0077201A" w:rsidRDefault="00457762" w:rsidP="00457762">
      <w:pPr>
        <w:numPr>
          <w:ilvl w:val="0"/>
          <w:numId w:val="41"/>
        </w:numPr>
        <w:tabs>
          <w:tab w:val="clear" w:pos="720"/>
          <w:tab w:val="num" w:pos="360"/>
        </w:tabs>
        <w:ind w:left="360"/>
        <w:jc w:val="both"/>
        <w:rPr>
          <w:rFonts w:ascii="Garamond" w:hAnsi="Garamond"/>
          <w:sz w:val="22"/>
          <w:szCs w:val="22"/>
        </w:rPr>
      </w:pPr>
      <w:r w:rsidRPr="0077201A">
        <w:rPr>
          <w:rFonts w:ascii="Garamond" w:hAnsi="Garamond"/>
          <w:sz w:val="22"/>
          <w:szCs w:val="22"/>
        </w:rPr>
        <w:t xml:space="preserve">Explain to the </w:t>
      </w:r>
      <w:r>
        <w:rPr>
          <w:rFonts w:ascii="Garamond" w:hAnsi="Garamond"/>
          <w:sz w:val="22"/>
          <w:szCs w:val="22"/>
        </w:rPr>
        <w:t>parties/</w:t>
      </w:r>
      <w:r w:rsidRPr="0077201A">
        <w:rPr>
          <w:rFonts w:ascii="Garamond" w:hAnsi="Garamond"/>
          <w:sz w:val="22"/>
          <w:szCs w:val="22"/>
        </w:rPr>
        <w:t xml:space="preserve">defendant the role of the interpreter as an impartial officer of the court, responsible only for accurately interpreting to him/her proceedings and/or testimony. Remind the LEP not to engage in conversations with the interpreter. </w:t>
      </w:r>
    </w:p>
    <w:p w:rsidR="00457762" w:rsidRDefault="00457762" w:rsidP="00457762">
      <w:pPr>
        <w:numPr>
          <w:ilvl w:val="0"/>
          <w:numId w:val="41"/>
        </w:numPr>
        <w:tabs>
          <w:tab w:val="clear" w:pos="720"/>
          <w:tab w:val="num" w:pos="360"/>
        </w:tabs>
        <w:ind w:left="360"/>
        <w:jc w:val="both"/>
        <w:rPr>
          <w:rFonts w:ascii="Garamond" w:hAnsi="Garamond"/>
          <w:sz w:val="22"/>
          <w:szCs w:val="22"/>
        </w:rPr>
      </w:pPr>
      <w:r w:rsidRPr="0077201A">
        <w:rPr>
          <w:rFonts w:ascii="Garamond" w:hAnsi="Garamond"/>
          <w:sz w:val="22"/>
          <w:szCs w:val="22"/>
        </w:rPr>
        <w:t xml:space="preserve">Remind any jury member proficient in the language being interpreted from to base his/her deliberations on the English record.  </w:t>
      </w:r>
    </w:p>
    <w:p w:rsidR="00457762" w:rsidRPr="0077201A" w:rsidRDefault="00457762" w:rsidP="00457762">
      <w:pPr>
        <w:numPr>
          <w:ilvl w:val="0"/>
          <w:numId w:val="41"/>
        </w:numPr>
        <w:tabs>
          <w:tab w:val="clear" w:pos="720"/>
          <w:tab w:val="num" w:pos="360"/>
        </w:tabs>
        <w:ind w:left="360"/>
        <w:jc w:val="both"/>
        <w:rPr>
          <w:rFonts w:ascii="Garamond" w:hAnsi="Garamond"/>
        </w:rPr>
      </w:pPr>
      <w:r w:rsidRPr="0077201A">
        <w:rPr>
          <w:rFonts w:ascii="Garamond" w:hAnsi="Garamond"/>
          <w:sz w:val="22"/>
          <w:szCs w:val="22"/>
        </w:rPr>
        <w:t>During testimony by a non-English-speaking witness, instruct counsel to address all questions directly to the witness as if the interpreter was not there</w:t>
      </w:r>
      <w:r w:rsidRPr="0077201A">
        <w:rPr>
          <w:rFonts w:ascii="Garamond" w:hAnsi="Garamond"/>
        </w:rPr>
        <w:t>.</w:t>
      </w:r>
    </w:p>
    <w:p w:rsidR="00457762" w:rsidRPr="005F4870" w:rsidRDefault="00457762" w:rsidP="00457762">
      <w:pPr>
        <w:numPr>
          <w:ilvl w:val="0"/>
          <w:numId w:val="41"/>
        </w:numPr>
        <w:tabs>
          <w:tab w:val="clear" w:pos="720"/>
          <w:tab w:val="num" w:pos="360"/>
        </w:tabs>
        <w:ind w:left="360"/>
        <w:jc w:val="both"/>
        <w:rPr>
          <w:rFonts w:ascii="Garamond" w:hAnsi="Garamond"/>
        </w:rPr>
      </w:pPr>
      <w:r w:rsidRPr="0077201A">
        <w:rPr>
          <w:rFonts w:ascii="Garamond" w:hAnsi="Garamond"/>
          <w:sz w:val="22"/>
          <w:szCs w:val="22"/>
        </w:rPr>
        <w:t>Do not - and do not allow counsel to - ask the interpreter to explain or restate anything said by a party.</w:t>
      </w:r>
    </w:p>
    <w:p w:rsidR="00457762" w:rsidRDefault="00457762" w:rsidP="00457762">
      <w:pPr>
        <w:numPr>
          <w:ilvl w:val="0"/>
          <w:numId w:val="41"/>
        </w:numPr>
        <w:tabs>
          <w:tab w:val="clear" w:pos="720"/>
          <w:tab w:val="num" w:pos="360"/>
        </w:tabs>
        <w:ind w:left="360"/>
        <w:jc w:val="both"/>
        <w:rPr>
          <w:rFonts w:ascii="Garamond" w:hAnsi="Garamond"/>
        </w:rPr>
      </w:pPr>
      <w:r w:rsidRPr="0077201A">
        <w:rPr>
          <w:rFonts w:ascii="Garamond" w:hAnsi="Garamond"/>
          <w:sz w:val="22"/>
          <w:szCs w:val="22"/>
        </w:rPr>
        <w:t xml:space="preserve">Provide rest breaks as needed, since interpreter accuracy declines significantly after 30 minutes of continuous interpretation. </w:t>
      </w:r>
      <w:r>
        <w:rPr>
          <w:rFonts w:ascii="Garamond" w:hAnsi="Garamond"/>
          <w:sz w:val="22"/>
          <w:szCs w:val="22"/>
        </w:rPr>
        <w:t xml:space="preserve">Two </w:t>
      </w:r>
      <w:r w:rsidRPr="0077201A">
        <w:rPr>
          <w:rFonts w:ascii="Garamond" w:hAnsi="Garamond"/>
          <w:sz w:val="22"/>
          <w:szCs w:val="22"/>
        </w:rPr>
        <w:t xml:space="preserve">interpreters </w:t>
      </w:r>
      <w:r>
        <w:rPr>
          <w:rFonts w:ascii="Garamond" w:hAnsi="Garamond"/>
          <w:sz w:val="22"/>
          <w:szCs w:val="22"/>
        </w:rPr>
        <w:t xml:space="preserve">are required </w:t>
      </w:r>
      <w:r w:rsidRPr="0077201A">
        <w:rPr>
          <w:rFonts w:ascii="Garamond" w:hAnsi="Garamond"/>
          <w:sz w:val="22"/>
          <w:szCs w:val="22"/>
        </w:rPr>
        <w:t xml:space="preserve">for trials and longer proceedings. </w:t>
      </w:r>
    </w:p>
    <w:p w:rsidR="00457762" w:rsidRPr="00863AD1" w:rsidRDefault="00457762" w:rsidP="00457762">
      <w:pPr>
        <w:numPr>
          <w:ilvl w:val="0"/>
          <w:numId w:val="41"/>
        </w:numPr>
        <w:tabs>
          <w:tab w:val="clear" w:pos="720"/>
          <w:tab w:val="num" w:pos="360"/>
        </w:tabs>
        <w:ind w:left="360"/>
        <w:jc w:val="both"/>
        <w:rPr>
          <w:rFonts w:ascii="Garamond" w:hAnsi="Garamond"/>
        </w:rPr>
      </w:pPr>
      <w:r w:rsidRPr="005F4870">
        <w:rPr>
          <w:rFonts w:ascii="Garamond" w:hAnsi="Garamond"/>
          <w:sz w:val="22"/>
          <w:szCs w:val="22"/>
        </w:rPr>
        <w:t>See Supreme Court Administrative Directive 107 for additional information</w:t>
      </w:r>
      <w:r>
        <w:rPr>
          <w:rFonts w:ascii="Garamond" w:hAnsi="Garamond"/>
          <w:sz w:val="22"/>
          <w:szCs w:val="22"/>
        </w:rPr>
        <w:t>.</w:t>
      </w:r>
    </w:p>
    <w:p w:rsidR="00457762" w:rsidRPr="00B8620F" w:rsidRDefault="00457762" w:rsidP="00457762">
      <w:pPr>
        <w:jc w:val="both"/>
        <w:rPr>
          <w:rFonts w:ascii="Garamond" w:hAnsi="Garamond"/>
        </w:rPr>
      </w:pPr>
      <w:r w:rsidRPr="00B8620F">
        <w:rPr>
          <w:rFonts w:ascii="Garamond" w:hAnsi="Garamond"/>
          <w:b/>
          <w:u w:val="single"/>
        </w:rPr>
        <w:t>A good, experienced interpreter:</w:t>
      </w:r>
      <w:r w:rsidRPr="00B8620F">
        <w:rPr>
          <w:rFonts w:ascii="Garamond" w:hAnsi="Garamond"/>
        </w:rPr>
        <w:t xml:space="preserve"> </w:t>
      </w:r>
    </w:p>
    <w:p w:rsidR="00457762" w:rsidRPr="00B8620F" w:rsidRDefault="00457762" w:rsidP="00457762">
      <w:pPr>
        <w:numPr>
          <w:ilvl w:val="0"/>
          <w:numId w:val="42"/>
        </w:numPr>
        <w:tabs>
          <w:tab w:val="clear" w:pos="720"/>
          <w:tab w:val="num" w:pos="360"/>
        </w:tabs>
        <w:ind w:left="360"/>
        <w:jc w:val="both"/>
        <w:rPr>
          <w:rFonts w:ascii="Garamond" w:hAnsi="Garamond"/>
        </w:rPr>
      </w:pPr>
      <w:r w:rsidRPr="00B8620F">
        <w:rPr>
          <w:rFonts w:ascii="Garamond" w:hAnsi="Garamond"/>
          <w:b/>
        </w:rPr>
        <w:t>will</w:t>
      </w:r>
      <w:r w:rsidRPr="00B8620F">
        <w:rPr>
          <w:rFonts w:ascii="Garamond" w:hAnsi="Garamond"/>
        </w:rPr>
        <w:t xml:space="preserve"> give an accurate and smooth interpretation; speak loudly and clearly while being unobtrusive;</w:t>
      </w:r>
    </w:p>
    <w:p w:rsidR="00457762" w:rsidRPr="00B8620F" w:rsidRDefault="00457762" w:rsidP="00457762">
      <w:pPr>
        <w:numPr>
          <w:ilvl w:val="0"/>
          <w:numId w:val="42"/>
        </w:numPr>
        <w:tabs>
          <w:tab w:val="clear" w:pos="720"/>
          <w:tab w:val="num" w:pos="360"/>
        </w:tabs>
        <w:ind w:left="360"/>
        <w:jc w:val="both"/>
        <w:rPr>
          <w:rFonts w:ascii="Garamond" w:hAnsi="Garamond"/>
        </w:rPr>
      </w:pPr>
      <w:r w:rsidRPr="00B8620F">
        <w:rPr>
          <w:rFonts w:ascii="Garamond" w:hAnsi="Garamond"/>
          <w:b/>
        </w:rPr>
        <w:t>will</w:t>
      </w:r>
      <w:r w:rsidRPr="00B8620F">
        <w:rPr>
          <w:rFonts w:ascii="Garamond" w:hAnsi="Garamond"/>
        </w:rPr>
        <w:t xml:space="preserve"> use the first person during interpretation and refer to him/herself in the third person as “the interpreter”</w:t>
      </w:r>
      <w:r w:rsidRPr="005E011D">
        <w:rPr>
          <w:rFonts w:ascii="Garamond" w:hAnsi="Garamond"/>
        </w:rPr>
        <w:t xml:space="preserve"> </w:t>
      </w:r>
      <w:r w:rsidRPr="00B8620F">
        <w:rPr>
          <w:rFonts w:ascii="Garamond" w:hAnsi="Garamond"/>
        </w:rPr>
        <w:t>;</w:t>
      </w:r>
    </w:p>
    <w:p w:rsidR="00457762" w:rsidRPr="00B8620F" w:rsidRDefault="00457762" w:rsidP="00457762">
      <w:pPr>
        <w:numPr>
          <w:ilvl w:val="0"/>
          <w:numId w:val="42"/>
        </w:numPr>
        <w:tabs>
          <w:tab w:val="clear" w:pos="720"/>
          <w:tab w:val="num" w:pos="360"/>
        </w:tabs>
        <w:ind w:left="360"/>
        <w:jc w:val="both"/>
        <w:rPr>
          <w:rFonts w:ascii="Garamond" w:hAnsi="Garamond"/>
        </w:rPr>
      </w:pPr>
      <w:r w:rsidRPr="00B8620F">
        <w:rPr>
          <w:rFonts w:ascii="Garamond" w:hAnsi="Garamond"/>
          <w:b/>
        </w:rPr>
        <w:t>will</w:t>
      </w:r>
      <w:r w:rsidRPr="00B8620F">
        <w:rPr>
          <w:rFonts w:ascii="Garamond" w:hAnsi="Garamond"/>
        </w:rPr>
        <w:t xml:space="preserve"> ask the Court’s permission to clarify a term, get a repetition, or correct the record if the interpreter knows a previous interpretation was in error; </w:t>
      </w:r>
    </w:p>
    <w:p w:rsidR="00457762" w:rsidRPr="00B8620F" w:rsidRDefault="00457762" w:rsidP="00457762">
      <w:pPr>
        <w:numPr>
          <w:ilvl w:val="0"/>
          <w:numId w:val="42"/>
        </w:numPr>
        <w:tabs>
          <w:tab w:val="clear" w:pos="720"/>
          <w:tab w:val="num" w:pos="360"/>
        </w:tabs>
        <w:autoSpaceDE w:val="0"/>
        <w:autoSpaceDN w:val="0"/>
        <w:adjustRightInd w:val="0"/>
        <w:ind w:left="360"/>
        <w:rPr>
          <w:rFonts w:ascii="Garamond" w:hAnsi="Garamond" w:cs="TheSans-Plain"/>
        </w:rPr>
      </w:pPr>
      <w:r w:rsidRPr="00B8620F">
        <w:rPr>
          <w:rFonts w:ascii="Garamond" w:hAnsi="Garamond"/>
          <w:b/>
        </w:rPr>
        <w:t>will</w:t>
      </w:r>
      <w:r w:rsidRPr="00B8620F">
        <w:rPr>
          <w:rFonts w:ascii="Garamond" w:hAnsi="Garamond"/>
        </w:rPr>
        <w:t xml:space="preserve"> </w:t>
      </w:r>
      <w:r w:rsidRPr="00B8620F">
        <w:rPr>
          <w:rFonts w:ascii="Garamond" w:hAnsi="Garamond"/>
          <w:b/>
        </w:rPr>
        <w:t>not</w:t>
      </w:r>
      <w:r w:rsidRPr="00B8620F">
        <w:rPr>
          <w:rFonts w:ascii="Garamond" w:hAnsi="Garamond"/>
        </w:rPr>
        <w:t xml:space="preserve"> have private conversations with the LEP at any given time; </w:t>
      </w:r>
      <w:r w:rsidRPr="00B8620F">
        <w:rPr>
          <w:rFonts w:ascii="Garamond" w:hAnsi="Garamond" w:cs="TheSans-Plain"/>
          <w:b/>
        </w:rPr>
        <w:t>will not</w:t>
      </w:r>
      <w:r w:rsidRPr="00B8620F">
        <w:rPr>
          <w:rFonts w:ascii="Garamond" w:hAnsi="Garamond" w:cs="TheSans-Plain"/>
        </w:rPr>
        <w:t xml:space="preserve">  lead the witness or influence answers through body language;</w:t>
      </w:r>
    </w:p>
    <w:p w:rsidR="00457762" w:rsidRDefault="00457762" w:rsidP="00457762">
      <w:pPr>
        <w:numPr>
          <w:ilvl w:val="0"/>
          <w:numId w:val="42"/>
        </w:numPr>
        <w:tabs>
          <w:tab w:val="clear" w:pos="720"/>
          <w:tab w:val="num" w:pos="360"/>
        </w:tabs>
        <w:autoSpaceDE w:val="0"/>
        <w:autoSpaceDN w:val="0"/>
        <w:adjustRightInd w:val="0"/>
        <w:ind w:left="360"/>
        <w:rPr>
          <w:rFonts w:ascii="Garamond" w:hAnsi="Garamond" w:cs="TheSans-Plain"/>
        </w:rPr>
      </w:pPr>
      <w:r w:rsidRPr="00B8620F">
        <w:rPr>
          <w:rFonts w:ascii="Garamond" w:hAnsi="Garamond"/>
          <w:b/>
        </w:rPr>
        <w:t xml:space="preserve">will not </w:t>
      </w:r>
      <w:r>
        <w:rPr>
          <w:rFonts w:ascii="Garamond" w:hAnsi="Garamond"/>
        </w:rPr>
        <w:t>perform any duty other than interpreting</w:t>
      </w:r>
      <w:r>
        <w:rPr>
          <w:rFonts w:ascii="Garamond" w:hAnsi="Garamond"/>
          <w:b/>
        </w:rPr>
        <w:t>;</w:t>
      </w:r>
      <w:r>
        <w:rPr>
          <w:rFonts w:ascii="Garamond" w:hAnsi="Garamond" w:cs="TheSans-Plain"/>
        </w:rPr>
        <w:t xml:space="preserve"> </w:t>
      </w:r>
    </w:p>
    <w:p w:rsidR="00457762" w:rsidRPr="00F40AB3" w:rsidRDefault="00457762" w:rsidP="00457762">
      <w:pPr>
        <w:numPr>
          <w:ilvl w:val="0"/>
          <w:numId w:val="42"/>
        </w:numPr>
        <w:tabs>
          <w:tab w:val="clear" w:pos="720"/>
          <w:tab w:val="num" w:pos="360"/>
        </w:tabs>
        <w:autoSpaceDE w:val="0"/>
        <w:autoSpaceDN w:val="0"/>
        <w:adjustRightInd w:val="0"/>
        <w:ind w:left="360"/>
        <w:rPr>
          <w:rFonts w:ascii="Garamond" w:hAnsi="Garamond" w:cs="TheSans-Plain"/>
        </w:rPr>
      </w:pPr>
      <w:proofErr w:type="gramStart"/>
      <w:r w:rsidRPr="00B8620F">
        <w:rPr>
          <w:rFonts w:ascii="Garamond" w:hAnsi="Garamond"/>
          <w:b/>
        </w:rPr>
        <w:t>will</w:t>
      </w:r>
      <w:proofErr w:type="gramEnd"/>
      <w:r w:rsidRPr="00B8620F">
        <w:rPr>
          <w:rFonts w:ascii="Garamond" w:hAnsi="Garamond"/>
          <w:b/>
        </w:rPr>
        <w:t xml:space="preserve"> not </w:t>
      </w:r>
      <w:r w:rsidRPr="00B8620F">
        <w:rPr>
          <w:rFonts w:ascii="Garamond" w:hAnsi="Garamond"/>
        </w:rPr>
        <w:t xml:space="preserve">substitute an </w:t>
      </w:r>
      <w:r>
        <w:rPr>
          <w:rFonts w:ascii="Garamond" w:hAnsi="Garamond"/>
        </w:rPr>
        <w:t>“</w:t>
      </w:r>
      <w:r w:rsidRPr="00B8620F">
        <w:rPr>
          <w:rFonts w:ascii="Garamond" w:hAnsi="Garamond"/>
        </w:rPr>
        <w:t>uh-huh</w:t>
      </w:r>
      <w:r>
        <w:rPr>
          <w:rFonts w:ascii="Garamond" w:hAnsi="Garamond"/>
        </w:rPr>
        <w:t>”</w:t>
      </w:r>
      <w:r w:rsidRPr="00B8620F">
        <w:rPr>
          <w:rFonts w:ascii="Garamond" w:hAnsi="Garamond"/>
        </w:rPr>
        <w:t xml:space="preserve"> with a </w:t>
      </w:r>
      <w:r>
        <w:rPr>
          <w:rFonts w:ascii="Garamond" w:hAnsi="Garamond"/>
        </w:rPr>
        <w:t>“</w:t>
      </w:r>
      <w:r w:rsidRPr="00B8620F">
        <w:rPr>
          <w:rFonts w:ascii="Garamond" w:hAnsi="Garamond"/>
        </w:rPr>
        <w:t>yes</w:t>
      </w:r>
      <w:r>
        <w:rPr>
          <w:rFonts w:ascii="Garamond" w:hAnsi="Garamond"/>
        </w:rPr>
        <w:t>”</w:t>
      </w:r>
      <w:r w:rsidRPr="00B8620F">
        <w:rPr>
          <w:rFonts w:ascii="Garamond" w:hAnsi="Garamond"/>
        </w:rPr>
        <w:t xml:space="preserve"> or a </w:t>
      </w:r>
      <w:r>
        <w:rPr>
          <w:rFonts w:ascii="Garamond" w:hAnsi="Garamond"/>
        </w:rPr>
        <w:t>“</w:t>
      </w:r>
      <w:r w:rsidRPr="00B8620F">
        <w:rPr>
          <w:rFonts w:ascii="Garamond" w:hAnsi="Garamond"/>
        </w:rPr>
        <w:t>no</w:t>
      </w:r>
      <w:r>
        <w:rPr>
          <w:rFonts w:ascii="Garamond" w:hAnsi="Garamond"/>
        </w:rPr>
        <w:t>”</w:t>
      </w:r>
      <w:r>
        <w:rPr>
          <w:rFonts w:ascii="Garamond" w:hAnsi="Garamond"/>
          <w:b/>
        </w:rPr>
        <w:t xml:space="preserve"> </w:t>
      </w:r>
      <w:r w:rsidRPr="00B8620F">
        <w:rPr>
          <w:rFonts w:ascii="Garamond" w:hAnsi="Garamond"/>
        </w:rPr>
        <w:t>but will repeat the sound.</w:t>
      </w:r>
    </w:p>
    <w:p w:rsidR="00457762" w:rsidRPr="00B8620F" w:rsidRDefault="00457762" w:rsidP="00457762">
      <w:pPr>
        <w:numPr>
          <w:ilvl w:val="0"/>
          <w:numId w:val="42"/>
        </w:numPr>
        <w:tabs>
          <w:tab w:val="clear" w:pos="720"/>
          <w:tab w:val="num" w:pos="360"/>
        </w:tabs>
        <w:autoSpaceDE w:val="0"/>
        <w:autoSpaceDN w:val="0"/>
        <w:adjustRightInd w:val="0"/>
        <w:ind w:left="360"/>
        <w:rPr>
          <w:rFonts w:ascii="Garamond" w:hAnsi="Garamond" w:cs="TheSans-Plain"/>
        </w:rPr>
      </w:pPr>
      <w:r>
        <w:rPr>
          <w:rFonts w:ascii="Garamond" w:hAnsi="Garamond"/>
          <w:b/>
        </w:rPr>
        <w:t xml:space="preserve">will not </w:t>
      </w:r>
      <w:r>
        <w:rPr>
          <w:rFonts w:ascii="Garamond" w:hAnsi="Garamond"/>
        </w:rPr>
        <w:t xml:space="preserve">do a “live” interpretation of recordings or on-the –spot translation of any materials to be introduced as evidence; </w:t>
      </w:r>
    </w:p>
    <w:p w:rsidR="00457762" w:rsidRPr="00B8620F" w:rsidRDefault="00457762" w:rsidP="00457762">
      <w:pPr>
        <w:numPr>
          <w:ilvl w:val="0"/>
          <w:numId w:val="42"/>
        </w:numPr>
        <w:tabs>
          <w:tab w:val="clear" w:pos="720"/>
          <w:tab w:val="num" w:pos="360"/>
        </w:tabs>
        <w:ind w:left="360"/>
        <w:jc w:val="both"/>
        <w:rPr>
          <w:rFonts w:ascii="Garamond" w:hAnsi="Garamond"/>
        </w:rPr>
      </w:pPr>
      <w:proofErr w:type="gramStart"/>
      <w:r w:rsidRPr="00B8620F">
        <w:rPr>
          <w:rFonts w:ascii="Garamond" w:hAnsi="Garamond"/>
          <w:b/>
        </w:rPr>
        <w:t>will</w:t>
      </w:r>
      <w:proofErr w:type="gramEnd"/>
      <w:r w:rsidRPr="00B8620F">
        <w:rPr>
          <w:rFonts w:ascii="Garamond" w:hAnsi="Garamond"/>
        </w:rPr>
        <w:t xml:space="preserve"> </w:t>
      </w:r>
      <w:r w:rsidRPr="00B8620F">
        <w:rPr>
          <w:rFonts w:ascii="Garamond" w:hAnsi="Garamond"/>
          <w:b/>
        </w:rPr>
        <w:t>not</w:t>
      </w:r>
      <w:r w:rsidRPr="00B8620F">
        <w:rPr>
          <w:rFonts w:ascii="Garamond" w:hAnsi="Garamond"/>
        </w:rPr>
        <w:t xml:space="preserve"> interject comments </w:t>
      </w:r>
      <w:r>
        <w:rPr>
          <w:rFonts w:ascii="Garamond" w:hAnsi="Garamond"/>
        </w:rPr>
        <w:t xml:space="preserve">nor </w:t>
      </w:r>
      <w:r w:rsidRPr="00B8620F">
        <w:rPr>
          <w:rFonts w:ascii="Garamond" w:hAnsi="Garamond"/>
        </w:rPr>
        <w:t xml:space="preserve">offer an opinion about the witness for the court/counsel no matter how harmless the </w:t>
      </w:r>
      <w:r>
        <w:rPr>
          <w:rFonts w:ascii="Garamond" w:hAnsi="Garamond"/>
        </w:rPr>
        <w:t>comment</w:t>
      </w:r>
      <w:r w:rsidRPr="00B8620F">
        <w:rPr>
          <w:rFonts w:ascii="Garamond" w:hAnsi="Garamond"/>
        </w:rPr>
        <w:t xml:space="preserve"> may </w:t>
      </w:r>
      <w:r>
        <w:rPr>
          <w:rFonts w:ascii="Garamond" w:hAnsi="Garamond"/>
        </w:rPr>
        <w:t>appear</w:t>
      </w:r>
      <w:r w:rsidRPr="00B8620F">
        <w:rPr>
          <w:rFonts w:ascii="Garamond" w:hAnsi="Garamond"/>
        </w:rPr>
        <w:t>.</w:t>
      </w:r>
    </w:p>
    <w:p w:rsidR="00457762" w:rsidRPr="009E735F" w:rsidRDefault="00457762" w:rsidP="00457762">
      <w:pPr>
        <w:rPr>
          <w:rFonts w:ascii="Garamond" w:hAnsi="Garamond"/>
        </w:rPr>
      </w:pPr>
    </w:p>
    <w:p w:rsidR="00457762" w:rsidRPr="009F6FD2" w:rsidRDefault="00457762" w:rsidP="00457762">
      <w:pPr>
        <w:rPr>
          <w:rFonts w:ascii="Garamond" w:hAnsi="Garamond"/>
          <w:b/>
        </w:rPr>
      </w:pPr>
      <w:r w:rsidRPr="009F6FD2">
        <w:rPr>
          <w:rFonts w:ascii="Garamond" w:hAnsi="Garamond"/>
          <w:b/>
        </w:rPr>
        <w:t>ADDITIONAL RESOURCES</w:t>
      </w:r>
    </w:p>
    <w:p w:rsidR="00457762" w:rsidRDefault="00457762" w:rsidP="00457762">
      <w:pPr>
        <w:jc w:val="both"/>
        <w:rPr>
          <w:rFonts w:ascii="Garamond" w:hAnsi="Garamond"/>
        </w:rPr>
      </w:pPr>
      <w:r w:rsidRPr="00A469EA">
        <w:rPr>
          <w:rFonts w:ascii="Garamond" w:hAnsi="Garamond"/>
        </w:rPr>
        <w:t xml:space="preserve">The </w:t>
      </w:r>
      <w:r w:rsidRPr="009F6FD2">
        <w:rPr>
          <w:rFonts w:ascii="Garamond" w:hAnsi="Garamond"/>
          <w:b/>
        </w:rPr>
        <w:t>Delaware Telephone Interpreting Program</w:t>
      </w:r>
      <w:r w:rsidRPr="00A469EA">
        <w:rPr>
          <w:rFonts w:ascii="Garamond" w:hAnsi="Garamond"/>
        </w:rPr>
        <w:t xml:space="preserve"> has a list of certified/qualified interpreters</w:t>
      </w:r>
      <w:r>
        <w:rPr>
          <w:rFonts w:ascii="Garamond" w:hAnsi="Garamond"/>
        </w:rPr>
        <w:t xml:space="preserve"> that provide interpreting services over the telephone</w:t>
      </w:r>
      <w:r w:rsidRPr="00A469EA">
        <w:rPr>
          <w:rFonts w:ascii="Garamond" w:hAnsi="Garamond"/>
        </w:rPr>
        <w:t>. T</w:t>
      </w:r>
      <w:r>
        <w:rPr>
          <w:rFonts w:ascii="Garamond" w:hAnsi="Garamond"/>
        </w:rPr>
        <w:t>his service</w:t>
      </w:r>
      <w:r w:rsidRPr="00A469EA">
        <w:rPr>
          <w:rFonts w:ascii="Garamond" w:hAnsi="Garamond"/>
        </w:rPr>
        <w:t xml:space="preserve"> may be used </w:t>
      </w:r>
      <w:r>
        <w:rPr>
          <w:rFonts w:ascii="Garamond" w:hAnsi="Garamond"/>
        </w:rPr>
        <w:t>at any time for</w:t>
      </w:r>
      <w:r w:rsidRPr="00A469EA">
        <w:rPr>
          <w:rFonts w:ascii="Garamond" w:hAnsi="Garamond"/>
        </w:rPr>
        <w:t xml:space="preserve"> </w:t>
      </w:r>
      <w:r>
        <w:rPr>
          <w:rFonts w:ascii="Garamond" w:hAnsi="Garamond"/>
        </w:rPr>
        <w:t>arraignments, capias returns, VOPs or</w:t>
      </w:r>
      <w:r w:rsidRPr="00A469EA">
        <w:rPr>
          <w:rFonts w:ascii="Garamond" w:hAnsi="Garamond"/>
        </w:rPr>
        <w:t xml:space="preserve"> </w:t>
      </w:r>
      <w:r>
        <w:rPr>
          <w:rFonts w:ascii="Garamond" w:hAnsi="Garamond"/>
        </w:rPr>
        <w:t xml:space="preserve">other </w:t>
      </w:r>
      <w:r w:rsidRPr="00A469EA">
        <w:rPr>
          <w:rFonts w:ascii="Garamond" w:hAnsi="Garamond"/>
        </w:rPr>
        <w:t xml:space="preserve">short, non-evidentiary court proceedings where the need for an interpreter was not previously </w:t>
      </w:r>
      <w:r>
        <w:rPr>
          <w:rFonts w:ascii="Garamond" w:hAnsi="Garamond"/>
        </w:rPr>
        <w:t xml:space="preserve">determined. </w:t>
      </w:r>
    </w:p>
    <w:p w:rsidR="00457762" w:rsidRDefault="00457762" w:rsidP="00457762">
      <w:pPr>
        <w:jc w:val="both"/>
        <w:rPr>
          <w:rFonts w:ascii="Garamond" w:hAnsi="Garamond"/>
        </w:rPr>
      </w:pPr>
    </w:p>
    <w:p w:rsidR="00457762" w:rsidRPr="003D3AFD" w:rsidRDefault="00457762" w:rsidP="00457762">
      <w:pPr>
        <w:jc w:val="both"/>
        <w:rPr>
          <w:rFonts w:ascii="Garamond" w:hAnsi="Garamond"/>
        </w:rPr>
      </w:pPr>
      <w:r>
        <w:rPr>
          <w:rFonts w:ascii="Garamond" w:hAnsi="Garamond"/>
        </w:rPr>
        <w:t xml:space="preserve">Visit the AOC intranet page and select Court Interpreters: </w:t>
      </w:r>
      <w:r w:rsidRPr="003D3AFD">
        <w:rPr>
          <w:rFonts w:ascii="Garamond" w:hAnsi="Garamond"/>
          <w:color w:val="0000FF"/>
        </w:rPr>
        <w:t>http://judicial.state.de.us/aoc/index.stm</w:t>
      </w:r>
    </w:p>
    <w:p w:rsidR="00457762" w:rsidRPr="00863AD1" w:rsidRDefault="00457762" w:rsidP="00457762">
      <w:pPr>
        <w:jc w:val="both"/>
        <w:rPr>
          <w:rFonts w:ascii="Garamond" w:hAnsi="Garamond"/>
        </w:rPr>
      </w:pPr>
      <w:r w:rsidRPr="00202344">
        <w:rPr>
          <w:rFonts w:ascii="Garamond" w:hAnsi="Garamond"/>
        </w:rPr>
        <w:t>Coordinator,</w:t>
      </w:r>
      <w:r>
        <w:rPr>
          <w:rFonts w:ascii="Garamond" w:hAnsi="Garamond"/>
        </w:rPr>
        <w:t xml:space="preserve"> </w:t>
      </w:r>
      <w:r w:rsidRPr="00202344">
        <w:rPr>
          <w:rFonts w:ascii="Garamond" w:hAnsi="Garamond"/>
        </w:rPr>
        <w:t>Court Interpreter Program</w:t>
      </w:r>
      <w:r>
        <w:rPr>
          <w:rFonts w:ascii="Garamond" w:hAnsi="Garamond"/>
        </w:rPr>
        <w:t xml:space="preserve"> </w:t>
      </w:r>
      <w:r w:rsidRPr="00863AD1">
        <w:rPr>
          <w:rFonts w:ascii="Garamond" w:hAnsi="Garamond"/>
        </w:rPr>
        <w:t>302.255.0166</w:t>
      </w:r>
      <w:r>
        <w:rPr>
          <w:rFonts w:ascii="Garamond" w:hAnsi="Garamond"/>
        </w:rPr>
        <w:t xml:space="preserve">  </w:t>
      </w:r>
    </w:p>
    <w:p w:rsidR="00B731F1" w:rsidRDefault="00B731F1">
      <w:r>
        <w:br w:type="page"/>
      </w:r>
    </w:p>
    <w:p w:rsidR="00B731F1" w:rsidRDefault="00B731F1" w:rsidP="00B731F1">
      <w:pPr>
        <w:jc w:val="center"/>
        <w:rPr>
          <w:b/>
        </w:rPr>
      </w:pPr>
    </w:p>
    <w:p w:rsidR="00B731F1" w:rsidRDefault="00B731F1" w:rsidP="00B731F1">
      <w:pPr>
        <w:jc w:val="center"/>
        <w:rPr>
          <w:b/>
        </w:rPr>
      </w:pPr>
      <w:r>
        <w:rPr>
          <w:b/>
        </w:rPr>
        <w:t>Attachment 4</w:t>
      </w:r>
    </w:p>
    <w:p w:rsidR="00B731F1" w:rsidRPr="00900875" w:rsidRDefault="00B731F1" w:rsidP="00B731F1">
      <w:pPr>
        <w:jc w:val="center"/>
        <w:rPr>
          <w:b/>
        </w:rPr>
      </w:pPr>
      <w:r w:rsidRPr="00900875">
        <w:rPr>
          <w:b/>
        </w:rPr>
        <w:t>NOTICE TO PARTIES ON THE ROLE OF THE COURT INTERPRETER</w:t>
      </w:r>
    </w:p>
    <w:p w:rsidR="00B731F1" w:rsidRDefault="00B731F1" w:rsidP="00B731F1">
      <w:pPr>
        <w:jc w:val="center"/>
      </w:pPr>
    </w:p>
    <w:p w:rsidR="00B731F1" w:rsidRDefault="00B731F1" w:rsidP="00B731F1">
      <w:pPr>
        <w:jc w:val="both"/>
      </w:pPr>
      <w:r>
        <w:t>It is important to provide appropriate notice as to the role of the court interpreter to all parties, witnesses and jurors, present in court proceedings in which court interpreters are providing services.  Examples of appropriate notice to parties, witnesses and the jury are as follows:</w:t>
      </w:r>
    </w:p>
    <w:p w:rsidR="00B731F1" w:rsidRDefault="00B731F1" w:rsidP="00B731F1"/>
    <w:p w:rsidR="00B731F1" w:rsidRDefault="00B731F1" w:rsidP="00B731F1">
      <w:r>
        <w:rPr>
          <w:b/>
          <w:u w:val="single"/>
        </w:rPr>
        <w:t>Notice to a Witnes with Limited English Proficiency:</w:t>
      </w:r>
    </w:p>
    <w:p w:rsidR="00B731F1" w:rsidRDefault="00B731F1" w:rsidP="00B731F1"/>
    <w:p w:rsidR="00B731F1" w:rsidRDefault="00B731F1" w:rsidP="00B731F1">
      <w:pPr>
        <w:jc w:val="both"/>
      </w:pPr>
      <w:r>
        <w:tab/>
        <w:t>“I would like to explain the role of the court interpreter.  The court interpreter is here only to interpret the questions that you are asked and to interpret your responses to them. The interpreter will interpret everything said in English into your language.  The interpreter will also interpret everything you say into English and will not add to your testimony, omit anything or summarize what you have said. If you do not understand the court interpreter, please let me know.  If you need a question repeated or a clarification, please request the repetition or clarification from the person who asked the question.  Please wait until you have heard the entire interpreted question or statement before answering.  Please know the interpreter is not a lawyer and is prohibited from giving legal advice.  Do you have any questions about the role or responsibilities of the court interpreter?”</w:t>
      </w:r>
    </w:p>
    <w:p w:rsidR="00B731F1" w:rsidRDefault="00B731F1" w:rsidP="00B731F1"/>
    <w:p w:rsidR="00B731F1" w:rsidRDefault="00B731F1" w:rsidP="00B731F1">
      <w:r>
        <w:rPr>
          <w:b/>
          <w:u w:val="single"/>
        </w:rPr>
        <w:t>Notice to the Jury</w:t>
      </w:r>
    </w:p>
    <w:p w:rsidR="00B731F1" w:rsidRDefault="00B731F1" w:rsidP="00B731F1">
      <w:r>
        <w:t>1.</w:t>
      </w:r>
      <w:r>
        <w:tab/>
      </w:r>
      <w:r>
        <w:rPr>
          <w:u w:val="single"/>
        </w:rPr>
        <w:t>Proceedings Interpretation</w:t>
      </w:r>
    </w:p>
    <w:p w:rsidR="00B731F1" w:rsidRDefault="00B731F1" w:rsidP="00B731F1">
      <w:pPr>
        <w:jc w:val="both"/>
      </w:pPr>
      <w:r>
        <w:tab/>
        <w:t>“This court seeks a fair trial for all people regardless of the language they speak and regardless of how well they understand or speak the English language. Bias against or for persons who are not proficient in English is not allowed.  Therefore, do not allow the fact that the party requires an interpreter to influence you in any way.”</w:t>
      </w:r>
    </w:p>
    <w:p w:rsidR="00B731F1" w:rsidRDefault="00B731F1" w:rsidP="00B731F1">
      <w:r>
        <w:t>2.</w:t>
      </w:r>
      <w:r>
        <w:tab/>
      </w:r>
      <w:r>
        <w:rPr>
          <w:u w:val="single"/>
        </w:rPr>
        <w:t>Witness Interpretation</w:t>
      </w:r>
    </w:p>
    <w:p w:rsidR="00B731F1" w:rsidRDefault="00B731F1" w:rsidP="00B731F1">
      <w:pPr>
        <w:jc w:val="both"/>
      </w:pPr>
      <w:r>
        <w:tab/>
        <w:t>“Treat the interpretation of the witness’ testimony as if the witness had spoken English and as if the interpreter were not present.  Do not allow the fact that the testimony is given in a language other than English to affect your perception of the witness’ credibility.  Those members of the jury who may be proficient or have some understanding of the foreign language being used during these proceedings shall base all deliberations and decisions on the evidence presented in English through the interpretation.”</w:t>
      </w:r>
    </w:p>
    <w:p w:rsidR="00B731F1" w:rsidRDefault="00B731F1" w:rsidP="00B731F1">
      <w:pPr>
        <w:jc w:val="both"/>
      </w:pPr>
    </w:p>
    <w:p w:rsidR="00B731F1" w:rsidRDefault="00B731F1" w:rsidP="00B731F1">
      <w:pPr>
        <w:jc w:val="right"/>
      </w:pPr>
      <w:r>
        <w:t>State of Delaware</w:t>
      </w:r>
    </w:p>
    <w:p w:rsidR="00B731F1" w:rsidRDefault="00B731F1" w:rsidP="00B731F1">
      <w:pPr>
        <w:jc w:val="right"/>
      </w:pPr>
      <w:r>
        <w:t>Administrative Office of the Courts</w:t>
      </w:r>
    </w:p>
    <w:p w:rsidR="00B731F1" w:rsidRDefault="00B731F1" w:rsidP="00B731F1">
      <w:pPr>
        <w:jc w:val="right"/>
      </w:pPr>
      <w:r>
        <w:t>Court Interpreter Program</w:t>
      </w:r>
    </w:p>
    <w:sectPr w:rsidR="00B731F1" w:rsidSect="004D5E30">
      <w:headerReference w:type="even" r:id="rId60"/>
      <w:headerReference w:type="default" r:id="rId61"/>
      <w:footerReference w:type="default" r:id="rId62"/>
      <w:headerReference w:type="first" r:id="rId63"/>
      <w:pgSz w:w="12240" w:h="15840"/>
      <w:pgMar w:top="907" w:right="1080" w:bottom="907" w:left="1152"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5AA" w:rsidRDefault="006475AA">
      <w:r>
        <w:separator/>
      </w:r>
    </w:p>
  </w:endnote>
  <w:endnote w:type="continuationSeparator" w:id="0">
    <w:p w:rsidR="006475AA" w:rsidRDefault="006475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heSans-Plai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7C" w:rsidRDefault="009B2414">
    <w:pPr>
      <w:pStyle w:val="Footer"/>
      <w:framePr w:wrap="around" w:vAnchor="text" w:hAnchor="margin" w:xAlign="center" w:y="1"/>
      <w:rPr>
        <w:rStyle w:val="PageNumber"/>
      </w:rPr>
    </w:pPr>
    <w:r>
      <w:rPr>
        <w:rStyle w:val="PageNumber"/>
      </w:rPr>
      <w:fldChar w:fldCharType="begin"/>
    </w:r>
    <w:r w:rsidR="00632E7C">
      <w:rPr>
        <w:rStyle w:val="PageNumber"/>
      </w:rPr>
      <w:instrText xml:space="preserve">PAGE  </w:instrText>
    </w:r>
    <w:r>
      <w:rPr>
        <w:rStyle w:val="PageNumber"/>
      </w:rPr>
      <w:fldChar w:fldCharType="end"/>
    </w:r>
  </w:p>
  <w:p w:rsidR="00632E7C" w:rsidRDefault="00632E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31349"/>
      <w:docPartObj>
        <w:docPartGallery w:val="Page Numbers (Bottom of Page)"/>
        <w:docPartUnique/>
      </w:docPartObj>
    </w:sdtPr>
    <w:sdtEndPr>
      <w:rPr>
        <w:color w:val="7F7F7F" w:themeColor="background1" w:themeShade="7F"/>
        <w:spacing w:val="60"/>
      </w:rPr>
    </w:sdtEndPr>
    <w:sdtContent>
      <w:p w:rsidR="00632E7C" w:rsidRDefault="009B2414">
        <w:pPr>
          <w:pStyle w:val="Footer"/>
          <w:pBdr>
            <w:top w:val="single" w:sz="4" w:space="1" w:color="D9D9D9" w:themeColor="background1" w:themeShade="D9"/>
          </w:pBdr>
          <w:rPr>
            <w:b/>
          </w:rPr>
        </w:pPr>
        <w:fldSimple w:instr=" PAGE   \* MERGEFORMAT ">
          <w:r w:rsidR="00273B49" w:rsidRPr="00273B49">
            <w:rPr>
              <w:b/>
              <w:noProof/>
            </w:rPr>
            <w:t>2</w:t>
          </w:r>
        </w:fldSimple>
        <w:r w:rsidR="00632E7C">
          <w:rPr>
            <w:b/>
          </w:rPr>
          <w:t xml:space="preserve"> | </w:t>
        </w:r>
        <w:r w:rsidR="00632E7C">
          <w:rPr>
            <w:color w:val="7F7F7F" w:themeColor="background1" w:themeShade="7F"/>
            <w:spacing w:val="60"/>
          </w:rPr>
          <w:t>Page</w:t>
        </w:r>
      </w:p>
    </w:sdtContent>
  </w:sdt>
  <w:p w:rsidR="00632E7C" w:rsidRDefault="00632E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FB" w:rsidRDefault="009B2414">
    <w:pPr>
      <w:spacing w:line="200" w:lineRule="exact"/>
      <w:rPr>
        <w:sz w:val="20"/>
        <w:szCs w:val="20"/>
      </w:rPr>
    </w:pPr>
    <w:r w:rsidRPr="009B2414">
      <w:rPr>
        <w:sz w:val="22"/>
        <w:szCs w:val="22"/>
      </w:rPr>
      <w:pict>
        <v:group id="_x0000_s102445" style="position:absolute;margin-left:29.9pt;margin-top:711.6pt;width:551.6pt;height:.1pt;z-index:-251653120;mso-position-horizontal-relative:page;mso-position-vertical-relative:page" coordorigin="598,14232" coordsize="11032,2">
          <v:shape id="_x0000_s102446" style="position:absolute;left:598;top:14232;width:11032;height:2" coordorigin="598,14232" coordsize="11032,0" path="m598,14232r11032,e" filled="f" strokeweight=".58pt">
            <v:path arrowok="t"/>
          </v:shape>
          <w10:wrap anchorx="page" anchory="page"/>
        </v:group>
      </w:pict>
    </w:r>
    <w:r w:rsidRPr="009B2414">
      <w:rPr>
        <w:sz w:val="22"/>
        <w:szCs w:val="22"/>
      </w:rPr>
      <w:pict>
        <v:shapetype id="_x0000_t202" coordsize="21600,21600" o:spt="202" path="m,l,21600r21600,l21600,xe">
          <v:stroke joinstyle="miter"/>
          <v:path gradientshapeok="t" o:connecttype="rect"/>
        </v:shapetype>
        <v:shape id="_x0000_s102447" type="#_x0000_t202" style="position:absolute;margin-left:35pt;margin-top:721.65pt;width:416.3pt;height:34.9pt;z-index:-251652096;mso-position-horizontal-relative:page;mso-position-vertical-relative:page" filled="f" stroked="f">
          <v:textbox inset="0,0,0,0">
            <w:txbxContent>
              <w:p w:rsidR="00453AFB" w:rsidRDefault="00453AFB">
                <w:pPr>
                  <w:spacing w:line="224" w:lineRule="exact"/>
                  <w:ind w:left="20" w:right="-20"/>
                  <w:rPr>
                    <w:sz w:val="20"/>
                    <w:szCs w:val="20"/>
                  </w:rPr>
                </w:pPr>
                <w:r>
                  <w:rPr>
                    <w:color w:val="808080"/>
                    <w:sz w:val="20"/>
                    <w:szCs w:val="20"/>
                  </w:rPr>
                  <w:t>S</w:t>
                </w:r>
                <w:r>
                  <w:rPr>
                    <w:color w:val="808080"/>
                    <w:spacing w:val="1"/>
                    <w:sz w:val="20"/>
                    <w:szCs w:val="20"/>
                  </w:rPr>
                  <w:t>o</w:t>
                </w:r>
                <w:r>
                  <w:rPr>
                    <w:color w:val="808080"/>
                    <w:spacing w:val="-1"/>
                    <w:sz w:val="20"/>
                    <w:szCs w:val="20"/>
                  </w:rPr>
                  <w:t>u</w:t>
                </w:r>
                <w:r>
                  <w:rPr>
                    <w:color w:val="808080"/>
                    <w:spacing w:val="1"/>
                    <w:sz w:val="20"/>
                    <w:szCs w:val="20"/>
                  </w:rPr>
                  <w:t>r</w:t>
                </w:r>
                <w:r>
                  <w:rPr>
                    <w:color w:val="808080"/>
                    <w:sz w:val="20"/>
                    <w:szCs w:val="20"/>
                  </w:rPr>
                  <w:t>c</w:t>
                </w:r>
                <w:r>
                  <w:rPr>
                    <w:color w:val="808080"/>
                    <w:spacing w:val="1"/>
                    <w:sz w:val="20"/>
                    <w:szCs w:val="20"/>
                  </w:rPr>
                  <w:t>e</w:t>
                </w:r>
                <w:r>
                  <w:rPr>
                    <w:color w:val="808080"/>
                    <w:sz w:val="20"/>
                    <w:szCs w:val="20"/>
                  </w:rPr>
                  <w:t>:</w:t>
                </w:r>
                <w:r>
                  <w:rPr>
                    <w:color w:val="808080"/>
                    <w:spacing w:val="46"/>
                    <w:sz w:val="20"/>
                    <w:szCs w:val="20"/>
                  </w:rPr>
                  <w:t xml:space="preserve"> </w:t>
                </w:r>
                <w:r>
                  <w:rPr>
                    <w:i/>
                    <w:color w:val="808080"/>
                    <w:sz w:val="20"/>
                    <w:szCs w:val="20"/>
                  </w:rPr>
                  <w:t>L</w:t>
                </w:r>
                <w:r>
                  <w:rPr>
                    <w:i/>
                    <w:color w:val="808080"/>
                    <w:spacing w:val="1"/>
                    <w:sz w:val="20"/>
                    <w:szCs w:val="20"/>
                  </w:rPr>
                  <w:t>anguag</w:t>
                </w:r>
                <w:r>
                  <w:rPr>
                    <w:i/>
                    <w:color w:val="808080"/>
                    <w:sz w:val="20"/>
                    <w:szCs w:val="20"/>
                  </w:rPr>
                  <w:t>e</w:t>
                </w:r>
                <w:r>
                  <w:rPr>
                    <w:i/>
                    <w:color w:val="808080"/>
                    <w:spacing w:val="-10"/>
                    <w:sz w:val="20"/>
                    <w:szCs w:val="20"/>
                  </w:rPr>
                  <w:t xml:space="preserve"> </w:t>
                </w:r>
                <w:r>
                  <w:rPr>
                    <w:i/>
                    <w:color w:val="808080"/>
                    <w:spacing w:val="1"/>
                    <w:sz w:val="20"/>
                    <w:szCs w:val="20"/>
                  </w:rPr>
                  <w:t>Id</w:t>
                </w:r>
                <w:r>
                  <w:rPr>
                    <w:i/>
                    <w:color w:val="808080"/>
                    <w:sz w:val="20"/>
                    <w:szCs w:val="20"/>
                  </w:rPr>
                  <w:t>e</w:t>
                </w:r>
                <w:r>
                  <w:rPr>
                    <w:i/>
                    <w:color w:val="808080"/>
                    <w:spacing w:val="1"/>
                    <w:sz w:val="20"/>
                    <w:szCs w:val="20"/>
                  </w:rPr>
                  <w:t>n</w:t>
                </w:r>
                <w:r>
                  <w:rPr>
                    <w:i/>
                    <w:color w:val="808080"/>
                    <w:sz w:val="20"/>
                    <w:szCs w:val="20"/>
                  </w:rPr>
                  <w:t>tif</w:t>
                </w:r>
                <w:r>
                  <w:rPr>
                    <w:i/>
                    <w:color w:val="808080"/>
                    <w:spacing w:val="-1"/>
                    <w:sz w:val="20"/>
                    <w:szCs w:val="20"/>
                  </w:rPr>
                  <w:t>i</w:t>
                </w:r>
                <w:r>
                  <w:rPr>
                    <w:i/>
                    <w:color w:val="808080"/>
                    <w:sz w:val="20"/>
                    <w:szCs w:val="20"/>
                  </w:rPr>
                  <w:t>c</w:t>
                </w:r>
                <w:r>
                  <w:rPr>
                    <w:i/>
                    <w:color w:val="808080"/>
                    <w:spacing w:val="1"/>
                    <w:sz w:val="20"/>
                    <w:szCs w:val="20"/>
                  </w:rPr>
                  <w:t>a</w:t>
                </w:r>
                <w:r>
                  <w:rPr>
                    <w:i/>
                    <w:color w:val="808080"/>
                    <w:sz w:val="20"/>
                    <w:szCs w:val="20"/>
                  </w:rPr>
                  <w:t>t</w:t>
                </w:r>
                <w:r>
                  <w:rPr>
                    <w:i/>
                    <w:color w:val="808080"/>
                    <w:spacing w:val="-3"/>
                    <w:sz w:val="20"/>
                    <w:szCs w:val="20"/>
                  </w:rPr>
                  <w:t>i</w:t>
                </w:r>
                <w:r>
                  <w:rPr>
                    <w:i/>
                    <w:color w:val="808080"/>
                    <w:spacing w:val="1"/>
                    <w:sz w:val="20"/>
                    <w:szCs w:val="20"/>
                  </w:rPr>
                  <w:t>o</w:t>
                </w:r>
                <w:r>
                  <w:rPr>
                    <w:i/>
                    <w:color w:val="808080"/>
                    <w:sz w:val="20"/>
                    <w:szCs w:val="20"/>
                  </w:rPr>
                  <w:t>n</w:t>
                </w:r>
                <w:r>
                  <w:rPr>
                    <w:i/>
                    <w:color w:val="808080"/>
                    <w:spacing w:val="-10"/>
                    <w:sz w:val="20"/>
                    <w:szCs w:val="20"/>
                  </w:rPr>
                  <w:t xml:space="preserve"> </w:t>
                </w:r>
                <w:r>
                  <w:rPr>
                    <w:i/>
                    <w:color w:val="808080"/>
                    <w:sz w:val="20"/>
                    <w:szCs w:val="20"/>
                  </w:rPr>
                  <w:t>Fl</w:t>
                </w:r>
                <w:r>
                  <w:rPr>
                    <w:i/>
                    <w:color w:val="808080"/>
                    <w:spacing w:val="1"/>
                    <w:sz w:val="20"/>
                    <w:szCs w:val="20"/>
                  </w:rPr>
                  <w:t>a</w:t>
                </w:r>
                <w:r>
                  <w:rPr>
                    <w:i/>
                    <w:color w:val="808080"/>
                    <w:spacing w:val="-1"/>
                    <w:sz w:val="20"/>
                    <w:szCs w:val="20"/>
                  </w:rPr>
                  <w:t>s</w:t>
                </w:r>
                <w:r>
                  <w:rPr>
                    <w:i/>
                    <w:color w:val="808080"/>
                    <w:spacing w:val="1"/>
                    <w:sz w:val="20"/>
                    <w:szCs w:val="20"/>
                  </w:rPr>
                  <w:t>h</w:t>
                </w:r>
                <w:r>
                  <w:rPr>
                    <w:i/>
                    <w:color w:val="808080"/>
                    <w:sz w:val="20"/>
                    <w:szCs w:val="20"/>
                  </w:rPr>
                  <w:t>c</w:t>
                </w:r>
                <w:r>
                  <w:rPr>
                    <w:i/>
                    <w:color w:val="808080"/>
                    <w:spacing w:val="1"/>
                    <w:sz w:val="20"/>
                    <w:szCs w:val="20"/>
                  </w:rPr>
                  <w:t>a</w:t>
                </w:r>
                <w:r>
                  <w:rPr>
                    <w:i/>
                    <w:color w:val="808080"/>
                    <w:spacing w:val="-1"/>
                    <w:sz w:val="20"/>
                    <w:szCs w:val="20"/>
                  </w:rPr>
                  <w:t>r</w:t>
                </w:r>
                <w:r>
                  <w:rPr>
                    <w:i/>
                    <w:color w:val="808080"/>
                    <w:sz w:val="20"/>
                    <w:szCs w:val="20"/>
                  </w:rPr>
                  <w:t>d</w:t>
                </w:r>
                <w:r>
                  <w:rPr>
                    <w:i/>
                    <w:color w:val="808080"/>
                    <w:spacing w:val="-5"/>
                    <w:sz w:val="20"/>
                    <w:szCs w:val="20"/>
                  </w:rPr>
                  <w:t xml:space="preserve"> </w:t>
                </w:r>
                <w:r>
                  <w:rPr>
                    <w:i/>
                    <w:color w:val="808080"/>
                    <w:sz w:val="20"/>
                    <w:szCs w:val="20"/>
                  </w:rPr>
                  <w:t xml:space="preserve">- </w:t>
                </w:r>
                <w:r>
                  <w:rPr>
                    <w:i/>
                    <w:color w:val="808080"/>
                    <w:spacing w:val="1"/>
                    <w:sz w:val="20"/>
                    <w:szCs w:val="20"/>
                  </w:rPr>
                  <w:t>2</w:t>
                </w:r>
                <w:r>
                  <w:rPr>
                    <w:i/>
                    <w:color w:val="808080"/>
                    <w:spacing w:val="-1"/>
                    <w:sz w:val="20"/>
                    <w:szCs w:val="20"/>
                  </w:rPr>
                  <w:t>0</w:t>
                </w:r>
                <w:r>
                  <w:rPr>
                    <w:i/>
                    <w:color w:val="808080"/>
                    <w:spacing w:val="1"/>
                    <w:sz w:val="20"/>
                    <w:szCs w:val="20"/>
                  </w:rPr>
                  <w:t>0</w:t>
                </w:r>
                <w:r>
                  <w:rPr>
                    <w:i/>
                    <w:color w:val="808080"/>
                    <w:sz w:val="20"/>
                    <w:szCs w:val="20"/>
                  </w:rPr>
                  <w:t>4</w:t>
                </w:r>
                <w:r>
                  <w:rPr>
                    <w:i/>
                    <w:color w:val="808080"/>
                    <w:spacing w:val="-3"/>
                    <w:sz w:val="20"/>
                    <w:szCs w:val="20"/>
                  </w:rPr>
                  <w:t xml:space="preserve"> </w:t>
                </w:r>
                <w:r>
                  <w:rPr>
                    <w:i/>
                    <w:color w:val="808080"/>
                    <w:spacing w:val="-1"/>
                    <w:sz w:val="20"/>
                    <w:szCs w:val="20"/>
                  </w:rPr>
                  <w:t>C</w:t>
                </w:r>
                <w:r>
                  <w:rPr>
                    <w:i/>
                    <w:color w:val="808080"/>
                    <w:sz w:val="20"/>
                    <w:szCs w:val="20"/>
                  </w:rPr>
                  <w:t>e</w:t>
                </w:r>
                <w:r>
                  <w:rPr>
                    <w:i/>
                    <w:color w:val="808080"/>
                    <w:spacing w:val="1"/>
                    <w:sz w:val="20"/>
                    <w:szCs w:val="20"/>
                  </w:rPr>
                  <w:t>n</w:t>
                </w:r>
                <w:r>
                  <w:rPr>
                    <w:i/>
                    <w:color w:val="808080"/>
                    <w:spacing w:val="-1"/>
                    <w:sz w:val="20"/>
                    <w:szCs w:val="20"/>
                  </w:rPr>
                  <w:t>s</w:t>
                </w:r>
                <w:r>
                  <w:rPr>
                    <w:i/>
                    <w:color w:val="808080"/>
                    <w:spacing w:val="1"/>
                    <w:sz w:val="20"/>
                    <w:szCs w:val="20"/>
                  </w:rPr>
                  <w:t>u</w:t>
                </w:r>
                <w:r>
                  <w:rPr>
                    <w:i/>
                    <w:color w:val="808080"/>
                    <w:sz w:val="20"/>
                    <w:szCs w:val="20"/>
                  </w:rPr>
                  <w:t>s</w:t>
                </w:r>
                <w:r>
                  <w:rPr>
                    <w:i/>
                    <w:color w:val="808080"/>
                    <w:spacing w:val="-6"/>
                    <w:sz w:val="20"/>
                    <w:szCs w:val="20"/>
                  </w:rPr>
                  <w:t xml:space="preserve"> </w:t>
                </w:r>
                <w:r>
                  <w:rPr>
                    <w:i/>
                    <w:color w:val="808080"/>
                    <w:sz w:val="20"/>
                    <w:szCs w:val="20"/>
                  </w:rPr>
                  <w:t>Te</w:t>
                </w:r>
                <w:r>
                  <w:rPr>
                    <w:i/>
                    <w:color w:val="808080"/>
                    <w:spacing w:val="-1"/>
                    <w:sz w:val="20"/>
                    <w:szCs w:val="20"/>
                  </w:rPr>
                  <w:t>s</w:t>
                </w:r>
                <w:r>
                  <w:rPr>
                    <w:i/>
                    <w:color w:val="808080"/>
                    <w:sz w:val="20"/>
                    <w:szCs w:val="20"/>
                  </w:rPr>
                  <w:t>t</w:t>
                </w:r>
              </w:p>
              <w:p w:rsidR="00453AFB" w:rsidRDefault="00453AFB">
                <w:pPr>
                  <w:spacing w:line="230" w:lineRule="exact"/>
                  <w:ind w:left="740" w:right="-34"/>
                  <w:rPr>
                    <w:sz w:val="20"/>
                    <w:szCs w:val="20"/>
                  </w:rPr>
                </w:pPr>
                <w:r>
                  <w:rPr>
                    <w:color w:val="808080"/>
                    <w:sz w:val="20"/>
                    <w:szCs w:val="20"/>
                  </w:rPr>
                  <w:t>U</w:t>
                </w:r>
                <w:r>
                  <w:rPr>
                    <w:color w:val="808080"/>
                    <w:spacing w:val="1"/>
                    <w:sz w:val="20"/>
                    <w:szCs w:val="20"/>
                  </w:rPr>
                  <w:t>.</w:t>
                </w:r>
                <w:r>
                  <w:rPr>
                    <w:color w:val="808080"/>
                    <w:sz w:val="20"/>
                    <w:szCs w:val="20"/>
                  </w:rPr>
                  <w:t>S.</w:t>
                </w:r>
                <w:r>
                  <w:rPr>
                    <w:color w:val="808080"/>
                    <w:spacing w:val="-4"/>
                    <w:sz w:val="20"/>
                    <w:szCs w:val="20"/>
                  </w:rPr>
                  <w:t xml:space="preserve"> </w:t>
                </w:r>
                <w:r>
                  <w:rPr>
                    <w:color w:val="808080"/>
                    <w:spacing w:val="-1"/>
                    <w:sz w:val="20"/>
                    <w:szCs w:val="20"/>
                  </w:rPr>
                  <w:t>C</w:t>
                </w:r>
                <w:r>
                  <w:rPr>
                    <w:color w:val="808080"/>
                    <w:sz w:val="20"/>
                    <w:szCs w:val="20"/>
                  </w:rPr>
                  <w:t>e</w:t>
                </w:r>
                <w:r>
                  <w:rPr>
                    <w:color w:val="808080"/>
                    <w:spacing w:val="1"/>
                    <w:sz w:val="20"/>
                    <w:szCs w:val="20"/>
                  </w:rPr>
                  <w:t>n</w:t>
                </w:r>
                <w:r>
                  <w:rPr>
                    <w:color w:val="808080"/>
                    <w:spacing w:val="-1"/>
                    <w:sz w:val="20"/>
                    <w:szCs w:val="20"/>
                  </w:rPr>
                  <w:t>s</w:t>
                </w:r>
                <w:r>
                  <w:rPr>
                    <w:color w:val="808080"/>
                    <w:spacing w:val="1"/>
                    <w:sz w:val="20"/>
                    <w:szCs w:val="20"/>
                  </w:rPr>
                  <w:t>u</w:t>
                </w:r>
                <w:r>
                  <w:rPr>
                    <w:color w:val="808080"/>
                    <w:sz w:val="20"/>
                    <w:szCs w:val="20"/>
                  </w:rPr>
                  <w:t>s</w:t>
                </w:r>
                <w:r>
                  <w:rPr>
                    <w:color w:val="808080"/>
                    <w:spacing w:val="-6"/>
                    <w:sz w:val="20"/>
                    <w:szCs w:val="20"/>
                  </w:rPr>
                  <w:t xml:space="preserve"> </w:t>
                </w:r>
                <w:r>
                  <w:rPr>
                    <w:color w:val="808080"/>
                    <w:spacing w:val="1"/>
                    <w:sz w:val="20"/>
                    <w:szCs w:val="20"/>
                  </w:rPr>
                  <w:t>B</w:t>
                </w:r>
                <w:r>
                  <w:rPr>
                    <w:color w:val="808080"/>
                    <w:spacing w:val="-1"/>
                    <w:sz w:val="20"/>
                    <w:szCs w:val="20"/>
                  </w:rPr>
                  <w:t>u</w:t>
                </w:r>
                <w:r>
                  <w:rPr>
                    <w:color w:val="808080"/>
                    <w:spacing w:val="1"/>
                    <w:sz w:val="20"/>
                    <w:szCs w:val="20"/>
                  </w:rPr>
                  <w:t>r</w:t>
                </w:r>
                <w:r>
                  <w:rPr>
                    <w:color w:val="808080"/>
                    <w:sz w:val="20"/>
                    <w:szCs w:val="20"/>
                  </w:rPr>
                  <w:t>e</w:t>
                </w:r>
                <w:r>
                  <w:rPr>
                    <w:color w:val="808080"/>
                    <w:spacing w:val="1"/>
                    <w:sz w:val="20"/>
                    <w:szCs w:val="20"/>
                  </w:rPr>
                  <w:t>a</w:t>
                </w:r>
                <w:r>
                  <w:rPr>
                    <w:color w:val="808080"/>
                    <w:spacing w:val="-1"/>
                    <w:sz w:val="20"/>
                    <w:szCs w:val="20"/>
                  </w:rPr>
                  <w:t>u</w:t>
                </w:r>
                <w:r>
                  <w:rPr>
                    <w:color w:val="808080"/>
                    <w:sz w:val="20"/>
                    <w:szCs w:val="20"/>
                  </w:rPr>
                  <w:t>,</w:t>
                </w:r>
                <w:r>
                  <w:rPr>
                    <w:color w:val="808080"/>
                    <w:spacing w:val="-5"/>
                    <w:sz w:val="20"/>
                    <w:szCs w:val="20"/>
                  </w:rPr>
                  <w:t xml:space="preserve"> </w:t>
                </w:r>
                <w:r>
                  <w:rPr>
                    <w:color w:val="808080"/>
                    <w:sz w:val="20"/>
                    <w:szCs w:val="20"/>
                  </w:rPr>
                  <w:t>Ec</w:t>
                </w:r>
                <w:r>
                  <w:rPr>
                    <w:color w:val="808080"/>
                    <w:spacing w:val="1"/>
                    <w:sz w:val="20"/>
                    <w:szCs w:val="20"/>
                  </w:rPr>
                  <w:t>o</w:t>
                </w:r>
                <w:r>
                  <w:rPr>
                    <w:color w:val="808080"/>
                    <w:spacing w:val="-1"/>
                    <w:sz w:val="20"/>
                    <w:szCs w:val="20"/>
                  </w:rPr>
                  <w:t>n</w:t>
                </w:r>
                <w:r>
                  <w:rPr>
                    <w:color w:val="808080"/>
                    <w:spacing w:val="3"/>
                    <w:sz w:val="20"/>
                    <w:szCs w:val="20"/>
                  </w:rPr>
                  <w:t>o</w:t>
                </w:r>
                <w:r>
                  <w:rPr>
                    <w:color w:val="808080"/>
                    <w:spacing w:val="-1"/>
                    <w:sz w:val="20"/>
                    <w:szCs w:val="20"/>
                  </w:rPr>
                  <w:t>m</w:t>
                </w:r>
                <w:r>
                  <w:rPr>
                    <w:color w:val="808080"/>
                    <w:spacing w:val="2"/>
                    <w:sz w:val="20"/>
                    <w:szCs w:val="20"/>
                  </w:rPr>
                  <w:t>i</w:t>
                </w:r>
                <w:r>
                  <w:rPr>
                    <w:color w:val="808080"/>
                    <w:sz w:val="20"/>
                    <w:szCs w:val="20"/>
                  </w:rPr>
                  <w:t>cs</w:t>
                </w:r>
                <w:r>
                  <w:rPr>
                    <w:color w:val="808080"/>
                    <w:spacing w:val="-9"/>
                    <w:sz w:val="20"/>
                    <w:szCs w:val="20"/>
                  </w:rPr>
                  <w:t xml:space="preserve"> </w:t>
                </w:r>
                <w:r>
                  <w:rPr>
                    <w:color w:val="808080"/>
                    <w:sz w:val="20"/>
                    <w:szCs w:val="20"/>
                  </w:rPr>
                  <w:t>a</w:t>
                </w:r>
                <w:r>
                  <w:rPr>
                    <w:color w:val="808080"/>
                    <w:spacing w:val="-1"/>
                    <w:sz w:val="20"/>
                    <w:szCs w:val="20"/>
                  </w:rPr>
                  <w:t>n</w:t>
                </w:r>
                <w:r>
                  <w:rPr>
                    <w:color w:val="808080"/>
                    <w:sz w:val="20"/>
                    <w:szCs w:val="20"/>
                  </w:rPr>
                  <w:t>d</w:t>
                </w:r>
                <w:r>
                  <w:rPr>
                    <w:color w:val="808080"/>
                    <w:spacing w:val="-2"/>
                    <w:sz w:val="20"/>
                    <w:szCs w:val="20"/>
                  </w:rPr>
                  <w:t xml:space="preserve"> </w:t>
                </w:r>
                <w:r>
                  <w:rPr>
                    <w:color w:val="808080"/>
                    <w:sz w:val="20"/>
                    <w:szCs w:val="20"/>
                  </w:rPr>
                  <w:t>Stat</w:t>
                </w:r>
                <w:r>
                  <w:rPr>
                    <w:color w:val="808080"/>
                    <w:spacing w:val="2"/>
                    <w:sz w:val="20"/>
                    <w:szCs w:val="20"/>
                  </w:rPr>
                  <w:t>i</w:t>
                </w:r>
                <w:r>
                  <w:rPr>
                    <w:color w:val="808080"/>
                    <w:spacing w:val="-1"/>
                    <w:sz w:val="20"/>
                    <w:szCs w:val="20"/>
                  </w:rPr>
                  <w:t>s</w:t>
                </w:r>
                <w:r>
                  <w:rPr>
                    <w:color w:val="808080"/>
                    <w:sz w:val="20"/>
                    <w:szCs w:val="20"/>
                  </w:rPr>
                  <w:t>tics</w:t>
                </w:r>
                <w:r>
                  <w:rPr>
                    <w:color w:val="808080"/>
                    <w:spacing w:val="-5"/>
                    <w:sz w:val="20"/>
                    <w:szCs w:val="20"/>
                  </w:rPr>
                  <w:t xml:space="preserve"> </w:t>
                </w:r>
                <w:r>
                  <w:rPr>
                    <w:color w:val="808080"/>
                    <w:spacing w:val="-2"/>
                    <w:sz w:val="20"/>
                    <w:szCs w:val="20"/>
                  </w:rPr>
                  <w:t>A</w:t>
                </w:r>
                <w:r>
                  <w:rPr>
                    <w:color w:val="808080"/>
                    <w:spacing w:val="3"/>
                    <w:sz w:val="20"/>
                    <w:szCs w:val="20"/>
                  </w:rPr>
                  <w:t>d</w:t>
                </w:r>
                <w:r>
                  <w:rPr>
                    <w:color w:val="808080"/>
                    <w:spacing w:val="-1"/>
                    <w:sz w:val="20"/>
                    <w:szCs w:val="20"/>
                  </w:rPr>
                  <w:t>m</w:t>
                </w:r>
                <w:r>
                  <w:rPr>
                    <w:color w:val="808080"/>
                    <w:spacing w:val="2"/>
                    <w:sz w:val="20"/>
                    <w:szCs w:val="20"/>
                  </w:rPr>
                  <w:t>i</w:t>
                </w:r>
                <w:r>
                  <w:rPr>
                    <w:color w:val="808080"/>
                    <w:spacing w:val="-1"/>
                    <w:sz w:val="20"/>
                    <w:szCs w:val="20"/>
                  </w:rPr>
                  <w:t>n</w:t>
                </w:r>
                <w:r>
                  <w:rPr>
                    <w:color w:val="808080"/>
                    <w:sz w:val="20"/>
                    <w:szCs w:val="20"/>
                  </w:rPr>
                  <w:t>i</w:t>
                </w:r>
                <w:r>
                  <w:rPr>
                    <w:color w:val="808080"/>
                    <w:spacing w:val="-1"/>
                    <w:sz w:val="20"/>
                    <w:szCs w:val="20"/>
                  </w:rPr>
                  <w:t>s</w:t>
                </w:r>
                <w:r>
                  <w:rPr>
                    <w:color w:val="808080"/>
                    <w:sz w:val="20"/>
                    <w:szCs w:val="20"/>
                  </w:rPr>
                  <w:t>tra</w:t>
                </w:r>
                <w:r>
                  <w:rPr>
                    <w:color w:val="808080"/>
                    <w:spacing w:val="2"/>
                    <w:sz w:val="20"/>
                    <w:szCs w:val="20"/>
                  </w:rPr>
                  <w:t>t</w:t>
                </w:r>
                <w:r>
                  <w:rPr>
                    <w:color w:val="808080"/>
                    <w:sz w:val="20"/>
                    <w:szCs w:val="20"/>
                  </w:rPr>
                  <w:t>i</w:t>
                </w:r>
                <w:r>
                  <w:rPr>
                    <w:color w:val="808080"/>
                    <w:spacing w:val="1"/>
                    <w:sz w:val="20"/>
                    <w:szCs w:val="20"/>
                  </w:rPr>
                  <w:t>o</w:t>
                </w:r>
                <w:r>
                  <w:rPr>
                    <w:color w:val="808080"/>
                    <w:spacing w:val="-1"/>
                    <w:sz w:val="20"/>
                    <w:szCs w:val="20"/>
                  </w:rPr>
                  <w:t>n</w:t>
                </w:r>
                <w:r>
                  <w:rPr>
                    <w:color w:val="808080"/>
                    <w:sz w:val="20"/>
                    <w:szCs w:val="20"/>
                  </w:rPr>
                  <w:t>,</w:t>
                </w:r>
                <w:r>
                  <w:rPr>
                    <w:color w:val="808080"/>
                    <w:spacing w:val="-12"/>
                    <w:sz w:val="20"/>
                    <w:szCs w:val="20"/>
                  </w:rPr>
                  <w:t xml:space="preserve"> </w:t>
                </w:r>
                <w:r>
                  <w:rPr>
                    <w:color w:val="808080"/>
                    <w:sz w:val="20"/>
                    <w:szCs w:val="20"/>
                  </w:rPr>
                  <w:t>U</w:t>
                </w:r>
                <w:r>
                  <w:rPr>
                    <w:color w:val="808080"/>
                    <w:spacing w:val="1"/>
                    <w:sz w:val="20"/>
                    <w:szCs w:val="20"/>
                  </w:rPr>
                  <w:t>.</w:t>
                </w:r>
                <w:r>
                  <w:rPr>
                    <w:color w:val="808080"/>
                    <w:sz w:val="20"/>
                    <w:szCs w:val="20"/>
                  </w:rPr>
                  <w:t>S.</w:t>
                </w:r>
                <w:r>
                  <w:rPr>
                    <w:color w:val="808080"/>
                    <w:spacing w:val="3"/>
                    <w:sz w:val="20"/>
                    <w:szCs w:val="20"/>
                  </w:rPr>
                  <w:t xml:space="preserve"> </w:t>
                </w:r>
                <w:r>
                  <w:rPr>
                    <w:color w:val="808080"/>
                    <w:sz w:val="20"/>
                    <w:szCs w:val="20"/>
                  </w:rPr>
                  <w:t>De</w:t>
                </w:r>
                <w:r>
                  <w:rPr>
                    <w:color w:val="808080"/>
                    <w:spacing w:val="2"/>
                    <w:sz w:val="20"/>
                    <w:szCs w:val="20"/>
                  </w:rPr>
                  <w:t>p</w:t>
                </w:r>
                <w:r>
                  <w:rPr>
                    <w:color w:val="808080"/>
                    <w:sz w:val="20"/>
                    <w:szCs w:val="20"/>
                  </w:rPr>
                  <w:t>a</w:t>
                </w:r>
                <w:r>
                  <w:rPr>
                    <w:color w:val="808080"/>
                    <w:spacing w:val="1"/>
                    <w:sz w:val="20"/>
                    <w:szCs w:val="20"/>
                  </w:rPr>
                  <w:t>r</w:t>
                </w:r>
                <w:r>
                  <w:rPr>
                    <w:color w:val="808080"/>
                    <w:spacing w:val="2"/>
                    <w:sz w:val="20"/>
                    <w:szCs w:val="20"/>
                  </w:rPr>
                  <w:t>t</w:t>
                </w:r>
                <w:r>
                  <w:rPr>
                    <w:color w:val="808080"/>
                    <w:spacing w:val="-4"/>
                    <w:sz w:val="20"/>
                    <w:szCs w:val="20"/>
                  </w:rPr>
                  <w:t>m</w:t>
                </w:r>
                <w:r>
                  <w:rPr>
                    <w:color w:val="808080"/>
                    <w:spacing w:val="3"/>
                    <w:sz w:val="20"/>
                    <w:szCs w:val="20"/>
                  </w:rPr>
                  <w:t>e</w:t>
                </w:r>
                <w:r>
                  <w:rPr>
                    <w:color w:val="808080"/>
                    <w:spacing w:val="-1"/>
                    <w:sz w:val="20"/>
                    <w:szCs w:val="20"/>
                  </w:rPr>
                  <w:t>n</w:t>
                </w:r>
                <w:r>
                  <w:rPr>
                    <w:color w:val="808080"/>
                    <w:sz w:val="20"/>
                    <w:szCs w:val="20"/>
                  </w:rPr>
                  <w:t>t</w:t>
                </w:r>
                <w:r>
                  <w:rPr>
                    <w:color w:val="808080"/>
                    <w:spacing w:val="-9"/>
                    <w:sz w:val="20"/>
                    <w:szCs w:val="20"/>
                  </w:rPr>
                  <w:t xml:space="preserve"> </w:t>
                </w:r>
                <w:r>
                  <w:rPr>
                    <w:color w:val="808080"/>
                    <w:spacing w:val="1"/>
                    <w:sz w:val="20"/>
                    <w:szCs w:val="20"/>
                  </w:rPr>
                  <w:t>o</w:t>
                </w:r>
                <w:r>
                  <w:rPr>
                    <w:color w:val="808080"/>
                    <w:sz w:val="20"/>
                    <w:szCs w:val="20"/>
                  </w:rPr>
                  <w:t>f</w:t>
                </w:r>
                <w:r>
                  <w:rPr>
                    <w:color w:val="808080"/>
                    <w:spacing w:val="-3"/>
                    <w:sz w:val="20"/>
                    <w:szCs w:val="20"/>
                  </w:rPr>
                  <w:t xml:space="preserve"> </w:t>
                </w:r>
                <w:r>
                  <w:rPr>
                    <w:color w:val="808080"/>
                    <w:spacing w:val="-1"/>
                    <w:sz w:val="20"/>
                    <w:szCs w:val="20"/>
                  </w:rPr>
                  <w:t>C</w:t>
                </w:r>
                <w:r>
                  <w:rPr>
                    <w:color w:val="808080"/>
                    <w:spacing w:val="3"/>
                    <w:sz w:val="20"/>
                    <w:szCs w:val="20"/>
                  </w:rPr>
                  <w:t>o</w:t>
                </w:r>
                <w:r>
                  <w:rPr>
                    <w:color w:val="808080"/>
                    <w:spacing w:val="1"/>
                    <w:sz w:val="20"/>
                    <w:szCs w:val="20"/>
                  </w:rPr>
                  <w:t>m</w:t>
                </w:r>
                <w:r>
                  <w:rPr>
                    <w:color w:val="808080"/>
                    <w:spacing w:val="-1"/>
                    <w:sz w:val="20"/>
                    <w:szCs w:val="20"/>
                  </w:rPr>
                  <w:t>m</w:t>
                </w:r>
                <w:r>
                  <w:rPr>
                    <w:color w:val="808080"/>
                    <w:spacing w:val="3"/>
                    <w:sz w:val="20"/>
                    <w:szCs w:val="20"/>
                  </w:rPr>
                  <w:t>e</w:t>
                </w:r>
                <w:r>
                  <w:rPr>
                    <w:color w:val="808080"/>
                    <w:spacing w:val="1"/>
                    <w:sz w:val="20"/>
                    <w:szCs w:val="20"/>
                  </w:rPr>
                  <w:t>r</w:t>
                </w:r>
                <w:r>
                  <w:rPr>
                    <w:color w:val="808080"/>
                    <w:sz w:val="20"/>
                    <w:szCs w:val="20"/>
                  </w:rPr>
                  <w:t xml:space="preserve">ce </w:t>
                </w:r>
                <w:hyperlink r:id="rId1">
                  <w:r>
                    <w:rPr>
                      <w:color w:val="808080"/>
                      <w:sz w:val="20"/>
                      <w:szCs w:val="20"/>
                      <w:u w:val="single" w:color="808080"/>
                    </w:rPr>
                    <w:t>ww</w:t>
                  </w:r>
                  <w:r>
                    <w:rPr>
                      <w:color w:val="808080"/>
                      <w:spacing w:val="-2"/>
                      <w:sz w:val="20"/>
                      <w:szCs w:val="20"/>
                      <w:u w:val="single" w:color="808080"/>
                    </w:rPr>
                    <w:t>w</w:t>
                  </w:r>
                  <w:r>
                    <w:rPr>
                      <w:color w:val="808080"/>
                      <w:spacing w:val="3"/>
                      <w:sz w:val="20"/>
                      <w:szCs w:val="20"/>
                      <w:u w:val="single" w:color="808080"/>
                    </w:rPr>
                    <w:t>.</w:t>
                  </w:r>
                  <w:r>
                    <w:rPr>
                      <w:color w:val="808080"/>
                      <w:sz w:val="20"/>
                      <w:szCs w:val="20"/>
                      <w:u w:val="single" w:color="808080"/>
                    </w:rPr>
                    <w:t>le</w:t>
                  </w:r>
                  <w:r>
                    <w:rPr>
                      <w:color w:val="808080"/>
                      <w:spacing w:val="1"/>
                      <w:sz w:val="20"/>
                      <w:szCs w:val="20"/>
                      <w:u w:val="single" w:color="808080"/>
                    </w:rPr>
                    <w:t>p</w:t>
                  </w:r>
                  <w:r>
                    <w:rPr>
                      <w:color w:val="808080"/>
                      <w:sz w:val="20"/>
                      <w:szCs w:val="20"/>
                      <w:u w:val="single" w:color="808080"/>
                    </w:rPr>
                    <w:t>.</w:t>
                  </w:r>
                  <w:r>
                    <w:rPr>
                      <w:color w:val="808080"/>
                      <w:spacing w:val="-1"/>
                      <w:sz w:val="20"/>
                      <w:szCs w:val="20"/>
                      <w:u w:val="single" w:color="808080"/>
                    </w:rPr>
                    <w:t>g</w:t>
                  </w:r>
                  <w:r>
                    <w:rPr>
                      <w:color w:val="808080"/>
                      <w:spacing w:val="1"/>
                      <w:sz w:val="20"/>
                      <w:szCs w:val="20"/>
                      <w:u w:val="single" w:color="808080"/>
                    </w:rPr>
                    <w:t>o</w:t>
                  </w:r>
                  <w:r>
                    <w:rPr>
                      <w:color w:val="808080"/>
                      <w:spacing w:val="-1"/>
                      <w:sz w:val="20"/>
                      <w:szCs w:val="20"/>
                      <w:u w:val="single" w:color="808080"/>
                    </w:rPr>
                    <w:t>v</w:t>
                  </w:r>
                  <w:r>
                    <w:rPr>
                      <w:color w:val="808080"/>
                      <w:sz w:val="20"/>
                      <w:szCs w:val="20"/>
                      <w:u w:val="single" w:color="808080"/>
                    </w:rPr>
                    <w:t>/IS</w:t>
                  </w:r>
                  <w:r>
                    <w:rPr>
                      <w:color w:val="808080"/>
                      <w:spacing w:val="1"/>
                      <w:sz w:val="20"/>
                      <w:szCs w:val="20"/>
                      <w:u w:val="single" w:color="808080"/>
                    </w:rPr>
                    <w:t>p</w:t>
                  </w:r>
                  <w:r>
                    <w:rPr>
                      <w:color w:val="808080"/>
                      <w:sz w:val="20"/>
                      <w:szCs w:val="20"/>
                      <w:u w:val="single" w:color="808080"/>
                    </w:rPr>
                    <w:t>e</w:t>
                  </w:r>
                  <w:r>
                    <w:rPr>
                      <w:color w:val="808080"/>
                      <w:spacing w:val="3"/>
                      <w:sz w:val="20"/>
                      <w:szCs w:val="20"/>
                      <w:u w:val="single" w:color="808080"/>
                    </w:rPr>
                    <w:t>a</w:t>
                  </w:r>
                  <w:r>
                    <w:rPr>
                      <w:color w:val="808080"/>
                      <w:spacing w:val="-1"/>
                      <w:sz w:val="20"/>
                      <w:szCs w:val="20"/>
                      <w:u w:val="single" w:color="808080"/>
                    </w:rPr>
                    <w:t>kC</w:t>
                  </w:r>
                  <w:r>
                    <w:rPr>
                      <w:color w:val="808080"/>
                      <w:sz w:val="20"/>
                      <w:szCs w:val="20"/>
                      <w:u w:val="single" w:color="808080"/>
                    </w:rPr>
                    <w:t>a</w:t>
                  </w:r>
                  <w:r>
                    <w:rPr>
                      <w:color w:val="808080"/>
                      <w:spacing w:val="1"/>
                      <w:sz w:val="20"/>
                      <w:szCs w:val="20"/>
                      <w:u w:val="single" w:color="808080"/>
                    </w:rPr>
                    <w:t>rd</w:t>
                  </w:r>
                  <w:r>
                    <w:rPr>
                      <w:color w:val="808080"/>
                      <w:spacing w:val="-1"/>
                      <w:sz w:val="20"/>
                      <w:szCs w:val="20"/>
                      <w:u w:val="single" w:color="808080"/>
                    </w:rPr>
                    <w:t>s</w:t>
                  </w:r>
                  <w:r>
                    <w:rPr>
                      <w:color w:val="808080"/>
                      <w:spacing w:val="1"/>
                      <w:sz w:val="20"/>
                      <w:szCs w:val="20"/>
                      <w:u w:val="single" w:color="808080"/>
                    </w:rPr>
                    <w:t>2004</w:t>
                  </w:r>
                  <w:r>
                    <w:rPr>
                      <w:color w:val="808080"/>
                      <w:sz w:val="20"/>
                      <w:szCs w:val="20"/>
                      <w:u w:val="single" w:color="808080"/>
                    </w:rPr>
                    <w:t>.</w:t>
                  </w:r>
                  <w:r>
                    <w:rPr>
                      <w:color w:val="808080"/>
                      <w:spacing w:val="1"/>
                      <w:sz w:val="20"/>
                      <w:szCs w:val="20"/>
                      <w:u w:val="single" w:color="808080"/>
                    </w:rPr>
                    <w:t>pd</w:t>
                  </w:r>
                  <w:r>
                    <w:rPr>
                      <w:color w:val="808080"/>
                      <w:sz w:val="20"/>
                      <w:szCs w:val="20"/>
                      <w:u w:val="single" w:color="808080"/>
                    </w:rPr>
                    <w:t>f</w:t>
                  </w:r>
                </w:hyperlink>
              </w:p>
            </w:txbxContent>
          </v:textbox>
          <w10:wrap anchorx="page" anchory="page"/>
        </v:shape>
      </w:pict>
    </w:r>
    <w:r w:rsidRPr="009B2414">
      <w:rPr>
        <w:sz w:val="22"/>
        <w:szCs w:val="22"/>
      </w:rPr>
      <w:pict>
        <v:shape id="_x0000_s102448" type="#_x0000_t202" style="position:absolute;margin-left:554pt;margin-top:721.65pt;width:23.25pt;height:23.35pt;z-index:-251651072;mso-position-horizontal-relative:page;mso-position-vertical-relative:page" filled="f" stroked="f">
          <v:textbox inset="0,0,0,0">
            <w:txbxContent>
              <w:p w:rsidR="00453AFB" w:rsidRDefault="00453AFB">
                <w:pPr>
                  <w:spacing w:line="224" w:lineRule="exact"/>
                  <w:ind w:left="20" w:right="-46"/>
                  <w:rPr>
                    <w:sz w:val="20"/>
                    <w:szCs w:val="20"/>
                  </w:rPr>
                </w:pPr>
                <w:r>
                  <w:rPr>
                    <w:color w:val="808080"/>
                    <w:spacing w:val="-2"/>
                    <w:sz w:val="20"/>
                    <w:szCs w:val="20"/>
                  </w:rPr>
                  <w:t>A</w:t>
                </w:r>
                <w:r>
                  <w:rPr>
                    <w:color w:val="808080"/>
                    <w:spacing w:val="2"/>
                    <w:sz w:val="20"/>
                    <w:szCs w:val="20"/>
                  </w:rPr>
                  <w:t>O</w:t>
                </w:r>
                <w:r>
                  <w:rPr>
                    <w:color w:val="808080"/>
                    <w:sz w:val="20"/>
                    <w:szCs w:val="20"/>
                  </w:rPr>
                  <w:t>C</w:t>
                </w:r>
              </w:p>
              <w:p w:rsidR="00453AFB" w:rsidRDefault="00453AFB">
                <w:pPr>
                  <w:spacing w:line="228" w:lineRule="exact"/>
                  <w:ind w:left="42" w:right="-50"/>
                  <w:rPr>
                    <w:sz w:val="20"/>
                    <w:szCs w:val="20"/>
                  </w:rPr>
                </w:pPr>
                <w:r>
                  <w:rPr>
                    <w:color w:val="808080"/>
                    <w:spacing w:val="1"/>
                    <w:sz w:val="20"/>
                    <w:szCs w:val="20"/>
                  </w:rPr>
                  <w:t>2012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60" w:rsidRPr="004D5E30" w:rsidRDefault="00273B49" w:rsidP="004D5E30">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5AA" w:rsidRDefault="006475AA">
      <w:r>
        <w:separator/>
      </w:r>
    </w:p>
  </w:footnote>
  <w:footnote w:type="continuationSeparator" w:id="0">
    <w:p w:rsidR="006475AA" w:rsidRDefault="006475AA">
      <w:r>
        <w:continuationSeparator/>
      </w:r>
    </w:p>
  </w:footnote>
  <w:footnote w:id="1">
    <w:p w:rsidR="00632E7C" w:rsidRDefault="00632E7C" w:rsidP="007171B6">
      <w:pPr>
        <w:pStyle w:val="FootnoteText"/>
        <w:ind w:left="-1440"/>
      </w:pPr>
      <w:r w:rsidRPr="00D43A47">
        <w:rPr>
          <w:rStyle w:val="FootnoteReference"/>
          <w:rFonts w:ascii="Candara" w:hAnsi="Candara"/>
          <w:sz w:val="18"/>
          <w:szCs w:val="18"/>
        </w:rPr>
        <w:footnoteRef/>
      </w:r>
      <w:r w:rsidRPr="00D43A47">
        <w:rPr>
          <w:rFonts w:ascii="Candara" w:hAnsi="Candara"/>
          <w:sz w:val="18"/>
          <w:szCs w:val="18"/>
        </w:rPr>
        <w:t xml:space="preserve"> LEP individuals are persons who do not speak English as their primary language and who have a limited ability to read, write, speak, or understand English.</w:t>
      </w:r>
    </w:p>
  </w:footnote>
  <w:footnote w:id="2">
    <w:p w:rsidR="00632E7C" w:rsidRPr="007D5A38" w:rsidRDefault="00632E7C" w:rsidP="00B00ABC">
      <w:pPr>
        <w:pStyle w:val="FootnoteText"/>
        <w:ind w:left="-1584"/>
        <w:rPr>
          <w:rFonts w:ascii="Candara" w:hAnsi="Candara"/>
          <w:sz w:val="18"/>
          <w:szCs w:val="18"/>
        </w:rPr>
      </w:pPr>
      <w:r w:rsidRPr="007D5A38">
        <w:rPr>
          <w:rStyle w:val="FootnoteReference"/>
          <w:rFonts w:ascii="Candara" w:hAnsi="Candara"/>
          <w:sz w:val="18"/>
          <w:szCs w:val="18"/>
        </w:rPr>
        <w:footnoteRef/>
      </w:r>
      <w:r w:rsidRPr="007D5A38">
        <w:rPr>
          <w:rFonts w:ascii="Candara" w:hAnsi="Candara"/>
          <w:sz w:val="18"/>
          <w:szCs w:val="18"/>
        </w:rPr>
        <w:t xml:space="preserve"> Although court interpreters are always provided for persons who are deaf or hard of hearing, access services to these populations are not addressed in this document/plan because they are not covered by Title VI</w:t>
      </w:r>
      <w:r>
        <w:rPr>
          <w:rFonts w:ascii="Candara" w:hAnsi="Candara"/>
          <w:sz w:val="18"/>
          <w:szCs w:val="18"/>
        </w:rPr>
        <w:t xml:space="preserve"> or the Safe Streets Act</w:t>
      </w:r>
      <w:r w:rsidRPr="007D5A38">
        <w:rPr>
          <w:rFonts w:ascii="Candara" w:hAnsi="Candara"/>
          <w:sz w:val="18"/>
          <w:szCs w:val="18"/>
        </w:rPr>
        <w:t>.</w:t>
      </w:r>
    </w:p>
    <w:p w:rsidR="00632E7C" w:rsidRDefault="00632E7C" w:rsidP="00B00ABC">
      <w:pPr>
        <w:pStyle w:val="FootnoteText"/>
        <w:ind w:left="-1584"/>
      </w:pPr>
    </w:p>
  </w:footnote>
  <w:footnote w:id="3">
    <w:p w:rsidR="00632E7C" w:rsidRDefault="00632E7C" w:rsidP="00B00ABC">
      <w:pPr>
        <w:pStyle w:val="FootnoteText"/>
        <w:ind w:left="-1584"/>
        <w:rPr>
          <w:rStyle w:val="FootnoteReference"/>
          <w:rFonts w:ascii="Candara" w:hAnsi="Candara"/>
          <w:sz w:val="28"/>
          <w:szCs w:val="28"/>
        </w:rPr>
      </w:pPr>
      <w:r>
        <w:rPr>
          <w:rStyle w:val="FootnoteReference"/>
        </w:rPr>
        <w:footnoteRef/>
      </w:r>
      <w:r>
        <w:t xml:space="preserve">  </w:t>
      </w:r>
      <w:r w:rsidRPr="0054081F">
        <w:rPr>
          <w:rStyle w:val="FootnoteReference"/>
          <w:rFonts w:ascii="Candara" w:hAnsi="Candara"/>
          <w:sz w:val="28"/>
          <w:szCs w:val="28"/>
        </w:rPr>
        <w:t>http://factfinder.census.gov/servlet/STTable?_bm=y&amp;-context=st&amp;-</w:t>
      </w:r>
      <w:r>
        <w:rPr>
          <w:rStyle w:val="FootnoteReference"/>
          <w:rFonts w:ascii="Candara" w:hAnsi="Candara"/>
          <w:sz w:val="28"/>
          <w:szCs w:val="28"/>
        </w:rPr>
        <w:t>qr_name=ACS_2009_5YR_G00_S1603&amp;</w:t>
      </w:r>
    </w:p>
    <w:p w:rsidR="00632E7C" w:rsidRDefault="00632E7C" w:rsidP="00B00ABC">
      <w:pPr>
        <w:pStyle w:val="FootnoteText"/>
        <w:ind w:left="-1584"/>
      </w:pPr>
      <w:r w:rsidRPr="0054081F">
        <w:rPr>
          <w:rStyle w:val="FootnoteReference"/>
          <w:rFonts w:ascii="Candara" w:hAnsi="Candara"/>
          <w:sz w:val="28"/>
          <w:szCs w:val="28"/>
        </w:rPr>
        <w:t>ds_name=ACS_2009_5YR_G00_&amp;-tree_id=5309&amp;-redoLog=false&amp;-_caller=geoselect&amp;-geo_id=04000US10&amp;-format=&amp;-_lang=en</w:t>
      </w:r>
      <w:r>
        <w:rPr>
          <w:rFonts w:ascii="Candara" w:hAnsi="Candara"/>
          <w:sz w:val="28"/>
          <w:szCs w:val="28"/>
        </w:rPr>
        <w:t xml:space="preserve"> </w:t>
      </w:r>
    </w:p>
  </w:footnote>
  <w:footnote w:id="4">
    <w:p w:rsidR="00632E7C" w:rsidRPr="001E5181" w:rsidRDefault="00632E7C" w:rsidP="005D3D63">
      <w:pPr>
        <w:pStyle w:val="FootnoteText"/>
        <w:ind w:left="-1584"/>
        <w:rPr>
          <w:sz w:val="18"/>
          <w:szCs w:val="18"/>
        </w:rPr>
      </w:pPr>
      <w:r w:rsidRPr="001E5181">
        <w:rPr>
          <w:rStyle w:val="FootnoteReference"/>
          <w:sz w:val="18"/>
          <w:szCs w:val="18"/>
        </w:rPr>
        <w:footnoteRef/>
      </w:r>
      <w:r w:rsidRPr="001E5181">
        <w:rPr>
          <w:sz w:val="18"/>
          <w:szCs w:val="18"/>
        </w:rPr>
        <w:t xml:space="preserve"> </w:t>
      </w:r>
      <w:r w:rsidRPr="001E5181">
        <w:rPr>
          <w:rFonts w:ascii="Candara" w:hAnsi="Candara"/>
          <w:sz w:val="18"/>
          <w:szCs w:val="18"/>
        </w:rPr>
        <w:t>http://2010.census.gov/2010census/data/index.php</w:t>
      </w:r>
    </w:p>
  </w:footnote>
  <w:footnote w:id="5">
    <w:p w:rsidR="00632E7C" w:rsidRPr="00E91564" w:rsidRDefault="00632E7C" w:rsidP="00352794">
      <w:pPr>
        <w:pStyle w:val="FootnoteText"/>
        <w:ind w:left="-1440"/>
        <w:rPr>
          <w:rFonts w:ascii="Candara" w:hAnsi="Candara"/>
        </w:rPr>
      </w:pPr>
      <w:r w:rsidRPr="001E5181">
        <w:rPr>
          <w:rStyle w:val="FootnoteReference"/>
          <w:sz w:val="18"/>
          <w:szCs w:val="18"/>
        </w:rPr>
        <w:footnoteRef/>
      </w:r>
      <w:r w:rsidRPr="001E5181">
        <w:rPr>
          <w:sz w:val="18"/>
          <w:szCs w:val="18"/>
        </w:rPr>
        <w:t xml:space="preserve"> </w:t>
      </w:r>
      <w:r w:rsidRPr="001E5181">
        <w:rPr>
          <w:rFonts w:ascii="Candara" w:hAnsi="Candara"/>
          <w:sz w:val="18"/>
          <w:szCs w:val="18"/>
        </w:rPr>
        <w:t>http://profiles.doe.k12.de.us</w:t>
      </w:r>
    </w:p>
  </w:footnote>
  <w:footnote w:id="6">
    <w:p w:rsidR="00632E7C" w:rsidRPr="001E5181" w:rsidRDefault="00632E7C" w:rsidP="00F04703">
      <w:pPr>
        <w:pStyle w:val="BodyText"/>
        <w:ind w:left="-1440"/>
        <w:rPr>
          <w:sz w:val="18"/>
          <w:szCs w:val="18"/>
        </w:rPr>
      </w:pPr>
      <w:r w:rsidRPr="001E5181">
        <w:rPr>
          <w:rStyle w:val="FootnoteReference"/>
          <w:rFonts w:ascii="Candara" w:hAnsi="Candara"/>
          <w:sz w:val="18"/>
          <w:szCs w:val="18"/>
        </w:rPr>
        <w:footnoteRef/>
      </w:r>
      <w:r w:rsidRPr="001E5181">
        <w:rPr>
          <w:rFonts w:ascii="Candara" w:hAnsi="Candara"/>
          <w:sz w:val="18"/>
          <w:szCs w:val="18"/>
        </w:rPr>
        <w:t xml:space="preserve"> Events include, but are not limited to: Arraignments (including Spanish-only arraignment nights); Child Support; Contempt Hearings; Criminal; Criminal Delinquency; Custody; Dependency, Neglect, and Termination of Parental Rights; Domestic Violence and Protection from Abuse; Driving Under the Influence; Drug Diversion; Entries of Pleas; Guardianship; Imperiling Family Relations; Preliminary Hearings; Traffic Court; Truancy; and Violations of Probation.</w:t>
      </w:r>
    </w:p>
  </w:footnote>
  <w:footnote w:id="7">
    <w:p w:rsidR="00632E7C" w:rsidRPr="001E5181" w:rsidRDefault="00632E7C" w:rsidP="00F04703">
      <w:pPr>
        <w:pStyle w:val="BodyText"/>
        <w:ind w:left="-1440"/>
        <w:jc w:val="left"/>
        <w:rPr>
          <w:rFonts w:ascii="Candara" w:hAnsi="Candara"/>
          <w:sz w:val="18"/>
          <w:szCs w:val="18"/>
        </w:rPr>
      </w:pPr>
      <w:r w:rsidRPr="001E5181">
        <w:rPr>
          <w:rStyle w:val="FootnoteReference"/>
          <w:rFonts w:ascii="Candara" w:hAnsi="Candara"/>
          <w:sz w:val="18"/>
          <w:szCs w:val="18"/>
        </w:rPr>
        <w:footnoteRef/>
      </w:r>
      <w:r w:rsidRPr="001E5181">
        <w:rPr>
          <w:rFonts w:ascii="Candara" w:hAnsi="Candara"/>
          <w:sz w:val="18"/>
          <w:szCs w:val="18"/>
        </w:rPr>
        <w:t xml:space="preserve"> Information about the Delaware Court Interpreter Program is available at:  </w:t>
      </w:r>
      <w:hyperlink r:id="rId1" w:history="1">
        <w:r w:rsidRPr="001E5181">
          <w:rPr>
            <w:rStyle w:val="Hyperlink"/>
            <w:rFonts w:ascii="Candara" w:hAnsi="Candara"/>
            <w:color w:val="auto"/>
            <w:sz w:val="18"/>
            <w:szCs w:val="18"/>
          </w:rPr>
          <w:t>http://courts.delaware.gov/Gen</w:t>
        </w:r>
      </w:hyperlink>
      <w:r w:rsidRPr="001E5181">
        <w:rPr>
          <w:rFonts w:ascii="Candara" w:hAnsi="Candara"/>
          <w:sz w:val="18"/>
          <w:szCs w:val="18"/>
          <w:u w:val="single"/>
        </w:rPr>
        <w:t>eral%20 Information/</w:t>
      </w:r>
      <w:proofErr w:type="gramStart"/>
      <w:r w:rsidRPr="001E5181">
        <w:rPr>
          <w:rFonts w:ascii="Candara" w:hAnsi="Candara"/>
          <w:sz w:val="18"/>
          <w:szCs w:val="18"/>
          <w:u w:val="single"/>
        </w:rPr>
        <w:t>?CourtInt.htm</w:t>
      </w:r>
      <w:proofErr w:type="gramEnd"/>
      <w:r w:rsidRPr="001E5181">
        <w:rPr>
          <w:rFonts w:ascii="Candara" w:hAnsi="Candara"/>
          <w:sz w:val="18"/>
          <w:szCs w:val="18"/>
        </w:rPr>
        <w:t xml:space="preserve">.  Information about the Consortium for Language Access in the Courts is available at </w:t>
      </w:r>
      <w:r w:rsidRPr="002D4701">
        <w:rPr>
          <w:rFonts w:ascii="Candara" w:hAnsi="Candara"/>
          <w:sz w:val="18"/>
          <w:szCs w:val="18"/>
          <w:u w:val="single"/>
        </w:rPr>
        <w:t>http://www.ncsc.org/languageaccess</w:t>
      </w:r>
      <w:r>
        <w:rPr>
          <w:rFonts w:ascii="Candara" w:hAnsi="Candara"/>
          <w:sz w:val="18"/>
          <w:szCs w:val="18"/>
          <w:u w:val="single"/>
        </w:rPr>
        <w:t>.</w:t>
      </w:r>
    </w:p>
    <w:p w:rsidR="00632E7C" w:rsidRDefault="00632E7C" w:rsidP="00F04703">
      <w:pPr>
        <w:pStyle w:val="BodyText"/>
        <w:ind w:left="-1440"/>
        <w:jc w:val="left"/>
      </w:pPr>
      <w:r w:rsidRPr="007D5A38">
        <w:rPr>
          <w:rFonts w:ascii="Candara" w:hAnsi="Candara"/>
          <w:sz w:val="18"/>
          <w:szCs w:val="18"/>
        </w:rPr>
        <w:t xml:space="preserve"> </w:t>
      </w:r>
    </w:p>
  </w:footnote>
  <w:footnote w:id="8">
    <w:p w:rsidR="00632E7C" w:rsidRPr="001E5181" w:rsidRDefault="00632E7C" w:rsidP="00F04703">
      <w:pPr>
        <w:pStyle w:val="FootnoteText"/>
        <w:ind w:hanging="1440"/>
        <w:rPr>
          <w:sz w:val="18"/>
          <w:szCs w:val="18"/>
        </w:rPr>
      </w:pPr>
      <w:r w:rsidRPr="001E5181">
        <w:rPr>
          <w:rStyle w:val="FootnoteReference"/>
          <w:rFonts w:ascii="Candara" w:hAnsi="Candara"/>
          <w:sz w:val="18"/>
          <w:szCs w:val="18"/>
        </w:rPr>
        <w:footnoteRef/>
      </w:r>
      <w:r w:rsidRPr="001E5181">
        <w:rPr>
          <w:rFonts w:ascii="Candara" w:hAnsi="Candara"/>
          <w:sz w:val="18"/>
          <w:szCs w:val="18"/>
        </w:rPr>
        <w:t xml:space="preserve"> “I Speak” is a publication of the Ohio Criminal Justice Services.</w:t>
      </w:r>
    </w:p>
  </w:footnote>
  <w:footnote w:id="9">
    <w:p w:rsidR="00632E7C" w:rsidRPr="001E5181" w:rsidRDefault="00632E7C" w:rsidP="00F04703">
      <w:pPr>
        <w:pStyle w:val="FootnoteText"/>
        <w:ind w:left="-1440"/>
        <w:rPr>
          <w:sz w:val="18"/>
          <w:szCs w:val="18"/>
        </w:rPr>
      </w:pPr>
      <w:r w:rsidRPr="001E5181">
        <w:rPr>
          <w:rStyle w:val="FootnoteReference"/>
          <w:rFonts w:ascii="Candara" w:hAnsi="Candara"/>
          <w:sz w:val="18"/>
          <w:szCs w:val="18"/>
        </w:rPr>
        <w:footnoteRef/>
      </w:r>
      <w:r w:rsidRPr="001E5181">
        <w:rPr>
          <w:rFonts w:ascii="Candara" w:hAnsi="Candara"/>
          <w:sz w:val="18"/>
          <w:szCs w:val="18"/>
        </w:rPr>
        <w:t xml:space="preserve"> Figures since 2010 are amounts actually expended for foreign language interpretation only, exclusive of American Sign Language interpretation expenses.  Figures for other years are based on total expenditures for interpreters with expenditures for foreign language interpreters only (excluding ASL interpreters) estimated based on the proportion of total 2009  interpretation expenses that were for foreign language interpreters and applying that proportion to total actual interpretation expenses for each of the prior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7C" w:rsidRPr="0091006B" w:rsidRDefault="00632E7C" w:rsidP="0091006B">
    <w:pPr>
      <w:pStyle w:val="Header"/>
      <w:jc w:val="right"/>
      <w:rPr>
        <w:rFonts w:ascii="Candara" w:hAnsi="Candara"/>
      </w:rPr>
    </w:pPr>
    <w:r w:rsidRPr="0091006B">
      <w:rPr>
        <w:rFonts w:ascii="Candara" w:hAnsi="Candara"/>
      </w:rPr>
      <w:t xml:space="preserve">LAP </w:t>
    </w:r>
    <w:r>
      <w:rPr>
        <w:rFonts w:ascii="Candara" w:hAnsi="Candara"/>
      </w:rPr>
      <w:t>October 2014</w:t>
    </w:r>
  </w:p>
  <w:p w:rsidR="00632E7C" w:rsidRDefault="00632E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330"/>
      <w:gridCol w:w="1090"/>
    </w:tblGrid>
    <w:tr w:rsidR="00632E7C" w:rsidTr="00453AFB">
      <w:trPr>
        <w:trHeight w:val="558"/>
      </w:trPr>
      <w:sdt>
        <w:sdtPr>
          <w:rPr>
            <w:rFonts w:ascii="Candara" w:hAnsi="Candara"/>
            <w:b/>
            <w:bCs/>
            <w:sz w:val="32"/>
            <w:szCs w:val="32"/>
          </w:rPr>
          <w:alias w:val="Title"/>
          <w:id w:val="182731350"/>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632E7C" w:rsidRDefault="00632E7C">
              <w:pPr>
                <w:pStyle w:val="Header"/>
                <w:jc w:val="right"/>
                <w:rPr>
                  <w:rFonts w:asciiTheme="majorHAnsi" w:eastAsiaTheme="majorEastAsia" w:hAnsiTheme="majorHAnsi" w:cstheme="majorBidi"/>
                  <w:sz w:val="36"/>
                  <w:szCs w:val="36"/>
                </w:rPr>
              </w:pPr>
              <w:r>
                <w:rPr>
                  <w:rFonts w:ascii="Candara" w:hAnsi="Candara"/>
                  <w:b/>
                  <w:bCs/>
                  <w:sz w:val="32"/>
                  <w:szCs w:val="32"/>
                </w:rPr>
                <w:t xml:space="preserve">Delaware Judiciary </w:t>
              </w:r>
              <w:r w:rsidRPr="00E47C2B">
                <w:rPr>
                  <w:rFonts w:ascii="Candara" w:hAnsi="Candara"/>
                  <w:b/>
                  <w:bCs/>
                  <w:sz w:val="32"/>
                  <w:szCs w:val="32"/>
                </w:rPr>
                <w:t>LANGUAGE ACCESS PLAN</w:t>
              </w:r>
            </w:p>
          </w:tc>
        </w:sdtContent>
      </w:sdt>
      <w:sdt>
        <w:sdtPr>
          <w:rPr>
            <w:rFonts w:asciiTheme="majorHAnsi" w:eastAsiaTheme="majorEastAsia" w:hAnsiTheme="majorHAnsi" w:cstheme="majorBidi"/>
            <w:b/>
            <w:bCs/>
            <w:color w:val="4F81BD" w:themeColor="accent1"/>
            <w:sz w:val="28"/>
            <w:szCs w:val="28"/>
          </w:rPr>
          <w:alias w:val="Year"/>
          <w:id w:val="18273135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632E7C" w:rsidRDefault="00632E7C" w:rsidP="00E47C2B">
              <w:pPr>
                <w:pStyle w:val="Header"/>
                <w:rPr>
                  <w:rFonts w:asciiTheme="majorHAnsi" w:eastAsiaTheme="majorEastAsia" w:hAnsiTheme="majorHAnsi" w:cstheme="majorBidi"/>
                  <w:b/>
                  <w:bCs/>
                  <w:color w:val="4F81BD" w:themeColor="accent1"/>
                  <w:sz w:val="36"/>
                  <w:szCs w:val="36"/>
                </w:rPr>
              </w:pPr>
              <w:r w:rsidRPr="00E47C2B">
                <w:rPr>
                  <w:rFonts w:asciiTheme="majorHAnsi" w:eastAsiaTheme="majorEastAsia" w:hAnsiTheme="majorHAnsi" w:cstheme="majorBidi"/>
                  <w:b/>
                  <w:bCs/>
                  <w:color w:val="4F81BD" w:themeColor="accent1"/>
                  <w:sz w:val="28"/>
                  <w:szCs w:val="28"/>
                </w:rPr>
                <w:t>2014 Rev</w:t>
              </w:r>
            </w:p>
          </w:tc>
        </w:sdtContent>
      </w:sdt>
    </w:tr>
  </w:tbl>
  <w:p w:rsidR="00632E7C" w:rsidRDefault="00632E7C" w:rsidP="00771ED4">
    <w:pPr>
      <w:pStyle w:val="Header"/>
      <w:jc w:val="center"/>
      <w:rPr>
        <w:b/>
        <w:b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FB" w:rsidRDefault="009B2414">
    <w:pPr>
      <w:spacing w:line="200" w:lineRule="exact"/>
      <w:rPr>
        <w:sz w:val="20"/>
        <w:szCs w:val="20"/>
      </w:rPr>
    </w:pPr>
    <w:r w:rsidRPr="009B2414">
      <w:rPr>
        <w:sz w:val="22"/>
        <w:szCs w:val="22"/>
      </w:rPr>
      <w:pict>
        <v:group id="_x0000_s102441" style="position:absolute;margin-left:558pt;margin-top:33.8pt;width:12pt;height:11.2pt;z-index:-251656192;mso-position-horizontal-relative:page;mso-position-vertical-relative:page" coordorigin="11160,676" coordsize="240,224">
          <v:shape id="_x0000_s102442" style="position:absolute;left:11160;top:676;width:240;height:224" coordorigin="11160,676" coordsize="240,224" path="m11160,900r240,l11400,676r-240,l11160,900xe" filled="f">
            <v:path arrowok="t"/>
          </v:shape>
          <w10:wrap anchorx="page" anchory="page"/>
        </v:group>
      </w:pict>
    </w:r>
    <w:r w:rsidRPr="009B2414">
      <w:rPr>
        <w:sz w:val="22"/>
        <w:szCs w:val="22"/>
      </w:rPr>
      <w:pict>
        <v:shapetype id="_x0000_t202" coordsize="21600,21600" o:spt="202" path="m,l,21600r21600,l21600,xe">
          <v:stroke joinstyle="miter"/>
          <v:path gradientshapeok="t" o:connecttype="rect"/>
        </v:shapetype>
        <v:shape id="_x0000_s102443" type="#_x0000_t202" style="position:absolute;margin-left:35pt;margin-top:18.4pt;width:159.35pt;height:27.55pt;z-index:-251655168;mso-position-horizontal-relative:page;mso-position-vertical-relative:page" filled="f" stroked="f">
          <v:textbox inset="0,0,0,0">
            <w:txbxContent>
              <w:p w:rsidR="00453AFB" w:rsidRDefault="00453AFB">
                <w:pPr>
                  <w:spacing w:line="265" w:lineRule="exact"/>
                  <w:ind w:left="20" w:right="-56"/>
                </w:pPr>
                <w:r>
                  <w:rPr>
                    <w:b/>
                    <w:bCs/>
                  </w:rPr>
                  <w:t>La</w:t>
                </w:r>
                <w:r>
                  <w:rPr>
                    <w:b/>
                    <w:bCs/>
                    <w:spacing w:val="1"/>
                  </w:rPr>
                  <w:t>n</w:t>
                </w:r>
                <w:r>
                  <w:rPr>
                    <w:b/>
                    <w:bCs/>
                  </w:rPr>
                  <w:t>g</w:t>
                </w:r>
                <w:r>
                  <w:rPr>
                    <w:b/>
                    <w:bCs/>
                    <w:spacing w:val="1"/>
                  </w:rPr>
                  <w:t>u</w:t>
                </w:r>
                <w:r>
                  <w:rPr>
                    <w:b/>
                    <w:bCs/>
                  </w:rPr>
                  <w:t>age</w:t>
                </w:r>
                <w:r>
                  <w:rPr>
                    <w:b/>
                    <w:bCs/>
                    <w:spacing w:val="-1"/>
                  </w:rPr>
                  <w:t xml:space="preserve"> </w:t>
                </w:r>
                <w:r>
                  <w:rPr>
                    <w:b/>
                    <w:bCs/>
                  </w:rPr>
                  <w:t>I</w:t>
                </w:r>
                <w:r>
                  <w:rPr>
                    <w:b/>
                    <w:bCs/>
                    <w:spacing w:val="1"/>
                  </w:rPr>
                  <w:t>d</w:t>
                </w:r>
                <w:r>
                  <w:rPr>
                    <w:b/>
                    <w:bCs/>
                    <w:spacing w:val="-1"/>
                  </w:rPr>
                  <w:t>e</w:t>
                </w:r>
                <w:r>
                  <w:rPr>
                    <w:b/>
                    <w:bCs/>
                    <w:spacing w:val="1"/>
                  </w:rPr>
                  <w:t>n</w:t>
                </w:r>
                <w:r>
                  <w:rPr>
                    <w:b/>
                    <w:bCs/>
                  </w:rPr>
                  <w:t>t</w:t>
                </w:r>
                <w:r>
                  <w:rPr>
                    <w:b/>
                    <w:bCs/>
                    <w:spacing w:val="-3"/>
                  </w:rPr>
                  <w:t>i</w:t>
                </w:r>
                <w:r>
                  <w:rPr>
                    <w:b/>
                    <w:bCs/>
                    <w:spacing w:val="1"/>
                  </w:rPr>
                  <w:t>f</w:t>
                </w:r>
                <w:r>
                  <w:rPr>
                    <w:b/>
                    <w:bCs/>
                  </w:rPr>
                  <w:t>ica</w:t>
                </w:r>
                <w:r>
                  <w:rPr>
                    <w:b/>
                    <w:bCs/>
                    <w:spacing w:val="-1"/>
                  </w:rPr>
                  <w:t>t</w:t>
                </w:r>
                <w:r>
                  <w:rPr>
                    <w:b/>
                    <w:bCs/>
                  </w:rPr>
                  <w:t>ion</w:t>
                </w:r>
                <w:r>
                  <w:rPr>
                    <w:b/>
                    <w:bCs/>
                    <w:spacing w:val="1"/>
                  </w:rPr>
                  <w:t xml:space="preserve"> </w:t>
                </w:r>
                <w:r>
                  <w:rPr>
                    <w:b/>
                    <w:bCs/>
                  </w:rPr>
                  <w:t>Ca</w:t>
                </w:r>
                <w:r>
                  <w:rPr>
                    <w:b/>
                    <w:bCs/>
                    <w:spacing w:val="-1"/>
                  </w:rPr>
                  <w:t>r</w:t>
                </w:r>
                <w:r>
                  <w:rPr>
                    <w:b/>
                    <w:bCs/>
                    <w:spacing w:val="1"/>
                  </w:rPr>
                  <w:t>d</w:t>
                </w:r>
                <w:r>
                  <w:rPr>
                    <w:b/>
                    <w:bCs/>
                  </w:rPr>
                  <w:t>s</w:t>
                </w:r>
              </w:p>
              <w:p w:rsidR="00453AFB" w:rsidRDefault="00453AFB">
                <w:pPr>
                  <w:spacing w:line="271" w:lineRule="exact"/>
                  <w:ind w:left="20" w:right="-20"/>
                </w:pPr>
                <w:r>
                  <w:rPr>
                    <w:spacing w:val="1"/>
                  </w:rPr>
                  <w:t>S</w:t>
                </w:r>
                <w:r>
                  <w:t xml:space="preserve">ide </w:t>
                </w:r>
                <w:fldSimple w:instr=" PAGE ">
                  <w:r w:rsidR="00376778">
                    <w:rPr>
                      <w:noProof/>
                    </w:rPr>
                    <w:t>18</w:t>
                  </w:r>
                </w:fldSimple>
                <w:r>
                  <w:t xml:space="preserve"> of</w:t>
                </w:r>
                <w:r>
                  <w:rPr>
                    <w:spacing w:val="-1"/>
                  </w:rPr>
                  <w:t xml:space="preserve"> </w:t>
                </w:r>
                <w:r>
                  <w:t>2</w:t>
                </w:r>
              </w:p>
            </w:txbxContent>
          </v:textbox>
          <w10:wrap anchorx="page" anchory="page"/>
        </v:shape>
      </w:pict>
    </w:r>
    <w:r w:rsidRPr="009B2414">
      <w:rPr>
        <w:sz w:val="22"/>
        <w:szCs w:val="22"/>
      </w:rPr>
      <w:pict>
        <v:shape id="_x0000_s102444" type="#_x0000_t202" style="position:absolute;margin-left:300.75pt;margin-top:31.9pt;width:270.3pt;height:14.05pt;z-index:-251654144;mso-position-horizontal-relative:page;mso-position-vertical-relative:page" filled="f" stroked="f">
          <v:textbox inset="0,0,0,0">
            <w:txbxContent>
              <w:p w:rsidR="00453AFB" w:rsidRDefault="00453AFB">
                <w:pPr>
                  <w:spacing w:line="266" w:lineRule="exact"/>
                  <w:ind w:left="20" w:right="-56"/>
                  <w:rPr>
                    <w:rFonts w:ascii="Wingdings" w:eastAsia="Wingdings" w:hAnsi="Wingdings" w:cs="Wingdings"/>
                  </w:rPr>
                </w:pPr>
                <w:r>
                  <w:rPr>
                    <w:i/>
                  </w:rPr>
                  <w:t>Instru</w:t>
                </w:r>
                <w:r>
                  <w:rPr>
                    <w:i/>
                    <w:spacing w:val="-1"/>
                  </w:rPr>
                  <w:t>c</w:t>
                </w:r>
                <w:r>
                  <w:rPr>
                    <w:i/>
                  </w:rPr>
                  <w:t>t</w:t>
                </w:r>
                <w:r>
                  <w:rPr>
                    <w:i/>
                    <w:spacing w:val="1"/>
                  </w:rPr>
                  <w:t>i</w:t>
                </w:r>
                <w:r>
                  <w:rPr>
                    <w:i/>
                  </w:rPr>
                  <w:t>ons:</w:t>
                </w:r>
                <w:r>
                  <w:rPr>
                    <w:i/>
                    <w:spacing w:val="60"/>
                  </w:rPr>
                  <w:t xml:space="preserve"> </w:t>
                </w:r>
                <w:r>
                  <w:rPr>
                    <w:i/>
                    <w:spacing w:val="-1"/>
                  </w:rPr>
                  <w:t>P</w:t>
                </w:r>
                <w:r>
                  <w:rPr>
                    <w:i/>
                  </w:rPr>
                  <w:t>lace</w:t>
                </w:r>
                <w:r>
                  <w:rPr>
                    <w:i/>
                    <w:spacing w:val="-1"/>
                  </w:rPr>
                  <w:t xml:space="preserve"> </w:t>
                </w:r>
                <w:r>
                  <w:rPr>
                    <w:i/>
                  </w:rPr>
                  <w:t xml:space="preserve">a </w:t>
                </w:r>
                <w:r>
                  <w:rPr>
                    <w:i/>
                    <w:spacing w:val="-1"/>
                  </w:rPr>
                  <w:t>c</w:t>
                </w:r>
                <w:r>
                  <w:rPr>
                    <w:i/>
                    <w:spacing w:val="2"/>
                  </w:rPr>
                  <w:t>h</w:t>
                </w:r>
                <w:r>
                  <w:rPr>
                    <w:i/>
                    <w:spacing w:val="-1"/>
                  </w:rPr>
                  <w:t>ec</w:t>
                </w:r>
                <w:r>
                  <w:rPr>
                    <w:i/>
                  </w:rPr>
                  <w:t>k</w:t>
                </w:r>
                <w:r>
                  <w:rPr>
                    <w:i/>
                    <w:spacing w:val="-1"/>
                  </w:rPr>
                  <w:t xml:space="preserve"> </w:t>
                </w:r>
                <w:r>
                  <w:rPr>
                    <w:i/>
                    <w:spacing w:val="2"/>
                  </w:rPr>
                  <w:t>b</w:t>
                </w:r>
                <w:r>
                  <w:rPr>
                    <w:i/>
                  </w:rPr>
                  <w:t>y</w:t>
                </w:r>
                <w:r>
                  <w:rPr>
                    <w:i/>
                    <w:spacing w:val="-1"/>
                  </w:rPr>
                  <w:t xml:space="preserve"> </w:t>
                </w:r>
                <w:r>
                  <w:rPr>
                    <w:i/>
                  </w:rPr>
                  <w:t>the language</w:t>
                </w:r>
                <w:r>
                  <w:rPr>
                    <w:i/>
                    <w:spacing w:val="-1"/>
                  </w:rPr>
                  <w:t xml:space="preserve"> </w:t>
                </w:r>
                <w:r>
                  <w:rPr>
                    <w:i/>
                  </w:rPr>
                  <w:t>spo</w:t>
                </w:r>
                <w:r>
                  <w:rPr>
                    <w:i/>
                    <w:spacing w:val="1"/>
                  </w:rPr>
                  <w:t>k</w:t>
                </w:r>
                <w:r>
                  <w:rPr>
                    <w:i/>
                    <w:spacing w:val="-1"/>
                  </w:rPr>
                  <w:t>e</w:t>
                </w:r>
                <w:r>
                  <w:rPr>
                    <w:i/>
                  </w:rPr>
                  <w:t xml:space="preserve">n. </w:t>
                </w:r>
                <w:r>
                  <w:rPr>
                    <w:i/>
                    <w:spacing w:val="2"/>
                  </w:rPr>
                  <w:t xml:space="preserve"> </w:t>
                </w:r>
                <w:r>
                  <w:rPr>
                    <w:rFonts w:ascii="Wingdings" w:eastAsia="Wingdings" w:hAnsi="Wingdings" w:cs="Wingdings"/>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60" w:rsidRDefault="00273B4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60" w:rsidRDefault="00273B4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963"/>
      <w:gridCol w:w="1275"/>
    </w:tblGrid>
    <w:tr w:rsidR="004D5E30" w:rsidTr="009B4551">
      <w:trPr>
        <w:trHeight w:val="558"/>
      </w:trPr>
      <w:sdt>
        <w:sdtPr>
          <w:rPr>
            <w:rFonts w:ascii="Candara" w:hAnsi="Candara"/>
            <w:b/>
            <w:bCs/>
            <w:sz w:val="32"/>
            <w:szCs w:val="32"/>
          </w:rPr>
          <w:alias w:val="Title"/>
          <w:id w:val="51763441"/>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D5E30" w:rsidRDefault="004D5E30" w:rsidP="009B4551">
              <w:pPr>
                <w:pStyle w:val="Header"/>
                <w:jc w:val="right"/>
                <w:rPr>
                  <w:rFonts w:asciiTheme="majorHAnsi" w:eastAsiaTheme="majorEastAsia" w:hAnsiTheme="majorHAnsi" w:cstheme="majorBidi"/>
                  <w:sz w:val="36"/>
                  <w:szCs w:val="36"/>
                </w:rPr>
              </w:pPr>
              <w:r>
                <w:rPr>
                  <w:rFonts w:ascii="Candara" w:hAnsi="Candara"/>
                  <w:b/>
                  <w:bCs/>
                  <w:sz w:val="32"/>
                  <w:szCs w:val="32"/>
                </w:rPr>
                <w:t xml:space="preserve">Delaware Judiciary </w:t>
              </w:r>
              <w:r w:rsidRPr="00E47C2B">
                <w:rPr>
                  <w:rFonts w:ascii="Candara" w:hAnsi="Candara"/>
                  <w:b/>
                  <w:bCs/>
                  <w:sz w:val="32"/>
                  <w:szCs w:val="32"/>
                </w:rPr>
                <w:t>LANGUAGE ACCESS PLAN</w:t>
              </w:r>
            </w:p>
          </w:tc>
        </w:sdtContent>
      </w:sdt>
      <w:sdt>
        <w:sdtPr>
          <w:rPr>
            <w:rFonts w:asciiTheme="majorHAnsi" w:eastAsiaTheme="majorEastAsia" w:hAnsiTheme="majorHAnsi" w:cstheme="majorBidi"/>
            <w:b/>
            <w:bCs/>
            <w:color w:val="4F81BD" w:themeColor="accent1"/>
            <w:sz w:val="28"/>
            <w:szCs w:val="28"/>
          </w:rPr>
          <w:alias w:val="Year"/>
          <w:id w:val="51763442"/>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4D5E30" w:rsidRDefault="004D5E30" w:rsidP="009B4551">
              <w:pPr>
                <w:pStyle w:val="Header"/>
                <w:rPr>
                  <w:rFonts w:asciiTheme="majorHAnsi" w:eastAsiaTheme="majorEastAsia" w:hAnsiTheme="majorHAnsi" w:cstheme="majorBidi"/>
                  <w:b/>
                  <w:bCs/>
                  <w:color w:val="4F81BD" w:themeColor="accent1"/>
                  <w:sz w:val="36"/>
                  <w:szCs w:val="36"/>
                </w:rPr>
              </w:pPr>
              <w:r w:rsidRPr="00E47C2B">
                <w:rPr>
                  <w:rFonts w:asciiTheme="majorHAnsi" w:eastAsiaTheme="majorEastAsia" w:hAnsiTheme="majorHAnsi" w:cstheme="majorBidi"/>
                  <w:b/>
                  <w:bCs/>
                  <w:color w:val="4F81BD" w:themeColor="accent1"/>
                  <w:sz w:val="28"/>
                  <w:szCs w:val="28"/>
                </w:rPr>
                <w:t>2014 Rev</w:t>
              </w:r>
            </w:p>
          </w:tc>
        </w:sdtContent>
      </w:sdt>
    </w:tr>
  </w:tbl>
  <w:p w:rsidR="00112D60" w:rsidRDefault="00273B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AE8"/>
    <w:multiLevelType w:val="hybridMultilevel"/>
    <w:tmpl w:val="B0BCAE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926E0"/>
    <w:multiLevelType w:val="hybridMultilevel"/>
    <w:tmpl w:val="187489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CAC58A7"/>
    <w:multiLevelType w:val="hybridMultilevel"/>
    <w:tmpl w:val="BEECE8BC"/>
    <w:lvl w:ilvl="0" w:tplc="4A4CCFF0">
      <w:start w:val="1"/>
      <w:numFmt w:val="decimal"/>
      <w:lvlText w:val="%1."/>
      <w:lvlJc w:val="left"/>
      <w:pPr>
        <w:tabs>
          <w:tab w:val="num" w:pos="-180"/>
        </w:tabs>
        <w:ind w:left="-180" w:hanging="360"/>
      </w:pPr>
      <w:rPr>
        <w:rFonts w:cs="Times New Roman" w:hint="default"/>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
    <w:nsid w:val="0E12002C"/>
    <w:multiLevelType w:val="hybridMultilevel"/>
    <w:tmpl w:val="98A20A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10C75D94"/>
    <w:multiLevelType w:val="hybridMultilevel"/>
    <w:tmpl w:val="6792D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590D73"/>
    <w:multiLevelType w:val="hybridMultilevel"/>
    <w:tmpl w:val="61508E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16E91C5E"/>
    <w:multiLevelType w:val="hybridMultilevel"/>
    <w:tmpl w:val="D374A37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3C7C94"/>
    <w:multiLevelType w:val="hybridMultilevel"/>
    <w:tmpl w:val="3C561C0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E194EE6"/>
    <w:multiLevelType w:val="hybridMultilevel"/>
    <w:tmpl w:val="0152E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nsid w:val="1E695BF9"/>
    <w:multiLevelType w:val="hybridMultilevel"/>
    <w:tmpl w:val="77A6BF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1EB11D3D"/>
    <w:multiLevelType w:val="hybridMultilevel"/>
    <w:tmpl w:val="B4A2446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5450D38"/>
    <w:multiLevelType w:val="hybridMultilevel"/>
    <w:tmpl w:val="38B28A4A"/>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nsid w:val="26887829"/>
    <w:multiLevelType w:val="hybridMultilevel"/>
    <w:tmpl w:val="9DF66378"/>
    <w:lvl w:ilvl="0" w:tplc="871601F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7A23022"/>
    <w:multiLevelType w:val="hybridMultilevel"/>
    <w:tmpl w:val="AEC09D1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nsid w:val="2E825ABD"/>
    <w:multiLevelType w:val="hybridMultilevel"/>
    <w:tmpl w:val="317E3EE2"/>
    <w:lvl w:ilvl="0" w:tplc="BA5A942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5">
    <w:nsid w:val="33FD360F"/>
    <w:multiLevelType w:val="hybridMultilevel"/>
    <w:tmpl w:val="CE74B420"/>
    <w:lvl w:ilvl="0" w:tplc="060E8CA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6867702"/>
    <w:multiLevelType w:val="hybridMultilevel"/>
    <w:tmpl w:val="A13C0148"/>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36970106"/>
    <w:multiLevelType w:val="hybridMultilevel"/>
    <w:tmpl w:val="4A94A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456F61"/>
    <w:multiLevelType w:val="hybridMultilevel"/>
    <w:tmpl w:val="654CAE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AD41F1"/>
    <w:multiLevelType w:val="hybridMultilevel"/>
    <w:tmpl w:val="08D2B762"/>
    <w:lvl w:ilvl="0" w:tplc="A54AA38E">
      <w:start w:val="7"/>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D356221"/>
    <w:multiLevelType w:val="hybridMultilevel"/>
    <w:tmpl w:val="B4A6B4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3E79573F"/>
    <w:multiLevelType w:val="hybridMultilevel"/>
    <w:tmpl w:val="E6A4A0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235080"/>
    <w:multiLevelType w:val="hybridMultilevel"/>
    <w:tmpl w:val="CB563C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nsid w:val="421E3033"/>
    <w:multiLevelType w:val="hybridMultilevel"/>
    <w:tmpl w:val="261A0C1E"/>
    <w:lvl w:ilvl="0" w:tplc="B5A637C0">
      <w:start w:val="1"/>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24">
    <w:nsid w:val="445358F9"/>
    <w:multiLevelType w:val="hybridMultilevel"/>
    <w:tmpl w:val="D81AEF38"/>
    <w:lvl w:ilvl="0" w:tplc="5E100EE6">
      <w:start w:val="1"/>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25">
    <w:nsid w:val="48E65DCA"/>
    <w:multiLevelType w:val="hybridMultilevel"/>
    <w:tmpl w:val="B1269AE8"/>
    <w:lvl w:ilvl="0" w:tplc="3EEC6E0E">
      <w:start w:val="4"/>
      <w:numFmt w:val="upperRoman"/>
      <w:lvlText w:val="%1."/>
      <w:lvlJc w:val="left"/>
      <w:pPr>
        <w:tabs>
          <w:tab w:val="num" w:pos="0"/>
        </w:tabs>
        <w:ind w:hanging="720"/>
      </w:pPr>
      <w:rPr>
        <w:rFonts w:cs="Times New Roman" w:hint="default"/>
        <w:b/>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6">
    <w:nsid w:val="4CF81077"/>
    <w:multiLevelType w:val="hybridMultilevel"/>
    <w:tmpl w:val="AEF200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F9257C0"/>
    <w:multiLevelType w:val="hybridMultilevel"/>
    <w:tmpl w:val="FF5631EA"/>
    <w:lvl w:ilvl="0" w:tplc="670484FA">
      <w:start w:val="2"/>
      <w:numFmt w:val="upperRoman"/>
      <w:lvlText w:val="%1."/>
      <w:lvlJc w:val="left"/>
      <w:pPr>
        <w:tabs>
          <w:tab w:val="num" w:pos="1080"/>
        </w:tabs>
        <w:ind w:left="1080" w:hanging="720"/>
      </w:pPr>
      <w:rPr>
        <w:rFonts w:cs="Times New Roman" w:hint="default"/>
        <w:color w:val="auto"/>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0CA0EFB"/>
    <w:multiLevelType w:val="hybridMultilevel"/>
    <w:tmpl w:val="B9E645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nsid w:val="52647A51"/>
    <w:multiLevelType w:val="hybridMultilevel"/>
    <w:tmpl w:val="9306F9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0">
    <w:nsid w:val="5E29144E"/>
    <w:multiLevelType w:val="hybridMultilevel"/>
    <w:tmpl w:val="407E90C8"/>
    <w:lvl w:ilvl="0" w:tplc="0409000B">
      <w:start w:val="1"/>
      <w:numFmt w:val="bullet"/>
      <w:lvlText w:val=""/>
      <w:lvlJc w:val="left"/>
      <w:pPr>
        <w:tabs>
          <w:tab w:val="num" w:pos="173"/>
        </w:tabs>
        <w:ind w:left="173" w:hanging="360"/>
      </w:pPr>
      <w:rPr>
        <w:rFonts w:ascii="Wingdings" w:hAnsi="Wingdings" w:hint="default"/>
      </w:rPr>
    </w:lvl>
    <w:lvl w:ilvl="1" w:tplc="04090003" w:tentative="1">
      <w:start w:val="1"/>
      <w:numFmt w:val="bullet"/>
      <w:lvlText w:val="o"/>
      <w:lvlJc w:val="left"/>
      <w:pPr>
        <w:tabs>
          <w:tab w:val="num" w:pos="893"/>
        </w:tabs>
        <w:ind w:left="893" w:hanging="360"/>
      </w:pPr>
      <w:rPr>
        <w:rFonts w:ascii="Courier New" w:hAnsi="Courier New"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31">
    <w:nsid w:val="624F3EA6"/>
    <w:multiLevelType w:val="hybridMultilevel"/>
    <w:tmpl w:val="38AC92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nsid w:val="65D445D2"/>
    <w:multiLevelType w:val="hybridMultilevel"/>
    <w:tmpl w:val="87E49B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
    <w:nsid w:val="66A87F51"/>
    <w:multiLevelType w:val="hybridMultilevel"/>
    <w:tmpl w:val="DE02710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54176C"/>
    <w:multiLevelType w:val="hybridMultilevel"/>
    <w:tmpl w:val="71C62412"/>
    <w:lvl w:ilvl="0" w:tplc="3FC833EA">
      <w:start w:val="1"/>
      <w:numFmt w:val="bullet"/>
      <w:lvlText w:val=""/>
      <w:lvlJc w:val="left"/>
      <w:pPr>
        <w:tabs>
          <w:tab w:val="num" w:pos="720"/>
        </w:tabs>
        <w:ind w:left="720" w:hanging="360"/>
      </w:pPr>
      <w:rPr>
        <w:rFonts w:ascii="Symbol" w:hAnsi="Symbol" w:hint="default"/>
        <w:sz w:val="20"/>
      </w:rPr>
    </w:lvl>
    <w:lvl w:ilvl="1" w:tplc="1270CDC4">
      <w:start w:val="1"/>
      <w:numFmt w:val="bullet"/>
      <w:lvlText w:val="o"/>
      <w:lvlJc w:val="left"/>
      <w:pPr>
        <w:tabs>
          <w:tab w:val="num" w:pos="1440"/>
        </w:tabs>
        <w:ind w:left="1440" w:hanging="360"/>
      </w:pPr>
      <w:rPr>
        <w:rFonts w:ascii="Courier New" w:hAnsi="Courier New" w:hint="default"/>
        <w:sz w:val="20"/>
      </w:rPr>
    </w:lvl>
    <w:lvl w:ilvl="2" w:tplc="81D8B0F0" w:tentative="1">
      <w:start w:val="1"/>
      <w:numFmt w:val="bullet"/>
      <w:lvlText w:val=""/>
      <w:lvlJc w:val="left"/>
      <w:pPr>
        <w:tabs>
          <w:tab w:val="num" w:pos="2160"/>
        </w:tabs>
        <w:ind w:left="2160" w:hanging="360"/>
      </w:pPr>
      <w:rPr>
        <w:rFonts w:ascii="Wingdings" w:hAnsi="Wingdings" w:hint="default"/>
        <w:sz w:val="20"/>
      </w:rPr>
    </w:lvl>
    <w:lvl w:ilvl="3" w:tplc="78C6E408" w:tentative="1">
      <w:start w:val="1"/>
      <w:numFmt w:val="bullet"/>
      <w:lvlText w:val=""/>
      <w:lvlJc w:val="left"/>
      <w:pPr>
        <w:tabs>
          <w:tab w:val="num" w:pos="2880"/>
        </w:tabs>
        <w:ind w:left="2880" w:hanging="360"/>
      </w:pPr>
      <w:rPr>
        <w:rFonts w:ascii="Wingdings" w:hAnsi="Wingdings" w:hint="default"/>
        <w:sz w:val="20"/>
      </w:rPr>
    </w:lvl>
    <w:lvl w:ilvl="4" w:tplc="A282E38C" w:tentative="1">
      <w:start w:val="1"/>
      <w:numFmt w:val="bullet"/>
      <w:lvlText w:val=""/>
      <w:lvlJc w:val="left"/>
      <w:pPr>
        <w:tabs>
          <w:tab w:val="num" w:pos="3600"/>
        </w:tabs>
        <w:ind w:left="3600" w:hanging="360"/>
      </w:pPr>
      <w:rPr>
        <w:rFonts w:ascii="Wingdings" w:hAnsi="Wingdings" w:hint="default"/>
        <w:sz w:val="20"/>
      </w:rPr>
    </w:lvl>
    <w:lvl w:ilvl="5" w:tplc="2E04A4DC" w:tentative="1">
      <w:start w:val="1"/>
      <w:numFmt w:val="bullet"/>
      <w:lvlText w:val=""/>
      <w:lvlJc w:val="left"/>
      <w:pPr>
        <w:tabs>
          <w:tab w:val="num" w:pos="4320"/>
        </w:tabs>
        <w:ind w:left="4320" w:hanging="360"/>
      </w:pPr>
      <w:rPr>
        <w:rFonts w:ascii="Wingdings" w:hAnsi="Wingdings" w:hint="default"/>
        <w:sz w:val="20"/>
      </w:rPr>
    </w:lvl>
    <w:lvl w:ilvl="6" w:tplc="095EB35C" w:tentative="1">
      <w:start w:val="1"/>
      <w:numFmt w:val="bullet"/>
      <w:lvlText w:val=""/>
      <w:lvlJc w:val="left"/>
      <w:pPr>
        <w:tabs>
          <w:tab w:val="num" w:pos="5040"/>
        </w:tabs>
        <w:ind w:left="5040" w:hanging="360"/>
      </w:pPr>
      <w:rPr>
        <w:rFonts w:ascii="Wingdings" w:hAnsi="Wingdings" w:hint="default"/>
        <w:sz w:val="20"/>
      </w:rPr>
    </w:lvl>
    <w:lvl w:ilvl="7" w:tplc="61242EC6" w:tentative="1">
      <w:start w:val="1"/>
      <w:numFmt w:val="bullet"/>
      <w:lvlText w:val=""/>
      <w:lvlJc w:val="left"/>
      <w:pPr>
        <w:tabs>
          <w:tab w:val="num" w:pos="5760"/>
        </w:tabs>
        <w:ind w:left="5760" w:hanging="360"/>
      </w:pPr>
      <w:rPr>
        <w:rFonts w:ascii="Wingdings" w:hAnsi="Wingdings" w:hint="default"/>
        <w:sz w:val="20"/>
      </w:rPr>
    </w:lvl>
    <w:lvl w:ilvl="8" w:tplc="CF4654D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442145"/>
    <w:multiLevelType w:val="hybridMultilevel"/>
    <w:tmpl w:val="08AE6130"/>
    <w:lvl w:ilvl="0" w:tplc="DBC22000">
      <w:start w:val="3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36">
    <w:nsid w:val="6F4C0114"/>
    <w:multiLevelType w:val="hybridMultilevel"/>
    <w:tmpl w:val="C5945490"/>
    <w:lvl w:ilvl="0" w:tplc="7F30F864">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37">
    <w:nsid w:val="76BB2B9B"/>
    <w:multiLevelType w:val="hybridMultilevel"/>
    <w:tmpl w:val="09A8D4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8">
    <w:nsid w:val="7749709F"/>
    <w:multiLevelType w:val="hybridMultilevel"/>
    <w:tmpl w:val="C17649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412FF2"/>
    <w:multiLevelType w:val="hybridMultilevel"/>
    <w:tmpl w:val="8BD610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C727F1"/>
    <w:multiLevelType w:val="hybridMultilevel"/>
    <w:tmpl w:val="8A068C74"/>
    <w:lvl w:ilvl="0" w:tplc="8DF8F87E">
      <w:start w:val="1"/>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41">
    <w:nsid w:val="7B791715"/>
    <w:multiLevelType w:val="hybridMultilevel"/>
    <w:tmpl w:val="65C6F824"/>
    <w:lvl w:ilvl="0" w:tplc="DF1E1C48">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CE2D87"/>
    <w:multiLevelType w:val="hybridMultilevel"/>
    <w:tmpl w:val="81BC8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6"/>
  </w:num>
  <w:num w:numId="4">
    <w:abstractNumId w:val="27"/>
  </w:num>
  <w:num w:numId="5">
    <w:abstractNumId w:val="17"/>
  </w:num>
  <w:num w:numId="6">
    <w:abstractNumId w:val="41"/>
  </w:num>
  <w:num w:numId="7">
    <w:abstractNumId w:val="26"/>
  </w:num>
  <w:num w:numId="8">
    <w:abstractNumId w:val="19"/>
  </w:num>
  <w:num w:numId="9">
    <w:abstractNumId w:val="12"/>
  </w:num>
  <w:num w:numId="10">
    <w:abstractNumId w:val="2"/>
  </w:num>
  <w:num w:numId="11">
    <w:abstractNumId w:val="30"/>
  </w:num>
  <w:num w:numId="12">
    <w:abstractNumId w:val="18"/>
  </w:num>
  <w:num w:numId="13">
    <w:abstractNumId w:val="7"/>
  </w:num>
  <w:num w:numId="14">
    <w:abstractNumId w:val="25"/>
  </w:num>
  <w:num w:numId="15">
    <w:abstractNumId w:val="13"/>
  </w:num>
  <w:num w:numId="16">
    <w:abstractNumId w:val="22"/>
  </w:num>
  <w:num w:numId="17">
    <w:abstractNumId w:val="38"/>
  </w:num>
  <w:num w:numId="18">
    <w:abstractNumId w:val="3"/>
  </w:num>
  <w:num w:numId="19">
    <w:abstractNumId w:val="29"/>
  </w:num>
  <w:num w:numId="20">
    <w:abstractNumId w:val="14"/>
  </w:num>
  <w:num w:numId="21">
    <w:abstractNumId w:val="24"/>
  </w:num>
  <w:num w:numId="22">
    <w:abstractNumId w:val="36"/>
  </w:num>
  <w:num w:numId="23">
    <w:abstractNumId w:val="40"/>
  </w:num>
  <w:num w:numId="24">
    <w:abstractNumId w:val="23"/>
  </w:num>
  <w:num w:numId="25">
    <w:abstractNumId w:val="15"/>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
  </w:num>
  <w:num w:numId="29">
    <w:abstractNumId w:val="20"/>
  </w:num>
  <w:num w:numId="30">
    <w:abstractNumId w:val="16"/>
  </w:num>
  <w:num w:numId="31">
    <w:abstractNumId w:val="42"/>
  </w:num>
  <w:num w:numId="32">
    <w:abstractNumId w:val="37"/>
  </w:num>
  <w:num w:numId="33">
    <w:abstractNumId w:val="28"/>
  </w:num>
  <w:num w:numId="34">
    <w:abstractNumId w:val="5"/>
  </w:num>
  <w:num w:numId="35">
    <w:abstractNumId w:val="32"/>
  </w:num>
  <w:num w:numId="36">
    <w:abstractNumId w:val="31"/>
  </w:num>
  <w:num w:numId="37">
    <w:abstractNumId w:val="9"/>
  </w:num>
  <w:num w:numId="38">
    <w:abstractNumId w:val="35"/>
  </w:num>
  <w:num w:numId="39">
    <w:abstractNumId w:val="4"/>
  </w:num>
  <w:num w:numId="40">
    <w:abstractNumId w:val="11"/>
  </w:num>
  <w:num w:numId="41">
    <w:abstractNumId w:val="21"/>
  </w:num>
  <w:num w:numId="42">
    <w:abstractNumId w:val="39"/>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cumentProtection w:formatting="1" w:enforcement="0"/>
  <w:defaultTabStop w:val="720"/>
  <w:drawingGridHorizontalSpacing w:val="120"/>
  <w:displayHorizontalDrawingGridEvery w:val="2"/>
  <w:noPunctuationKerning/>
  <w:characterSpacingControl w:val="doNotCompress"/>
  <w:hdrShapeDefaults>
    <o:shapedefaults v:ext="edit" spidmax="103786"/>
    <o:shapelayout v:ext="edit">
      <o:idmap v:ext="edit" data="100"/>
    </o:shapelayout>
  </w:hdrShapeDefaults>
  <w:footnotePr>
    <w:footnote w:id="-1"/>
    <w:footnote w:id="0"/>
  </w:footnotePr>
  <w:endnotePr>
    <w:endnote w:id="-1"/>
    <w:endnote w:id="0"/>
  </w:endnotePr>
  <w:compat/>
  <w:rsids>
    <w:rsidRoot w:val="00441D78"/>
    <w:rsid w:val="00000BBC"/>
    <w:rsid w:val="00001CDB"/>
    <w:rsid w:val="000023DE"/>
    <w:rsid w:val="00003757"/>
    <w:rsid w:val="00005DF3"/>
    <w:rsid w:val="00014D05"/>
    <w:rsid w:val="00023018"/>
    <w:rsid w:val="0002325F"/>
    <w:rsid w:val="00035FE5"/>
    <w:rsid w:val="00036321"/>
    <w:rsid w:val="00045EFE"/>
    <w:rsid w:val="00047C96"/>
    <w:rsid w:val="000522CC"/>
    <w:rsid w:val="00052F0D"/>
    <w:rsid w:val="0006412B"/>
    <w:rsid w:val="00065570"/>
    <w:rsid w:val="00070FBA"/>
    <w:rsid w:val="000760AA"/>
    <w:rsid w:val="00082565"/>
    <w:rsid w:val="000825D4"/>
    <w:rsid w:val="00082778"/>
    <w:rsid w:val="00085486"/>
    <w:rsid w:val="0008671E"/>
    <w:rsid w:val="00086F93"/>
    <w:rsid w:val="000962B0"/>
    <w:rsid w:val="000A0DA8"/>
    <w:rsid w:val="000A170C"/>
    <w:rsid w:val="000B19CE"/>
    <w:rsid w:val="000B1CE6"/>
    <w:rsid w:val="000B4953"/>
    <w:rsid w:val="000B5A27"/>
    <w:rsid w:val="000B7A0E"/>
    <w:rsid w:val="000C0F97"/>
    <w:rsid w:val="000C1C1F"/>
    <w:rsid w:val="000C227B"/>
    <w:rsid w:val="000C238E"/>
    <w:rsid w:val="000C2A8F"/>
    <w:rsid w:val="000C33B3"/>
    <w:rsid w:val="000C3B64"/>
    <w:rsid w:val="000D1296"/>
    <w:rsid w:val="000D1E86"/>
    <w:rsid w:val="000D3A87"/>
    <w:rsid w:val="000D461E"/>
    <w:rsid w:val="000D6CA9"/>
    <w:rsid w:val="000D77AC"/>
    <w:rsid w:val="000E4352"/>
    <w:rsid w:val="000F210C"/>
    <w:rsid w:val="000F55DD"/>
    <w:rsid w:val="00100918"/>
    <w:rsid w:val="0010633D"/>
    <w:rsid w:val="00106C58"/>
    <w:rsid w:val="0012481A"/>
    <w:rsid w:val="00124B5E"/>
    <w:rsid w:val="0013058A"/>
    <w:rsid w:val="00134501"/>
    <w:rsid w:val="001376BC"/>
    <w:rsid w:val="00145307"/>
    <w:rsid w:val="0014760E"/>
    <w:rsid w:val="001500D5"/>
    <w:rsid w:val="00155530"/>
    <w:rsid w:val="00160A37"/>
    <w:rsid w:val="00161958"/>
    <w:rsid w:val="00174313"/>
    <w:rsid w:val="001757F3"/>
    <w:rsid w:val="00175C17"/>
    <w:rsid w:val="0018166D"/>
    <w:rsid w:val="00184808"/>
    <w:rsid w:val="00185E38"/>
    <w:rsid w:val="00191E67"/>
    <w:rsid w:val="00192B3E"/>
    <w:rsid w:val="00196614"/>
    <w:rsid w:val="001A0BA2"/>
    <w:rsid w:val="001A0E6C"/>
    <w:rsid w:val="001A5886"/>
    <w:rsid w:val="001B3662"/>
    <w:rsid w:val="001B4566"/>
    <w:rsid w:val="001B4B84"/>
    <w:rsid w:val="001C20BC"/>
    <w:rsid w:val="001C310D"/>
    <w:rsid w:val="001D5B4E"/>
    <w:rsid w:val="001D745C"/>
    <w:rsid w:val="001D766C"/>
    <w:rsid w:val="001D7AF2"/>
    <w:rsid w:val="001E371E"/>
    <w:rsid w:val="001E3C65"/>
    <w:rsid w:val="001E4314"/>
    <w:rsid w:val="001E5181"/>
    <w:rsid w:val="001E7876"/>
    <w:rsid w:val="001F130A"/>
    <w:rsid w:val="001F59EE"/>
    <w:rsid w:val="00201935"/>
    <w:rsid w:val="00202F13"/>
    <w:rsid w:val="00210A4A"/>
    <w:rsid w:val="00212241"/>
    <w:rsid w:val="00220D7D"/>
    <w:rsid w:val="00220DFD"/>
    <w:rsid w:val="00230AC6"/>
    <w:rsid w:val="00231989"/>
    <w:rsid w:val="00236C0B"/>
    <w:rsid w:val="002377E5"/>
    <w:rsid w:val="002425EE"/>
    <w:rsid w:val="0025632B"/>
    <w:rsid w:val="00263FCC"/>
    <w:rsid w:val="00264B47"/>
    <w:rsid w:val="0027120C"/>
    <w:rsid w:val="00272DF8"/>
    <w:rsid w:val="00273B49"/>
    <w:rsid w:val="00281658"/>
    <w:rsid w:val="00281662"/>
    <w:rsid w:val="00282053"/>
    <w:rsid w:val="00293573"/>
    <w:rsid w:val="002A20DA"/>
    <w:rsid w:val="002A6433"/>
    <w:rsid w:val="002B26BB"/>
    <w:rsid w:val="002C08A3"/>
    <w:rsid w:val="002C392C"/>
    <w:rsid w:val="002C6FC8"/>
    <w:rsid w:val="002D1B71"/>
    <w:rsid w:val="002D4701"/>
    <w:rsid w:val="002E0921"/>
    <w:rsid w:val="002E2749"/>
    <w:rsid w:val="002E5438"/>
    <w:rsid w:val="002E5E10"/>
    <w:rsid w:val="002E6474"/>
    <w:rsid w:val="002F07FA"/>
    <w:rsid w:val="002F0A2E"/>
    <w:rsid w:val="002F2F28"/>
    <w:rsid w:val="002F4781"/>
    <w:rsid w:val="002F5C40"/>
    <w:rsid w:val="002F5FF8"/>
    <w:rsid w:val="002F6963"/>
    <w:rsid w:val="00307131"/>
    <w:rsid w:val="003072B4"/>
    <w:rsid w:val="00315761"/>
    <w:rsid w:val="00320EA3"/>
    <w:rsid w:val="00322DD5"/>
    <w:rsid w:val="00332E14"/>
    <w:rsid w:val="003344FF"/>
    <w:rsid w:val="003350C2"/>
    <w:rsid w:val="00335F96"/>
    <w:rsid w:val="003402EE"/>
    <w:rsid w:val="003433C3"/>
    <w:rsid w:val="003500E4"/>
    <w:rsid w:val="00351385"/>
    <w:rsid w:val="003513C6"/>
    <w:rsid w:val="00351E91"/>
    <w:rsid w:val="00352794"/>
    <w:rsid w:val="003559C5"/>
    <w:rsid w:val="0035633E"/>
    <w:rsid w:val="00356652"/>
    <w:rsid w:val="00361809"/>
    <w:rsid w:val="00361E76"/>
    <w:rsid w:val="00364971"/>
    <w:rsid w:val="00364ADB"/>
    <w:rsid w:val="0036700F"/>
    <w:rsid w:val="00367AA0"/>
    <w:rsid w:val="00370CD1"/>
    <w:rsid w:val="00374919"/>
    <w:rsid w:val="00376778"/>
    <w:rsid w:val="00381548"/>
    <w:rsid w:val="003817B3"/>
    <w:rsid w:val="00392578"/>
    <w:rsid w:val="00392DFC"/>
    <w:rsid w:val="0039468A"/>
    <w:rsid w:val="003A1DE5"/>
    <w:rsid w:val="003A3BA5"/>
    <w:rsid w:val="003A67F2"/>
    <w:rsid w:val="003A7C1F"/>
    <w:rsid w:val="003B410F"/>
    <w:rsid w:val="003C67D3"/>
    <w:rsid w:val="003D099B"/>
    <w:rsid w:val="003D375F"/>
    <w:rsid w:val="003D4E20"/>
    <w:rsid w:val="003E07E7"/>
    <w:rsid w:val="003E32F2"/>
    <w:rsid w:val="003E4756"/>
    <w:rsid w:val="003E78D0"/>
    <w:rsid w:val="003E7B38"/>
    <w:rsid w:val="003F20D4"/>
    <w:rsid w:val="003F50CC"/>
    <w:rsid w:val="003F7EB9"/>
    <w:rsid w:val="00401110"/>
    <w:rsid w:val="00405B04"/>
    <w:rsid w:val="004064B4"/>
    <w:rsid w:val="0041249E"/>
    <w:rsid w:val="0041250D"/>
    <w:rsid w:val="0041282D"/>
    <w:rsid w:val="00414E19"/>
    <w:rsid w:val="00416821"/>
    <w:rsid w:val="004171BE"/>
    <w:rsid w:val="00423BF5"/>
    <w:rsid w:val="004404EF"/>
    <w:rsid w:val="00441D78"/>
    <w:rsid w:val="00441D8B"/>
    <w:rsid w:val="00450DA8"/>
    <w:rsid w:val="00451025"/>
    <w:rsid w:val="00453AFB"/>
    <w:rsid w:val="0045731C"/>
    <w:rsid w:val="00457762"/>
    <w:rsid w:val="00460207"/>
    <w:rsid w:val="00462FB9"/>
    <w:rsid w:val="004660B5"/>
    <w:rsid w:val="00471274"/>
    <w:rsid w:val="00472830"/>
    <w:rsid w:val="00475532"/>
    <w:rsid w:val="00475571"/>
    <w:rsid w:val="0047702A"/>
    <w:rsid w:val="00483A01"/>
    <w:rsid w:val="0048495C"/>
    <w:rsid w:val="00485ACC"/>
    <w:rsid w:val="00492C81"/>
    <w:rsid w:val="004A08D2"/>
    <w:rsid w:val="004A1F36"/>
    <w:rsid w:val="004A26AE"/>
    <w:rsid w:val="004A2834"/>
    <w:rsid w:val="004A58B4"/>
    <w:rsid w:val="004B35DC"/>
    <w:rsid w:val="004B4398"/>
    <w:rsid w:val="004B56B2"/>
    <w:rsid w:val="004B611B"/>
    <w:rsid w:val="004B7884"/>
    <w:rsid w:val="004C18F4"/>
    <w:rsid w:val="004C3E08"/>
    <w:rsid w:val="004D5E30"/>
    <w:rsid w:val="004E164B"/>
    <w:rsid w:val="004E2FA9"/>
    <w:rsid w:val="004E704B"/>
    <w:rsid w:val="004F2A09"/>
    <w:rsid w:val="005026CF"/>
    <w:rsid w:val="005122FD"/>
    <w:rsid w:val="00513A35"/>
    <w:rsid w:val="005162B8"/>
    <w:rsid w:val="005200C3"/>
    <w:rsid w:val="0052165C"/>
    <w:rsid w:val="00524480"/>
    <w:rsid w:val="005266A7"/>
    <w:rsid w:val="00530F9F"/>
    <w:rsid w:val="00532792"/>
    <w:rsid w:val="0054081F"/>
    <w:rsid w:val="00543081"/>
    <w:rsid w:val="0054588A"/>
    <w:rsid w:val="00545D1D"/>
    <w:rsid w:val="005518E2"/>
    <w:rsid w:val="00560C34"/>
    <w:rsid w:val="005634F3"/>
    <w:rsid w:val="005641FD"/>
    <w:rsid w:val="00564365"/>
    <w:rsid w:val="00567735"/>
    <w:rsid w:val="00567975"/>
    <w:rsid w:val="00570D72"/>
    <w:rsid w:val="00572675"/>
    <w:rsid w:val="0058029A"/>
    <w:rsid w:val="00580E75"/>
    <w:rsid w:val="005815B8"/>
    <w:rsid w:val="00582E40"/>
    <w:rsid w:val="00583562"/>
    <w:rsid w:val="005867A9"/>
    <w:rsid w:val="00591291"/>
    <w:rsid w:val="005912B4"/>
    <w:rsid w:val="005946FD"/>
    <w:rsid w:val="005947C6"/>
    <w:rsid w:val="00595937"/>
    <w:rsid w:val="00596FF3"/>
    <w:rsid w:val="005A57DF"/>
    <w:rsid w:val="005A5F17"/>
    <w:rsid w:val="005A7A25"/>
    <w:rsid w:val="005B17B7"/>
    <w:rsid w:val="005B48AC"/>
    <w:rsid w:val="005B5962"/>
    <w:rsid w:val="005B7C59"/>
    <w:rsid w:val="005C10B8"/>
    <w:rsid w:val="005C4119"/>
    <w:rsid w:val="005D12C1"/>
    <w:rsid w:val="005D3D63"/>
    <w:rsid w:val="005D704A"/>
    <w:rsid w:val="005D73AC"/>
    <w:rsid w:val="005E09C7"/>
    <w:rsid w:val="005E6F26"/>
    <w:rsid w:val="005F0028"/>
    <w:rsid w:val="005F5B0B"/>
    <w:rsid w:val="005F7656"/>
    <w:rsid w:val="00600F52"/>
    <w:rsid w:val="0061287F"/>
    <w:rsid w:val="006162A7"/>
    <w:rsid w:val="00620BD8"/>
    <w:rsid w:val="006246FE"/>
    <w:rsid w:val="00632E7C"/>
    <w:rsid w:val="00641280"/>
    <w:rsid w:val="00641D13"/>
    <w:rsid w:val="00642A98"/>
    <w:rsid w:val="00642B99"/>
    <w:rsid w:val="00646F5F"/>
    <w:rsid w:val="006475AA"/>
    <w:rsid w:val="00651BD9"/>
    <w:rsid w:val="00652928"/>
    <w:rsid w:val="00655C45"/>
    <w:rsid w:val="00664216"/>
    <w:rsid w:val="0066431C"/>
    <w:rsid w:val="00664812"/>
    <w:rsid w:val="00665665"/>
    <w:rsid w:val="006735D5"/>
    <w:rsid w:val="006744DA"/>
    <w:rsid w:val="00682092"/>
    <w:rsid w:val="006864BE"/>
    <w:rsid w:val="006972AE"/>
    <w:rsid w:val="006A37BB"/>
    <w:rsid w:val="006A3B43"/>
    <w:rsid w:val="006A5673"/>
    <w:rsid w:val="006B5FAC"/>
    <w:rsid w:val="006C248B"/>
    <w:rsid w:val="006C5B70"/>
    <w:rsid w:val="006C5F82"/>
    <w:rsid w:val="006D0EAC"/>
    <w:rsid w:val="006D445C"/>
    <w:rsid w:val="006D7075"/>
    <w:rsid w:val="006D79B5"/>
    <w:rsid w:val="006E1C8E"/>
    <w:rsid w:val="006E3C3F"/>
    <w:rsid w:val="006E467C"/>
    <w:rsid w:val="006F0002"/>
    <w:rsid w:val="006F1E22"/>
    <w:rsid w:val="006F3CE0"/>
    <w:rsid w:val="006F7F22"/>
    <w:rsid w:val="00705AA3"/>
    <w:rsid w:val="00707FE5"/>
    <w:rsid w:val="007108D4"/>
    <w:rsid w:val="0071515A"/>
    <w:rsid w:val="00715DC8"/>
    <w:rsid w:val="007171B6"/>
    <w:rsid w:val="0071782A"/>
    <w:rsid w:val="0072299F"/>
    <w:rsid w:val="00723E84"/>
    <w:rsid w:val="00724310"/>
    <w:rsid w:val="00727D8F"/>
    <w:rsid w:val="00730E81"/>
    <w:rsid w:val="00740EF9"/>
    <w:rsid w:val="007430DC"/>
    <w:rsid w:val="00744CA6"/>
    <w:rsid w:val="007526E1"/>
    <w:rsid w:val="00752943"/>
    <w:rsid w:val="00754213"/>
    <w:rsid w:val="00761DDC"/>
    <w:rsid w:val="007636F7"/>
    <w:rsid w:val="00764AD3"/>
    <w:rsid w:val="00771ED4"/>
    <w:rsid w:val="00772539"/>
    <w:rsid w:val="00773A44"/>
    <w:rsid w:val="00776DA4"/>
    <w:rsid w:val="00782EC9"/>
    <w:rsid w:val="007833F7"/>
    <w:rsid w:val="007845FA"/>
    <w:rsid w:val="00786CE5"/>
    <w:rsid w:val="00791904"/>
    <w:rsid w:val="00795A9B"/>
    <w:rsid w:val="007A02EC"/>
    <w:rsid w:val="007A035B"/>
    <w:rsid w:val="007A0AA4"/>
    <w:rsid w:val="007A33EB"/>
    <w:rsid w:val="007A730C"/>
    <w:rsid w:val="007A7CB9"/>
    <w:rsid w:val="007B04F5"/>
    <w:rsid w:val="007B6227"/>
    <w:rsid w:val="007B6A5A"/>
    <w:rsid w:val="007C4C2E"/>
    <w:rsid w:val="007C7DBF"/>
    <w:rsid w:val="007D35C2"/>
    <w:rsid w:val="007D4F81"/>
    <w:rsid w:val="007D528C"/>
    <w:rsid w:val="007D5480"/>
    <w:rsid w:val="007D5A38"/>
    <w:rsid w:val="007E149A"/>
    <w:rsid w:val="007E2FFA"/>
    <w:rsid w:val="007E78BD"/>
    <w:rsid w:val="007E79B8"/>
    <w:rsid w:val="007F51EE"/>
    <w:rsid w:val="0080194B"/>
    <w:rsid w:val="008056F8"/>
    <w:rsid w:val="0080768A"/>
    <w:rsid w:val="0081178B"/>
    <w:rsid w:val="00811CA9"/>
    <w:rsid w:val="00814676"/>
    <w:rsid w:val="00815AD4"/>
    <w:rsid w:val="008308B0"/>
    <w:rsid w:val="00835C9A"/>
    <w:rsid w:val="00840B2E"/>
    <w:rsid w:val="00841CAE"/>
    <w:rsid w:val="00851098"/>
    <w:rsid w:val="00860636"/>
    <w:rsid w:val="00860C90"/>
    <w:rsid w:val="00862123"/>
    <w:rsid w:val="00864491"/>
    <w:rsid w:val="00864A8A"/>
    <w:rsid w:val="00864FFD"/>
    <w:rsid w:val="00880740"/>
    <w:rsid w:val="00882AAA"/>
    <w:rsid w:val="00882CE2"/>
    <w:rsid w:val="00885EDE"/>
    <w:rsid w:val="008920A7"/>
    <w:rsid w:val="00896381"/>
    <w:rsid w:val="00897965"/>
    <w:rsid w:val="008A5F5C"/>
    <w:rsid w:val="008B035D"/>
    <w:rsid w:val="008B679C"/>
    <w:rsid w:val="008C02A5"/>
    <w:rsid w:val="008C1C02"/>
    <w:rsid w:val="008C4C5E"/>
    <w:rsid w:val="008D03E3"/>
    <w:rsid w:val="008D14B2"/>
    <w:rsid w:val="008E1AAF"/>
    <w:rsid w:val="008E497D"/>
    <w:rsid w:val="008F06DF"/>
    <w:rsid w:val="00903811"/>
    <w:rsid w:val="009067E0"/>
    <w:rsid w:val="009075D3"/>
    <w:rsid w:val="0091006B"/>
    <w:rsid w:val="009114A1"/>
    <w:rsid w:val="00911CF9"/>
    <w:rsid w:val="00914346"/>
    <w:rsid w:val="009233FA"/>
    <w:rsid w:val="009310D4"/>
    <w:rsid w:val="00931260"/>
    <w:rsid w:val="00933560"/>
    <w:rsid w:val="00934680"/>
    <w:rsid w:val="0094166C"/>
    <w:rsid w:val="009440E9"/>
    <w:rsid w:val="00952DFF"/>
    <w:rsid w:val="00954DDC"/>
    <w:rsid w:val="00956C76"/>
    <w:rsid w:val="009638FF"/>
    <w:rsid w:val="00964C21"/>
    <w:rsid w:val="00973793"/>
    <w:rsid w:val="00982453"/>
    <w:rsid w:val="00983D64"/>
    <w:rsid w:val="00984DD9"/>
    <w:rsid w:val="0098693E"/>
    <w:rsid w:val="00991FCA"/>
    <w:rsid w:val="00994D2C"/>
    <w:rsid w:val="009965AF"/>
    <w:rsid w:val="00996D35"/>
    <w:rsid w:val="0099775D"/>
    <w:rsid w:val="009B16AA"/>
    <w:rsid w:val="009B2414"/>
    <w:rsid w:val="009B3552"/>
    <w:rsid w:val="009B7F09"/>
    <w:rsid w:val="009C1512"/>
    <w:rsid w:val="009C3827"/>
    <w:rsid w:val="009C7C4A"/>
    <w:rsid w:val="009D0179"/>
    <w:rsid w:val="009D7471"/>
    <w:rsid w:val="009E011D"/>
    <w:rsid w:val="009E2984"/>
    <w:rsid w:val="009E43EA"/>
    <w:rsid w:val="009E56F7"/>
    <w:rsid w:val="00A021DE"/>
    <w:rsid w:val="00A03041"/>
    <w:rsid w:val="00A03929"/>
    <w:rsid w:val="00A07BA8"/>
    <w:rsid w:val="00A111FE"/>
    <w:rsid w:val="00A12A0B"/>
    <w:rsid w:val="00A12D50"/>
    <w:rsid w:val="00A15610"/>
    <w:rsid w:val="00A205FB"/>
    <w:rsid w:val="00A223BC"/>
    <w:rsid w:val="00A23B3D"/>
    <w:rsid w:val="00A24E61"/>
    <w:rsid w:val="00A259E9"/>
    <w:rsid w:val="00A2639A"/>
    <w:rsid w:val="00A26967"/>
    <w:rsid w:val="00A3190E"/>
    <w:rsid w:val="00A32288"/>
    <w:rsid w:val="00A33A6A"/>
    <w:rsid w:val="00A3485B"/>
    <w:rsid w:val="00A36090"/>
    <w:rsid w:val="00A3631B"/>
    <w:rsid w:val="00A375E1"/>
    <w:rsid w:val="00A440CC"/>
    <w:rsid w:val="00A52004"/>
    <w:rsid w:val="00A5293C"/>
    <w:rsid w:val="00A55B14"/>
    <w:rsid w:val="00A56766"/>
    <w:rsid w:val="00A60DE9"/>
    <w:rsid w:val="00A638D9"/>
    <w:rsid w:val="00A65219"/>
    <w:rsid w:val="00A65310"/>
    <w:rsid w:val="00A76C34"/>
    <w:rsid w:val="00A81A44"/>
    <w:rsid w:val="00A91BCB"/>
    <w:rsid w:val="00A93067"/>
    <w:rsid w:val="00A97A63"/>
    <w:rsid w:val="00A97B40"/>
    <w:rsid w:val="00A97E0B"/>
    <w:rsid w:val="00AA13F0"/>
    <w:rsid w:val="00AB1D40"/>
    <w:rsid w:val="00AB45A3"/>
    <w:rsid w:val="00AB4868"/>
    <w:rsid w:val="00AB4D8F"/>
    <w:rsid w:val="00AC34EE"/>
    <w:rsid w:val="00AC5C74"/>
    <w:rsid w:val="00AD6D3C"/>
    <w:rsid w:val="00AD7378"/>
    <w:rsid w:val="00AD76E7"/>
    <w:rsid w:val="00AE44E3"/>
    <w:rsid w:val="00AF2A79"/>
    <w:rsid w:val="00AF2AE2"/>
    <w:rsid w:val="00AF6CFF"/>
    <w:rsid w:val="00B00337"/>
    <w:rsid w:val="00B00ABC"/>
    <w:rsid w:val="00B02902"/>
    <w:rsid w:val="00B0424F"/>
    <w:rsid w:val="00B114F1"/>
    <w:rsid w:val="00B136CB"/>
    <w:rsid w:val="00B1570C"/>
    <w:rsid w:val="00B1597B"/>
    <w:rsid w:val="00B16833"/>
    <w:rsid w:val="00B20CBB"/>
    <w:rsid w:val="00B22071"/>
    <w:rsid w:val="00B2618F"/>
    <w:rsid w:val="00B2636F"/>
    <w:rsid w:val="00B26E98"/>
    <w:rsid w:val="00B34B6E"/>
    <w:rsid w:val="00B411E0"/>
    <w:rsid w:val="00B4272B"/>
    <w:rsid w:val="00B43C95"/>
    <w:rsid w:val="00B50876"/>
    <w:rsid w:val="00B64923"/>
    <w:rsid w:val="00B67198"/>
    <w:rsid w:val="00B731F1"/>
    <w:rsid w:val="00B736B1"/>
    <w:rsid w:val="00B7564E"/>
    <w:rsid w:val="00B77DC4"/>
    <w:rsid w:val="00B80FB1"/>
    <w:rsid w:val="00B873FD"/>
    <w:rsid w:val="00B914F4"/>
    <w:rsid w:val="00B95C18"/>
    <w:rsid w:val="00B97CEA"/>
    <w:rsid w:val="00BA1782"/>
    <w:rsid w:val="00BA2A79"/>
    <w:rsid w:val="00BA3958"/>
    <w:rsid w:val="00BB04F8"/>
    <w:rsid w:val="00BB18B7"/>
    <w:rsid w:val="00BB46AA"/>
    <w:rsid w:val="00BB7D5A"/>
    <w:rsid w:val="00BC5B50"/>
    <w:rsid w:val="00BD2E8C"/>
    <w:rsid w:val="00BD3F68"/>
    <w:rsid w:val="00BD5401"/>
    <w:rsid w:val="00BE206A"/>
    <w:rsid w:val="00BE63FA"/>
    <w:rsid w:val="00BE6BA8"/>
    <w:rsid w:val="00BF066D"/>
    <w:rsid w:val="00BF08BF"/>
    <w:rsid w:val="00BF0936"/>
    <w:rsid w:val="00BF2BD8"/>
    <w:rsid w:val="00BF3BE9"/>
    <w:rsid w:val="00BF5661"/>
    <w:rsid w:val="00BF6386"/>
    <w:rsid w:val="00C0091F"/>
    <w:rsid w:val="00C029D4"/>
    <w:rsid w:val="00C05A0A"/>
    <w:rsid w:val="00C07561"/>
    <w:rsid w:val="00C108ED"/>
    <w:rsid w:val="00C11D4D"/>
    <w:rsid w:val="00C203F1"/>
    <w:rsid w:val="00C20C57"/>
    <w:rsid w:val="00C25948"/>
    <w:rsid w:val="00C3309C"/>
    <w:rsid w:val="00C5041D"/>
    <w:rsid w:val="00C50E85"/>
    <w:rsid w:val="00C524FA"/>
    <w:rsid w:val="00C55E36"/>
    <w:rsid w:val="00C56CA6"/>
    <w:rsid w:val="00C6450D"/>
    <w:rsid w:val="00C70EB6"/>
    <w:rsid w:val="00C710AE"/>
    <w:rsid w:val="00C72D8E"/>
    <w:rsid w:val="00C75618"/>
    <w:rsid w:val="00C86088"/>
    <w:rsid w:val="00C907AC"/>
    <w:rsid w:val="00C90D9F"/>
    <w:rsid w:val="00C92AD3"/>
    <w:rsid w:val="00C937C3"/>
    <w:rsid w:val="00C958F2"/>
    <w:rsid w:val="00C96F11"/>
    <w:rsid w:val="00CA034C"/>
    <w:rsid w:val="00CA4B8D"/>
    <w:rsid w:val="00CB368C"/>
    <w:rsid w:val="00CB36D1"/>
    <w:rsid w:val="00CB485D"/>
    <w:rsid w:val="00CB72F5"/>
    <w:rsid w:val="00CC1A88"/>
    <w:rsid w:val="00CC363C"/>
    <w:rsid w:val="00CD6BC6"/>
    <w:rsid w:val="00CD7677"/>
    <w:rsid w:val="00CE029D"/>
    <w:rsid w:val="00CE1364"/>
    <w:rsid w:val="00CF0334"/>
    <w:rsid w:val="00CF260F"/>
    <w:rsid w:val="00CF2636"/>
    <w:rsid w:val="00CF7003"/>
    <w:rsid w:val="00D01323"/>
    <w:rsid w:val="00D03FA5"/>
    <w:rsid w:val="00D07C68"/>
    <w:rsid w:val="00D17535"/>
    <w:rsid w:val="00D26319"/>
    <w:rsid w:val="00D317A4"/>
    <w:rsid w:val="00D32423"/>
    <w:rsid w:val="00D33BB2"/>
    <w:rsid w:val="00D43A47"/>
    <w:rsid w:val="00D47941"/>
    <w:rsid w:val="00D51A1A"/>
    <w:rsid w:val="00D57507"/>
    <w:rsid w:val="00D6056A"/>
    <w:rsid w:val="00D6061D"/>
    <w:rsid w:val="00D6270C"/>
    <w:rsid w:val="00D76B70"/>
    <w:rsid w:val="00D77643"/>
    <w:rsid w:val="00D8062B"/>
    <w:rsid w:val="00D912ED"/>
    <w:rsid w:val="00D9140B"/>
    <w:rsid w:val="00D94B6B"/>
    <w:rsid w:val="00D9553E"/>
    <w:rsid w:val="00D95F32"/>
    <w:rsid w:val="00D970BD"/>
    <w:rsid w:val="00DA1A52"/>
    <w:rsid w:val="00DA3491"/>
    <w:rsid w:val="00DC5C5D"/>
    <w:rsid w:val="00DD46FD"/>
    <w:rsid w:val="00DD7608"/>
    <w:rsid w:val="00DE384A"/>
    <w:rsid w:val="00DF0AFC"/>
    <w:rsid w:val="00E00B95"/>
    <w:rsid w:val="00E02D8C"/>
    <w:rsid w:val="00E06F16"/>
    <w:rsid w:val="00E131A4"/>
    <w:rsid w:val="00E152C4"/>
    <w:rsid w:val="00E16BDF"/>
    <w:rsid w:val="00E252D6"/>
    <w:rsid w:val="00E273F3"/>
    <w:rsid w:val="00E31226"/>
    <w:rsid w:val="00E33C0F"/>
    <w:rsid w:val="00E41BC1"/>
    <w:rsid w:val="00E47C2B"/>
    <w:rsid w:val="00E57466"/>
    <w:rsid w:val="00E612C0"/>
    <w:rsid w:val="00E67D3A"/>
    <w:rsid w:val="00E758FC"/>
    <w:rsid w:val="00E77016"/>
    <w:rsid w:val="00E80872"/>
    <w:rsid w:val="00E809F4"/>
    <w:rsid w:val="00E81D0F"/>
    <w:rsid w:val="00E907E2"/>
    <w:rsid w:val="00E91564"/>
    <w:rsid w:val="00E942F1"/>
    <w:rsid w:val="00E97D12"/>
    <w:rsid w:val="00EA1B3A"/>
    <w:rsid w:val="00EA3FA0"/>
    <w:rsid w:val="00EB2750"/>
    <w:rsid w:val="00EB33F7"/>
    <w:rsid w:val="00EB6029"/>
    <w:rsid w:val="00EC231F"/>
    <w:rsid w:val="00EC29A0"/>
    <w:rsid w:val="00EC3BAD"/>
    <w:rsid w:val="00EC5BAA"/>
    <w:rsid w:val="00EC644B"/>
    <w:rsid w:val="00EC6D41"/>
    <w:rsid w:val="00ED6931"/>
    <w:rsid w:val="00EE2039"/>
    <w:rsid w:val="00EE4339"/>
    <w:rsid w:val="00EE6A67"/>
    <w:rsid w:val="00F02293"/>
    <w:rsid w:val="00F045DE"/>
    <w:rsid w:val="00F04703"/>
    <w:rsid w:val="00F153B9"/>
    <w:rsid w:val="00F24B4A"/>
    <w:rsid w:val="00F2599B"/>
    <w:rsid w:val="00F279C7"/>
    <w:rsid w:val="00F352E1"/>
    <w:rsid w:val="00F40FF6"/>
    <w:rsid w:val="00F45999"/>
    <w:rsid w:val="00F476F3"/>
    <w:rsid w:val="00F5035A"/>
    <w:rsid w:val="00F52A41"/>
    <w:rsid w:val="00F52D4B"/>
    <w:rsid w:val="00F57479"/>
    <w:rsid w:val="00F57FB7"/>
    <w:rsid w:val="00F64696"/>
    <w:rsid w:val="00F77AE3"/>
    <w:rsid w:val="00F77CB1"/>
    <w:rsid w:val="00F81E00"/>
    <w:rsid w:val="00F843BF"/>
    <w:rsid w:val="00F854F4"/>
    <w:rsid w:val="00F92535"/>
    <w:rsid w:val="00F94FDB"/>
    <w:rsid w:val="00FA1D9C"/>
    <w:rsid w:val="00FA2059"/>
    <w:rsid w:val="00FA5023"/>
    <w:rsid w:val="00FB425C"/>
    <w:rsid w:val="00FB50DC"/>
    <w:rsid w:val="00FB6653"/>
    <w:rsid w:val="00FB75E5"/>
    <w:rsid w:val="00FC0C79"/>
    <w:rsid w:val="00FC1CEB"/>
    <w:rsid w:val="00FC5B42"/>
    <w:rsid w:val="00FC5EF2"/>
    <w:rsid w:val="00FD7802"/>
    <w:rsid w:val="00FE09A3"/>
    <w:rsid w:val="00FE54A7"/>
    <w:rsid w:val="00FE6420"/>
    <w:rsid w:val="00FE7F68"/>
    <w:rsid w:val="00FF0AF5"/>
    <w:rsid w:val="00FF6E58"/>
    <w:rsid w:val="00FF7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contacts" w:name="Sn"/>
  <w:smartTagType w:namespaceuri="urn:schemas:contacts" w:name="GivenName"/>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date"/>
  <w:shapeDefaults>
    <o:shapedefaults v:ext="edit" spidmax="103786"/>
    <o:shapelayout v:ext="edit">
      <o:idmap v:ext="edit" data="1,10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90"/>
    <w:rPr>
      <w:sz w:val="24"/>
      <w:szCs w:val="24"/>
    </w:rPr>
  </w:style>
  <w:style w:type="paragraph" w:styleId="Heading1">
    <w:name w:val="heading 1"/>
    <w:basedOn w:val="Normal"/>
    <w:next w:val="Normal"/>
    <w:link w:val="Heading1Char"/>
    <w:uiPriority w:val="99"/>
    <w:qFormat/>
    <w:rsid w:val="00A36090"/>
    <w:pPr>
      <w:keepNext/>
      <w:outlineLvl w:val="0"/>
    </w:pPr>
    <w:rPr>
      <w:u w:val="single"/>
    </w:rPr>
  </w:style>
  <w:style w:type="paragraph" w:styleId="Heading2">
    <w:name w:val="heading 2"/>
    <w:basedOn w:val="Normal"/>
    <w:next w:val="Normal"/>
    <w:link w:val="Heading2Char"/>
    <w:uiPriority w:val="99"/>
    <w:qFormat/>
    <w:rsid w:val="00A36090"/>
    <w:pPr>
      <w:keepNext/>
      <w:jc w:val="center"/>
      <w:outlineLvl w:val="1"/>
    </w:pPr>
    <w:rPr>
      <w:u w:val="single"/>
    </w:rPr>
  </w:style>
  <w:style w:type="paragraph" w:styleId="Heading3">
    <w:name w:val="heading 3"/>
    <w:basedOn w:val="Normal"/>
    <w:next w:val="Normal"/>
    <w:link w:val="Heading3Char"/>
    <w:uiPriority w:val="99"/>
    <w:qFormat/>
    <w:rsid w:val="00A36090"/>
    <w:pPr>
      <w:keepNext/>
      <w:jc w:val="both"/>
      <w:outlineLvl w:val="2"/>
    </w:pPr>
    <w:rPr>
      <w:u w:val="single"/>
    </w:rPr>
  </w:style>
  <w:style w:type="paragraph" w:styleId="Heading4">
    <w:name w:val="heading 4"/>
    <w:basedOn w:val="Normal"/>
    <w:next w:val="Normal"/>
    <w:link w:val="Heading4Char"/>
    <w:uiPriority w:val="99"/>
    <w:qFormat/>
    <w:rsid w:val="00A36090"/>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2F1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02F1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02F1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02F13"/>
    <w:rPr>
      <w:rFonts w:ascii="Calibri" w:hAnsi="Calibri" w:cs="Times New Roman"/>
      <w:b/>
      <w:bCs/>
      <w:sz w:val="28"/>
      <w:szCs w:val="28"/>
    </w:rPr>
  </w:style>
  <w:style w:type="paragraph" w:styleId="BalloonText">
    <w:name w:val="Balloon Text"/>
    <w:basedOn w:val="Normal"/>
    <w:link w:val="BalloonTextChar"/>
    <w:uiPriority w:val="99"/>
    <w:semiHidden/>
    <w:rsid w:val="00BF63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13"/>
    <w:rPr>
      <w:rFonts w:cs="Times New Roman"/>
      <w:sz w:val="2"/>
    </w:rPr>
  </w:style>
  <w:style w:type="paragraph" w:styleId="FootnoteText">
    <w:name w:val="footnote text"/>
    <w:basedOn w:val="Normal"/>
    <w:link w:val="FootnoteTextChar"/>
    <w:uiPriority w:val="99"/>
    <w:semiHidden/>
    <w:rsid w:val="00A36090"/>
    <w:rPr>
      <w:sz w:val="20"/>
      <w:szCs w:val="20"/>
    </w:rPr>
  </w:style>
  <w:style w:type="character" w:customStyle="1" w:styleId="FootnoteTextChar">
    <w:name w:val="Footnote Text Char"/>
    <w:basedOn w:val="DefaultParagraphFont"/>
    <w:link w:val="FootnoteText"/>
    <w:uiPriority w:val="99"/>
    <w:semiHidden/>
    <w:locked/>
    <w:rsid w:val="00202F13"/>
    <w:rPr>
      <w:rFonts w:cs="Times New Roman"/>
      <w:sz w:val="20"/>
      <w:szCs w:val="20"/>
    </w:rPr>
  </w:style>
  <w:style w:type="character" w:styleId="FootnoteReference">
    <w:name w:val="footnote reference"/>
    <w:basedOn w:val="DefaultParagraphFont"/>
    <w:uiPriority w:val="99"/>
    <w:semiHidden/>
    <w:rsid w:val="00A36090"/>
    <w:rPr>
      <w:rFonts w:cs="Times New Roman"/>
      <w:vertAlign w:val="superscript"/>
    </w:rPr>
  </w:style>
  <w:style w:type="character" w:styleId="Hyperlink">
    <w:name w:val="Hyperlink"/>
    <w:basedOn w:val="DefaultParagraphFont"/>
    <w:uiPriority w:val="99"/>
    <w:rsid w:val="00A36090"/>
    <w:rPr>
      <w:rFonts w:cs="Times New Roman"/>
      <w:color w:val="0000FF"/>
      <w:u w:val="single"/>
    </w:rPr>
  </w:style>
  <w:style w:type="paragraph" w:styleId="NormalWeb">
    <w:name w:val="Normal (Web)"/>
    <w:basedOn w:val="Normal"/>
    <w:uiPriority w:val="99"/>
    <w:rsid w:val="00A36090"/>
    <w:pPr>
      <w:spacing w:before="100" w:beforeAutospacing="1" w:after="100" w:afterAutospacing="1"/>
    </w:pPr>
    <w:rPr>
      <w:rFonts w:ascii="Arial Unicode MS" w:eastAsia="Arial Unicode MS" w:hAnsi="Arial Unicode MS" w:cs="Arial Unicode MS"/>
      <w:color w:val="000000"/>
    </w:rPr>
  </w:style>
  <w:style w:type="character" w:styleId="FollowedHyperlink">
    <w:name w:val="FollowedHyperlink"/>
    <w:basedOn w:val="DefaultParagraphFont"/>
    <w:uiPriority w:val="99"/>
    <w:rsid w:val="00A36090"/>
    <w:rPr>
      <w:rFonts w:cs="Times New Roman"/>
      <w:color w:val="800080"/>
      <w:u w:val="single"/>
    </w:rPr>
  </w:style>
  <w:style w:type="paragraph" w:styleId="BodyText">
    <w:name w:val="Body Text"/>
    <w:basedOn w:val="Normal"/>
    <w:link w:val="BodyTextChar"/>
    <w:uiPriority w:val="99"/>
    <w:rsid w:val="00A36090"/>
    <w:pPr>
      <w:jc w:val="both"/>
    </w:pPr>
  </w:style>
  <w:style w:type="character" w:customStyle="1" w:styleId="BodyTextChar">
    <w:name w:val="Body Text Char"/>
    <w:basedOn w:val="DefaultParagraphFont"/>
    <w:link w:val="BodyText"/>
    <w:uiPriority w:val="99"/>
    <w:semiHidden/>
    <w:locked/>
    <w:rsid w:val="00202F13"/>
    <w:rPr>
      <w:rFonts w:cs="Times New Roman"/>
      <w:sz w:val="24"/>
      <w:szCs w:val="24"/>
    </w:rPr>
  </w:style>
  <w:style w:type="paragraph" w:styleId="Footer">
    <w:name w:val="footer"/>
    <w:basedOn w:val="Normal"/>
    <w:link w:val="FooterChar"/>
    <w:rsid w:val="00A36090"/>
    <w:pPr>
      <w:tabs>
        <w:tab w:val="center" w:pos="4320"/>
        <w:tab w:val="right" w:pos="8640"/>
      </w:tabs>
    </w:pPr>
  </w:style>
  <w:style w:type="character" w:customStyle="1" w:styleId="FooterChar">
    <w:name w:val="Footer Char"/>
    <w:basedOn w:val="DefaultParagraphFont"/>
    <w:link w:val="Footer"/>
    <w:uiPriority w:val="99"/>
    <w:locked/>
    <w:rsid w:val="00202F13"/>
    <w:rPr>
      <w:rFonts w:cs="Times New Roman"/>
      <w:sz w:val="24"/>
      <w:szCs w:val="24"/>
    </w:rPr>
  </w:style>
  <w:style w:type="character" w:styleId="PageNumber">
    <w:name w:val="page number"/>
    <w:basedOn w:val="DefaultParagraphFont"/>
    <w:uiPriority w:val="99"/>
    <w:rsid w:val="00A36090"/>
    <w:rPr>
      <w:rFonts w:cs="Times New Roman"/>
    </w:rPr>
  </w:style>
  <w:style w:type="paragraph" w:styleId="BodyTextIndent">
    <w:name w:val="Body Text Indent"/>
    <w:basedOn w:val="Normal"/>
    <w:link w:val="BodyTextIndentChar"/>
    <w:uiPriority w:val="99"/>
    <w:rsid w:val="00A36090"/>
    <w:pPr>
      <w:ind w:firstLine="720"/>
      <w:jc w:val="both"/>
    </w:pPr>
  </w:style>
  <w:style w:type="character" w:customStyle="1" w:styleId="BodyTextIndentChar">
    <w:name w:val="Body Text Indent Char"/>
    <w:basedOn w:val="DefaultParagraphFont"/>
    <w:link w:val="BodyTextIndent"/>
    <w:uiPriority w:val="99"/>
    <w:semiHidden/>
    <w:locked/>
    <w:rsid w:val="00202F13"/>
    <w:rPr>
      <w:rFonts w:cs="Times New Roman"/>
      <w:sz w:val="24"/>
      <w:szCs w:val="24"/>
    </w:rPr>
  </w:style>
  <w:style w:type="paragraph" w:styleId="Header">
    <w:name w:val="header"/>
    <w:basedOn w:val="Normal"/>
    <w:link w:val="HeaderChar"/>
    <w:rsid w:val="00A36090"/>
    <w:pPr>
      <w:tabs>
        <w:tab w:val="center" w:pos="4320"/>
        <w:tab w:val="right" w:pos="8640"/>
      </w:tabs>
    </w:pPr>
  </w:style>
  <w:style w:type="character" w:customStyle="1" w:styleId="HeaderChar">
    <w:name w:val="Header Char"/>
    <w:basedOn w:val="DefaultParagraphFont"/>
    <w:link w:val="Header"/>
    <w:uiPriority w:val="99"/>
    <w:locked/>
    <w:rsid w:val="00202F13"/>
    <w:rPr>
      <w:rFonts w:cs="Times New Roman"/>
      <w:sz w:val="24"/>
      <w:szCs w:val="24"/>
    </w:rPr>
  </w:style>
  <w:style w:type="paragraph" w:styleId="Title">
    <w:name w:val="Title"/>
    <w:basedOn w:val="Normal"/>
    <w:link w:val="TitleChar"/>
    <w:uiPriority w:val="99"/>
    <w:qFormat/>
    <w:rsid w:val="00A36090"/>
    <w:pPr>
      <w:jc w:val="center"/>
    </w:pPr>
    <w:rPr>
      <w:b/>
      <w:bCs/>
    </w:rPr>
  </w:style>
  <w:style w:type="character" w:customStyle="1" w:styleId="TitleChar">
    <w:name w:val="Title Char"/>
    <w:basedOn w:val="DefaultParagraphFont"/>
    <w:link w:val="Title"/>
    <w:uiPriority w:val="99"/>
    <w:locked/>
    <w:rsid w:val="00202F13"/>
    <w:rPr>
      <w:rFonts w:ascii="Cambria" w:hAnsi="Cambria" w:cs="Times New Roman"/>
      <w:b/>
      <w:bCs/>
      <w:kern w:val="28"/>
      <w:sz w:val="32"/>
      <w:szCs w:val="32"/>
    </w:rPr>
  </w:style>
  <w:style w:type="paragraph" w:styleId="BodyText2">
    <w:name w:val="Body Text 2"/>
    <w:basedOn w:val="Normal"/>
    <w:link w:val="BodyText2Char"/>
    <w:uiPriority w:val="99"/>
    <w:rsid w:val="00A36090"/>
    <w:pPr>
      <w:jc w:val="both"/>
    </w:pPr>
    <w:rPr>
      <w:u w:val="single"/>
    </w:rPr>
  </w:style>
  <w:style w:type="character" w:customStyle="1" w:styleId="BodyText2Char">
    <w:name w:val="Body Text 2 Char"/>
    <w:basedOn w:val="DefaultParagraphFont"/>
    <w:link w:val="BodyText2"/>
    <w:uiPriority w:val="99"/>
    <w:semiHidden/>
    <w:locked/>
    <w:rsid w:val="00202F13"/>
    <w:rPr>
      <w:rFonts w:cs="Times New Roman"/>
      <w:sz w:val="24"/>
      <w:szCs w:val="24"/>
    </w:rPr>
  </w:style>
  <w:style w:type="table" w:styleId="TableGrid">
    <w:name w:val="Table Grid"/>
    <w:basedOn w:val="TableNormal"/>
    <w:uiPriority w:val="59"/>
    <w:rsid w:val="00BF6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BF6386"/>
    <w:pPr>
      <w:ind w:left="720" w:right="720"/>
      <w:jc w:val="both"/>
    </w:pPr>
    <w:rPr>
      <w:sz w:val="28"/>
      <w:szCs w:val="20"/>
    </w:rPr>
  </w:style>
  <w:style w:type="table" w:styleId="TableContemporary">
    <w:name w:val="Table Contemporary"/>
    <w:basedOn w:val="TableNormal"/>
    <w:uiPriority w:val="99"/>
    <w:rsid w:val="00B736B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B736B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9E43EA"/>
    <w:rPr>
      <w:rFonts w:cs="Times New Roman"/>
      <w:sz w:val="16"/>
      <w:szCs w:val="16"/>
    </w:rPr>
  </w:style>
  <w:style w:type="paragraph" w:styleId="CommentText">
    <w:name w:val="annotation text"/>
    <w:basedOn w:val="Normal"/>
    <w:link w:val="CommentTextChar"/>
    <w:uiPriority w:val="99"/>
    <w:rsid w:val="009E43EA"/>
    <w:rPr>
      <w:sz w:val="20"/>
      <w:szCs w:val="20"/>
    </w:rPr>
  </w:style>
  <w:style w:type="character" w:customStyle="1" w:styleId="CommentTextChar">
    <w:name w:val="Comment Text Char"/>
    <w:basedOn w:val="DefaultParagraphFont"/>
    <w:link w:val="CommentText"/>
    <w:uiPriority w:val="99"/>
    <w:locked/>
    <w:rsid w:val="009E43EA"/>
    <w:rPr>
      <w:rFonts w:cs="Times New Roman"/>
    </w:rPr>
  </w:style>
  <w:style w:type="paragraph" w:styleId="CommentSubject">
    <w:name w:val="annotation subject"/>
    <w:basedOn w:val="CommentText"/>
    <w:next w:val="CommentText"/>
    <w:link w:val="CommentSubjectChar"/>
    <w:uiPriority w:val="99"/>
    <w:rsid w:val="009E43EA"/>
    <w:rPr>
      <w:b/>
      <w:bCs/>
    </w:rPr>
  </w:style>
  <w:style w:type="character" w:customStyle="1" w:styleId="CommentSubjectChar">
    <w:name w:val="Comment Subject Char"/>
    <w:basedOn w:val="CommentTextChar"/>
    <w:link w:val="CommentSubject"/>
    <w:uiPriority w:val="99"/>
    <w:locked/>
    <w:rsid w:val="009E43EA"/>
    <w:rPr>
      <w:b/>
      <w:bCs/>
    </w:rPr>
  </w:style>
  <w:style w:type="table" w:customStyle="1" w:styleId="LightShading-Accent11">
    <w:name w:val="Light Shading - Accent 11"/>
    <w:basedOn w:val="TableNormal"/>
    <w:uiPriority w:val="60"/>
    <w:rsid w:val="00C029D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C029D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C029D4"/>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029D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029D4"/>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029D4"/>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1-Accent4">
    <w:name w:val="Medium List 1 Accent 4"/>
    <w:basedOn w:val="TableNormal"/>
    <w:uiPriority w:val="65"/>
    <w:rsid w:val="00C029D4"/>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Shading2">
    <w:name w:val="Light Shading2"/>
    <w:basedOn w:val="TableNormal"/>
    <w:uiPriority w:val="60"/>
    <w:rsid w:val="003E78D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E1364"/>
    <w:pPr>
      <w:ind w:left="720"/>
      <w:contextualSpacing/>
    </w:pPr>
  </w:style>
</w:styles>
</file>

<file path=word/webSettings.xml><?xml version="1.0" encoding="utf-8"?>
<w:webSettings xmlns:r="http://schemas.openxmlformats.org/officeDocument/2006/relationships" xmlns:w="http://schemas.openxmlformats.org/wordprocessingml/2006/main">
  <w:divs>
    <w:div w:id="933240">
      <w:bodyDiv w:val="1"/>
      <w:marLeft w:val="0"/>
      <w:marRight w:val="0"/>
      <w:marTop w:val="0"/>
      <w:marBottom w:val="0"/>
      <w:divBdr>
        <w:top w:val="none" w:sz="0" w:space="0" w:color="auto"/>
        <w:left w:val="none" w:sz="0" w:space="0" w:color="auto"/>
        <w:bottom w:val="none" w:sz="0" w:space="0" w:color="auto"/>
        <w:right w:val="none" w:sz="0" w:space="0" w:color="auto"/>
      </w:divBdr>
    </w:div>
    <w:div w:id="408769625">
      <w:bodyDiv w:val="1"/>
      <w:marLeft w:val="0"/>
      <w:marRight w:val="0"/>
      <w:marTop w:val="0"/>
      <w:marBottom w:val="0"/>
      <w:divBdr>
        <w:top w:val="none" w:sz="0" w:space="0" w:color="auto"/>
        <w:left w:val="none" w:sz="0" w:space="0" w:color="auto"/>
        <w:bottom w:val="none" w:sz="0" w:space="0" w:color="auto"/>
        <w:right w:val="none" w:sz="0" w:space="0" w:color="auto"/>
      </w:divBdr>
      <w:divsChild>
        <w:div w:id="2012756903">
          <w:marLeft w:val="2250"/>
          <w:marRight w:val="0"/>
          <w:marTop w:val="75"/>
          <w:marBottom w:val="0"/>
          <w:divBdr>
            <w:top w:val="none" w:sz="0" w:space="0" w:color="auto"/>
            <w:left w:val="none" w:sz="0" w:space="0" w:color="auto"/>
            <w:bottom w:val="none" w:sz="0" w:space="0" w:color="auto"/>
            <w:right w:val="none" w:sz="0" w:space="0" w:color="auto"/>
          </w:divBdr>
        </w:div>
      </w:divsChild>
    </w:div>
    <w:div w:id="492837279">
      <w:bodyDiv w:val="1"/>
      <w:marLeft w:val="0"/>
      <w:marRight w:val="0"/>
      <w:marTop w:val="0"/>
      <w:marBottom w:val="0"/>
      <w:divBdr>
        <w:top w:val="none" w:sz="0" w:space="0" w:color="auto"/>
        <w:left w:val="none" w:sz="0" w:space="0" w:color="auto"/>
        <w:bottom w:val="none" w:sz="0" w:space="0" w:color="auto"/>
        <w:right w:val="none" w:sz="0" w:space="0" w:color="auto"/>
      </w:divBdr>
      <w:divsChild>
        <w:div w:id="1089544158">
          <w:marLeft w:val="2250"/>
          <w:marRight w:val="0"/>
          <w:marTop w:val="75"/>
          <w:marBottom w:val="0"/>
          <w:divBdr>
            <w:top w:val="none" w:sz="0" w:space="0" w:color="auto"/>
            <w:left w:val="none" w:sz="0" w:space="0" w:color="auto"/>
            <w:bottom w:val="none" w:sz="0" w:space="0" w:color="auto"/>
            <w:right w:val="none" w:sz="0" w:space="0" w:color="auto"/>
          </w:divBdr>
          <w:divsChild>
            <w:div w:id="4991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830">
      <w:bodyDiv w:val="1"/>
      <w:marLeft w:val="0"/>
      <w:marRight w:val="0"/>
      <w:marTop w:val="0"/>
      <w:marBottom w:val="0"/>
      <w:divBdr>
        <w:top w:val="none" w:sz="0" w:space="0" w:color="auto"/>
        <w:left w:val="none" w:sz="0" w:space="0" w:color="auto"/>
        <w:bottom w:val="none" w:sz="0" w:space="0" w:color="auto"/>
        <w:right w:val="none" w:sz="0" w:space="0" w:color="auto"/>
      </w:divBdr>
      <w:divsChild>
        <w:div w:id="860826054">
          <w:marLeft w:val="2250"/>
          <w:marRight w:val="0"/>
          <w:marTop w:val="75"/>
          <w:marBottom w:val="0"/>
          <w:divBdr>
            <w:top w:val="none" w:sz="0" w:space="0" w:color="auto"/>
            <w:left w:val="none" w:sz="0" w:space="0" w:color="auto"/>
            <w:bottom w:val="none" w:sz="0" w:space="0" w:color="auto"/>
            <w:right w:val="none" w:sz="0" w:space="0" w:color="auto"/>
          </w:divBdr>
        </w:div>
      </w:divsChild>
    </w:div>
    <w:div w:id="871499138">
      <w:bodyDiv w:val="1"/>
      <w:marLeft w:val="0"/>
      <w:marRight w:val="0"/>
      <w:marTop w:val="0"/>
      <w:marBottom w:val="0"/>
      <w:divBdr>
        <w:top w:val="none" w:sz="0" w:space="0" w:color="auto"/>
        <w:left w:val="none" w:sz="0" w:space="0" w:color="auto"/>
        <w:bottom w:val="none" w:sz="0" w:space="0" w:color="auto"/>
        <w:right w:val="none" w:sz="0" w:space="0" w:color="auto"/>
      </w:divBdr>
    </w:div>
    <w:div w:id="898056125">
      <w:bodyDiv w:val="1"/>
      <w:marLeft w:val="0"/>
      <w:marRight w:val="0"/>
      <w:marTop w:val="0"/>
      <w:marBottom w:val="0"/>
      <w:divBdr>
        <w:top w:val="none" w:sz="0" w:space="0" w:color="auto"/>
        <w:left w:val="none" w:sz="0" w:space="0" w:color="auto"/>
        <w:bottom w:val="none" w:sz="0" w:space="0" w:color="auto"/>
        <w:right w:val="none" w:sz="0" w:space="0" w:color="auto"/>
      </w:divBdr>
    </w:div>
    <w:div w:id="913783301">
      <w:bodyDiv w:val="1"/>
      <w:marLeft w:val="0"/>
      <w:marRight w:val="0"/>
      <w:marTop w:val="0"/>
      <w:marBottom w:val="0"/>
      <w:divBdr>
        <w:top w:val="none" w:sz="0" w:space="0" w:color="auto"/>
        <w:left w:val="none" w:sz="0" w:space="0" w:color="auto"/>
        <w:bottom w:val="none" w:sz="0" w:space="0" w:color="auto"/>
        <w:right w:val="none" w:sz="0" w:space="0" w:color="auto"/>
      </w:divBdr>
    </w:div>
    <w:div w:id="1011756406">
      <w:marLeft w:val="0"/>
      <w:marRight w:val="0"/>
      <w:marTop w:val="0"/>
      <w:marBottom w:val="0"/>
      <w:divBdr>
        <w:top w:val="none" w:sz="0" w:space="0" w:color="auto"/>
        <w:left w:val="none" w:sz="0" w:space="0" w:color="auto"/>
        <w:bottom w:val="none" w:sz="0" w:space="0" w:color="auto"/>
        <w:right w:val="none" w:sz="0" w:space="0" w:color="auto"/>
      </w:divBdr>
    </w:div>
    <w:div w:id="1014764035">
      <w:bodyDiv w:val="1"/>
      <w:marLeft w:val="0"/>
      <w:marRight w:val="0"/>
      <w:marTop w:val="0"/>
      <w:marBottom w:val="0"/>
      <w:divBdr>
        <w:top w:val="none" w:sz="0" w:space="0" w:color="auto"/>
        <w:left w:val="none" w:sz="0" w:space="0" w:color="auto"/>
        <w:bottom w:val="none" w:sz="0" w:space="0" w:color="auto"/>
        <w:right w:val="none" w:sz="0" w:space="0" w:color="auto"/>
      </w:divBdr>
    </w:div>
    <w:div w:id="1367950105">
      <w:bodyDiv w:val="1"/>
      <w:marLeft w:val="0"/>
      <w:marRight w:val="0"/>
      <w:marTop w:val="0"/>
      <w:marBottom w:val="0"/>
      <w:divBdr>
        <w:top w:val="none" w:sz="0" w:space="0" w:color="auto"/>
        <w:left w:val="none" w:sz="0" w:space="0" w:color="auto"/>
        <w:bottom w:val="none" w:sz="0" w:space="0" w:color="auto"/>
        <w:right w:val="none" w:sz="0" w:space="0" w:color="auto"/>
      </w:divBdr>
    </w:div>
    <w:div w:id="1562213417">
      <w:bodyDiv w:val="1"/>
      <w:marLeft w:val="0"/>
      <w:marRight w:val="0"/>
      <w:marTop w:val="0"/>
      <w:marBottom w:val="0"/>
      <w:divBdr>
        <w:top w:val="none" w:sz="0" w:space="0" w:color="auto"/>
        <w:left w:val="none" w:sz="0" w:space="0" w:color="auto"/>
        <w:bottom w:val="none" w:sz="0" w:space="0" w:color="auto"/>
        <w:right w:val="none" w:sz="0" w:space="0" w:color="auto"/>
      </w:divBdr>
    </w:div>
    <w:div w:id="1598369600">
      <w:bodyDiv w:val="1"/>
      <w:marLeft w:val="0"/>
      <w:marRight w:val="0"/>
      <w:marTop w:val="0"/>
      <w:marBottom w:val="0"/>
      <w:divBdr>
        <w:top w:val="none" w:sz="0" w:space="0" w:color="auto"/>
        <w:left w:val="none" w:sz="0" w:space="0" w:color="auto"/>
        <w:bottom w:val="none" w:sz="0" w:space="0" w:color="auto"/>
        <w:right w:val="none" w:sz="0" w:space="0" w:color="auto"/>
      </w:divBdr>
    </w:div>
    <w:div w:id="19921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udicial.state.de.us/aoc/index.stm" TargetMode="External"/><Relationship Id="rId18" Type="http://schemas.openxmlformats.org/officeDocument/2006/relationships/footer" Target="footer2.xml"/><Relationship Id="rId26" Type="http://schemas.openxmlformats.org/officeDocument/2006/relationships/image" Target="media/image7.jpeg"/><Relationship Id="rId39" Type="http://schemas.openxmlformats.org/officeDocument/2006/relationships/image" Target="media/image20.png"/><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jpe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6.png"/><Relationship Id="rId63"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54" Type="http://schemas.openxmlformats.org/officeDocument/2006/relationships/image" Target="media/image35.png"/><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urts.delaware.gov/docs/TribunalDeJusticia.pdf"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8" Type="http://schemas.openxmlformats.org/officeDocument/2006/relationships/hyperlink" Target="http://www.languageline.com/training" TargetMode="External"/><Relationship Id="rId5" Type="http://schemas.openxmlformats.org/officeDocument/2006/relationships/settings" Target="settings.xml"/><Relationship Id="rId15" Type="http://schemas.openxmlformats.org/officeDocument/2006/relationships/hyperlink" Target="mailto:jennifer.figueira@state.de.us" TargetMode="Externa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footer" Target="footer3.xml"/><Relationship Id="rId61" Type="http://schemas.openxmlformats.org/officeDocument/2006/relationships/header" Target="header5.xml"/><Relationship Id="rId10" Type="http://schemas.openxmlformats.org/officeDocument/2006/relationships/hyperlink" Target="http://courts.delaware.gov/?InfoforPersonsAccused.pdf" TargetMode="External"/><Relationship Id="rId19" Type="http://schemas.openxmlformats.org/officeDocument/2006/relationships/header" Target="header2.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image" Target="media/image3.png"/><Relationship Id="rId27" Type="http://schemas.openxmlformats.org/officeDocument/2006/relationships/image" Target="media/image8.jpe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header" Target="header3.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2.png"/><Relationship Id="rId3" Type="http://schemas.openxmlformats.org/officeDocument/2006/relationships/numbering" Target="numbering.xml"/><Relationship Id="rId12" Type="http://schemas.openxmlformats.org/officeDocument/2006/relationships/hyperlink" Target="http://courts.delaware.gov/Help/civilvideos_spanish.stm" TargetMode="Externa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hyperlink" Target="http://www.languageline.com/video.php"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ep.gov/ISpeakCards200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ourts.delaware.gov/G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ia.Perez-Chambers\Desktop\IN%20PROGRESS\BUDGET\Interpreters%20Report%20FY2015_MPC_FINA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ia.Perez-Chambers\Desktop\IN%20PROGRESS\BUDGET\Interpreters%20Report%20FY2015_MPC_FINA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plotArea>
      <c:layout>
        <c:manualLayout>
          <c:layoutTarget val="inner"/>
          <c:xMode val="edge"/>
          <c:yMode val="edge"/>
          <c:x val="0.17996134727532187"/>
          <c:y val="6.2930154564012838E-2"/>
          <c:w val="0.6050686789151356"/>
          <c:h val="0.8326195683872849"/>
        </c:manualLayout>
      </c:layout>
      <c:bar3DChart>
        <c:barDir val="col"/>
        <c:grouping val="clustered"/>
        <c:ser>
          <c:idx val="0"/>
          <c:order val="0"/>
          <c:tx>
            <c:v>FY13</c:v>
          </c:tx>
          <c:dLbls>
            <c:showVal val="1"/>
          </c:dLbls>
          <c:cat>
            <c:strLit>
              <c:ptCount val="1"/>
              <c:pt idx="0">
                <c:v>LOTS Interpreter Hours</c:v>
              </c:pt>
            </c:strLit>
          </c:cat>
          <c:val>
            <c:numRef>
              <c:f>'Summary 2013'!$P$197</c:f>
              <c:numCache>
                <c:formatCode>0.0</c:formatCode>
                <c:ptCount val="1"/>
                <c:pt idx="0">
                  <c:v>671.5</c:v>
                </c:pt>
              </c:numCache>
            </c:numRef>
          </c:val>
        </c:ser>
        <c:ser>
          <c:idx val="1"/>
          <c:order val="1"/>
          <c:tx>
            <c:v>FY14</c:v>
          </c:tx>
          <c:dLbls>
            <c:showVal val="1"/>
          </c:dLbls>
          <c:cat>
            <c:strLit>
              <c:ptCount val="1"/>
              <c:pt idx="0">
                <c:v>LOTS Interpreter Hours</c:v>
              </c:pt>
            </c:strLit>
          </c:cat>
          <c:val>
            <c:numRef>
              <c:f>'Summary 2014'!$P$208</c:f>
              <c:numCache>
                <c:formatCode>0.0</c:formatCode>
                <c:ptCount val="1"/>
                <c:pt idx="0">
                  <c:v>801</c:v>
                </c:pt>
              </c:numCache>
            </c:numRef>
          </c:val>
        </c:ser>
        <c:shape val="cone"/>
        <c:axId val="152469504"/>
        <c:axId val="152471040"/>
        <c:axId val="0"/>
      </c:bar3DChart>
      <c:catAx>
        <c:axId val="152469504"/>
        <c:scaling>
          <c:orientation val="minMax"/>
        </c:scaling>
        <c:axPos val="b"/>
        <c:numFmt formatCode="General" sourceLinked="1"/>
        <c:tickLblPos val="nextTo"/>
        <c:crossAx val="152471040"/>
        <c:crosses val="autoZero"/>
        <c:auto val="1"/>
        <c:lblAlgn val="ctr"/>
        <c:lblOffset val="100"/>
      </c:catAx>
      <c:valAx>
        <c:axId val="152471040"/>
        <c:scaling>
          <c:orientation val="minMax"/>
        </c:scaling>
        <c:axPos val="l"/>
        <c:majorGridlines/>
        <c:numFmt formatCode="0.0" sourceLinked="1"/>
        <c:tickLblPos val="nextTo"/>
        <c:crossAx val="152469504"/>
        <c:crosses val="autoZero"/>
        <c:crossBetween val="between"/>
      </c:valAx>
      <c:spPr>
        <a:noFill/>
        <a:ln w="25400">
          <a:noFill/>
        </a:ln>
      </c:spPr>
    </c:plotArea>
    <c:legend>
      <c:legendPos val="r"/>
    </c:legend>
    <c:plotVisOnly val="1"/>
    <c:dispBlanksAs val="gap"/>
  </c:chart>
  <c:spPr>
    <a:ln>
      <a:solidFill>
        <a:srgbClr val="4F81BD">
          <a:alpha val="43000"/>
        </a:srgbClr>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depthPercent val="100"/>
      <c:perspective val="30"/>
    </c:view3D>
    <c:plotArea>
      <c:layout>
        <c:manualLayout>
          <c:layoutTarget val="inner"/>
          <c:xMode val="edge"/>
          <c:yMode val="edge"/>
          <c:x val="0.12832174103237096"/>
          <c:y val="5.1400554097404488E-2"/>
          <c:w val="0.67884053966939084"/>
          <c:h val="0.8326195683872849"/>
        </c:manualLayout>
      </c:layout>
      <c:bar3DChart>
        <c:barDir val="col"/>
        <c:grouping val="clustered"/>
        <c:ser>
          <c:idx val="0"/>
          <c:order val="0"/>
          <c:tx>
            <c:v>FY12</c:v>
          </c:tx>
          <c:cat>
            <c:strLit>
              <c:ptCount val="1"/>
              <c:pt idx="0">
                <c:v>FY Disbursements</c:v>
              </c:pt>
            </c:strLit>
          </c:cat>
          <c:val>
            <c:numRef>
              <c:f>'\Users\Maria.Perez-Chambers\Documents\CIP BUDGET\FY Summary\[Interpreters Report FY2012. FINAL.xlsx]Summary'!$E$274</c:f>
              <c:numCache>
                <c:formatCode>General</c:formatCode>
                <c:ptCount val="1"/>
                <c:pt idx="0">
                  <c:v>476502.33999999991</c:v>
                </c:pt>
              </c:numCache>
            </c:numRef>
          </c:val>
        </c:ser>
        <c:ser>
          <c:idx val="3"/>
          <c:order val="1"/>
          <c:tx>
            <c:v>FY13</c:v>
          </c:tx>
          <c:cat>
            <c:strLit>
              <c:ptCount val="1"/>
              <c:pt idx="0">
                <c:v>FY Disbursements</c:v>
              </c:pt>
            </c:strLit>
          </c:cat>
          <c:val>
            <c:numRef>
              <c:f>'Summary 2013'!$E$231:$G$231</c:f>
              <c:numCache>
                <c:formatCode>General</c:formatCode>
                <c:ptCount val="3"/>
                <c:pt idx="0" formatCode="_(&quot;$&quot;* #,##0.00_);_(&quot;$&quot;* \(#,##0.00\);_(&quot;$&quot;* &quot;-&quot;??_);_(@_)">
                  <c:v>521645.36</c:v>
                </c:pt>
              </c:numCache>
            </c:numRef>
          </c:val>
        </c:ser>
        <c:ser>
          <c:idx val="1"/>
          <c:order val="2"/>
          <c:tx>
            <c:v>FY14</c:v>
          </c:tx>
          <c:cat>
            <c:strLit>
              <c:ptCount val="1"/>
              <c:pt idx="0">
                <c:v>FY Disbursements</c:v>
              </c:pt>
            </c:strLit>
          </c:cat>
          <c:val>
            <c:numRef>
              <c:f>'Summary 2014'!$H$242</c:f>
              <c:numCache>
                <c:formatCode>_("$"* #,##0.00_);_("$"* \(#,##0.00\);_("$"* "-"??_);_(@_)</c:formatCode>
                <c:ptCount val="1"/>
                <c:pt idx="0">
                  <c:v>555173.36999999988</c:v>
                </c:pt>
              </c:numCache>
            </c:numRef>
          </c:val>
        </c:ser>
        <c:shape val="pyramid"/>
        <c:axId val="152530304"/>
        <c:axId val="152536192"/>
        <c:axId val="0"/>
      </c:bar3DChart>
      <c:catAx>
        <c:axId val="152530304"/>
        <c:scaling>
          <c:orientation val="minMax"/>
        </c:scaling>
        <c:axPos val="b"/>
        <c:numFmt formatCode="General" sourceLinked="1"/>
        <c:tickLblPos val="nextTo"/>
        <c:crossAx val="152536192"/>
        <c:crosses val="autoZero"/>
        <c:auto val="1"/>
        <c:lblAlgn val="ctr"/>
        <c:lblOffset val="100"/>
      </c:catAx>
      <c:valAx>
        <c:axId val="152536192"/>
        <c:scaling>
          <c:orientation val="minMax"/>
        </c:scaling>
        <c:axPos val="l"/>
        <c:majorGridlines/>
        <c:numFmt formatCode="General" sourceLinked="1"/>
        <c:tickLblPos val="nextTo"/>
        <c:crossAx val="152530304"/>
        <c:crosses val="autoZero"/>
        <c:crossBetween val="between"/>
      </c:valAx>
      <c:spPr>
        <a:noFill/>
        <a:ln w="25400">
          <a:noFill/>
        </a:ln>
      </c:spPr>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Rev</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2D1DAB-2C8F-4485-9DE2-CAC1172E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9331</Words>
  <Characters>53190</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Delaware Judiciary LANGUAGE ACCESS PLAN</vt:lpstr>
    </vt:vector>
  </TitlesOfParts>
  <Company>Judicial Information Center</Company>
  <LinksUpToDate>false</LinksUpToDate>
  <CharactersWithSpaces>62397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Judiciary LANGUAGE ACCESS PLAN</dc:title>
  <dc:creator>Aviva.Zierler</dc:creator>
  <cp:lastModifiedBy>amy.whitman</cp:lastModifiedBy>
  <cp:revision>2</cp:revision>
  <cp:lastPrinted>2015-08-13T19:58:00Z</cp:lastPrinted>
  <dcterms:created xsi:type="dcterms:W3CDTF">2015-08-14T14:12:00Z</dcterms:created>
  <dcterms:modified xsi:type="dcterms:W3CDTF">2015-08-14T14:12:00Z</dcterms:modified>
</cp:coreProperties>
</file>