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26.xml" ContentType="application/vnd.openxmlformats-officedocument.wordprocessingml.header+xml"/>
  <Override PartName="/word/footer2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9.xml" ContentType="application/vnd.openxmlformats-officedocument.wordprocessingml.header+xml"/>
  <Override PartName="/word/footer32.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32.xml" ContentType="application/vnd.openxmlformats-officedocument.wordprocessingml.header+xml"/>
  <Override PartName="/word/footer35.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header34.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35.xml" ContentType="application/vnd.openxmlformats-officedocument.wordprocessingml.header+xml"/>
  <Override PartName="/word/footer40.xml" ContentType="application/vnd.openxmlformats-officedocument.wordprocessingml.footer+xml"/>
  <Override PartName="/word/header36.xml" ContentType="application/vnd.openxmlformats-officedocument.wordprocessingml.header+xml"/>
  <Override PartName="/word/footer41.xml" ContentType="application/vnd.openxmlformats-officedocument.wordprocessingml.footer+xml"/>
  <Override PartName="/word/header37.xml" ContentType="application/vnd.openxmlformats-officedocument.wordprocessingml.header+xml"/>
  <Override PartName="/word/footer42.xml" ContentType="application/vnd.openxmlformats-officedocument.wordprocessingml.footer+xml"/>
  <Override PartName="/word/header38.xml" ContentType="application/vnd.openxmlformats-officedocument.wordprocessingml.header+xml"/>
  <Override PartName="/word/footer43.xml" ContentType="application/vnd.openxmlformats-officedocument.wordprocessingml.footer+xml"/>
  <Override PartName="/word/header39.xml" ContentType="application/vnd.openxmlformats-officedocument.wordprocessingml.header+xml"/>
  <Override PartName="/word/footer4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41.xml" ContentType="application/vnd.openxmlformats-officedocument.wordprocessingml.header+xml"/>
  <Override PartName="/word/footer46.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43.xml" ContentType="application/vnd.openxmlformats-officedocument.wordprocessingml.header+xml"/>
  <Override PartName="/word/footer48.xml" ContentType="application/vnd.openxmlformats-officedocument.wordprocessingml.footer+xml"/>
  <Override PartName="/word/header44.xml" ContentType="application/vnd.openxmlformats-officedocument.wordprocessingml.header+xml"/>
  <Override PartName="/word/footer49.xml" ContentType="application/vnd.openxmlformats-officedocument.wordprocessingml.footer+xml"/>
  <Override PartName="/word/header45.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footer51.xml" ContentType="application/vnd.openxmlformats-officedocument.wordprocessingml.footer+xml"/>
  <Override PartName="/word/header47.xml" ContentType="application/vnd.openxmlformats-officedocument.wordprocessingml.header+xml"/>
  <Override PartName="/word/footer52.xml" ContentType="application/vnd.openxmlformats-officedocument.wordprocessingml.footer+xml"/>
  <Override PartName="/word/header48.xml" ContentType="application/vnd.openxmlformats-officedocument.wordprocessingml.header+xml"/>
  <Override PartName="/word/footer53.xml" ContentType="application/vnd.openxmlformats-officedocument.wordprocessingml.footer+xml"/>
  <Override PartName="/word/header49.xml" ContentType="application/vnd.openxmlformats-officedocument.wordprocessingml.header+xml"/>
  <Override PartName="/word/footer54.xml" ContentType="application/vnd.openxmlformats-officedocument.wordprocessingml.footer+xml"/>
  <Override PartName="/word/header50.xml" ContentType="application/vnd.openxmlformats-officedocument.wordprocessingml.header+xml"/>
  <Override PartName="/word/footer55.xml" ContentType="application/vnd.openxmlformats-officedocument.wordprocessingml.footer+xml"/>
  <Override PartName="/word/header51.xml" ContentType="application/vnd.openxmlformats-officedocument.wordprocessingml.header+xml"/>
  <Override PartName="/word/footer56.xml" ContentType="application/vnd.openxmlformats-officedocument.wordprocessingml.footer+xml"/>
  <Override PartName="/word/header52.xml" ContentType="application/vnd.openxmlformats-officedocument.wordprocessingml.header+xml"/>
  <Override PartName="/word/footer57.xml" ContentType="application/vnd.openxmlformats-officedocument.wordprocessingml.footer+xml"/>
  <Override PartName="/word/header53.xml" ContentType="application/vnd.openxmlformats-officedocument.wordprocessingml.header+xml"/>
  <Override PartName="/word/footer58.xml" ContentType="application/vnd.openxmlformats-officedocument.wordprocessingml.footer+xml"/>
  <Override PartName="/word/header54.xml" ContentType="application/vnd.openxmlformats-officedocument.wordprocessingml.header+xml"/>
  <Override PartName="/word/footer59.xml" ContentType="application/vnd.openxmlformats-officedocument.wordprocessingml.footer+xml"/>
  <Override PartName="/word/header55.xml" ContentType="application/vnd.openxmlformats-officedocument.wordprocessingml.header+xml"/>
  <Override PartName="/word/footer60.xml" ContentType="application/vnd.openxmlformats-officedocument.wordprocessingml.footer+xml"/>
  <Override PartName="/word/header56.xml" ContentType="application/vnd.openxmlformats-officedocument.wordprocessingml.header+xml"/>
  <Override PartName="/word/footer61.xml" ContentType="application/vnd.openxmlformats-officedocument.wordprocessingml.footer+xml"/>
  <Override PartName="/word/header57.xml" ContentType="application/vnd.openxmlformats-officedocument.wordprocessingml.header+xml"/>
  <Override PartName="/word/footer62.xml" ContentType="application/vnd.openxmlformats-officedocument.wordprocessingml.footer+xml"/>
  <Override PartName="/word/header58.xml" ContentType="application/vnd.openxmlformats-officedocument.wordprocessingml.header+xml"/>
  <Override PartName="/word/footer63.xml" ContentType="application/vnd.openxmlformats-officedocument.wordprocessingml.footer+xml"/>
  <Override PartName="/word/header59.xml" ContentType="application/vnd.openxmlformats-officedocument.wordprocessingml.header+xml"/>
  <Override PartName="/word/footer64.xml" ContentType="application/vnd.openxmlformats-officedocument.wordprocessingml.footer+xml"/>
  <Override PartName="/word/header60.xml" ContentType="application/vnd.openxmlformats-officedocument.wordprocessingml.header+xml"/>
  <Override PartName="/word/footer65.xml" ContentType="application/vnd.openxmlformats-officedocument.wordprocessingml.footer+xml"/>
  <Override PartName="/word/header61.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header62.xml" ContentType="application/vnd.openxmlformats-officedocument.wordprocessingml.header+xml"/>
  <Override PartName="/word/footer69.xml" ContentType="application/vnd.openxmlformats-officedocument.wordprocessingml.footer+xml"/>
  <Override PartName="/word/header63.xml" ContentType="application/vnd.openxmlformats-officedocument.wordprocessingml.header+xml"/>
  <Override PartName="/word/footer70.xml" ContentType="application/vnd.openxmlformats-officedocument.wordprocessingml.footer+xml"/>
  <Override PartName="/word/header64.xml" ContentType="application/vnd.openxmlformats-officedocument.wordprocessingml.header+xml"/>
  <Override PartName="/word/footer71.xml" ContentType="application/vnd.openxmlformats-officedocument.wordprocessingml.footer+xml"/>
  <Override PartName="/word/header65.xml" ContentType="application/vnd.openxmlformats-officedocument.wordprocessingml.header+xml"/>
  <Override PartName="/word/footer72.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73.xml" ContentType="application/vnd.openxmlformats-officedocument.wordprocessingml.footer+xml"/>
  <Override PartName="/word/header68.xml" ContentType="application/vnd.openxmlformats-officedocument.wordprocessingml.header+xml"/>
  <Override PartName="/word/footer74.xml" ContentType="application/vnd.openxmlformats-officedocument.wordprocessingml.footer+xml"/>
  <Override PartName="/word/header69.xml" ContentType="application/vnd.openxmlformats-officedocument.wordprocessingml.header+xml"/>
  <Override PartName="/word/footer75.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6.xml" ContentType="application/vnd.openxmlformats-officedocument.wordprocessingml.footer+xml"/>
  <Override PartName="/word/header72.xml" ContentType="application/vnd.openxmlformats-officedocument.wordprocessingml.header+xml"/>
  <Override PartName="/word/footer77.xml" ContentType="application/vnd.openxmlformats-officedocument.wordprocessingml.footer+xml"/>
  <Override PartName="/word/header73.xml" ContentType="application/vnd.openxmlformats-officedocument.wordprocessingml.header+xml"/>
  <Override PartName="/word/footer78.xml" ContentType="application/vnd.openxmlformats-officedocument.wordprocessingml.footer+xml"/>
  <Override PartName="/word/header74.xml" ContentType="application/vnd.openxmlformats-officedocument.wordprocessingml.header+xml"/>
  <Override PartName="/word/footer79.xml" ContentType="application/vnd.openxmlformats-officedocument.wordprocessingml.footer+xml"/>
  <Override PartName="/word/header75.xml" ContentType="application/vnd.openxmlformats-officedocument.wordprocessingml.header+xml"/>
  <Override PartName="/word/footer80.xml" ContentType="application/vnd.openxmlformats-officedocument.wordprocessingml.footer+xml"/>
  <Override PartName="/word/header76.xml" ContentType="application/vnd.openxmlformats-officedocument.wordprocessingml.header+xml"/>
  <Override PartName="/word/footer81.xml" ContentType="application/vnd.openxmlformats-officedocument.wordprocessingml.footer+xml"/>
  <Override PartName="/word/header77.xml" ContentType="application/vnd.openxmlformats-officedocument.wordprocessingml.header+xml"/>
  <Override PartName="/word/footer82.xml" ContentType="application/vnd.openxmlformats-officedocument.wordprocessingml.footer+xml"/>
  <Override PartName="/word/header78.xml" ContentType="application/vnd.openxmlformats-officedocument.wordprocessingml.header+xml"/>
  <Override PartName="/word/footer83.xml" ContentType="application/vnd.openxmlformats-officedocument.wordprocessingml.footer+xml"/>
  <Override PartName="/word/header79.xml" ContentType="application/vnd.openxmlformats-officedocument.wordprocessingml.header+xml"/>
  <Override PartName="/word/footer84.xml" ContentType="application/vnd.openxmlformats-officedocument.wordprocessingml.footer+xml"/>
  <Override PartName="/word/header80.xml" ContentType="application/vnd.openxmlformats-officedocument.wordprocessingml.header+xml"/>
  <Override PartName="/word/footer85.xml" ContentType="application/vnd.openxmlformats-officedocument.wordprocessingml.footer+xml"/>
  <Override PartName="/word/header81.xml" ContentType="application/vnd.openxmlformats-officedocument.wordprocessingml.header+xml"/>
  <Override PartName="/word/footer86.xml" ContentType="application/vnd.openxmlformats-officedocument.wordprocessingml.footer+xml"/>
  <Override PartName="/word/header82.xml" ContentType="application/vnd.openxmlformats-officedocument.wordprocessingml.header+xml"/>
  <Override PartName="/word/footer87.xml" ContentType="application/vnd.openxmlformats-officedocument.wordprocessingml.footer+xml"/>
  <Override PartName="/word/header83.xml" ContentType="application/vnd.openxmlformats-officedocument.wordprocessingml.header+xml"/>
  <Override PartName="/word/footer88.xml" ContentType="application/vnd.openxmlformats-officedocument.wordprocessingml.footer+xml"/>
  <Override PartName="/word/header84.xml" ContentType="application/vnd.openxmlformats-officedocument.wordprocessingml.header+xml"/>
  <Override PartName="/word/footer89.xml" ContentType="application/vnd.openxmlformats-officedocument.wordprocessingml.footer+xml"/>
  <Override PartName="/word/header85.xml" ContentType="application/vnd.openxmlformats-officedocument.wordprocessingml.header+xml"/>
  <Override PartName="/word/footer90.xml" ContentType="application/vnd.openxmlformats-officedocument.wordprocessingml.footer+xml"/>
  <Override PartName="/word/header86.xml" ContentType="application/vnd.openxmlformats-officedocument.wordprocessingml.header+xml"/>
  <Override PartName="/word/footer91.xml" ContentType="application/vnd.openxmlformats-officedocument.wordprocessingml.footer+xml"/>
  <Override PartName="/word/header87.xml" ContentType="application/vnd.openxmlformats-officedocument.wordprocessingml.header+xml"/>
  <Override PartName="/word/footer92.xml" ContentType="application/vnd.openxmlformats-officedocument.wordprocessingml.footer+xml"/>
  <Override PartName="/word/header88.xml" ContentType="application/vnd.openxmlformats-officedocument.wordprocessingml.header+xml"/>
  <Override PartName="/word/footer93.xml" ContentType="application/vnd.openxmlformats-officedocument.wordprocessingml.footer+xml"/>
  <Override PartName="/word/header89.xml" ContentType="application/vnd.openxmlformats-officedocument.wordprocessingml.header+xml"/>
  <Override PartName="/word/footer94.xml" ContentType="application/vnd.openxmlformats-officedocument.wordprocessingml.footer+xml"/>
  <Override PartName="/word/header90.xml" ContentType="application/vnd.openxmlformats-officedocument.wordprocessingml.header+xml"/>
  <Override PartName="/word/footer95.xml" ContentType="application/vnd.openxmlformats-officedocument.wordprocessingml.footer+xml"/>
  <Override PartName="/word/header91.xml" ContentType="application/vnd.openxmlformats-officedocument.wordprocessingml.header+xml"/>
  <Override PartName="/word/footer96.xml" ContentType="application/vnd.openxmlformats-officedocument.wordprocessingml.footer+xml"/>
  <Override PartName="/word/header92.xml" ContentType="application/vnd.openxmlformats-officedocument.wordprocessingml.header+xml"/>
  <Override PartName="/word/footer97.xml" ContentType="application/vnd.openxmlformats-officedocument.wordprocessingml.footer+xml"/>
  <Override PartName="/word/header93.xml" ContentType="application/vnd.openxmlformats-officedocument.wordprocessingml.header+xml"/>
  <Override PartName="/word/footer98.xml" ContentType="application/vnd.openxmlformats-officedocument.wordprocessingml.footer+xml"/>
  <Override PartName="/word/header94.xml" ContentType="application/vnd.openxmlformats-officedocument.wordprocessingml.header+xml"/>
  <Override PartName="/word/footer99.xml" ContentType="application/vnd.openxmlformats-officedocument.wordprocessingml.footer+xml"/>
  <Override PartName="/word/header95.xml" ContentType="application/vnd.openxmlformats-officedocument.wordprocessingml.header+xml"/>
  <Override PartName="/word/footer100.xml" ContentType="application/vnd.openxmlformats-officedocument.wordprocessingml.footer+xml"/>
  <Override PartName="/word/header96.xml" ContentType="application/vnd.openxmlformats-officedocument.wordprocessingml.header+xml"/>
  <Override PartName="/word/footer101.xml" ContentType="application/vnd.openxmlformats-officedocument.wordprocessingml.footer+xml"/>
  <Override PartName="/word/header97.xml" ContentType="application/vnd.openxmlformats-officedocument.wordprocessingml.header+xml"/>
  <Override PartName="/word/footer102.xml" ContentType="application/vnd.openxmlformats-officedocument.wordprocessingml.footer+xml"/>
  <Override PartName="/word/header98.xml" ContentType="application/vnd.openxmlformats-officedocument.wordprocessingml.header+xml"/>
  <Override PartName="/word/footer103.xml" ContentType="application/vnd.openxmlformats-officedocument.wordprocessingml.footer+xml"/>
  <Override PartName="/word/header99.xml" ContentType="application/vnd.openxmlformats-officedocument.wordprocessingml.header+xml"/>
  <Override PartName="/word/footer104.xml" ContentType="application/vnd.openxmlformats-officedocument.wordprocessingml.footer+xml"/>
  <Override PartName="/word/header100.xml" ContentType="application/vnd.openxmlformats-officedocument.wordprocessingml.header+xml"/>
  <Override PartName="/word/footer105.xml" ContentType="application/vnd.openxmlformats-officedocument.wordprocessingml.footer+xml"/>
  <Override PartName="/word/header101.xml" ContentType="application/vnd.openxmlformats-officedocument.wordprocessingml.header+xml"/>
  <Override PartName="/word/footer106.xml" ContentType="application/vnd.openxmlformats-officedocument.wordprocessingml.footer+xml"/>
  <Override PartName="/word/header102.xml" ContentType="application/vnd.openxmlformats-officedocument.wordprocessingml.header+xml"/>
  <Override PartName="/word/footer107.xml" ContentType="application/vnd.openxmlformats-officedocument.wordprocessingml.footer+xml"/>
  <Override PartName="/word/footer108.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05.xml" ContentType="application/vnd.openxmlformats-officedocument.wordprocessingml.header+xml"/>
  <Override PartName="/word/footer111.xml" ContentType="application/vnd.openxmlformats-officedocument.wordprocessingml.footer+xml"/>
  <Override PartName="/word/header106.xml" ContentType="application/vnd.openxmlformats-officedocument.wordprocessingml.header+xml"/>
  <Override PartName="/word/footer112.xml" ContentType="application/vnd.openxmlformats-officedocument.wordprocessingml.footer+xml"/>
  <Override PartName="/word/header107.xml" ContentType="application/vnd.openxmlformats-officedocument.wordprocessingml.header+xml"/>
  <Override PartName="/word/footer113.xml" ContentType="application/vnd.openxmlformats-officedocument.wordprocessingml.footer+xml"/>
  <Override PartName="/word/header108.xml" ContentType="application/vnd.openxmlformats-officedocument.wordprocessingml.header+xml"/>
  <Override PartName="/word/footer114.xml" ContentType="application/vnd.openxmlformats-officedocument.wordprocessingml.footer+xml"/>
  <Override PartName="/word/header109.xml" ContentType="application/vnd.openxmlformats-officedocument.wordprocessingml.header+xml"/>
  <Override PartName="/word/footer115.xml" ContentType="application/vnd.openxmlformats-officedocument.wordprocessingml.foot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6483666" w:displacedByCustomXml="next"/>
    <w:sdt>
      <w:sdtPr>
        <w:id w:val="-2011825874"/>
        <w:docPartObj>
          <w:docPartGallery w:val="Cover Pages"/>
          <w:docPartUnique/>
        </w:docPartObj>
      </w:sdtPr>
      <w:sdtEndPr>
        <w:rPr>
          <w:rFonts w:ascii="Times New Roman" w:hAnsi="Times New Roman" w:cs="Times New Roman"/>
          <w:sz w:val="28"/>
          <w:szCs w:val="28"/>
        </w:rPr>
      </w:sdtEndPr>
      <w:sdtContent>
        <w:p w14:paraId="161D9874" w14:textId="60FDFDCB" w:rsidR="004D5A4F" w:rsidRPr="00093DC8" w:rsidRDefault="004D5A4F" w:rsidP="00C22FCF">
          <w:pPr>
            <w:spacing w:line="480" w:lineRule="atLeast"/>
            <w:jc w:val="center"/>
            <w:rPr>
              <w:rFonts w:ascii="Times New Roman" w:hAnsi="Times New Roman" w:cs="Times New Roman"/>
              <w:b/>
              <w:bCs/>
              <w:sz w:val="28"/>
              <w:szCs w:val="28"/>
            </w:rPr>
          </w:pPr>
          <w:r w:rsidRPr="00093DC8">
            <w:rPr>
              <w:rFonts w:ascii="Times New Roman" w:hAnsi="Times New Roman" w:cs="Times New Roman"/>
              <w:b/>
              <w:bCs/>
              <w:sz w:val="28"/>
              <w:szCs w:val="28"/>
            </w:rPr>
            <w:t>PATTERN JURY INSTRUCTIONS</w:t>
          </w:r>
        </w:p>
        <w:p w14:paraId="086E661F" w14:textId="77777777" w:rsidR="004D5A4F" w:rsidRPr="00093DC8" w:rsidRDefault="004D5A4F" w:rsidP="004D5A4F">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b/>
              <w:bCs/>
              <w:sz w:val="28"/>
              <w:szCs w:val="28"/>
            </w:rPr>
          </w:pPr>
        </w:p>
        <w:p w14:paraId="0E506DC9" w14:textId="77777777" w:rsidR="004D5A4F" w:rsidRPr="00093DC8" w:rsidRDefault="004D5A4F" w:rsidP="004D5A4F">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b/>
              <w:bCs/>
              <w:sz w:val="28"/>
              <w:szCs w:val="28"/>
            </w:rPr>
          </w:pPr>
          <w:r w:rsidRPr="00093DC8">
            <w:rPr>
              <w:rFonts w:ascii="Times New Roman" w:hAnsi="Times New Roman" w:cs="Times New Roman"/>
              <w:b/>
              <w:bCs/>
              <w:sz w:val="28"/>
              <w:szCs w:val="28"/>
            </w:rPr>
            <w:t>for CIVIL PRACTICE</w:t>
          </w:r>
        </w:p>
        <w:p w14:paraId="3E90662D" w14:textId="77777777" w:rsidR="004D5A4F" w:rsidRPr="00093DC8" w:rsidRDefault="004D5A4F" w:rsidP="004D5A4F">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b/>
              <w:bCs/>
              <w:sz w:val="28"/>
              <w:szCs w:val="28"/>
            </w:rPr>
          </w:pPr>
        </w:p>
        <w:p w14:paraId="44ACA1FE" w14:textId="77777777" w:rsidR="004D5A4F" w:rsidRPr="00093DC8" w:rsidRDefault="004D5A4F" w:rsidP="004D5A4F">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b/>
              <w:bCs/>
              <w:sz w:val="28"/>
              <w:szCs w:val="28"/>
            </w:rPr>
          </w:pPr>
          <w:r w:rsidRPr="00093DC8">
            <w:rPr>
              <w:rFonts w:ascii="Times New Roman" w:hAnsi="Times New Roman" w:cs="Times New Roman"/>
              <w:b/>
              <w:bCs/>
              <w:sz w:val="28"/>
              <w:szCs w:val="28"/>
            </w:rPr>
            <w:t>in the SUPERIOR COURT of the STATE of DELAWARE</w:t>
          </w:r>
        </w:p>
        <w:p w14:paraId="2DCF585A" w14:textId="77777777" w:rsidR="004D5A4F" w:rsidRPr="00093DC8" w:rsidRDefault="004D5A4F" w:rsidP="004D5A4F">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b/>
              <w:bCs/>
              <w:sz w:val="28"/>
              <w:szCs w:val="28"/>
            </w:rPr>
          </w:pPr>
        </w:p>
        <w:p w14:paraId="067D4EB0" w14:textId="77777777" w:rsidR="004D5A4F" w:rsidRPr="00093DC8" w:rsidRDefault="004D5A4F" w:rsidP="004D5A4F">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b/>
              <w:bCs/>
              <w:sz w:val="28"/>
              <w:szCs w:val="28"/>
            </w:rPr>
          </w:pPr>
          <w:r w:rsidRPr="00093DC8">
            <w:rPr>
              <w:rFonts w:ascii="Times New Roman" w:hAnsi="Times New Roman" w:cs="Times New Roman"/>
              <w:b/>
              <w:bCs/>
              <w:sz w:val="28"/>
              <w:szCs w:val="28"/>
            </w:rPr>
            <w:t>2025 EDITION</w:t>
          </w:r>
        </w:p>
        <w:p w14:paraId="10406F30" w14:textId="77777777" w:rsidR="004D5A4F" w:rsidRPr="00093DC8" w:rsidRDefault="004D5A4F" w:rsidP="004D5A4F">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b/>
              <w:bCs/>
              <w:sz w:val="28"/>
              <w:szCs w:val="28"/>
            </w:rPr>
          </w:pPr>
        </w:p>
        <w:p w14:paraId="12F62F3A" w14:textId="77777777" w:rsidR="004D5A4F" w:rsidRPr="00093DC8" w:rsidRDefault="004D5A4F" w:rsidP="004D5A4F">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b/>
              <w:bCs/>
              <w:sz w:val="28"/>
              <w:szCs w:val="28"/>
            </w:rPr>
          </w:pPr>
          <w:r w:rsidRPr="00093DC8">
            <w:rPr>
              <w:rFonts w:ascii="Times New Roman" w:hAnsi="Times New Roman" w:cs="Times New Roman"/>
              <w:b/>
              <w:bCs/>
              <w:sz w:val="28"/>
              <w:szCs w:val="28"/>
            </w:rPr>
            <w:t xml:space="preserve">[Cite as:  </w:t>
          </w:r>
          <w:r w:rsidRPr="00093DC8">
            <w:rPr>
              <w:rFonts w:ascii="Times New Roman" w:hAnsi="Times New Roman" w:cs="Times New Roman"/>
              <w:b/>
              <w:bCs/>
              <w:smallCaps/>
              <w:sz w:val="28"/>
              <w:szCs w:val="28"/>
            </w:rPr>
            <w:t>Del. P.J.I. Civ</w:t>
          </w:r>
          <w:r w:rsidRPr="00093DC8">
            <w:rPr>
              <w:rFonts w:ascii="Times New Roman" w:hAnsi="Times New Roman" w:cs="Times New Roman"/>
              <w:b/>
              <w:bCs/>
              <w:sz w:val="28"/>
              <w:szCs w:val="28"/>
            </w:rPr>
            <w:t>. § xx.xx (2025).]</w:t>
          </w:r>
        </w:p>
        <w:p w14:paraId="097E6CAF" w14:textId="77777777" w:rsidR="004D5A4F" w:rsidRPr="00093DC8" w:rsidRDefault="004D5A4F" w:rsidP="004D5A4F">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b/>
              <w:bCs/>
              <w:sz w:val="28"/>
              <w:szCs w:val="28"/>
            </w:rPr>
          </w:pPr>
        </w:p>
        <w:p w14:paraId="521C3A48" w14:textId="77777777" w:rsidR="004D5A4F" w:rsidRPr="00093DC8" w:rsidRDefault="004D5A4F" w:rsidP="004D5A4F">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b/>
              <w:bCs/>
              <w:sz w:val="28"/>
              <w:szCs w:val="28"/>
            </w:rPr>
          </w:pPr>
        </w:p>
        <w:p w14:paraId="1FF4CBA7" w14:textId="77777777" w:rsidR="004D5A4F" w:rsidRPr="00093DC8" w:rsidRDefault="004D5A4F" w:rsidP="004D5A4F">
          <w:pPr>
            <w:pStyle w:val="NoSpacing"/>
          </w:pPr>
          <w:r w:rsidRPr="00093DC8">
            <w:rPr>
              <w:b/>
              <w:bCs/>
            </w:rPr>
            <w:t>Disclaimer</w:t>
          </w:r>
          <w:r w:rsidRPr="00093DC8">
            <w:t xml:space="preserve">:  The following civil jury instructions were compiled as a reference guide for the benefit of practitioners in Superior Court.  The instructions are merely advisory and the practitioner should not use these instructions without also reviewing the applicable statutes, court rules, and case law.  While the Review Committee has made every effort to conform these instructions to the prevailing law, they are always subject to review by the Supreme Court.  For further discussion of these instructions and their relation to applicable standards of appellate review, </w:t>
          </w:r>
          <w:r w:rsidRPr="00093DC8">
            <w:rPr>
              <w:i/>
              <w:iCs/>
            </w:rPr>
            <w:t>see Russell v. K-Mart Corp.</w:t>
          </w:r>
          <w:r w:rsidRPr="00093DC8">
            <w:t>, 761 A.2d 1, 4 (Del. 2000).</w:t>
          </w:r>
        </w:p>
        <w:p w14:paraId="0D3583F0" w14:textId="77777777" w:rsidR="004D5A4F" w:rsidRPr="00093DC8" w:rsidRDefault="004D5A4F" w:rsidP="004D5A4F">
          <w:pPr>
            <w:pStyle w:val="NoSpacing"/>
          </w:pPr>
        </w:p>
        <w:p w14:paraId="59133F7D" w14:textId="77777777" w:rsidR="004D5A4F" w:rsidRDefault="004D5A4F" w:rsidP="004D5A4F">
          <w:pPr>
            <w:pStyle w:val="NoSpacing"/>
            <w:sectPr w:rsidR="004D5A4F" w:rsidSect="004D5A4F">
              <w:headerReference w:type="default" r:id="rId8"/>
              <w:footerReference w:type="default" r:id="rId9"/>
              <w:pgSz w:w="12240" w:h="15840"/>
              <w:pgMar w:top="1939" w:right="1440" w:bottom="848" w:left="1440" w:header="1440" w:footer="848" w:gutter="0"/>
              <w:pgNumType w:fmt="lowerRoman" w:start="0"/>
              <w:cols w:space="720"/>
              <w:titlePg/>
              <w:docGrid w:linePitch="299"/>
            </w:sectPr>
          </w:pPr>
        </w:p>
        <w:p w14:paraId="52778C2E" w14:textId="77777777" w:rsidR="004D5A4F" w:rsidRDefault="004D5A4F" w:rsidP="004D5A4F">
          <w:pPr>
            <w:pStyle w:val="NoSpacing"/>
            <w:jc w:val="center"/>
            <w:rPr>
              <w:b/>
              <w:bCs/>
            </w:rPr>
          </w:pPr>
          <w:r w:rsidRPr="003407D6">
            <w:rPr>
              <w:b/>
              <w:bCs/>
            </w:rPr>
            <w:lastRenderedPageBreak/>
            <w:t>ACKNOWLEDGMENTS</w:t>
          </w:r>
        </w:p>
        <w:p w14:paraId="4F499E85" w14:textId="77777777" w:rsidR="004D5A4F" w:rsidRDefault="004D5A4F" w:rsidP="004D5A4F">
          <w:pPr>
            <w:pStyle w:val="NoSpacing"/>
            <w:jc w:val="center"/>
          </w:pPr>
        </w:p>
        <w:p w14:paraId="3852DA93" w14:textId="77777777" w:rsidR="00407794" w:rsidRDefault="00407794" w:rsidP="00407794">
          <w:pPr>
            <w:ind w:firstLine="720"/>
            <w:jc w:val="both"/>
            <w:rPr>
              <w:rFonts w:ascii="Times New Roman" w:hAnsi="Times New Roman" w:cs="Times New Roman"/>
              <w:sz w:val="28"/>
              <w:szCs w:val="28"/>
            </w:rPr>
          </w:pPr>
          <w:r>
            <w:rPr>
              <w:rFonts w:ascii="Times New Roman" w:hAnsi="Times New Roman" w:cs="Times New Roman"/>
              <w:sz w:val="28"/>
              <w:szCs w:val="28"/>
            </w:rPr>
            <w:t>At the direction of President Judge Jan R. Jurden (Ret.), the</w:t>
          </w:r>
          <w:r w:rsidRPr="002C62A8">
            <w:rPr>
              <w:rFonts w:ascii="Times New Roman" w:hAnsi="Times New Roman" w:cs="Times New Roman"/>
              <w:sz w:val="28"/>
              <w:szCs w:val="28"/>
            </w:rPr>
            <w:t xml:space="preserve"> Superior Court </w:t>
          </w:r>
          <w:r>
            <w:rPr>
              <w:rFonts w:ascii="Times New Roman" w:hAnsi="Times New Roman" w:cs="Times New Roman"/>
              <w:sz w:val="28"/>
              <w:szCs w:val="28"/>
            </w:rPr>
            <w:t xml:space="preserve">assembled an </w:t>
          </w:r>
          <w:r>
            <w:rPr>
              <w:rFonts w:ascii="Times New Roman" w:hAnsi="Times New Roman" w:cs="Times New Roman"/>
              <w:i/>
              <w:iCs/>
              <w:sz w:val="28"/>
              <w:szCs w:val="28"/>
            </w:rPr>
            <w:t>A</w:t>
          </w:r>
          <w:r w:rsidRPr="002C62A8">
            <w:rPr>
              <w:rFonts w:ascii="Times New Roman" w:hAnsi="Times New Roman" w:cs="Times New Roman"/>
              <w:i/>
              <w:iCs/>
              <w:sz w:val="28"/>
              <w:szCs w:val="28"/>
            </w:rPr>
            <w:t xml:space="preserve">d </w:t>
          </w:r>
          <w:r>
            <w:rPr>
              <w:rFonts w:ascii="Times New Roman" w:hAnsi="Times New Roman" w:cs="Times New Roman"/>
              <w:i/>
              <w:iCs/>
              <w:sz w:val="28"/>
              <w:szCs w:val="28"/>
            </w:rPr>
            <w:t>H</w:t>
          </w:r>
          <w:r w:rsidRPr="002C62A8">
            <w:rPr>
              <w:rFonts w:ascii="Times New Roman" w:hAnsi="Times New Roman" w:cs="Times New Roman"/>
              <w:i/>
              <w:iCs/>
              <w:sz w:val="28"/>
              <w:szCs w:val="28"/>
            </w:rPr>
            <w:t>oc</w:t>
          </w:r>
          <w:r>
            <w:rPr>
              <w:rFonts w:ascii="Times New Roman" w:hAnsi="Times New Roman" w:cs="Times New Roman"/>
              <w:sz w:val="28"/>
              <w:szCs w:val="28"/>
            </w:rPr>
            <w:t xml:space="preserve"> Committee in 2024 to review and revise </w:t>
          </w:r>
          <w:r w:rsidRPr="002C62A8">
            <w:rPr>
              <w:rFonts w:ascii="Times New Roman" w:hAnsi="Times New Roman" w:cs="Times New Roman"/>
              <w:sz w:val="28"/>
              <w:szCs w:val="28"/>
            </w:rPr>
            <w:t>the Pattern Jury Instructions for Civil Practice in the Superior Court</w:t>
          </w:r>
          <w:r>
            <w:rPr>
              <w:rFonts w:ascii="Times New Roman" w:hAnsi="Times New Roman" w:cs="Times New Roman"/>
              <w:sz w:val="28"/>
              <w:szCs w:val="28"/>
            </w:rPr>
            <w:t xml:space="preserve">.  The Court thanks the Committee for their work on this project and a special thanks to Thomas P. Leff for his laboring oar.  </w:t>
          </w:r>
        </w:p>
        <w:tbl>
          <w:tblPr>
            <w:tblStyle w:val="TableGrid"/>
            <w:tblW w:w="0" w:type="auto"/>
            <w:tblInd w:w="715" w:type="dxa"/>
            <w:tblLook w:val="04A0" w:firstRow="1" w:lastRow="0" w:firstColumn="1" w:lastColumn="0" w:noHBand="0" w:noVBand="1"/>
          </w:tblPr>
          <w:tblGrid>
            <w:gridCol w:w="3812"/>
            <w:gridCol w:w="4098"/>
          </w:tblGrid>
          <w:tr w:rsidR="00407794" w14:paraId="270829F0" w14:textId="77777777" w:rsidTr="00F22CAA">
            <w:tc>
              <w:tcPr>
                <w:tcW w:w="3812" w:type="dxa"/>
                <w:tcBorders>
                  <w:top w:val="nil"/>
                  <w:left w:val="nil"/>
                  <w:bottom w:val="nil"/>
                  <w:right w:val="nil"/>
                </w:tcBorders>
              </w:tcPr>
              <w:p w14:paraId="70BB1CF9" w14:textId="77777777" w:rsidR="00407794" w:rsidRDefault="00407794" w:rsidP="00407794">
                <w:pPr>
                  <w:spacing w:after="0" w:line="240" w:lineRule="auto"/>
                  <w:rPr>
                    <w:rFonts w:ascii="Times New Roman" w:hAnsi="Times New Roman" w:cs="Times New Roman"/>
                    <w:sz w:val="28"/>
                    <w:szCs w:val="28"/>
                  </w:rPr>
                </w:pPr>
                <w:r w:rsidRPr="002C62A8">
                  <w:rPr>
                    <w:rFonts w:ascii="Times New Roman" w:hAnsi="Times New Roman" w:cs="Times New Roman"/>
                    <w:sz w:val="28"/>
                    <w:szCs w:val="28"/>
                  </w:rPr>
                  <w:t>Shakuntla Bhaya</w:t>
                </w:r>
              </w:p>
              <w:p w14:paraId="026CAD76" w14:textId="2156DFE6" w:rsidR="00293241" w:rsidRDefault="00293241" w:rsidP="00407794">
                <w:pPr>
                  <w:spacing w:after="0" w:line="240" w:lineRule="auto"/>
                  <w:rPr>
                    <w:rFonts w:ascii="Times New Roman" w:hAnsi="Times New Roman" w:cs="Times New Roman"/>
                    <w:sz w:val="28"/>
                    <w:szCs w:val="28"/>
                  </w:rPr>
                </w:pPr>
                <w:r>
                  <w:rPr>
                    <w:rFonts w:ascii="Times New Roman" w:hAnsi="Times New Roman" w:cs="Times New Roman"/>
                    <w:sz w:val="28"/>
                    <w:szCs w:val="28"/>
                  </w:rPr>
                  <w:t>Maame Boateng</w:t>
                </w:r>
              </w:p>
              <w:p w14:paraId="5553620F" w14:textId="77777777" w:rsidR="00407794" w:rsidRPr="002C62A8" w:rsidRDefault="00407794" w:rsidP="00407794">
                <w:pPr>
                  <w:spacing w:after="0" w:line="240" w:lineRule="auto"/>
                  <w:rPr>
                    <w:rFonts w:ascii="Times New Roman" w:hAnsi="Times New Roman" w:cs="Times New Roman"/>
                    <w:sz w:val="28"/>
                    <w:szCs w:val="28"/>
                  </w:rPr>
                </w:pPr>
                <w:r>
                  <w:rPr>
                    <w:rFonts w:ascii="Times New Roman" w:hAnsi="Times New Roman" w:cs="Times New Roman"/>
                    <w:sz w:val="28"/>
                    <w:szCs w:val="28"/>
                  </w:rPr>
                  <w:t>Sean Brennecke</w:t>
                </w:r>
                <w:r w:rsidRPr="002C62A8">
                  <w:rPr>
                    <w:rFonts w:ascii="Times New Roman" w:hAnsi="Times New Roman" w:cs="Times New Roman"/>
                    <w:sz w:val="28"/>
                    <w:szCs w:val="28"/>
                  </w:rPr>
                  <w:tab/>
                </w:r>
                <w:r w:rsidRPr="002C62A8">
                  <w:rPr>
                    <w:rFonts w:ascii="Times New Roman" w:hAnsi="Times New Roman" w:cs="Times New Roman"/>
                    <w:sz w:val="28"/>
                    <w:szCs w:val="28"/>
                  </w:rPr>
                  <w:tab/>
                </w:r>
              </w:p>
              <w:p w14:paraId="7AE5CD5C" w14:textId="77777777" w:rsidR="00407794" w:rsidRPr="002C62A8" w:rsidRDefault="00407794" w:rsidP="00407794">
                <w:pPr>
                  <w:spacing w:after="0" w:line="240" w:lineRule="auto"/>
                  <w:rPr>
                    <w:rFonts w:ascii="Times New Roman" w:hAnsi="Times New Roman" w:cs="Times New Roman"/>
                    <w:sz w:val="28"/>
                    <w:szCs w:val="28"/>
                  </w:rPr>
                </w:pPr>
                <w:r w:rsidRPr="002C62A8">
                  <w:rPr>
                    <w:rFonts w:ascii="Times New Roman" w:hAnsi="Times New Roman" w:cs="Times New Roman"/>
                    <w:sz w:val="28"/>
                    <w:szCs w:val="28"/>
                  </w:rPr>
                  <w:t>Shae Chasanov</w:t>
                </w:r>
                <w:r w:rsidRPr="002C62A8">
                  <w:rPr>
                    <w:rFonts w:ascii="Times New Roman" w:hAnsi="Times New Roman" w:cs="Times New Roman"/>
                    <w:sz w:val="28"/>
                    <w:szCs w:val="28"/>
                  </w:rPr>
                  <w:tab/>
                </w:r>
                <w:r w:rsidRPr="002C62A8">
                  <w:rPr>
                    <w:rFonts w:ascii="Times New Roman" w:hAnsi="Times New Roman" w:cs="Times New Roman"/>
                    <w:sz w:val="28"/>
                    <w:szCs w:val="28"/>
                  </w:rPr>
                  <w:tab/>
                </w:r>
              </w:p>
              <w:p w14:paraId="5D04428C" w14:textId="77777777" w:rsidR="00407794" w:rsidRPr="002C62A8" w:rsidRDefault="00407794" w:rsidP="00407794">
                <w:pPr>
                  <w:spacing w:after="0" w:line="240" w:lineRule="auto"/>
                  <w:rPr>
                    <w:rFonts w:ascii="Times New Roman" w:hAnsi="Times New Roman" w:cs="Times New Roman"/>
                    <w:sz w:val="28"/>
                    <w:szCs w:val="28"/>
                  </w:rPr>
                </w:pPr>
                <w:r w:rsidRPr="002C62A8">
                  <w:rPr>
                    <w:rFonts w:ascii="Times New Roman" w:hAnsi="Times New Roman" w:cs="Times New Roman"/>
                    <w:sz w:val="28"/>
                    <w:szCs w:val="28"/>
                  </w:rPr>
                  <w:t>Sarah Cole</w:t>
                </w:r>
                <w:r w:rsidRPr="002C62A8">
                  <w:rPr>
                    <w:rFonts w:ascii="Times New Roman" w:hAnsi="Times New Roman" w:cs="Times New Roman"/>
                    <w:sz w:val="28"/>
                    <w:szCs w:val="28"/>
                  </w:rPr>
                  <w:tab/>
                </w:r>
                <w:r w:rsidRPr="002C62A8">
                  <w:rPr>
                    <w:rFonts w:ascii="Times New Roman" w:hAnsi="Times New Roman" w:cs="Times New Roman"/>
                    <w:sz w:val="28"/>
                    <w:szCs w:val="28"/>
                  </w:rPr>
                  <w:tab/>
                </w:r>
                <w:r w:rsidRPr="002C62A8">
                  <w:rPr>
                    <w:rFonts w:ascii="Times New Roman" w:hAnsi="Times New Roman" w:cs="Times New Roman"/>
                    <w:sz w:val="28"/>
                    <w:szCs w:val="28"/>
                  </w:rPr>
                  <w:tab/>
                </w:r>
              </w:p>
              <w:p w14:paraId="0779E614" w14:textId="77777777" w:rsidR="00407794" w:rsidRPr="002C62A8" w:rsidRDefault="00407794" w:rsidP="00407794">
                <w:pPr>
                  <w:spacing w:after="0" w:line="240" w:lineRule="auto"/>
                  <w:rPr>
                    <w:rFonts w:ascii="Times New Roman" w:hAnsi="Times New Roman" w:cs="Times New Roman"/>
                    <w:sz w:val="28"/>
                    <w:szCs w:val="28"/>
                  </w:rPr>
                </w:pPr>
                <w:r w:rsidRPr="002C62A8">
                  <w:rPr>
                    <w:rFonts w:ascii="Times New Roman" w:hAnsi="Times New Roman" w:cs="Times New Roman"/>
                    <w:sz w:val="28"/>
                    <w:szCs w:val="28"/>
                  </w:rPr>
                  <w:t>Catherine Cramer</w:t>
                </w:r>
                <w:r w:rsidRPr="002C62A8">
                  <w:rPr>
                    <w:rFonts w:ascii="Times New Roman" w:hAnsi="Times New Roman" w:cs="Times New Roman"/>
                    <w:sz w:val="28"/>
                    <w:szCs w:val="28"/>
                  </w:rPr>
                  <w:tab/>
                </w:r>
                <w:r w:rsidRPr="002C62A8">
                  <w:rPr>
                    <w:rFonts w:ascii="Times New Roman" w:hAnsi="Times New Roman" w:cs="Times New Roman"/>
                    <w:sz w:val="28"/>
                    <w:szCs w:val="28"/>
                  </w:rPr>
                  <w:tab/>
                </w:r>
              </w:p>
              <w:p w14:paraId="6A7C5259" w14:textId="77777777" w:rsidR="00407794" w:rsidRDefault="00407794" w:rsidP="00407794">
                <w:pPr>
                  <w:spacing w:after="0" w:line="240" w:lineRule="auto"/>
                  <w:rPr>
                    <w:rFonts w:ascii="Times New Roman" w:hAnsi="Times New Roman" w:cs="Times New Roman"/>
                    <w:sz w:val="28"/>
                    <w:szCs w:val="28"/>
                  </w:rPr>
                </w:pPr>
                <w:r w:rsidRPr="002C62A8">
                  <w:rPr>
                    <w:rFonts w:ascii="Times New Roman" w:hAnsi="Times New Roman" w:cs="Times New Roman"/>
                    <w:sz w:val="28"/>
                    <w:szCs w:val="28"/>
                  </w:rPr>
                  <w:t>Bartholomew Dalton</w:t>
                </w:r>
              </w:p>
              <w:p w14:paraId="3E700C4E" w14:textId="77777777" w:rsidR="00407794" w:rsidRDefault="00407794" w:rsidP="00407794">
                <w:pPr>
                  <w:spacing w:after="0" w:line="240" w:lineRule="auto"/>
                  <w:rPr>
                    <w:rFonts w:ascii="Times New Roman" w:hAnsi="Times New Roman" w:cs="Times New Roman"/>
                    <w:sz w:val="28"/>
                    <w:szCs w:val="28"/>
                  </w:rPr>
                </w:pPr>
                <w:r>
                  <w:rPr>
                    <w:rFonts w:ascii="Times New Roman" w:hAnsi="Times New Roman" w:cs="Times New Roman"/>
                    <w:sz w:val="28"/>
                    <w:szCs w:val="28"/>
                  </w:rPr>
                  <w:t>Charlotte Deering (Law Clerk)</w:t>
                </w:r>
              </w:p>
              <w:p w14:paraId="6B94DC5B" w14:textId="77777777" w:rsidR="00407794" w:rsidRPr="002C62A8" w:rsidRDefault="00407794" w:rsidP="00407794">
                <w:pPr>
                  <w:spacing w:after="0" w:line="240" w:lineRule="auto"/>
                  <w:rPr>
                    <w:rFonts w:ascii="Times New Roman" w:hAnsi="Times New Roman" w:cs="Times New Roman"/>
                    <w:sz w:val="28"/>
                    <w:szCs w:val="28"/>
                  </w:rPr>
                </w:pPr>
                <w:r>
                  <w:rPr>
                    <w:rFonts w:ascii="Times New Roman" w:hAnsi="Times New Roman" w:cs="Times New Roman"/>
                    <w:sz w:val="28"/>
                    <w:szCs w:val="28"/>
                  </w:rPr>
                  <w:t>Kasey DeSantis</w:t>
                </w:r>
                <w:r w:rsidRPr="002C62A8">
                  <w:rPr>
                    <w:rFonts w:ascii="Times New Roman" w:hAnsi="Times New Roman" w:cs="Times New Roman"/>
                    <w:sz w:val="28"/>
                    <w:szCs w:val="28"/>
                  </w:rPr>
                  <w:tab/>
                </w:r>
              </w:p>
              <w:p w14:paraId="48D68EF6" w14:textId="77777777" w:rsidR="00407794" w:rsidRDefault="00407794" w:rsidP="00407794">
                <w:pPr>
                  <w:spacing w:after="0" w:line="240" w:lineRule="auto"/>
                  <w:rPr>
                    <w:rFonts w:ascii="Times New Roman" w:hAnsi="Times New Roman" w:cs="Times New Roman"/>
                    <w:sz w:val="28"/>
                    <w:szCs w:val="28"/>
                  </w:rPr>
                </w:pPr>
                <w:r w:rsidRPr="002C62A8">
                  <w:rPr>
                    <w:rFonts w:ascii="Times New Roman" w:hAnsi="Times New Roman" w:cs="Times New Roman"/>
                    <w:sz w:val="28"/>
                    <w:szCs w:val="28"/>
                  </w:rPr>
                  <w:t>Kenneth Doss</w:t>
                </w:r>
              </w:p>
              <w:p w14:paraId="6A374F9A" w14:textId="77777777" w:rsidR="00407794" w:rsidRDefault="00407794" w:rsidP="00407794">
                <w:pPr>
                  <w:spacing w:after="0" w:line="240" w:lineRule="auto"/>
                  <w:rPr>
                    <w:rFonts w:ascii="Times New Roman" w:hAnsi="Times New Roman" w:cs="Times New Roman"/>
                    <w:sz w:val="28"/>
                    <w:szCs w:val="28"/>
                  </w:rPr>
                </w:pPr>
                <w:r>
                  <w:rPr>
                    <w:rFonts w:ascii="Times New Roman" w:hAnsi="Times New Roman" w:cs="Times New Roman"/>
                    <w:sz w:val="28"/>
                    <w:szCs w:val="28"/>
                  </w:rPr>
                  <w:t>Sarah Ennis</w:t>
                </w:r>
                <w:r w:rsidRPr="002C62A8">
                  <w:rPr>
                    <w:rFonts w:ascii="Times New Roman" w:hAnsi="Times New Roman" w:cs="Times New Roman"/>
                    <w:sz w:val="28"/>
                    <w:szCs w:val="28"/>
                  </w:rPr>
                  <w:tab/>
                </w:r>
              </w:p>
              <w:p w14:paraId="66F5B7C9" w14:textId="77777777" w:rsidR="00407794" w:rsidRPr="002C62A8" w:rsidRDefault="00407794" w:rsidP="00407794">
                <w:pPr>
                  <w:spacing w:after="0" w:line="240" w:lineRule="auto"/>
                  <w:rPr>
                    <w:rFonts w:ascii="Times New Roman" w:hAnsi="Times New Roman" w:cs="Times New Roman"/>
                    <w:sz w:val="28"/>
                    <w:szCs w:val="28"/>
                  </w:rPr>
                </w:pPr>
                <w:r>
                  <w:rPr>
                    <w:rFonts w:ascii="Times New Roman" w:hAnsi="Times New Roman" w:cs="Times New Roman"/>
                    <w:sz w:val="28"/>
                    <w:szCs w:val="28"/>
                  </w:rPr>
                  <w:t>Jessica Gavril</w:t>
                </w:r>
                <w:r w:rsidRPr="002C62A8">
                  <w:rPr>
                    <w:rFonts w:ascii="Times New Roman" w:hAnsi="Times New Roman" w:cs="Times New Roman"/>
                    <w:sz w:val="28"/>
                    <w:szCs w:val="28"/>
                  </w:rPr>
                  <w:tab/>
                </w:r>
              </w:p>
              <w:p w14:paraId="7B9888FC" w14:textId="77777777" w:rsidR="00407794" w:rsidRPr="002C62A8" w:rsidRDefault="00407794" w:rsidP="00407794">
                <w:pPr>
                  <w:spacing w:after="0" w:line="240" w:lineRule="auto"/>
                  <w:rPr>
                    <w:rFonts w:ascii="Times New Roman" w:hAnsi="Times New Roman" w:cs="Times New Roman"/>
                    <w:sz w:val="28"/>
                    <w:szCs w:val="28"/>
                  </w:rPr>
                </w:pPr>
                <w:r w:rsidRPr="002C62A8">
                  <w:rPr>
                    <w:rFonts w:ascii="Times New Roman" w:hAnsi="Times New Roman" w:cs="Times New Roman"/>
                    <w:sz w:val="28"/>
                    <w:szCs w:val="28"/>
                  </w:rPr>
                  <w:t>Bradley Goewert</w:t>
                </w:r>
                <w:r w:rsidRPr="002C62A8">
                  <w:rPr>
                    <w:rFonts w:ascii="Times New Roman" w:hAnsi="Times New Roman" w:cs="Times New Roman"/>
                    <w:sz w:val="28"/>
                    <w:szCs w:val="28"/>
                  </w:rPr>
                  <w:tab/>
                </w:r>
                <w:r w:rsidRPr="002C62A8">
                  <w:rPr>
                    <w:rFonts w:ascii="Times New Roman" w:hAnsi="Times New Roman" w:cs="Times New Roman"/>
                    <w:sz w:val="28"/>
                    <w:szCs w:val="28"/>
                  </w:rPr>
                  <w:tab/>
                </w:r>
              </w:p>
              <w:p w14:paraId="25CC2C20" w14:textId="77777777" w:rsidR="00407794" w:rsidRPr="002C62A8" w:rsidRDefault="00407794" w:rsidP="00407794">
                <w:pPr>
                  <w:spacing w:after="0" w:line="240" w:lineRule="auto"/>
                  <w:rPr>
                    <w:rFonts w:ascii="Times New Roman" w:hAnsi="Times New Roman" w:cs="Times New Roman"/>
                    <w:sz w:val="28"/>
                    <w:szCs w:val="28"/>
                  </w:rPr>
                </w:pPr>
                <w:r w:rsidRPr="002C62A8">
                  <w:rPr>
                    <w:rFonts w:ascii="Times New Roman" w:hAnsi="Times New Roman" w:cs="Times New Roman"/>
                    <w:sz w:val="28"/>
                    <w:szCs w:val="28"/>
                  </w:rPr>
                  <w:t>Kelley Huff</w:t>
                </w:r>
                <w:r w:rsidRPr="002C62A8">
                  <w:rPr>
                    <w:rFonts w:ascii="Times New Roman" w:hAnsi="Times New Roman" w:cs="Times New Roman"/>
                    <w:sz w:val="28"/>
                    <w:szCs w:val="28"/>
                  </w:rPr>
                  <w:tab/>
                </w:r>
                <w:r w:rsidRPr="002C62A8">
                  <w:rPr>
                    <w:rFonts w:ascii="Times New Roman" w:hAnsi="Times New Roman" w:cs="Times New Roman"/>
                    <w:sz w:val="28"/>
                    <w:szCs w:val="28"/>
                  </w:rPr>
                  <w:tab/>
                </w:r>
                <w:r w:rsidRPr="002C62A8">
                  <w:rPr>
                    <w:rFonts w:ascii="Times New Roman" w:hAnsi="Times New Roman" w:cs="Times New Roman"/>
                    <w:sz w:val="28"/>
                    <w:szCs w:val="28"/>
                  </w:rPr>
                  <w:tab/>
                </w:r>
              </w:p>
              <w:p w14:paraId="24C595C7" w14:textId="77777777" w:rsidR="00407794" w:rsidRDefault="00407794" w:rsidP="00407794">
                <w:pPr>
                  <w:spacing w:after="0" w:line="240" w:lineRule="auto"/>
                  <w:rPr>
                    <w:rFonts w:ascii="Times New Roman" w:hAnsi="Times New Roman" w:cs="Times New Roman"/>
                    <w:sz w:val="28"/>
                    <w:szCs w:val="28"/>
                  </w:rPr>
                </w:pPr>
                <w:r w:rsidRPr="002C62A8">
                  <w:rPr>
                    <w:rFonts w:ascii="Times New Roman" w:hAnsi="Times New Roman" w:cs="Times New Roman"/>
                    <w:sz w:val="28"/>
                    <w:szCs w:val="28"/>
                  </w:rPr>
                  <w:t>Lindsay Imbrogno</w:t>
                </w:r>
                <w:r w:rsidRPr="002C62A8">
                  <w:rPr>
                    <w:rFonts w:ascii="Times New Roman" w:hAnsi="Times New Roman" w:cs="Times New Roman"/>
                    <w:sz w:val="28"/>
                    <w:szCs w:val="28"/>
                  </w:rPr>
                  <w:tab/>
                </w:r>
              </w:p>
              <w:p w14:paraId="4B0FB814" w14:textId="77777777" w:rsidR="00407794" w:rsidRDefault="00407794" w:rsidP="00407794">
                <w:pPr>
                  <w:spacing w:after="0" w:line="240" w:lineRule="auto"/>
                  <w:rPr>
                    <w:rFonts w:ascii="Times New Roman" w:hAnsi="Times New Roman" w:cs="Times New Roman"/>
                    <w:sz w:val="28"/>
                    <w:szCs w:val="28"/>
                  </w:rPr>
                </w:pPr>
                <w:r>
                  <w:rPr>
                    <w:rFonts w:ascii="Times New Roman" w:hAnsi="Times New Roman" w:cs="Times New Roman"/>
                    <w:sz w:val="28"/>
                    <w:szCs w:val="28"/>
                  </w:rPr>
                  <w:t>Carla Jones</w:t>
                </w:r>
                <w:r w:rsidRPr="002C62A8">
                  <w:rPr>
                    <w:rFonts w:ascii="Times New Roman" w:hAnsi="Times New Roman" w:cs="Times New Roman"/>
                    <w:sz w:val="28"/>
                    <w:szCs w:val="28"/>
                  </w:rPr>
                  <w:tab/>
                </w:r>
              </w:p>
              <w:p w14:paraId="3515A75D" w14:textId="77777777" w:rsidR="00407794" w:rsidRDefault="00407794" w:rsidP="00407794">
                <w:pPr>
                  <w:spacing w:after="0" w:line="240" w:lineRule="auto"/>
                  <w:rPr>
                    <w:rFonts w:ascii="Times New Roman" w:hAnsi="Times New Roman" w:cs="Times New Roman"/>
                    <w:sz w:val="28"/>
                    <w:szCs w:val="28"/>
                  </w:rPr>
                </w:pPr>
                <w:r>
                  <w:rPr>
                    <w:rFonts w:ascii="Times New Roman" w:hAnsi="Times New Roman" w:cs="Times New Roman"/>
                    <w:sz w:val="28"/>
                    <w:szCs w:val="28"/>
                  </w:rPr>
                  <w:t>Jason C. Jowers</w:t>
                </w:r>
              </w:p>
              <w:p w14:paraId="1AC27B4C" w14:textId="77777777" w:rsidR="00407794" w:rsidRPr="002C62A8" w:rsidRDefault="00407794" w:rsidP="00407794">
                <w:pPr>
                  <w:spacing w:after="0" w:line="240" w:lineRule="auto"/>
                  <w:rPr>
                    <w:rFonts w:ascii="Times New Roman" w:hAnsi="Times New Roman" w:cs="Times New Roman"/>
                    <w:sz w:val="28"/>
                    <w:szCs w:val="28"/>
                  </w:rPr>
                </w:pPr>
                <w:r>
                  <w:rPr>
                    <w:rFonts w:ascii="Times New Roman" w:hAnsi="Times New Roman" w:cs="Times New Roman"/>
                    <w:sz w:val="28"/>
                    <w:szCs w:val="28"/>
                  </w:rPr>
                  <w:t>Andrew Jung (summer intern)</w:t>
                </w:r>
              </w:p>
              <w:p w14:paraId="3200C44A" w14:textId="77777777" w:rsidR="00407794" w:rsidRPr="002C62A8" w:rsidRDefault="00407794" w:rsidP="00407794">
                <w:pPr>
                  <w:spacing w:after="0" w:line="240" w:lineRule="auto"/>
                  <w:rPr>
                    <w:rFonts w:ascii="Times New Roman" w:hAnsi="Times New Roman" w:cs="Times New Roman"/>
                    <w:sz w:val="28"/>
                    <w:szCs w:val="28"/>
                  </w:rPr>
                </w:pPr>
                <w:r w:rsidRPr="002C62A8">
                  <w:rPr>
                    <w:rFonts w:ascii="Times New Roman" w:hAnsi="Times New Roman" w:cs="Times New Roman"/>
                    <w:sz w:val="28"/>
                    <w:szCs w:val="28"/>
                  </w:rPr>
                  <w:t>Lawrance Kimmel</w:t>
                </w:r>
                <w:r w:rsidRPr="002C62A8">
                  <w:rPr>
                    <w:rFonts w:ascii="Times New Roman" w:hAnsi="Times New Roman" w:cs="Times New Roman"/>
                    <w:sz w:val="28"/>
                    <w:szCs w:val="28"/>
                  </w:rPr>
                  <w:tab/>
                </w:r>
                <w:r w:rsidRPr="002C62A8">
                  <w:rPr>
                    <w:rFonts w:ascii="Times New Roman" w:hAnsi="Times New Roman" w:cs="Times New Roman"/>
                    <w:sz w:val="28"/>
                    <w:szCs w:val="28"/>
                  </w:rPr>
                  <w:tab/>
                </w:r>
              </w:p>
              <w:p w14:paraId="62770EC4" w14:textId="77777777" w:rsidR="00407794" w:rsidRDefault="00407794" w:rsidP="00407794">
                <w:pPr>
                  <w:spacing w:after="0" w:line="240" w:lineRule="auto"/>
                  <w:rPr>
                    <w:rFonts w:ascii="Times New Roman" w:hAnsi="Times New Roman" w:cs="Times New Roman"/>
                    <w:sz w:val="28"/>
                    <w:szCs w:val="28"/>
                  </w:rPr>
                </w:pPr>
                <w:r w:rsidRPr="002C62A8">
                  <w:rPr>
                    <w:rFonts w:ascii="Times New Roman" w:hAnsi="Times New Roman" w:cs="Times New Roman"/>
                    <w:sz w:val="28"/>
                    <w:szCs w:val="28"/>
                  </w:rPr>
                  <w:t>Timothy Lengkeek</w:t>
                </w:r>
                <w:r w:rsidRPr="002C62A8">
                  <w:rPr>
                    <w:rFonts w:ascii="Times New Roman" w:hAnsi="Times New Roman" w:cs="Times New Roman"/>
                    <w:sz w:val="28"/>
                    <w:szCs w:val="28"/>
                  </w:rPr>
                  <w:tab/>
                </w:r>
              </w:p>
              <w:p w14:paraId="67ECC529" w14:textId="418B0540" w:rsidR="00407794" w:rsidRDefault="00407794" w:rsidP="00407794">
                <w:pPr>
                  <w:rPr>
                    <w:rFonts w:ascii="Times New Roman" w:hAnsi="Times New Roman" w:cs="Times New Roman"/>
                    <w:sz w:val="28"/>
                    <w:szCs w:val="28"/>
                  </w:rPr>
                </w:pPr>
                <w:r>
                  <w:rPr>
                    <w:rFonts w:ascii="Times New Roman" w:hAnsi="Times New Roman" w:cs="Times New Roman"/>
                    <w:sz w:val="28"/>
                    <w:szCs w:val="28"/>
                  </w:rPr>
                  <w:t>James H.S. Levine</w:t>
                </w:r>
              </w:p>
            </w:tc>
            <w:tc>
              <w:tcPr>
                <w:tcW w:w="4098" w:type="dxa"/>
                <w:tcBorders>
                  <w:top w:val="nil"/>
                  <w:left w:val="nil"/>
                  <w:bottom w:val="nil"/>
                  <w:right w:val="nil"/>
                </w:tcBorders>
              </w:tcPr>
              <w:p w14:paraId="0154AFCF" w14:textId="77777777" w:rsidR="00407794" w:rsidRPr="002C62A8" w:rsidRDefault="00407794" w:rsidP="003E7DE0">
                <w:pPr>
                  <w:ind w:left="42"/>
                  <w:contextualSpacing/>
                  <w:rPr>
                    <w:rFonts w:ascii="Times New Roman" w:hAnsi="Times New Roman" w:cs="Times New Roman"/>
                    <w:sz w:val="28"/>
                    <w:szCs w:val="28"/>
                  </w:rPr>
                </w:pPr>
                <w:r w:rsidRPr="002C62A8">
                  <w:rPr>
                    <w:rFonts w:ascii="Times New Roman" w:hAnsi="Times New Roman" w:cs="Times New Roman"/>
                    <w:sz w:val="28"/>
                    <w:szCs w:val="28"/>
                  </w:rPr>
                  <w:t>Lexi Mazza (summer intern)</w:t>
                </w:r>
              </w:p>
              <w:p w14:paraId="28E9399E" w14:textId="77777777" w:rsidR="00407794" w:rsidRPr="002C62A8" w:rsidRDefault="00407794" w:rsidP="003E7DE0">
                <w:pPr>
                  <w:ind w:left="42"/>
                  <w:contextualSpacing/>
                  <w:rPr>
                    <w:rFonts w:ascii="Times New Roman" w:hAnsi="Times New Roman" w:cs="Times New Roman"/>
                    <w:sz w:val="28"/>
                    <w:szCs w:val="28"/>
                  </w:rPr>
                </w:pPr>
                <w:bookmarkStart w:id="1" w:name="_Hlk196207013"/>
                <w:r w:rsidRPr="002C62A8">
                  <w:rPr>
                    <w:rFonts w:ascii="Times New Roman" w:hAnsi="Times New Roman" w:cs="Times New Roman"/>
                    <w:sz w:val="28"/>
                    <w:szCs w:val="28"/>
                  </w:rPr>
                  <w:t>Joshua Meyeroff</w:t>
                </w:r>
              </w:p>
              <w:p w14:paraId="16543CB1" w14:textId="77777777" w:rsidR="00407794" w:rsidRPr="002C62A8" w:rsidRDefault="00407794" w:rsidP="003E7DE0">
                <w:pPr>
                  <w:ind w:left="42"/>
                  <w:contextualSpacing/>
                  <w:rPr>
                    <w:rFonts w:ascii="Times New Roman" w:hAnsi="Times New Roman" w:cs="Times New Roman"/>
                    <w:sz w:val="28"/>
                    <w:szCs w:val="28"/>
                  </w:rPr>
                </w:pPr>
                <w:r w:rsidRPr="002C62A8">
                  <w:rPr>
                    <w:rFonts w:ascii="Times New Roman" w:hAnsi="Times New Roman" w:cs="Times New Roman"/>
                    <w:sz w:val="28"/>
                    <w:szCs w:val="28"/>
                  </w:rPr>
                  <w:t>Stephen Morrow</w:t>
                </w:r>
              </w:p>
              <w:p w14:paraId="38A90C8F" w14:textId="77777777" w:rsidR="00407794" w:rsidRDefault="00407794" w:rsidP="003E7DE0">
                <w:pPr>
                  <w:ind w:left="42"/>
                  <w:contextualSpacing/>
                  <w:rPr>
                    <w:rFonts w:ascii="Times New Roman" w:hAnsi="Times New Roman" w:cs="Times New Roman"/>
                    <w:sz w:val="28"/>
                    <w:szCs w:val="28"/>
                  </w:rPr>
                </w:pPr>
                <w:r w:rsidRPr="002C62A8">
                  <w:rPr>
                    <w:rFonts w:ascii="Times New Roman" w:hAnsi="Times New Roman" w:cs="Times New Roman"/>
                    <w:sz w:val="28"/>
                    <w:szCs w:val="28"/>
                  </w:rPr>
                  <w:t>Julie O’Dell</w:t>
                </w:r>
              </w:p>
              <w:p w14:paraId="48539943" w14:textId="77777777" w:rsidR="00407794" w:rsidRPr="002C62A8" w:rsidRDefault="00407794" w:rsidP="003E7DE0">
                <w:pPr>
                  <w:ind w:left="42"/>
                  <w:contextualSpacing/>
                  <w:rPr>
                    <w:rFonts w:ascii="Times New Roman" w:hAnsi="Times New Roman" w:cs="Times New Roman"/>
                    <w:sz w:val="28"/>
                    <w:szCs w:val="28"/>
                  </w:rPr>
                </w:pPr>
                <w:r>
                  <w:rPr>
                    <w:rFonts w:ascii="Times New Roman" w:hAnsi="Times New Roman" w:cs="Times New Roman"/>
                    <w:sz w:val="28"/>
                    <w:szCs w:val="28"/>
                  </w:rPr>
                  <w:t>Jennifer Pagano</w:t>
                </w:r>
              </w:p>
              <w:p w14:paraId="4A2B7043" w14:textId="77777777" w:rsidR="00407794" w:rsidRPr="002C62A8" w:rsidRDefault="00407794" w:rsidP="003E7DE0">
                <w:pPr>
                  <w:ind w:left="42"/>
                  <w:contextualSpacing/>
                  <w:rPr>
                    <w:rFonts w:ascii="Times New Roman" w:hAnsi="Times New Roman" w:cs="Times New Roman"/>
                    <w:sz w:val="28"/>
                    <w:szCs w:val="28"/>
                  </w:rPr>
                </w:pPr>
                <w:r w:rsidRPr="002C62A8">
                  <w:rPr>
                    <w:rFonts w:ascii="Times New Roman" w:hAnsi="Times New Roman" w:cs="Times New Roman"/>
                    <w:sz w:val="28"/>
                    <w:szCs w:val="28"/>
                  </w:rPr>
                  <w:t>Samuel Pratcher, III</w:t>
                </w:r>
              </w:p>
              <w:p w14:paraId="7F7E9AC5" w14:textId="77777777" w:rsidR="00407794" w:rsidRPr="002C62A8" w:rsidRDefault="00407794" w:rsidP="003E7DE0">
                <w:pPr>
                  <w:ind w:left="42"/>
                  <w:contextualSpacing/>
                  <w:rPr>
                    <w:rFonts w:ascii="Times New Roman" w:hAnsi="Times New Roman" w:cs="Times New Roman"/>
                    <w:sz w:val="28"/>
                    <w:szCs w:val="28"/>
                  </w:rPr>
                </w:pPr>
                <w:r w:rsidRPr="002C62A8">
                  <w:rPr>
                    <w:rFonts w:ascii="Times New Roman" w:hAnsi="Times New Roman" w:cs="Times New Roman"/>
                    <w:sz w:val="28"/>
                    <w:szCs w:val="28"/>
                  </w:rPr>
                  <w:t>Donald Ransom</w:t>
                </w:r>
              </w:p>
              <w:p w14:paraId="37046F01" w14:textId="77777777" w:rsidR="00407794" w:rsidRPr="002C62A8" w:rsidRDefault="00407794" w:rsidP="003E7DE0">
                <w:pPr>
                  <w:ind w:left="42"/>
                  <w:contextualSpacing/>
                  <w:rPr>
                    <w:rFonts w:ascii="Times New Roman" w:hAnsi="Times New Roman" w:cs="Times New Roman"/>
                    <w:sz w:val="28"/>
                    <w:szCs w:val="28"/>
                  </w:rPr>
                </w:pPr>
                <w:r w:rsidRPr="002C62A8">
                  <w:rPr>
                    <w:rFonts w:ascii="Times New Roman" w:hAnsi="Times New Roman" w:cs="Times New Roman"/>
                    <w:sz w:val="28"/>
                    <w:szCs w:val="28"/>
                  </w:rPr>
                  <w:t>Timothy Reed (summer intern)</w:t>
                </w:r>
              </w:p>
              <w:p w14:paraId="40234185" w14:textId="77777777" w:rsidR="00407794" w:rsidRDefault="00407794" w:rsidP="003E7DE0">
                <w:pPr>
                  <w:ind w:left="42"/>
                  <w:contextualSpacing/>
                  <w:rPr>
                    <w:rFonts w:ascii="Times New Roman" w:hAnsi="Times New Roman" w:cs="Times New Roman"/>
                    <w:sz w:val="28"/>
                    <w:szCs w:val="28"/>
                  </w:rPr>
                </w:pPr>
                <w:r w:rsidRPr="002C62A8">
                  <w:rPr>
                    <w:rFonts w:ascii="Times New Roman" w:hAnsi="Times New Roman" w:cs="Times New Roman"/>
                    <w:sz w:val="28"/>
                    <w:szCs w:val="28"/>
                  </w:rPr>
                  <w:t>Patrick Rock</w:t>
                </w:r>
              </w:p>
              <w:p w14:paraId="23956216" w14:textId="77777777" w:rsidR="00407794" w:rsidRDefault="00407794" w:rsidP="003E7DE0">
                <w:pPr>
                  <w:ind w:left="42"/>
                  <w:contextualSpacing/>
                  <w:rPr>
                    <w:rFonts w:ascii="Times New Roman" w:hAnsi="Times New Roman" w:cs="Times New Roman"/>
                    <w:sz w:val="28"/>
                    <w:szCs w:val="28"/>
                  </w:rPr>
                </w:pPr>
                <w:r>
                  <w:rPr>
                    <w:rFonts w:ascii="Times New Roman" w:hAnsi="Times New Roman" w:cs="Times New Roman"/>
                    <w:sz w:val="28"/>
                    <w:szCs w:val="28"/>
                  </w:rPr>
                  <w:t>Abe Schneider</w:t>
                </w:r>
              </w:p>
              <w:p w14:paraId="34E0A682" w14:textId="77777777" w:rsidR="00407794" w:rsidRPr="002C62A8" w:rsidRDefault="00407794" w:rsidP="003E7DE0">
                <w:pPr>
                  <w:ind w:left="42"/>
                  <w:contextualSpacing/>
                  <w:rPr>
                    <w:rFonts w:ascii="Times New Roman" w:hAnsi="Times New Roman" w:cs="Times New Roman"/>
                    <w:sz w:val="28"/>
                    <w:szCs w:val="28"/>
                  </w:rPr>
                </w:pPr>
                <w:r>
                  <w:rPr>
                    <w:rFonts w:ascii="Times New Roman" w:hAnsi="Times New Roman" w:cs="Times New Roman"/>
                    <w:sz w:val="28"/>
                    <w:szCs w:val="28"/>
                  </w:rPr>
                  <w:t>Victoria Swiacki (student intern)</w:t>
                </w:r>
              </w:p>
              <w:p w14:paraId="29608BC4" w14:textId="77777777" w:rsidR="00407794" w:rsidRDefault="00407794" w:rsidP="003E7DE0">
                <w:pPr>
                  <w:ind w:left="42"/>
                  <w:contextualSpacing/>
                  <w:rPr>
                    <w:rFonts w:ascii="Times New Roman" w:hAnsi="Times New Roman" w:cs="Times New Roman"/>
                    <w:sz w:val="28"/>
                    <w:szCs w:val="28"/>
                  </w:rPr>
                </w:pPr>
                <w:r w:rsidRPr="002C62A8">
                  <w:rPr>
                    <w:rFonts w:ascii="Times New Roman" w:hAnsi="Times New Roman" w:cs="Times New Roman"/>
                    <w:sz w:val="28"/>
                    <w:szCs w:val="28"/>
                  </w:rPr>
                  <w:t>Leroy Tice</w:t>
                </w:r>
              </w:p>
              <w:p w14:paraId="77DE9D11" w14:textId="77777777" w:rsidR="00407794" w:rsidRPr="002C62A8" w:rsidRDefault="00407794" w:rsidP="003E7DE0">
                <w:pPr>
                  <w:ind w:left="42"/>
                  <w:contextualSpacing/>
                  <w:rPr>
                    <w:rFonts w:ascii="Times New Roman" w:hAnsi="Times New Roman" w:cs="Times New Roman"/>
                    <w:sz w:val="28"/>
                    <w:szCs w:val="28"/>
                  </w:rPr>
                </w:pPr>
                <w:r>
                  <w:rPr>
                    <w:rFonts w:ascii="Times New Roman" w:hAnsi="Times New Roman" w:cs="Times New Roman"/>
                    <w:sz w:val="28"/>
                    <w:szCs w:val="28"/>
                  </w:rPr>
                  <w:t>Michael Water</w:t>
                </w:r>
              </w:p>
              <w:p w14:paraId="323C7E3A" w14:textId="77777777" w:rsidR="00407794" w:rsidRDefault="00407794" w:rsidP="003E7DE0">
                <w:pPr>
                  <w:ind w:left="42"/>
                  <w:contextualSpacing/>
                  <w:rPr>
                    <w:rFonts w:ascii="Times New Roman" w:hAnsi="Times New Roman" w:cs="Times New Roman"/>
                    <w:sz w:val="28"/>
                    <w:szCs w:val="28"/>
                  </w:rPr>
                </w:pPr>
                <w:r w:rsidRPr="002C62A8">
                  <w:rPr>
                    <w:rFonts w:ascii="Times New Roman" w:hAnsi="Times New Roman" w:cs="Times New Roman"/>
                    <w:sz w:val="28"/>
                    <w:szCs w:val="28"/>
                  </w:rPr>
                  <w:t>Joseph Weik</w:t>
                </w:r>
              </w:p>
              <w:p w14:paraId="55C34405" w14:textId="77777777" w:rsidR="00407794" w:rsidRDefault="00407794" w:rsidP="003E7DE0">
                <w:pPr>
                  <w:ind w:left="42"/>
                  <w:contextualSpacing/>
                  <w:rPr>
                    <w:rFonts w:ascii="Times New Roman" w:hAnsi="Times New Roman" w:cs="Times New Roman"/>
                    <w:sz w:val="28"/>
                    <w:szCs w:val="28"/>
                  </w:rPr>
                </w:pPr>
                <w:r>
                  <w:rPr>
                    <w:rFonts w:ascii="Times New Roman" w:hAnsi="Times New Roman" w:cs="Times New Roman"/>
                    <w:sz w:val="28"/>
                    <w:szCs w:val="28"/>
                  </w:rPr>
                  <w:t>Katherine Welch</w:t>
                </w:r>
              </w:p>
              <w:p w14:paraId="3F156290" w14:textId="77777777" w:rsidR="00407794" w:rsidRDefault="00407794" w:rsidP="003E7DE0">
                <w:pPr>
                  <w:ind w:left="42"/>
                  <w:contextualSpacing/>
                  <w:rPr>
                    <w:rFonts w:ascii="Times New Roman" w:hAnsi="Times New Roman" w:cs="Times New Roman"/>
                    <w:sz w:val="28"/>
                    <w:szCs w:val="28"/>
                  </w:rPr>
                </w:pPr>
                <w:r>
                  <w:rPr>
                    <w:rFonts w:ascii="Times New Roman" w:hAnsi="Times New Roman" w:cs="Times New Roman"/>
                    <w:sz w:val="28"/>
                    <w:szCs w:val="28"/>
                  </w:rPr>
                  <w:t>Emily Wheatley</w:t>
                </w:r>
              </w:p>
              <w:p w14:paraId="3272F39F" w14:textId="77777777" w:rsidR="00407794" w:rsidRDefault="00407794" w:rsidP="003E7DE0">
                <w:pPr>
                  <w:ind w:left="42"/>
                  <w:contextualSpacing/>
                  <w:rPr>
                    <w:rFonts w:ascii="Times New Roman" w:hAnsi="Times New Roman" w:cs="Times New Roman"/>
                    <w:sz w:val="28"/>
                    <w:szCs w:val="28"/>
                  </w:rPr>
                </w:pPr>
                <w:r>
                  <w:rPr>
                    <w:rFonts w:ascii="Times New Roman" w:hAnsi="Times New Roman" w:cs="Times New Roman"/>
                    <w:sz w:val="28"/>
                    <w:szCs w:val="28"/>
                  </w:rPr>
                  <w:t>Tyler Wilson</w:t>
                </w:r>
              </w:p>
              <w:p w14:paraId="7EF8F546" w14:textId="77777777" w:rsidR="00407794" w:rsidRPr="002C62A8" w:rsidRDefault="00407794" w:rsidP="003E7DE0">
                <w:pPr>
                  <w:ind w:left="42"/>
                  <w:contextualSpacing/>
                  <w:rPr>
                    <w:rFonts w:ascii="Times New Roman" w:hAnsi="Times New Roman" w:cs="Times New Roman"/>
                    <w:sz w:val="28"/>
                    <w:szCs w:val="28"/>
                  </w:rPr>
                </w:pPr>
                <w:r w:rsidRPr="002C62A8">
                  <w:rPr>
                    <w:rFonts w:ascii="Times New Roman" w:hAnsi="Times New Roman" w:cs="Times New Roman"/>
                    <w:sz w:val="28"/>
                    <w:szCs w:val="28"/>
                  </w:rPr>
                  <w:t>Natalie Wolf</w:t>
                </w:r>
              </w:p>
              <w:bookmarkEnd w:id="1"/>
              <w:p w14:paraId="6E2BF2A2" w14:textId="37F857FC" w:rsidR="00407794" w:rsidRDefault="00407794" w:rsidP="00407794">
                <w:pPr>
                  <w:ind w:left="42"/>
                  <w:contextualSpacing/>
                  <w:rPr>
                    <w:rFonts w:ascii="Times New Roman" w:hAnsi="Times New Roman" w:cs="Times New Roman"/>
                    <w:sz w:val="28"/>
                    <w:szCs w:val="28"/>
                  </w:rPr>
                </w:pPr>
                <w:r w:rsidRPr="002C62A8">
                  <w:rPr>
                    <w:rFonts w:ascii="Times New Roman" w:hAnsi="Times New Roman" w:cs="Times New Roman"/>
                    <w:sz w:val="28"/>
                    <w:szCs w:val="28"/>
                  </w:rPr>
                  <w:t>Jeffrey Young</w:t>
                </w:r>
              </w:p>
            </w:tc>
          </w:tr>
        </w:tbl>
        <w:p w14:paraId="7ACB1B40" w14:textId="77777777" w:rsidR="00407794" w:rsidRPr="002C62A8" w:rsidRDefault="00407794" w:rsidP="00407794">
          <w:pPr>
            <w:contextualSpacing/>
            <w:rPr>
              <w:rFonts w:ascii="Times New Roman" w:hAnsi="Times New Roman" w:cs="Times New Roman"/>
              <w:sz w:val="28"/>
              <w:szCs w:val="28"/>
            </w:rPr>
          </w:pPr>
          <w:r w:rsidRPr="002C62A8">
            <w:rPr>
              <w:rFonts w:ascii="Times New Roman" w:hAnsi="Times New Roman" w:cs="Times New Roman"/>
              <w:sz w:val="28"/>
              <w:szCs w:val="28"/>
            </w:rPr>
            <w:t xml:space="preserve">and </w:t>
          </w:r>
          <w:r w:rsidRPr="002C62A8">
            <w:rPr>
              <w:rFonts w:ascii="Times New Roman" w:hAnsi="Times New Roman" w:cs="Times New Roman"/>
              <w:sz w:val="28"/>
              <w:szCs w:val="28"/>
            </w:rPr>
            <w:tab/>
          </w:r>
        </w:p>
        <w:p w14:paraId="5CE15DC2" w14:textId="77777777" w:rsidR="00407794" w:rsidRPr="002C62A8" w:rsidRDefault="00407794" w:rsidP="00407794">
          <w:pPr>
            <w:contextualSpacing/>
            <w:rPr>
              <w:rFonts w:ascii="Times New Roman" w:hAnsi="Times New Roman" w:cs="Times New Roman"/>
              <w:sz w:val="28"/>
              <w:szCs w:val="28"/>
            </w:rPr>
          </w:pPr>
          <w:r w:rsidRPr="002C62A8">
            <w:rPr>
              <w:rFonts w:ascii="Times New Roman" w:hAnsi="Times New Roman" w:cs="Times New Roman"/>
              <w:sz w:val="28"/>
              <w:szCs w:val="28"/>
            </w:rPr>
            <w:tab/>
          </w:r>
          <w:r w:rsidRPr="002C62A8">
            <w:rPr>
              <w:rFonts w:ascii="Times New Roman" w:hAnsi="Times New Roman" w:cs="Times New Roman"/>
              <w:sz w:val="28"/>
              <w:szCs w:val="28"/>
            </w:rPr>
            <w:tab/>
            <w:t xml:space="preserve">The Honorable Jan </w:t>
          </w:r>
          <w:r>
            <w:rPr>
              <w:rFonts w:ascii="Times New Roman" w:hAnsi="Times New Roman" w:cs="Times New Roman"/>
              <w:sz w:val="28"/>
              <w:szCs w:val="28"/>
            </w:rPr>
            <w:t xml:space="preserve">R. </w:t>
          </w:r>
          <w:r w:rsidRPr="002C62A8">
            <w:rPr>
              <w:rFonts w:ascii="Times New Roman" w:hAnsi="Times New Roman" w:cs="Times New Roman"/>
              <w:sz w:val="28"/>
              <w:szCs w:val="28"/>
            </w:rPr>
            <w:t>Jurden, President Judge</w:t>
          </w:r>
          <w:r>
            <w:rPr>
              <w:rFonts w:ascii="Times New Roman" w:hAnsi="Times New Roman" w:cs="Times New Roman"/>
              <w:sz w:val="28"/>
              <w:szCs w:val="28"/>
            </w:rPr>
            <w:t xml:space="preserve"> (Ret.)</w:t>
          </w:r>
        </w:p>
        <w:p w14:paraId="4CD6D0E4" w14:textId="77777777" w:rsidR="00407794" w:rsidRPr="002C62A8" w:rsidRDefault="00407794" w:rsidP="00407794">
          <w:pPr>
            <w:ind w:left="720" w:firstLine="720"/>
            <w:contextualSpacing/>
            <w:rPr>
              <w:rFonts w:ascii="Times New Roman" w:hAnsi="Times New Roman" w:cs="Times New Roman"/>
              <w:sz w:val="28"/>
              <w:szCs w:val="28"/>
            </w:rPr>
          </w:pPr>
          <w:r w:rsidRPr="002C62A8">
            <w:rPr>
              <w:rFonts w:ascii="Times New Roman" w:hAnsi="Times New Roman" w:cs="Times New Roman"/>
              <w:sz w:val="28"/>
              <w:szCs w:val="28"/>
            </w:rPr>
            <w:t xml:space="preserve">The Honorable Mary </w:t>
          </w:r>
          <w:r>
            <w:rPr>
              <w:rFonts w:ascii="Times New Roman" w:hAnsi="Times New Roman" w:cs="Times New Roman"/>
              <w:sz w:val="28"/>
              <w:szCs w:val="28"/>
            </w:rPr>
            <w:t xml:space="preserve">M. </w:t>
          </w:r>
          <w:r w:rsidRPr="002C62A8">
            <w:rPr>
              <w:rFonts w:ascii="Times New Roman" w:hAnsi="Times New Roman" w:cs="Times New Roman"/>
              <w:sz w:val="28"/>
              <w:szCs w:val="28"/>
            </w:rPr>
            <w:t>Johnston (</w:t>
          </w:r>
          <w:r>
            <w:rPr>
              <w:rFonts w:ascii="Times New Roman" w:hAnsi="Times New Roman" w:cs="Times New Roman"/>
              <w:sz w:val="28"/>
              <w:szCs w:val="28"/>
            </w:rPr>
            <w:t>R</w:t>
          </w:r>
          <w:r w:rsidRPr="002C62A8">
            <w:rPr>
              <w:rFonts w:ascii="Times New Roman" w:hAnsi="Times New Roman" w:cs="Times New Roman"/>
              <w:sz w:val="28"/>
              <w:szCs w:val="28"/>
            </w:rPr>
            <w:t>et.)</w:t>
          </w:r>
        </w:p>
        <w:p w14:paraId="68188681" w14:textId="77777777" w:rsidR="00407794" w:rsidRPr="002C62A8" w:rsidRDefault="00407794" w:rsidP="00407794">
          <w:pPr>
            <w:ind w:left="720" w:firstLine="720"/>
            <w:contextualSpacing/>
            <w:rPr>
              <w:rFonts w:ascii="Times New Roman" w:hAnsi="Times New Roman" w:cs="Times New Roman"/>
              <w:sz w:val="28"/>
              <w:szCs w:val="28"/>
            </w:rPr>
          </w:pPr>
          <w:r w:rsidRPr="002C62A8">
            <w:rPr>
              <w:rFonts w:ascii="Times New Roman" w:hAnsi="Times New Roman" w:cs="Times New Roman"/>
              <w:sz w:val="28"/>
              <w:szCs w:val="28"/>
            </w:rPr>
            <w:t xml:space="preserve">The Honorable Kathleen </w:t>
          </w:r>
          <w:r>
            <w:rPr>
              <w:rFonts w:ascii="Times New Roman" w:hAnsi="Times New Roman" w:cs="Times New Roman"/>
              <w:sz w:val="28"/>
              <w:szCs w:val="28"/>
            </w:rPr>
            <w:t xml:space="preserve">M. </w:t>
          </w:r>
          <w:r w:rsidRPr="002C62A8">
            <w:rPr>
              <w:rFonts w:ascii="Times New Roman" w:hAnsi="Times New Roman" w:cs="Times New Roman"/>
              <w:sz w:val="28"/>
              <w:szCs w:val="28"/>
            </w:rPr>
            <w:t>Miller</w:t>
          </w:r>
        </w:p>
        <w:p w14:paraId="0FECEE3D" w14:textId="77777777" w:rsidR="00407794" w:rsidRPr="002C62A8" w:rsidRDefault="00407794" w:rsidP="00407794">
          <w:pPr>
            <w:ind w:left="720" w:firstLine="720"/>
            <w:contextualSpacing/>
            <w:rPr>
              <w:rFonts w:ascii="Times New Roman" w:hAnsi="Times New Roman" w:cs="Times New Roman"/>
              <w:sz w:val="28"/>
              <w:szCs w:val="28"/>
            </w:rPr>
          </w:pPr>
          <w:r w:rsidRPr="002C62A8">
            <w:rPr>
              <w:rFonts w:ascii="Times New Roman" w:hAnsi="Times New Roman" w:cs="Times New Roman"/>
              <w:sz w:val="28"/>
              <w:szCs w:val="28"/>
            </w:rPr>
            <w:t>The Honorable Susan C. Del Pesco (</w:t>
          </w:r>
          <w:r>
            <w:rPr>
              <w:rFonts w:ascii="Times New Roman" w:hAnsi="Times New Roman" w:cs="Times New Roman"/>
              <w:sz w:val="28"/>
              <w:szCs w:val="28"/>
            </w:rPr>
            <w:t>R</w:t>
          </w:r>
          <w:r w:rsidRPr="002C62A8">
            <w:rPr>
              <w:rFonts w:ascii="Times New Roman" w:hAnsi="Times New Roman" w:cs="Times New Roman"/>
              <w:sz w:val="28"/>
              <w:szCs w:val="28"/>
            </w:rPr>
            <w:t>et.)</w:t>
          </w:r>
        </w:p>
        <w:p w14:paraId="7D339BDC" w14:textId="77777777" w:rsidR="000A1D77" w:rsidRDefault="000A1D77" w:rsidP="00407794">
          <w:pPr>
            <w:rPr>
              <w:rFonts w:ascii="Times New Roman" w:hAnsi="Times New Roman" w:cs="Times New Roman"/>
              <w:sz w:val="28"/>
              <w:szCs w:val="28"/>
            </w:rPr>
          </w:pPr>
        </w:p>
        <w:p w14:paraId="3067849E" w14:textId="41FBA126" w:rsidR="00407794" w:rsidRPr="002C62A8" w:rsidRDefault="00E97E97" w:rsidP="00372017">
          <w:pPr>
            <w:tabs>
              <w:tab w:val="center" w:pos="4680"/>
            </w:tabs>
            <w:rPr>
              <w:rFonts w:ascii="Times New Roman" w:hAnsi="Times New Roman" w:cs="Times New Roman"/>
              <w:sz w:val="28"/>
              <w:szCs w:val="28"/>
              <w:lang w:val="x-none"/>
            </w:rPr>
          </w:pPr>
          <w:r>
            <w:rPr>
              <w:rFonts w:ascii="Times New Roman" w:hAnsi="Times New Roman" w:cs="Times New Roman"/>
              <w:sz w:val="28"/>
              <w:szCs w:val="28"/>
            </w:rPr>
            <w:t>T</w:t>
          </w:r>
          <w:r w:rsidR="00407794" w:rsidRPr="002C62A8">
            <w:rPr>
              <w:rFonts w:ascii="Times New Roman" w:hAnsi="Times New Roman" w:cs="Times New Roman"/>
              <w:sz w:val="28"/>
              <w:szCs w:val="28"/>
            </w:rPr>
            <w:t>homas Leff, Editor</w:t>
          </w:r>
          <w:r w:rsidR="00372017">
            <w:rPr>
              <w:rFonts w:ascii="Times New Roman" w:hAnsi="Times New Roman" w:cs="Times New Roman"/>
              <w:sz w:val="28"/>
              <w:szCs w:val="28"/>
            </w:rPr>
            <w:tab/>
          </w:r>
        </w:p>
        <w:p w14:paraId="105F031B" w14:textId="77777777" w:rsidR="004D5A4F" w:rsidRDefault="008F5EFB" w:rsidP="004D5A4F">
          <w:pPr>
            <w:spacing w:after="0" w:line="480" w:lineRule="auto"/>
            <w:jc w:val="both"/>
            <w:rPr>
              <w:rFonts w:ascii="Times New Roman" w:hAnsi="Times New Roman" w:cs="Times New Roman"/>
              <w:sz w:val="28"/>
              <w:szCs w:val="28"/>
            </w:rPr>
          </w:pPr>
        </w:p>
      </w:sdtContent>
    </w:sdt>
    <w:sdt>
      <w:sdtPr>
        <w:rPr>
          <w:rFonts w:asciiTheme="minorHAnsi" w:eastAsiaTheme="minorHAnsi" w:hAnsiTheme="minorHAnsi" w:cstheme="minorBidi"/>
          <w:color w:val="auto"/>
          <w:sz w:val="22"/>
          <w:szCs w:val="22"/>
        </w:rPr>
        <w:id w:val="783002143"/>
        <w:docPartObj>
          <w:docPartGallery w:val="Table of Contents"/>
          <w:docPartUnique/>
        </w:docPartObj>
      </w:sdtPr>
      <w:sdtEndPr>
        <w:rPr>
          <w:rFonts w:ascii="Times New Roman" w:hAnsi="Times New Roman"/>
          <w:b/>
          <w:bCs/>
          <w:noProof/>
          <w:sz w:val="28"/>
        </w:rPr>
      </w:sdtEndPr>
      <w:sdtContent>
        <w:p w14:paraId="2806CD5F" w14:textId="77777777" w:rsidR="004D5A4F" w:rsidRPr="00E97E97" w:rsidRDefault="004D5A4F" w:rsidP="004D5A4F">
          <w:pPr>
            <w:pStyle w:val="TOCHeading"/>
            <w:rPr>
              <w:rFonts w:ascii="Times New Roman" w:hAnsi="Times New Roman" w:cs="Times New Roman"/>
              <w:b/>
              <w:bCs/>
              <w:color w:val="auto"/>
              <w:sz w:val="36"/>
              <w:szCs w:val="36"/>
            </w:rPr>
          </w:pPr>
          <w:r w:rsidRPr="00E97E97">
            <w:rPr>
              <w:rFonts w:ascii="Times New Roman" w:hAnsi="Times New Roman" w:cs="Times New Roman"/>
              <w:b/>
              <w:bCs/>
              <w:color w:val="auto"/>
              <w:sz w:val="36"/>
              <w:szCs w:val="36"/>
            </w:rPr>
            <w:t>Table of Contents</w:t>
          </w:r>
        </w:p>
        <w:p w14:paraId="4B8D089A" w14:textId="16047472" w:rsidR="00473DB0" w:rsidRDefault="004D5A4F">
          <w:pPr>
            <w:pStyle w:val="TOC1"/>
            <w:rPr>
              <w:rFonts w:asciiTheme="minorHAnsi" w:eastAsiaTheme="minorEastAsia" w:hAnsiTheme="minorHAnsi"/>
              <w:noProof/>
              <w:kern w:val="2"/>
              <w:sz w:val="24"/>
              <w:szCs w:val="24"/>
              <w14:ligatures w14:val="standardContextual"/>
            </w:rPr>
          </w:pPr>
          <w:r>
            <w:fldChar w:fldCharType="begin"/>
          </w:r>
          <w:r>
            <w:instrText xml:space="preserve"> TOC \o "1-3" \h \z \u </w:instrText>
          </w:r>
          <w:r>
            <w:fldChar w:fldCharType="separate"/>
          </w:r>
          <w:hyperlink w:anchor="_Toc211956263" w:history="1">
            <w:r w:rsidR="00473DB0" w:rsidRPr="00464568">
              <w:rPr>
                <w:rStyle w:val="Hyperlink"/>
                <w:noProof/>
              </w:rPr>
              <w:t>1.</w:t>
            </w:r>
            <w:r w:rsidR="00473DB0">
              <w:rPr>
                <w:rFonts w:asciiTheme="minorHAnsi" w:eastAsiaTheme="minorEastAsia" w:hAnsiTheme="minorHAnsi"/>
                <w:noProof/>
                <w:kern w:val="2"/>
                <w:sz w:val="24"/>
                <w:szCs w:val="24"/>
                <w14:ligatures w14:val="standardContextual"/>
              </w:rPr>
              <w:tab/>
            </w:r>
            <w:r w:rsidR="00473DB0" w:rsidRPr="00473DB0">
              <w:rPr>
                <w:rStyle w:val="Hyperlink"/>
                <w:b/>
                <w:bCs/>
                <w:i/>
                <w:iCs/>
                <w:noProof/>
              </w:rPr>
              <w:t>VOIR DIRE</w:t>
            </w:r>
            <w:r w:rsidR="00473DB0">
              <w:rPr>
                <w:noProof/>
                <w:webHidden/>
              </w:rPr>
              <w:tab/>
            </w:r>
            <w:r w:rsidR="00473DB0">
              <w:rPr>
                <w:noProof/>
                <w:webHidden/>
              </w:rPr>
              <w:fldChar w:fldCharType="begin"/>
            </w:r>
            <w:r w:rsidR="00473DB0">
              <w:rPr>
                <w:noProof/>
                <w:webHidden/>
              </w:rPr>
              <w:instrText xml:space="preserve"> PAGEREF _Toc211956263 \h </w:instrText>
            </w:r>
            <w:r w:rsidR="00473DB0">
              <w:rPr>
                <w:noProof/>
                <w:webHidden/>
              </w:rPr>
            </w:r>
            <w:r w:rsidR="00473DB0">
              <w:rPr>
                <w:noProof/>
                <w:webHidden/>
              </w:rPr>
              <w:fldChar w:fldCharType="separate"/>
            </w:r>
            <w:r w:rsidR="008F5EFB">
              <w:rPr>
                <w:noProof/>
                <w:webHidden/>
              </w:rPr>
              <w:t>1</w:t>
            </w:r>
            <w:r w:rsidR="00473DB0">
              <w:rPr>
                <w:noProof/>
                <w:webHidden/>
              </w:rPr>
              <w:fldChar w:fldCharType="end"/>
            </w:r>
          </w:hyperlink>
        </w:p>
        <w:p w14:paraId="7C8FD6FB" w14:textId="6601483C" w:rsidR="00473DB0" w:rsidRDefault="00473DB0">
          <w:pPr>
            <w:pStyle w:val="TOC2"/>
            <w:rPr>
              <w:rFonts w:asciiTheme="minorHAnsi" w:eastAsiaTheme="minorEastAsia" w:hAnsiTheme="minorHAnsi"/>
              <w:noProof/>
              <w:kern w:val="2"/>
              <w:sz w:val="24"/>
              <w:szCs w:val="24"/>
              <w14:ligatures w14:val="standardContextual"/>
            </w:rPr>
          </w:pPr>
          <w:hyperlink w:anchor="_Toc211956264" w:history="1">
            <w:r w:rsidRPr="00464568">
              <w:rPr>
                <w:rStyle w:val="Hyperlink"/>
                <w:rFonts w:cs="Times New Roman"/>
                <w:noProof/>
              </w:rPr>
              <w:t xml:space="preserve">§ 1.1 –  </w:t>
            </w:r>
            <w:r w:rsidRPr="00464568">
              <w:rPr>
                <w:rStyle w:val="Hyperlink"/>
                <w:rFonts w:cs="Times New Roman"/>
                <w:i/>
                <w:iCs/>
                <w:noProof/>
              </w:rPr>
              <w:t>Voir Dire</w:t>
            </w:r>
            <w:r>
              <w:rPr>
                <w:noProof/>
                <w:webHidden/>
              </w:rPr>
              <w:tab/>
            </w:r>
            <w:r>
              <w:rPr>
                <w:noProof/>
                <w:webHidden/>
              </w:rPr>
              <w:fldChar w:fldCharType="begin"/>
            </w:r>
            <w:r>
              <w:rPr>
                <w:noProof/>
                <w:webHidden/>
              </w:rPr>
              <w:instrText xml:space="preserve"> PAGEREF _Toc211956264 \h </w:instrText>
            </w:r>
            <w:r>
              <w:rPr>
                <w:noProof/>
                <w:webHidden/>
              </w:rPr>
            </w:r>
            <w:r>
              <w:rPr>
                <w:noProof/>
                <w:webHidden/>
              </w:rPr>
              <w:fldChar w:fldCharType="separate"/>
            </w:r>
            <w:r w:rsidR="008F5EFB">
              <w:rPr>
                <w:noProof/>
                <w:webHidden/>
              </w:rPr>
              <w:t>1</w:t>
            </w:r>
            <w:r>
              <w:rPr>
                <w:noProof/>
                <w:webHidden/>
              </w:rPr>
              <w:fldChar w:fldCharType="end"/>
            </w:r>
          </w:hyperlink>
        </w:p>
        <w:p w14:paraId="35374FA0" w14:textId="75BCAD1E" w:rsidR="00473DB0" w:rsidRDefault="00473DB0">
          <w:pPr>
            <w:pStyle w:val="TOC2"/>
            <w:rPr>
              <w:rFonts w:asciiTheme="minorHAnsi" w:eastAsiaTheme="minorEastAsia" w:hAnsiTheme="minorHAnsi"/>
              <w:noProof/>
              <w:kern w:val="2"/>
              <w:sz w:val="24"/>
              <w:szCs w:val="24"/>
              <w14:ligatures w14:val="standardContextual"/>
            </w:rPr>
          </w:pPr>
          <w:hyperlink w:anchor="_Toc211956265" w:history="1">
            <w:r w:rsidRPr="00464568">
              <w:rPr>
                <w:rStyle w:val="Hyperlink"/>
                <w:rFonts w:cs="Times New Roman"/>
                <w:noProof/>
              </w:rPr>
              <w:t xml:space="preserve">§ 1.2 – Additional </w:t>
            </w:r>
            <w:r w:rsidRPr="00464568">
              <w:rPr>
                <w:rStyle w:val="Hyperlink"/>
                <w:rFonts w:cs="Times New Roman"/>
                <w:i/>
                <w:iCs/>
                <w:noProof/>
              </w:rPr>
              <w:t>Voir Dire</w:t>
            </w:r>
            <w:r>
              <w:rPr>
                <w:noProof/>
                <w:webHidden/>
              </w:rPr>
              <w:tab/>
            </w:r>
            <w:r>
              <w:rPr>
                <w:noProof/>
                <w:webHidden/>
              </w:rPr>
              <w:fldChar w:fldCharType="begin"/>
            </w:r>
            <w:r>
              <w:rPr>
                <w:noProof/>
                <w:webHidden/>
              </w:rPr>
              <w:instrText xml:space="preserve"> PAGEREF _Toc211956265 \h </w:instrText>
            </w:r>
            <w:r>
              <w:rPr>
                <w:noProof/>
                <w:webHidden/>
              </w:rPr>
            </w:r>
            <w:r>
              <w:rPr>
                <w:noProof/>
                <w:webHidden/>
              </w:rPr>
              <w:fldChar w:fldCharType="separate"/>
            </w:r>
            <w:r w:rsidR="008F5EFB">
              <w:rPr>
                <w:noProof/>
                <w:webHidden/>
              </w:rPr>
              <w:t>4</w:t>
            </w:r>
            <w:r>
              <w:rPr>
                <w:noProof/>
                <w:webHidden/>
              </w:rPr>
              <w:fldChar w:fldCharType="end"/>
            </w:r>
          </w:hyperlink>
        </w:p>
        <w:p w14:paraId="25F66B18" w14:textId="5A0E6496" w:rsidR="00473DB0" w:rsidRDefault="00473DB0">
          <w:pPr>
            <w:pStyle w:val="TOC1"/>
            <w:rPr>
              <w:rFonts w:asciiTheme="minorHAnsi" w:eastAsiaTheme="minorEastAsia" w:hAnsiTheme="minorHAnsi"/>
              <w:noProof/>
              <w:kern w:val="2"/>
              <w:sz w:val="24"/>
              <w:szCs w:val="24"/>
              <w14:ligatures w14:val="standardContextual"/>
            </w:rPr>
          </w:pPr>
          <w:hyperlink w:anchor="_Toc211956266" w:history="1">
            <w:r w:rsidRPr="00464568">
              <w:rPr>
                <w:rStyle w:val="Hyperlink"/>
                <w:rFonts w:cs="Times New Roman"/>
                <w:b/>
                <w:bCs/>
                <w:noProof/>
              </w:rPr>
              <w:t>2.</w:t>
            </w:r>
            <w:r>
              <w:rPr>
                <w:rFonts w:asciiTheme="minorHAnsi" w:eastAsiaTheme="minorEastAsia" w:hAnsiTheme="minorHAnsi"/>
                <w:noProof/>
                <w:kern w:val="2"/>
                <w:sz w:val="24"/>
                <w:szCs w:val="24"/>
                <w14:ligatures w14:val="standardContextual"/>
              </w:rPr>
              <w:tab/>
            </w:r>
            <w:r w:rsidRPr="00464568">
              <w:rPr>
                <w:rStyle w:val="Hyperlink"/>
                <w:rFonts w:cs="Times New Roman"/>
                <w:b/>
                <w:bCs/>
                <w:noProof/>
              </w:rPr>
              <w:t>OATHS</w:t>
            </w:r>
            <w:r>
              <w:rPr>
                <w:noProof/>
                <w:webHidden/>
              </w:rPr>
              <w:tab/>
            </w:r>
            <w:r>
              <w:rPr>
                <w:noProof/>
                <w:webHidden/>
              </w:rPr>
              <w:fldChar w:fldCharType="begin"/>
            </w:r>
            <w:r>
              <w:rPr>
                <w:noProof/>
                <w:webHidden/>
              </w:rPr>
              <w:instrText xml:space="preserve"> PAGEREF _Toc211956266 \h </w:instrText>
            </w:r>
            <w:r>
              <w:rPr>
                <w:noProof/>
                <w:webHidden/>
              </w:rPr>
            </w:r>
            <w:r>
              <w:rPr>
                <w:noProof/>
                <w:webHidden/>
              </w:rPr>
              <w:fldChar w:fldCharType="separate"/>
            </w:r>
            <w:r w:rsidR="008F5EFB">
              <w:rPr>
                <w:noProof/>
                <w:webHidden/>
              </w:rPr>
              <w:t>6</w:t>
            </w:r>
            <w:r>
              <w:rPr>
                <w:noProof/>
                <w:webHidden/>
              </w:rPr>
              <w:fldChar w:fldCharType="end"/>
            </w:r>
          </w:hyperlink>
        </w:p>
        <w:p w14:paraId="79773382" w14:textId="289B5EA1" w:rsidR="00473DB0" w:rsidRDefault="00473DB0">
          <w:pPr>
            <w:pStyle w:val="TOC2"/>
            <w:rPr>
              <w:rFonts w:asciiTheme="minorHAnsi" w:eastAsiaTheme="minorEastAsia" w:hAnsiTheme="minorHAnsi"/>
              <w:noProof/>
              <w:kern w:val="2"/>
              <w:sz w:val="24"/>
              <w:szCs w:val="24"/>
              <w14:ligatures w14:val="standardContextual"/>
            </w:rPr>
          </w:pPr>
          <w:hyperlink w:anchor="_Toc211956267" w:history="1">
            <w:r w:rsidRPr="00464568">
              <w:rPr>
                <w:rStyle w:val="Hyperlink"/>
                <w:rFonts w:cs="Times New Roman"/>
                <w:noProof/>
              </w:rPr>
              <w:t>§ 2.1 – Oath for Jurors</w:t>
            </w:r>
            <w:r>
              <w:rPr>
                <w:noProof/>
                <w:webHidden/>
              </w:rPr>
              <w:tab/>
            </w:r>
            <w:r>
              <w:rPr>
                <w:noProof/>
                <w:webHidden/>
              </w:rPr>
              <w:fldChar w:fldCharType="begin"/>
            </w:r>
            <w:r>
              <w:rPr>
                <w:noProof/>
                <w:webHidden/>
              </w:rPr>
              <w:instrText xml:space="preserve"> PAGEREF _Toc211956267 \h </w:instrText>
            </w:r>
            <w:r>
              <w:rPr>
                <w:noProof/>
                <w:webHidden/>
              </w:rPr>
            </w:r>
            <w:r>
              <w:rPr>
                <w:noProof/>
                <w:webHidden/>
              </w:rPr>
              <w:fldChar w:fldCharType="separate"/>
            </w:r>
            <w:r w:rsidR="008F5EFB">
              <w:rPr>
                <w:noProof/>
                <w:webHidden/>
              </w:rPr>
              <w:t>6</w:t>
            </w:r>
            <w:r>
              <w:rPr>
                <w:noProof/>
                <w:webHidden/>
              </w:rPr>
              <w:fldChar w:fldCharType="end"/>
            </w:r>
          </w:hyperlink>
        </w:p>
        <w:p w14:paraId="6D00007A" w14:textId="27F3C2A5" w:rsidR="00473DB0" w:rsidRDefault="00473DB0">
          <w:pPr>
            <w:pStyle w:val="TOC2"/>
            <w:rPr>
              <w:rFonts w:asciiTheme="minorHAnsi" w:eastAsiaTheme="minorEastAsia" w:hAnsiTheme="minorHAnsi"/>
              <w:noProof/>
              <w:kern w:val="2"/>
              <w:sz w:val="24"/>
              <w:szCs w:val="24"/>
              <w14:ligatures w14:val="standardContextual"/>
            </w:rPr>
          </w:pPr>
          <w:hyperlink w:anchor="_Toc211956268" w:history="1">
            <w:r w:rsidRPr="00464568">
              <w:rPr>
                <w:rStyle w:val="Hyperlink"/>
                <w:rFonts w:cs="Times New Roman"/>
                <w:noProof/>
              </w:rPr>
              <w:t>§ 2.2 –  Oath for Court Security Officers</w:t>
            </w:r>
            <w:r>
              <w:rPr>
                <w:noProof/>
                <w:webHidden/>
              </w:rPr>
              <w:tab/>
            </w:r>
            <w:r>
              <w:rPr>
                <w:noProof/>
                <w:webHidden/>
              </w:rPr>
              <w:fldChar w:fldCharType="begin"/>
            </w:r>
            <w:r>
              <w:rPr>
                <w:noProof/>
                <w:webHidden/>
              </w:rPr>
              <w:instrText xml:space="preserve"> PAGEREF _Toc211956268 \h </w:instrText>
            </w:r>
            <w:r>
              <w:rPr>
                <w:noProof/>
                <w:webHidden/>
              </w:rPr>
            </w:r>
            <w:r>
              <w:rPr>
                <w:noProof/>
                <w:webHidden/>
              </w:rPr>
              <w:fldChar w:fldCharType="separate"/>
            </w:r>
            <w:r w:rsidR="008F5EFB">
              <w:rPr>
                <w:noProof/>
                <w:webHidden/>
              </w:rPr>
              <w:t>7</w:t>
            </w:r>
            <w:r>
              <w:rPr>
                <w:noProof/>
                <w:webHidden/>
              </w:rPr>
              <w:fldChar w:fldCharType="end"/>
            </w:r>
          </w:hyperlink>
        </w:p>
        <w:p w14:paraId="341F4B12" w14:textId="1BA5A156" w:rsidR="00473DB0" w:rsidRDefault="00473DB0">
          <w:pPr>
            <w:pStyle w:val="TOC2"/>
            <w:rPr>
              <w:rFonts w:asciiTheme="minorHAnsi" w:eastAsiaTheme="minorEastAsia" w:hAnsiTheme="minorHAnsi"/>
              <w:noProof/>
              <w:kern w:val="2"/>
              <w:sz w:val="24"/>
              <w:szCs w:val="24"/>
              <w14:ligatures w14:val="standardContextual"/>
            </w:rPr>
          </w:pPr>
          <w:hyperlink w:anchor="_Toc211956269" w:history="1">
            <w:r w:rsidRPr="00464568">
              <w:rPr>
                <w:rStyle w:val="Hyperlink"/>
                <w:rFonts w:cs="Times New Roman"/>
                <w:noProof/>
              </w:rPr>
              <w:t>§ 2.3 – Oath for Witnesses</w:t>
            </w:r>
            <w:r>
              <w:rPr>
                <w:noProof/>
                <w:webHidden/>
              </w:rPr>
              <w:tab/>
            </w:r>
            <w:r>
              <w:rPr>
                <w:noProof/>
                <w:webHidden/>
              </w:rPr>
              <w:fldChar w:fldCharType="begin"/>
            </w:r>
            <w:r>
              <w:rPr>
                <w:noProof/>
                <w:webHidden/>
              </w:rPr>
              <w:instrText xml:space="preserve"> PAGEREF _Toc211956269 \h </w:instrText>
            </w:r>
            <w:r>
              <w:rPr>
                <w:noProof/>
                <w:webHidden/>
              </w:rPr>
            </w:r>
            <w:r>
              <w:rPr>
                <w:noProof/>
                <w:webHidden/>
              </w:rPr>
              <w:fldChar w:fldCharType="separate"/>
            </w:r>
            <w:r w:rsidR="008F5EFB">
              <w:rPr>
                <w:noProof/>
                <w:webHidden/>
              </w:rPr>
              <w:t>8</w:t>
            </w:r>
            <w:r>
              <w:rPr>
                <w:noProof/>
                <w:webHidden/>
              </w:rPr>
              <w:fldChar w:fldCharType="end"/>
            </w:r>
          </w:hyperlink>
        </w:p>
        <w:p w14:paraId="2F8FCA08" w14:textId="5B1C1177" w:rsidR="00473DB0" w:rsidRDefault="00473DB0">
          <w:pPr>
            <w:pStyle w:val="TOC2"/>
            <w:rPr>
              <w:rFonts w:asciiTheme="minorHAnsi" w:eastAsiaTheme="minorEastAsia" w:hAnsiTheme="minorHAnsi"/>
              <w:noProof/>
              <w:kern w:val="2"/>
              <w:sz w:val="24"/>
              <w:szCs w:val="24"/>
              <w14:ligatures w14:val="standardContextual"/>
            </w:rPr>
          </w:pPr>
          <w:hyperlink w:anchor="_Toc211956270" w:history="1">
            <w:r w:rsidRPr="00464568">
              <w:rPr>
                <w:rStyle w:val="Hyperlink"/>
                <w:rFonts w:cs="Times New Roman"/>
                <w:noProof/>
                <w:lang w:val="x-none"/>
              </w:rPr>
              <w:t>§ 2.4 – Oath for Interpreters</w:t>
            </w:r>
            <w:r>
              <w:rPr>
                <w:noProof/>
                <w:webHidden/>
              </w:rPr>
              <w:tab/>
            </w:r>
            <w:r>
              <w:rPr>
                <w:noProof/>
                <w:webHidden/>
              </w:rPr>
              <w:fldChar w:fldCharType="begin"/>
            </w:r>
            <w:r>
              <w:rPr>
                <w:noProof/>
                <w:webHidden/>
              </w:rPr>
              <w:instrText xml:space="preserve"> PAGEREF _Toc211956270 \h </w:instrText>
            </w:r>
            <w:r>
              <w:rPr>
                <w:noProof/>
                <w:webHidden/>
              </w:rPr>
            </w:r>
            <w:r>
              <w:rPr>
                <w:noProof/>
                <w:webHidden/>
              </w:rPr>
              <w:fldChar w:fldCharType="separate"/>
            </w:r>
            <w:r w:rsidR="008F5EFB">
              <w:rPr>
                <w:noProof/>
                <w:webHidden/>
              </w:rPr>
              <w:t>9</w:t>
            </w:r>
            <w:r>
              <w:rPr>
                <w:noProof/>
                <w:webHidden/>
              </w:rPr>
              <w:fldChar w:fldCharType="end"/>
            </w:r>
          </w:hyperlink>
        </w:p>
        <w:p w14:paraId="3A465C3D" w14:textId="735DF4DD" w:rsidR="00473DB0" w:rsidRDefault="00473DB0">
          <w:pPr>
            <w:pStyle w:val="TOC1"/>
            <w:rPr>
              <w:rFonts w:asciiTheme="minorHAnsi" w:eastAsiaTheme="minorEastAsia" w:hAnsiTheme="minorHAnsi"/>
              <w:noProof/>
              <w:kern w:val="2"/>
              <w:sz w:val="24"/>
              <w:szCs w:val="24"/>
              <w14:ligatures w14:val="standardContextual"/>
            </w:rPr>
          </w:pPr>
          <w:hyperlink w:anchor="_Toc211956271" w:history="1">
            <w:r w:rsidRPr="00464568">
              <w:rPr>
                <w:rStyle w:val="Hyperlink"/>
                <w:rFonts w:cs="Times New Roman"/>
                <w:b/>
                <w:bCs/>
                <w:noProof/>
              </w:rPr>
              <w:t>3.</w:t>
            </w:r>
            <w:r>
              <w:rPr>
                <w:rFonts w:asciiTheme="minorHAnsi" w:eastAsiaTheme="minorEastAsia" w:hAnsiTheme="minorHAnsi"/>
                <w:noProof/>
                <w:kern w:val="2"/>
                <w:sz w:val="24"/>
                <w:szCs w:val="24"/>
                <w14:ligatures w14:val="standardContextual"/>
              </w:rPr>
              <w:tab/>
            </w:r>
            <w:r w:rsidRPr="00464568">
              <w:rPr>
                <w:rStyle w:val="Hyperlink"/>
                <w:rFonts w:cs="Times New Roman"/>
                <w:b/>
                <w:bCs/>
                <w:noProof/>
              </w:rPr>
              <w:t>GENERAL INSTRUCTIONS</w:t>
            </w:r>
            <w:r>
              <w:rPr>
                <w:noProof/>
                <w:webHidden/>
              </w:rPr>
              <w:tab/>
            </w:r>
            <w:r>
              <w:rPr>
                <w:noProof/>
                <w:webHidden/>
              </w:rPr>
              <w:fldChar w:fldCharType="begin"/>
            </w:r>
            <w:r>
              <w:rPr>
                <w:noProof/>
                <w:webHidden/>
              </w:rPr>
              <w:instrText xml:space="preserve"> PAGEREF _Toc211956271 \h </w:instrText>
            </w:r>
            <w:r>
              <w:rPr>
                <w:noProof/>
                <w:webHidden/>
              </w:rPr>
            </w:r>
            <w:r>
              <w:rPr>
                <w:noProof/>
                <w:webHidden/>
              </w:rPr>
              <w:fldChar w:fldCharType="separate"/>
            </w:r>
            <w:r w:rsidR="008F5EFB">
              <w:rPr>
                <w:noProof/>
                <w:webHidden/>
              </w:rPr>
              <w:t>10</w:t>
            </w:r>
            <w:r>
              <w:rPr>
                <w:noProof/>
                <w:webHidden/>
              </w:rPr>
              <w:fldChar w:fldCharType="end"/>
            </w:r>
          </w:hyperlink>
        </w:p>
        <w:p w14:paraId="384D6701" w14:textId="506850BA" w:rsidR="00473DB0" w:rsidRDefault="00473DB0">
          <w:pPr>
            <w:pStyle w:val="TOC2"/>
            <w:rPr>
              <w:rFonts w:asciiTheme="minorHAnsi" w:eastAsiaTheme="minorEastAsia" w:hAnsiTheme="minorHAnsi"/>
              <w:noProof/>
              <w:kern w:val="2"/>
              <w:sz w:val="24"/>
              <w:szCs w:val="24"/>
              <w14:ligatures w14:val="standardContextual"/>
            </w:rPr>
          </w:pPr>
          <w:hyperlink w:anchor="_Toc211956272" w:history="1">
            <w:r w:rsidRPr="00464568">
              <w:rPr>
                <w:rStyle w:val="Hyperlink"/>
                <w:rFonts w:cs="Times New Roman"/>
                <w:noProof/>
              </w:rPr>
              <w:t>§ 3.1 – Cover Sheet</w:t>
            </w:r>
            <w:r>
              <w:rPr>
                <w:noProof/>
                <w:webHidden/>
              </w:rPr>
              <w:tab/>
            </w:r>
            <w:r>
              <w:rPr>
                <w:noProof/>
                <w:webHidden/>
              </w:rPr>
              <w:fldChar w:fldCharType="begin"/>
            </w:r>
            <w:r>
              <w:rPr>
                <w:noProof/>
                <w:webHidden/>
              </w:rPr>
              <w:instrText xml:space="preserve"> PAGEREF _Toc211956272 \h </w:instrText>
            </w:r>
            <w:r>
              <w:rPr>
                <w:noProof/>
                <w:webHidden/>
              </w:rPr>
            </w:r>
            <w:r>
              <w:rPr>
                <w:noProof/>
                <w:webHidden/>
              </w:rPr>
              <w:fldChar w:fldCharType="separate"/>
            </w:r>
            <w:r w:rsidR="008F5EFB">
              <w:rPr>
                <w:noProof/>
                <w:webHidden/>
              </w:rPr>
              <w:t>10</w:t>
            </w:r>
            <w:r>
              <w:rPr>
                <w:noProof/>
                <w:webHidden/>
              </w:rPr>
              <w:fldChar w:fldCharType="end"/>
            </w:r>
          </w:hyperlink>
        </w:p>
        <w:p w14:paraId="0C7558D9" w14:textId="5A06CACC" w:rsidR="00473DB0" w:rsidRDefault="00473DB0">
          <w:pPr>
            <w:pStyle w:val="TOC2"/>
            <w:rPr>
              <w:rFonts w:asciiTheme="minorHAnsi" w:eastAsiaTheme="minorEastAsia" w:hAnsiTheme="minorHAnsi"/>
              <w:noProof/>
              <w:kern w:val="2"/>
              <w:sz w:val="24"/>
              <w:szCs w:val="24"/>
              <w14:ligatures w14:val="standardContextual"/>
            </w:rPr>
          </w:pPr>
          <w:hyperlink w:anchor="_Toc211956273" w:history="1">
            <w:r w:rsidRPr="00464568">
              <w:rPr>
                <w:rStyle w:val="Hyperlink"/>
                <w:rFonts w:cs="Times New Roman"/>
                <w:noProof/>
              </w:rPr>
              <w:t>§ 3.2 – Province of the Court and Jury</w:t>
            </w:r>
            <w:r>
              <w:rPr>
                <w:noProof/>
                <w:webHidden/>
              </w:rPr>
              <w:tab/>
            </w:r>
            <w:r>
              <w:rPr>
                <w:noProof/>
                <w:webHidden/>
              </w:rPr>
              <w:fldChar w:fldCharType="begin"/>
            </w:r>
            <w:r>
              <w:rPr>
                <w:noProof/>
                <w:webHidden/>
              </w:rPr>
              <w:instrText xml:space="preserve"> PAGEREF _Toc211956273 \h </w:instrText>
            </w:r>
            <w:r>
              <w:rPr>
                <w:noProof/>
                <w:webHidden/>
              </w:rPr>
            </w:r>
            <w:r>
              <w:rPr>
                <w:noProof/>
                <w:webHidden/>
              </w:rPr>
              <w:fldChar w:fldCharType="separate"/>
            </w:r>
            <w:r w:rsidR="008F5EFB">
              <w:rPr>
                <w:noProof/>
                <w:webHidden/>
              </w:rPr>
              <w:t>11</w:t>
            </w:r>
            <w:r>
              <w:rPr>
                <w:noProof/>
                <w:webHidden/>
              </w:rPr>
              <w:fldChar w:fldCharType="end"/>
            </w:r>
          </w:hyperlink>
        </w:p>
        <w:p w14:paraId="0CDE3B40" w14:textId="56329F39" w:rsidR="00473DB0" w:rsidRDefault="00473DB0">
          <w:pPr>
            <w:pStyle w:val="TOC2"/>
            <w:rPr>
              <w:rFonts w:asciiTheme="minorHAnsi" w:eastAsiaTheme="minorEastAsia" w:hAnsiTheme="minorHAnsi"/>
              <w:noProof/>
              <w:kern w:val="2"/>
              <w:sz w:val="24"/>
              <w:szCs w:val="24"/>
              <w14:ligatures w14:val="standardContextual"/>
            </w:rPr>
          </w:pPr>
          <w:hyperlink w:anchor="_Toc211956274" w:history="1">
            <w:r w:rsidRPr="00464568">
              <w:rPr>
                <w:rStyle w:val="Hyperlink"/>
                <w:rFonts w:cs="Times New Roman"/>
                <w:noProof/>
              </w:rPr>
              <w:t>§ 3.2A – Social and Electronic Media [Introductory Instruction]</w:t>
            </w:r>
            <w:r>
              <w:rPr>
                <w:noProof/>
                <w:webHidden/>
              </w:rPr>
              <w:tab/>
            </w:r>
            <w:r>
              <w:rPr>
                <w:noProof/>
                <w:webHidden/>
              </w:rPr>
              <w:fldChar w:fldCharType="begin"/>
            </w:r>
            <w:r>
              <w:rPr>
                <w:noProof/>
                <w:webHidden/>
              </w:rPr>
              <w:instrText xml:space="preserve"> PAGEREF _Toc211956274 \h </w:instrText>
            </w:r>
            <w:r>
              <w:rPr>
                <w:noProof/>
                <w:webHidden/>
              </w:rPr>
            </w:r>
            <w:r>
              <w:rPr>
                <w:noProof/>
                <w:webHidden/>
              </w:rPr>
              <w:fldChar w:fldCharType="separate"/>
            </w:r>
            <w:r w:rsidR="008F5EFB">
              <w:rPr>
                <w:noProof/>
                <w:webHidden/>
              </w:rPr>
              <w:t>12</w:t>
            </w:r>
            <w:r>
              <w:rPr>
                <w:noProof/>
                <w:webHidden/>
              </w:rPr>
              <w:fldChar w:fldCharType="end"/>
            </w:r>
          </w:hyperlink>
        </w:p>
        <w:p w14:paraId="4493C57D" w14:textId="4C8ABB69" w:rsidR="00473DB0" w:rsidRDefault="00473DB0">
          <w:pPr>
            <w:pStyle w:val="TOC2"/>
            <w:rPr>
              <w:rFonts w:asciiTheme="minorHAnsi" w:eastAsiaTheme="minorEastAsia" w:hAnsiTheme="minorHAnsi"/>
              <w:noProof/>
              <w:kern w:val="2"/>
              <w:sz w:val="24"/>
              <w:szCs w:val="24"/>
              <w14:ligatures w14:val="standardContextual"/>
            </w:rPr>
          </w:pPr>
          <w:hyperlink w:anchor="_Toc211956275" w:history="1">
            <w:r w:rsidRPr="00464568">
              <w:rPr>
                <w:rStyle w:val="Hyperlink"/>
                <w:rFonts w:cs="Times New Roman"/>
                <w:noProof/>
              </w:rPr>
              <w:t>§ 3.3 – Statements of Counsel</w:t>
            </w:r>
            <w:r>
              <w:rPr>
                <w:noProof/>
                <w:webHidden/>
              </w:rPr>
              <w:tab/>
            </w:r>
            <w:r>
              <w:rPr>
                <w:noProof/>
                <w:webHidden/>
              </w:rPr>
              <w:fldChar w:fldCharType="begin"/>
            </w:r>
            <w:r>
              <w:rPr>
                <w:noProof/>
                <w:webHidden/>
              </w:rPr>
              <w:instrText xml:space="preserve"> PAGEREF _Toc211956275 \h </w:instrText>
            </w:r>
            <w:r>
              <w:rPr>
                <w:noProof/>
                <w:webHidden/>
              </w:rPr>
            </w:r>
            <w:r>
              <w:rPr>
                <w:noProof/>
                <w:webHidden/>
              </w:rPr>
              <w:fldChar w:fldCharType="separate"/>
            </w:r>
            <w:r w:rsidR="008F5EFB">
              <w:rPr>
                <w:noProof/>
                <w:webHidden/>
              </w:rPr>
              <w:t>14</w:t>
            </w:r>
            <w:r>
              <w:rPr>
                <w:noProof/>
                <w:webHidden/>
              </w:rPr>
              <w:fldChar w:fldCharType="end"/>
            </w:r>
          </w:hyperlink>
        </w:p>
        <w:p w14:paraId="740C31EF" w14:textId="3DE4FB41" w:rsidR="00473DB0" w:rsidRDefault="00473DB0">
          <w:pPr>
            <w:pStyle w:val="TOC2"/>
            <w:rPr>
              <w:rFonts w:asciiTheme="minorHAnsi" w:eastAsiaTheme="minorEastAsia" w:hAnsiTheme="minorHAnsi"/>
              <w:noProof/>
              <w:kern w:val="2"/>
              <w:sz w:val="24"/>
              <w:szCs w:val="24"/>
              <w14:ligatures w14:val="standardContextual"/>
            </w:rPr>
          </w:pPr>
          <w:hyperlink w:anchor="_Toc211956276" w:history="1">
            <w:r w:rsidRPr="00464568">
              <w:rPr>
                <w:rStyle w:val="Hyperlink"/>
                <w:rFonts w:cs="Times New Roman"/>
                <w:noProof/>
              </w:rPr>
              <w:t>§ 3.3A -  Statements of Counsel [Introductory Instruction]</w:t>
            </w:r>
            <w:r>
              <w:rPr>
                <w:noProof/>
                <w:webHidden/>
              </w:rPr>
              <w:tab/>
            </w:r>
            <w:r>
              <w:rPr>
                <w:noProof/>
                <w:webHidden/>
              </w:rPr>
              <w:fldChar w:fldCharType="begin"/>
            </w:r>
            <w:r>
              <w:rPr>
                <w:noProof/>
                <w:webHidden/>
              </w:rPr>
              <w:instrText xml:space="preserve"> PAGEREF _Toc211956276 \h </w:instrText>
            </w:r>
            <w:r>
              <w:rPr>
                <w:noProof/>
                <w:webHidden/>
              </w:rPr>
            </w:r>
            <w:r>
              <w:rPr>
                <w:noProof/>
                <w:webHidden/>
              </w:rPr>
              <w:fldChar w:fldCharType="separate"/>
            </w:r>
            <w:r w:rsidR="008F5EFB">
              <w:rPr>
                <w:noProof/>
                <w:webHidden/>
              </w:rPr>
              <w:t>15</w:t>
            </w:r>
            <w:r>
              <w:rPr>
                <w:noProof/>
                <w:webHidden/>
              </w:rPr>
              <w:fldChar w:fldCharType="end"/>
            </w:r>
          </w:hyperlink>
        </w:p>
        <w:p w14:paraId="12E4A2C0" w14:textId="344E95E3" w:rsidR="00473DB0" w:rsidRDefault="00473DB0">
          <w:pPr>
            <w:pStyle w:val="TOC2"/>
            <w:rPr>
              <w:rFonts w:asciiTheme="minorHAnsi" w:eastAsiaTheme="minorEastAsia" w:hAnsiTheme="minorHAnsi"/>
              <w:noProof/>
              <w:kern w:val="2"/>
              <w:sz w:val="24"/>
              <w:szCs w:val="24"/>
              <w14:ligatures w14:val="standardContextual"/>
            </w:rPr>
          </w:pPr>
          <w:hyperlink w:anchor="_Toc211956277" w:history="1">
            <w:r w:rsidRPr="00464568">
              <w:rPr>
                <w:rStyle w:val="Hyperlink"/>
                <w:rFonts w:cs="Times New Roman"/>
                <w:noProof/>
              </w:rPr>
              <w:t>§ 3.4 – Nature of the Case [Introductory and Final Instruction]</w:t>
            </w:r>
            <w:r>
              <w:rPr>
                <w:noProof/>
                <w:webHidden/>
              </w:rPr>
              <w:tab/>
            </w:r>
            <w:r>
              <w:rPr>
                <w:noProof/>
                <w:webHidden/>
              </w:rPr>
              <w:fldChar w:fldCharType="begin"/>
            </w:r>
            <w:r>
              <w:rPr>
                <w:noProof/>
                <w:webHidden/>
              </w:rPr>
              <w:instrText xml:space="preserve"> PAGEREF _Toc211956277 \h </w:instrText>
            </w:r>
            <w:r>
              <w:rPr>
                <w:noProof/>
                <w:webHidden/>
              </w:rPr>
            </w:r>
            <w:r>
              <w:rPr>
                <w:noProof/>
                <w:webHidden/>
              </w:rPr>
              <w:fldChar w:fldCharType="separate"/>
            </w:r>
            <w:r w:rsidR="008F5EFB">
              <w:rPr>
                <w:noProof/>
                <w:webHidden/>
              </w:rPr>
              <w:t>16</w:t>
            </w:r>
            <w:r>
              <w:rPr>
                <w:noProof/>
                <w:webHidden/>
              </w:rPr>
              <w:fldChar w:fldCharType="end"/>
            </w:r>
          </w:hyperlink>
        </w:p>
        <w:p w14:paraId="68445C37" w14:textId="2DF5A578" w:rsidR="00473DB0" w:rsidRDefault="00473DB0">
          <w:pPr>
            <w:pStyle w:val="TOC2"/>
            <w:rPr>
              <w:rFonts w:asciiTheme="minorHAnsi" w:eastAsiaTheme="minorEastAsia" w:hAnsiTheme="minorHAnsi"/>
              <w:noProof/>
              <w:kern w:val="2"/>
              <w:sz w:val="24"/>
              <w:szCs w:val="24"/>
              <w14:ligatures w14:val="standardContextual"/>
            </w:rPr>
          </w:pPr>
          <w:hyperlink w:anchor="_Toc211956278" w:history="1">
            <w:r w:rsidRPr="00464568">
              <w:rPr>
                <w:rStyle w:val="Hyperlink"/>
                <w:rFonts w:cs="Times New Roman"/>
                <w:noProof/>
                <w:lang w:val="x-none"/>
              </w:rPr>
              <w:t>§ 3.4A</w:t>
            </w:r>
            <w:r w:rsidRPr="00464568">
              <w:rPr>
                <w:rStyle w:val="Hyperlink"/>
                <w:rFonts w:cs="Times New Roman"/>
                <w:noProof/>
              </w:rPr>
              <w:t xml:space="preserve"> – Guardian </w:t>
            </w:r>
            <w:r w:rsidRPr="00464568">
              <w:rPr>
                <w:rStyle w:val="Hyperlink"/>
                <w:rFonts w:cs="Times New Roman"/>
                <w:i/>
                <w:iCs/>
                <w:noProof/>
                <w:lang w:val="x-none"/>
              </w:rPr>
              <w:t xml:space="preserve">ad litem </w:t>
            </w:r>
            <w:r w:rsidRPr="00464568">
              <w:rPr>
                <w:rStyle w:val="Hyperlink"/>
                <w:rFonts w:cs="Times New Roman"/>
                <w:noProof/>
              </w:rPr>
              <w:t>[Introductory and Final Instruction]</w:t>
            </w:r>
            <w:r>
              <w:rPr>
                <w:noProof/>
                <w:webHidden/>
              </w:rPr>
              <w:tab/>
            </w:r>
            <w:r>
              <w:rPr>
                <w:noProof/>
                <w:webHidden/>
              </w:rPr>
              <w:fldChar w:fldCharType="begin"/>
            </w:r>
            <w:r>
              <w:rPr>
                <w:noProof/>
                <w:webHidden/>
              </w:rPr>
              <w:instrText xml:space="preserve"> PAGEREF _Toc211956278 \h </w:instrText>
            </w:r>
            <w:r>
              <w:rPr>
                <w:noProof/>
                <w:webHidden/>
              </w:rPr>
            </w:r>
            <w:r>
              <w:rPr>
                <w:noProof/>
                <w:webHidden/>
              </w:rPr>
              <w:fldChar w:fldCharType="separate"/>
            </w:r>
            <w:r w:rsidR="008F5EFB">
              <w:rPr>
                <w:noProof/>
                <w:webHidden/>
              </w:rPr>
              <w:t>17</w:t>
            </w:r>
            <w:r>
              <w:rPr>
                <w:noProof/>
                <w:webHidden/>
              </w:rPr>
              <w:fldChar w:fldCharType="end"/>
            </w:r>
          </w:hyperlink>
        </w:p>
        <w:p w14:paraId="21929A3A" w14:textId="1456853B" w:rsidR="00473DB0" w:rsidRDefault="00473DB0">
          <w:pPr>
            <w:pStyle w:val="TOC2"/>
            <w:rPr>
              <w:rFonts w:asciiTheme="minorHAnsi" w:eastAsiaTheme="minorEastAsia" w:hAnsiTheme="minorHAnsi"/>
              <w:noProof/>
              <w:kern w:val="2"/>
              <w:sz w:val="24"/>
              <w:szCs w:val="24"/>
              <w14:ligatures w14:val="standardContextual"/>
            </w:rPr>
          </w:pPr>
          <w:hyperlink w:anchor="_Toc211956279" w:history="1">
            <w:r w:rsidRPr="00464568">
              <w:rPr>
                <w:rStyle w:val="Hyperlink"/>
                <w:rFonts w:cs="Times New Roman"/>
                <w:noProof/>
              </w:rPr>
              <w:t>§ 3.5 – Cross-claims / Third-Party Claims [Introductory and Final Instruction]</w:t>
            </w:r>
            <w:r>
              <w:rPr>
                <w:noProof/>
                <w:webHidden/>
              </w:rPr>
              <w:tab/>
            </w:r>
            <w:r>
              <w:rPr>
                <w:noProof/>
                <w:webHidden/>
              </w:rPr>
              <w:fldChar w:fldCharType="begin"/>
            </w:r>
            <w:r>
              <w:rPr>
                <w:noProof/>
                <w:webHidden/>
              </w:rPr>
              <w:instrText xml:space="preserve"> PAGEREF _Toc211956279 \h </w:instrText>
            </w:r>
            <w:r>
              <w:rPr>
                <w:noProof/>
                <w:webHidden/>
              </w:rPr>
            </w:r>
            <w:r>
              <w:rPr>
                <w:noProof/>
                <w:webHidden/>
              </w:rPr>
              <w:fldChar w:fldCharType="separate"/>
            </w:r>
            <w:r w:rsidR="008F5EFB">
              <w:rPr>
                <w:noProof/>
                <w:webHidden/>
              </w:rPr>
              <w:t>19</w:t>
            </w:r>
            <w:r>
              <w:rPr>
                <w:noProof/>
                <w:webHidden/>
              </w:rPr>
              <w:fldChar w:fldCharType="end"/>
            </w:r>
          </w:hyperlink>
        </w:p>
        <w:p w14:paraId="10335A4C" w14:textId="3B7DFEB3" w:rsidR="00473DB0" w:rsidRDefault="00473DB0">
          <w:pPr>
            <w:pStyle w:val="TOC2"/>
            <w:rPr>
              <w:rFonts w:asciiTheme="minorHAnsi" w:eastAsiaTheme="minorEastAsia" w:hAnsiTheme="minorHAnsi"/>
              <w:noProof/>
              <w:kern w:val="2"/>
              <w:sz w:val="24"/>
              <w:szCs w:val="24"/>
              <w14:ligatures w14:val="standardContextual"/>
            </w:rPr>
          </w:pPr>
          <w:hyperlink w:anchor="_Toc211956280" w:history="1">
            <w:r w:rsidRPr="00464568">
              <w:rPr>
                <w:rStyle w:val="Hyperlink"/>
                <w:rFonts w:cs="Times New Roman"/>
                <w:noProof/>
              </w:rPr>
              <w:t>§ 3.6 – Plaintiff’s Contentions / Defendant’s Contentions [Introductory Instruction]</w:t>
            </w:r>
            <w:r>
              <w:rPr>
                <w:noProof/>
                <w:webHidden/>
              </w:rPr>
              <w:tab/>
            </w:r>
            <w:r>
              <w:rPr>
                <w:noProof/>
                <w:webHidden/>
              </w:rPr>
              <w:fldChar w:fldCharType="begin"/>
            </w:r>
            <w:r>
              <w:rPr>
                <w:noProof/>
                <w:webHidden/>
              </w:rPr>
              <w:instrText xml:space="preserve"> PAGEREF _Toc211956280 \h </w:instrText>
            </w:r>
            <w:r>
              <w:rPr>
                <w:noProof/>
                <w:webHidden/>
              </w:rPr>
            </w:r>
            <w:r>
              <w:rPr>
                <w:noProof/>
                <w:webHidden/>
              </w:rPr>
              <w:fldChar w:fldCharType="separate"/>
            </w:r>
            <w:r w:rsidR="008F5EFB">
              <w:rPr>
                <w:noProof/>
                <w:webHidden/>
              </w:rPr>
              <w:t>20</w:t>
            </w:r>
            <w:r>
              <w:rPr>
                <w:noProof/>
                <w:webHidden/>
              </w:rPr>
              <w:fldChar w:fldCharType="end"/>
            </w:r>
          </w:hyperlink>
        </w:p>
        <w:p w14:paraId="1D1BC411" w14:textId="1827A51C" w:rsidR="00473DB0" w:rsidRDefault="00473DB0">
          <w:pPr>
            <w:pStyle w:val="TOC2"/>
            <w:rPr>
              <w:rFonts w:asciiTheme="minorHAnsi" w:eastAsiaTheme="minorEastAsia" w:hAnsiTheme="minorHAnsi"/>
              <w:noProof/>
              <w:kern w:val="2"/>
              <w:sz w:val="24"/>
              <w:szCs w:val="24"/>
              <w14:ligatures w14:val="standardContextual"/>
            </w:rPr>
          </w:pPr>
          <w:hyperlink w:anchor="_Toc211956281" w:history="1">
            <w:r w:rsidRPr="00464568">
              <w:rPr>
                <w:rStyle w:val="Hyperlink"/>
                <w:rFonts w:cs="Times New Roman"/>
                <w:noProof/>
              </w:rPr>
              <w:t xml:space="preserve">§ 3.7A – Courtroom Interpretation </w:t>
            </w:r>
            <w:r w:rsidRPr="00464568">
              <w:rPr>
                <w:rStyle w:val="Hyperlink"/>
                <w:rFonts w:cs="Times New Roman"/>
                <w:i/>
                <w:iCs/>
                <w:noProof/>
                <w:lang w:val="x-none"/>
              </w:rPr>
              <w:t>–</w:t>
            </w:r>
            <w:r w:rsidRPr="00464568">
              <w:rPr>
                <w:rStyle w:val="Hyperlink"/>
                <w:rFonts w:cs="Times New Roman"/>
                <w:noProof/>
              </w:rPr>
              <w:t>[Introductory Instruction]</w:t>
            </w:r>
            <w:r>
              <w:rPr>
                <w:noProof/>
                <w:webHidden/>
              </w:rPr>
              <w:tab/>
            </w:r>
            <w:r>
              <w:rPr>
                <w:noProof/>
                <w:webHidden/>
              </w:rPr>
              <w:fldChar w:fldCharType="begin"/>
            </w:r>
            <w:r>
              <w:rPr>
                <w:noProof/>
                <w:webHidden/>
              </w:rPr>
              <w:instrText xml:space="preserve"> PAGEREF _Toc211956281 \h </w:instrText>
            </w:r>
            <w:r>
              <w:rPr>
                <w:noProof/>
                <w:webHidden/>
              </w:rPr>
            </w:r>
            <w:r>
              <w:rPr>
                <w:noProof/>
                <w:webHidden/>
              </w:rPr>
              <w:fldChar w:fldCharType="separate"/>
            </w:r>
            <w:r w:rsidR="008F5EFB">
              <w:rPr>
                <w:noProof/>
                <w:webHidden/>
              </w:rPr>
              <w:t>21</w:t>
            </w:r>
            <w:r>
              <w:rPr>
                <w:noProof/>
                <w:webHidden/>
              </w:rPr>
              <w:fldChar w:fldCharType="end"/>
            </w:r>
          </w:hyperlink>
        </w:p>
        <w:p w14:paraId="4D3D8B54" w14:textId="4904B24E" w:rsidR="00473DB0" w:rsidRDefault="00473DB0">
          <w:pPr>
            <w:pStyle w:val="TOC2"/>
            <w:rPr>
              <w:rFonts w:asciiTheme="minorHAnsi" w:eastAsiaTheme="minorEastAsia" w:hAnsiTheme="minorHAnsi"/>
              <w:noProof/>
              <w:kern w:val="2"/>
              <w:sz w:val="24"/>
              <w:szCs w:val="24"/>
              <w14:ligatures w14:val="standardContextual"/>
            </w:rPr>
          </w:pPr>
          <w:hyperlink w:anchor="_Toc211956282" w:history="1">
            <w:r w:rsidRPr="00464568">
              <w:rPr>
                <w:rStyle w:val="Hyperlink"/>
                <w:rFonts w:cs="Times New Roman"/>
                <w:noProof/>
              </w:rPr>
              <w:t>§ 3.7B – Courtroom Interpretation –Witnesses</w:t>
            </w:r>
            <w:r>
              <w:rPr>
                <w:noProof/>
                <w:webHidden/>
              </w:rPr>
              <w:tab/>
            </w:r>
            <w:r>
              <w:rPr>
                <w:noProof/>
                <w:webHidden/>
              </w:rPr>
              <w:fldChar w:fldCharType="begin"/>
            </w:r>
            <w:r>
              <w:rPr>
                <w:noProof/>
                <w:webHidden/>
              </w:rPr>
              <w:instrText xml:space="preserve"> PAGEREF _Toc211956282 \h </w:instrText>
            </w:r>
            <w:r>
              <w:rPr>
                <w:noProof/>
                <w:webHidden/>
              </w:rPr>
            </w:r>
            <w:r>
              <w:rPr>
                <w:noProof/>
                <w:webHidden/>
              </w:rPr>
              <w:fldChar w:fldCharType="separate"/>
            </w:r>
            <w:r w:rsidR="008F5EFB">
              <w:rPr>
                <w:noProof/>
                <w:webHidden/>
              </w:rPr>
              <w:t>23</w:t>
            </w:r>
            <w:r>
              <w:rPr>
                <w:noProof/>
                <w:webHidden/>
              </w:rPr>
              <w:fldChar w:fldCharType="end"/>
            </w:r>
          </w:hyperlink>
        </w:p>
        <w:p w14:paraId="4D16F679" w14:textId="31207932" w:rsidR="00473DB0" w:rsidRDefault="00473DB0">
          <w:pPr>
            <w:pStyle w:val="TOC2"/>
            <w:rPr>
              <w:rFonts w:asciiTheme="minorHAnsi" w:eastAsiaTheme="minorEastAsia" w:hAnsiTheme="minorHAnsi"/>
              <w:noProof/>
              <w:kern w:val="2"/>
              <w:sz w:val="24"/>
              <w:szCs w:val="24"/>
              <w14:ligatures w14:val="standardContextual"/>
            </w:rPr>
          </w:pPr>
          <w:hyperlink w:anchor="_Toc211956283" w:history="1">
            <w:r w:rsidRPr="00464568">
              <w:rPr>
                <w:rStyle w:val="Hyperlink"/>
                <w:rFonts w:cs="Times New Roman"/>
                <w:noProof/>
              </w:rPr>
              <w:t>§ 3.7C – Courtroom Interpretation –Interpreters</w:t>
            </w:r>
            <w:r>
              <w:rPr>
                <w:noProof/>
                <w:webHidden/>
              </w:rPr>
              <w:tab/>
            </w:r>
            <w:r>
              <w:rPr>
                <w:noProof/>
                <w:webHidden/>
              </w:rPr>
              <w:fldChar w:fldCharType="begin"/>
            </w:r>
            <w:r>
              <w:rPr>
                <w:noProof/>
                <w:webHidden/>
              </w:rPr>
              <w:instrText xml:space="preserve"> PAGEREF _Toc211956283 \h </w:instrText>
            </w:r>
            <w:r>
              <w:rPr>
                <w:noProof/>
                <w:webHidden/>
              </w:rPr>
            </w:r>
            <w:r>
              <w:rPr>
                <w:noProof/>
                <w:webHidden/>
              </w:rPr>
              <w:fldChar w:fldCharType="separate"/>
            </w:r>
            <w:r w:rsidR="008F5EFB">
              <w:rPr>
                <w:noProof/>
                <w:webHidden/>
              </w:rPr>
              <w:t>25</w:t>
            </w:r>
            <w:r>
              <w:rPr>
                <w:noProof/>
                <w:webHidden/>
              </w:rPr>
              <w:fldChar w:fldCharType="end"/>
            </w:r>
          </w:hyperlink>
        </w:p>
        <w:p w14:paraId="04FA5B73" w14:textId="4538E05E" w:rsidR="00473DB0" w:rsidRDefault="00473DB0">
          <w:pPr>
            <w:pStyle w:val="TOC2"/>
            <w:rPr>
              <w:rFonts w:asciiTheme="minorHAnsi" w:eastAsiaTheme="minorEastAsia" w:hAnsiTheme="minorHAnsi"/>
              <w:noProof/>
              <w:kern w:val="2"/>
              <w:sz w:val="24"/>
              <w:szCs w:val="24"/>
              <w14:ligatures w14:val="standardContextual"/>
            </w:rPr>
          </w:pPr>
          <w:hyperlink w:anchor="_Toc211956284" w:history="1">
            <w:r w:rsidRPr="00464568">
              <w:rPr>
                <w:rStyle w:val="Hyperlink"/>
                <w:rFonts w:cs="Times New Roman"/>
                <w:noProof/>
              </w:rPr>
              <w:t>§ 3.8 – English Translation</w:t>
            </w:r>
            <w:r>
              <w:rPr>
                <w:noProof/>
                <w:webHidden/>
              </w:rPr>
              <w:tab/>
            </w:r>
            <w:r>
              <w:rPr>
                <w:noProof/>
                <w:webHidden/>
              </w:rPr>
              <w:fldChar w:fldCharType="begin"/>
            </w:r>
            <w:r>
              <w:rPr>
                <w:noProof/>
                <w:webHidden/>
              </w:rPr>
              <w:instrText xml:space="preserve"> PAGEREF _Toc211956284 \h </w:instrText>
            </w:r>
            <w:r>
              <w:rPr>
                <w:noProof/>
                <w:webHidden/>
              </w:rPr>
            </w:r>
            <w:r>
              <w:rPr>
                <w:noProof/>
                <w:webHidden/>
              </w:rPr>
              <w:fldChar w:fldCharType="separate"/>
            </w:r>
            <w:r w:rsidR="008F5EFB">
              <w:rPr>
                <w:noProof/>
                <w:webHidden/>
              </w:rPr>
              <w:t>27</w:t>
            </w:r>
            <w:r>
              <w:rPr>
                <w:noProof/>
                <w:webHidden/>
              </w:rPr>
              <w:fldChar w:fldCharType="end"/>
            </w:r>
          </w:hyperlink>
        </w:p>
        <w:p w14:paraId="1392F5F0" w14:textId="6C3DDA68" w:rsidR="00473DB0" w:rsidRDefault="00473DB0">
          <w:pPr>
            <w:pStyle w:val="TOC1"/>
            <w:rPr>
              <w:rFonts w:asciiTheme="minorHAnsi" w:eastAsiaTheme="minorEastAsia" w:hAnsiTheme="minorHAnsi"/>
              <w:noProof/>
              <w:kern w:val="2"/>
              <w:sz w:val="24"/>
              <w:szCs w:val="24"/>
              <w14:ligatures w14:val="standardContextual"/>
            </w:rPr>
          </w:pPr>
          <w:hyperlink w:anchor="_Toc211956285" w:history="1">
            <w:r w:rsidRPr="00464568">
              <w:rPr>
                <w:rStyle w:val="Hyperlink"/>
                <w:rFonts w:cs="Times New Roman"/>
                <w:b/>
                <w:bCs/>
                <w:noProof/>
              </w:rPr>
              <w:t>4.</w:t>
            </w:r>
            <w:r>
              <w:rPr>
                <w:rFonts w:asciiTheme="minorHAnsi" w:eastAsiaTheme="minorEastAsia" w:hAnsiTheme="minorHAnsi"/>
                <w:noProof/>
                <w:kern w:val="2"/>
                <w:sz w:val="24"/>
                <w:szCs w:val="24"/>
                <w14:ligatures w14:val="standardContextual"/>
              </w:rPr>
              <w:tab/>
            </w:r>
            <w:r w:rsidRPr="00464568">
              <w:rPr>
                <w:rStyle w:val="Hyperlink"/>
                <w:rFonts w:cs="Times New Roman"/>
                <w:b/>
                <w:bCs/>
                <w:noProof/>
              </w:rPr>
              <w:t>BURDEN OF PROOF</w:t>
            </w:r>
            <w:r>
              <w:rPr>
                <w:noProof/>
                <w:webHidden/>
              </w:rPr>
              <w:tab/>
            </w:r>
            <w:r>
              <w:rPr>
                <w:noProof/>
                <w:webHidden/>
              </w:rPr>
              <w:fldChar w:fldCharType="begin"/>
            </w:r>
            <w:r>
              <w:rPr>
                <w:noProof/>
                <w:webHidden/>
              </w:rPr>
              <w:instrText xml:space="preserve"> PAGEREF _Toc211956285 \h </w:instrText>
            </w:r>
            <w:r>
              <w:rPr>
                <w:noProof/>
                <w:webHidden/>
              </w:rPr>
            </w:r>
            <w:r>
              <w:rPr>
                <w:noProof/>
                <w:webHidden/>
              </w:rPr>
              <w:fldChar w:fldCharType="separate"/>
            </w:r>
            <w:r w:rsidR="008F5EFB">
              <w:rPr>
                <w:noProof/>
                <w:webHidden/>
              </w:rPr>
              <w:t>28</w:t>
            </w:r>
            <w:r>
              <w:rPr>
                <w:noProof/>
                <w:webHidden/>
              </w:rPr>
              <w:fldChar w:fldCharType="end"/>
            </w:r>
          </w:hyperlink>
        </w:p>
        <w:p w14:paraId="07F1C3A5" w14:textId="7AC8533F" w:rsidR="00473DB0" w:rsidRDefault="00473DB0">
          <w:pPr>
            <w:pStyle w:val="TOC2"/>
            <w:rPr>
              <w:rFonts w:asciiTheme="minorHAnsi" w:eastAsiaTheme="minorEastAsia" w:hAnsiTheme="minorHAnsi"/>
              <w:noProof/>
              <w:kern w:val="2"/>
              <w:sz w:val="24"/>
              <w:szCs w:val="24"/>
              <w14:ligatures w14:val="standardContextual"/>
            </w:rPr>
          </w:pPr>
          <w:hyperlink w:anchor="_Toc211956286" w:history="1">
            <w:r w:rsidRPr="00464568">
              <w:rPr>
                <w:rStyle w:val="Hyperlink"/>
                <w:rFonts w:cs="Times New Roman"/>
                <w:noProof/>
              </w:rPr>
              <w:t>§ 4.1 – Preponderance of Evidence</w:t>
            </w:r>
            <w:r>
              <w:rPr>
                <w:noProof/>
                <w:webHidden/>
              </w:rPr>
              <w:tab/>
            </w:r>
            <w:r>
              <w:rPr>
                <w:noProof/>
                <w:webHidden/>
              </w:rPr>
              <w:fldChar w:fldCharType="begin"/>
            </w:r>
            <w:r>
              <w:rPr>
                <w:noProof/>
                <w:webHidden/>
              </w:rPr>
              <w:instrText xml:space="preserve"> PAGEREF _Toc211956286 \h </w:instrText>
            </w:r>
            <w:r>
              <w:rPr>
                <w:noProof/>
                <w:webHidden/>
              </w:rPr>
            </w:r>
            <w:r>
              <w:rPr>
                <w:noProof/>
                <w:webHidden/>
              </w:rPr>
              <w:fldChar w:fldCharType="separate"/>
            </w:r>
            <w:r w:rsidR="008F5EFB">
              <w:rPr>
                <w:noProof/>
                <w:webHidden/>
              </w:rPr>
              <w:t>28</w:t>
            </w:r>
            <w:r>
              <w:rPr>
                <w:noProof/>
                <w:webHidden/>
              </w:rPr>
              <w:fldChar w:fldCharType="end"/>
            </w:r>
          </w:hyperlink>
        </w:p>
        <w:p w14:paraId="60EB410B" w14:textId="7DA4FD85" w:rsidR="00473DB0" w:rsidRDefault="00473DB0">
          <w:pPr>
            <w:pStyle w:val="TOC2"/>
            <w:rPr>
              <w:rFonts w:asciiTheme="minorHAnsi" w:eastAsiaTheme="minorEastAsia" w:hAnsiTheme="minorHAnsi"/>
              <w:noProof/>
              <w:kern w:val="2"/>
              <w:sz w:val="24"/>
              <w:szCs w:val="24"/>
              <w14:ligatures w14:val="standardContextual"/>
            </w:rPr>
          </w:pPr>
          <w:hyperlink w:anchor="_Toc211956287" w:history="1">
            <w:r w:rsidRPr="00464568">
              <w:rPr>
                <w:rStyle w:val="Hyperlink"/>
                <w:rFonts w:cs="Times New Roman"/>
                <w:noProof/>
              </w:rPr>
              <w:t>§ 4.2 – Evidence Equally Balanced</w:t>
            </w:r>
            <w:r>
              <w:rPr>
                <w:noProof/>
                <w:webHidden/>
              </w:rPr>
              <w:tab/>
            </w:r>
            <w:r>
              <w:rPr>
                <w:noProof/>
                <w:webHidden/>
              </w:rPr>
              <w:fldChar w:fldCharType="begin"/>
            </w:r>
            <w:r>
              <w:rPr>
                <w:noProof/>
                <w:webHidden/>
              </w:rPr>
              <w:instrText xml:space="preserve"> PAGEREF _Toc211956287 \h </w:instrText>
            </w:r>
            <w:r>
              <w:rPr>
                <w:noProof/>
                <w:webHidden/>
              </w:rPr>
            </w:r>
            <w:r>
              <w:rPr>
                <w:noProof/>
                <w:webHidden/>
              </w:rPr>
              <w:fldChar w:fldCharType="separate"/>
            </w:r>
            <w:r w:rsidR="008F5EFB">
              <w:rPr>
                <w:noProof/>
                <w:webHidden/>
              </w:rPr>
              <w:t>31</w:t>
            </w:r>
            <w:r>
              <w:rPr>
                <w:noProof/>
                <w:webHidden/>
              </w:rPr>
              <w:fldChar w:fldCharType="end"/>
            </w:r>
          </w:hyperlink>
        </w:p>
        <w:p w14:paraId="3C2B345D" w14:textId="10AAE77B" w:rsidR="00473DB0" w:rsidRDefault="00473DB0">
          <w:pPr>
            <w:pStyle w:val="TOC2"/>
            <w:rPr>
              <w:rFonts w:asciiTheme="minorHAnsi" w:eastAsiaTheme="minorEastAsia" w:hAnsiTheme="minorHAnsi"/>
              <w:noProof/>
              <w:kern w:val="2"/>
              <w:sz w:val="24"/>
              <w:szCs w:val="24"/>
              <w14:ligatures w14:val="standardContextual"/>
            </w:rPr>
          </w:pPr>
          <w:hyperlink w:anchor="_Toc211956288" w:history="1">
            <w:r w:rsidRPr="00464568">
              <w:rPr>
                <w:rStyle w:val="Hyperlink"/>
                <w:rFonts w:cs="Times New Roman"/>
                <w:noProof/>
              </w:rPr>
              <w:t>§ 4.3 – Clear and Convincing Evidence</w:t>
            </w:r>
            <w:r>
              <w:rPr>
                <w:noProof/>
                <w:webHidden/>
              </w:rPr>
              <w:tab/>
            </w:r>
            <w:r>
              <w:rPr>
                <w:noProof/>
                <w:webHidden/>
              </w:rPr>
              <w:fldChar w:fldCharType="begin"/>
            </w:r>
            <w:r>
              <w:rPr>
                <w:noProof/>
                <w:webHidden/>
              </w:rPr>
              <w:instrText xml:space="preserve"> PAGEREF _Toc211956288 \h </w:instrText>
            </w:r>
            <w:r>
              <w:rPr>
                <w:noProof/>
                <w:webHidden/>
              </w:rPr>
            </w:r>
            <w:r>
              <w:rPr>
                <w:noProof/>
                <w:webHidden/>
              </w:rPr>
              <w:fldChar w:fldCharType="separate"/>
            </w:r>
            <w:r w:rsidR="008F5EFB">
              <w:rPr>
                <w:noProof/>
                <w:webHidden/>
              </w:rPr>
              <w:t>32</w:t>
            </w:r>
            <w:r>
              <w:rPr>
                <w:noProof/>
                <w:webHidden/>
              </w:rPr>
              <w:fldChar w:fldCharType="end"/>
            </w:r>
          </w:hyperlink>
        </w:p>
        <w:p w14:paraId="6084A6CE" w14:textId="32EEAFA0" w:rsidR="00473DB0" w:rsidRDefault="00473DB0">
          <w:pPr>
            <w:pStyle w:val="TOC1"/>
            <w:rPr>
              <w:rFonts w:asciiTheme="minorHAnsi" w:eastAsiaTheme="minorEastAsia" w:hAnsiTheme="minorHAnsi"/>
              <w:noProof/>
              <w:kern w:val="2"/>
              <w:sz w:val="24"/>
              <w:szCs w:val="24"/>
              <w14:ligatures w14:val="standardContextual"/>
            </w:rPr>
          </w:pPr>
          <w:hyperlink w:anchor="_Toc211956289" w:history="1">
            <w:r w:rsidRPr="00464568">
              <w:rPr>
                <w:rStyle w:val="Hyperlink"/>
                <w:rFonts w:cs="Times New Roman"/>
                <w:b/>
                <w:bCs/>
                <w:noProof/>
              </w:rPr>
              <w:t>5.</w:t>
            </w:r>
            <w:r>
              <w:rPr>
                <w:rFonts w:asciiTheme="minorHAnsi" w:eastAsiaTheme="minorEastAsia" w:hAnsiTheme="minorHAnsi"/>
                <w:noProof/>
                <w:kern w:val="2"/>
                <w:sz w:val="24"/>
                <w:szCs w:val="24"/>
                <w14:ligatures w14:val="standardContextual"/>
              </w:rPr>
              <w:tab/>
            </w:r>
            <w:r w:rsidRPr="00464568">
              <w:rPr>
                <w:rStyle w:val="Hyperlink"/>
                <w:rFonts w:cs="Times New Roman"/>
                <w:b/>
                <w:bCs/>
                <w:noProof/>
              </w:rPr>
              <w:t>GENERAL NEGLIGENCE</w:t>
            </w:r>
            <w:r>
              <w:rPr>
                <w:noProof/>
                <w:webHidden/>
              </w:rPr>
              <w:tab/>
            </w:r>
            <w:r>
              <w:rPr>
                <w:noProof/>
                <w:webHidden/>
              </w:rPr>
              <w:fldChar w:fldCharType="begin"/>
            </w:r>
            <w:r>
              <w:rPr>
                <w:noProof/>
                <w:webHidden/>
              </w:rPr>
              <w:instrText xml:space="preserve"> PAGEREF _Toc211956289 \h </w:instrText>
            </w:r>
            <w:r>
              <w:rPr>
                <w:noProof/>
                <w:webHidden/>
              </w:rPr>
            </w:r>
            <w:r>
              <w:rPr>
                <w:noProof/>
                <w:webHidden/>
              </w:rPr>
              <w:fldChar w:fldCharType="separate"/>
            </w:r>
            <w:r w:rsidR="008F5EFB">
              <w:rPr>
                <w:noProof/>
                <w:webHidden/>
              </w:rPr>
              <w:t>33</w:t>
            </w:r>
            <w:r>
              <w:rPr>
                <w:noProof/>
                <w:webHidden/>
              </w:rPr>
              <w:fldChar w:fldCharType="end"/>
            </w:r>
          </w:hyperlink>
        </w:p>
        <w:p w14:paraId="5C001090" w14:textId="315CE77C" w:rsidR="00473DB0" w:rsidRDefault="00473DB0">
          <w:pPr>
            <w:pStyle w:val="TOC2"/>
            <w:rPr>
              <w:rFonts w:asciiTheme="minorHAnsi" w:eastAsiaTheme="minorEastAsia" w:hAnsiTheme="minorHAnsi"/>
              <w:noProof/>
              <w:kern w:val="2"/>
              <w:sz w:val="24"/>
              <w:szCs w:val="24"/>
              <w14:ligatures w14:val="standardContextual"/>
            </w:rPr>
          </w:pPr>
          <w:hyperlink w:anchor="_Toc211956290" w:history="1">
            <w:r w:rsidRPr="00464568">
              <w:rPr>
                <w:rStyle w:val="Hyperlink"/>
                <w:rFonts w:cs="Times New Roman"/>
                <w:noProof/>
              </w:rPr>
              <w:t>§ 5.1 – Negligence Defined</w:t>
            </w:r>
            <w:r>
              <w:rPr>
                <w:noProof/>
                <w:webHidden/>
              </w:rPr>
              <w:tab/>
            </w:r>
            <w:r>
              <w:rPr>
                <w:noProof/>
                <w:webHidden/>
              </w:rPr>
              <w:fldChar w:fldCharType="begin"/>
            </w:r>
            <w:r>
              <w:rPr>
                <w:noProof/>
                <w:webHidden/>
              </w:rPr>
              <w:instrText xml:space="preserve"> PAGEREF _Toc211956290 \h </w:instrText>
            </w:r>
            <w:r>
              <w:rPr>
                <w:noProof/>
                <w:webHidden/>
              </w:rPr>
            </w:r>
            <w:r>
              <w:rPr>
                <w:noProof/>
                <w:webHidden/>
              </w:rPr>
              <w:fldChar w:fldCharType="separate"/>
            </w:r>
            <w:r w:rsidR="008F5EFB">
              <w:rPr>
                <w:noProof/>
                <w:webHidden/>
              </w:rPr>
              <w:t>33</w:t>
            </w:r>
            <w:r>
              <w:rPr>
                <w:noProof/>
                <w:webHidden/>
              </w:rPr>
              <w:fldChar w:fldCharType="end"/>
            </w:r>
          </w:hyperlink>
        </w:p>
        <w:p w14:paraId="09885B74" w14:textId="512DCDDA" w:rsidR="00473DB0" w:rsidRDefault="00473DB0">
          <w:pPr>
            <w:pStyle w:val="TOC2"/>
            <w:rPr>
              <w:rFonts w:asciiTheme="minorHAnsi" w:eastAsiaTheme="minorEastAsia" w:hAnsiTheme="minorHAnsi"/>
              <w:noProof/>
              <w:kern w:val="2"/>
              <w:sz w:val="24"/>
              <w:szCs w:val="24"/>
              <w14:ligatures w14:val="standardContextual"/>
            </w:rPr>
          </w:pPr>
          <w:hyperlink w:anchor="_Toc211956291" w:history="1">
            <w:r w:rsidRPr="00464568">
              <w:rPr>
                <w:rStyle w:val="Hyperlink"/>
                <w:rFonts w:cs="Times New Roman"/>
                <w:noProof/>
              </w:rPr>
              <w:t>§ 5.2 – No Need to Prove All Charges of Negligence</w:t>
            </w:r>
            <w:r>
              <w:rPr>
                <w:noProof/>
                <w:webHidden/>
              </w:rPr>
              <w:tab/>
            </w:r>
            <w:r>
              <w:rPr>
                <w:noProof/>
                <w:webHidden/>
              </w:rPr>
              <w:fldChar w:fldCharType="begin"/>
            </w:r>
            <w:r>
              <w:rPr>
                <w:noProof/>
                <w:webHidden/>
              </w:rPr>
              <w:instrText xml:space="preserve"> PAGEREF _Toc211956291 \h </w:instrText>
            </w:r>
            <w:r>
              <w:rPr>
                <w:noProof/>
                <w:webHidden/>
              </w:rPr>
            </w:r>
            <w:r>
              <w:rPr>
                <w:noProof/>
                <w:webHidden/>
              </w:rPr>
              <w:fldChar w:fldCharType="separate"/>
            </w:r>
            <w:r w:rsidR="008F5EFB">
              <w:rPr>
                <w:noProof/>
                <w:webHidden/>
              </w:rPr>
              <w:t>34</w:t>
            </w:r>
            <w:r>
              <w:rPr>
                <w:noProof/>
                <w:webHidden/>
              </w:rPr>
              <w:fldChar w:fldCharType="end"/>
            </w:r>
          </w:hyperlink>
        </w:p>
        <w:p w14:paraId="4F291D46" w14:textId="3E0BC0C7" w:rsidR="00473DB0" w:rsidRDefault="00473DB0">
          <w:pPr>
            <w:pStyle w:val="TOC2"/>
            <w:rPr>
              <w:rFonts w:asciiTheme="minorHAnsi" w:eastAsiaTheme="minorEastAsia" w:hAnsiTheme="minorHAnsi"/>
              <w:noProof/>
              <w:kern w:val="2"/>
              <w:sz w:val="24"/>
              <w:szCs w:val="24"/>
              <w14:ligatures w14:val="standardContextual"/>
            </w:rPr>
          </w:pPr>
          <w:hyperlink w:anchor="_Toc211956292" w:history="1">
            <w:r w:rsidRPr="00464568">
              <w:rPr>
                <w:rStyle w:val="Hyperlink"/>
                <w:rFonts w:cs="Times New Roman"/>
                <w:noProof/>
              </w:rPr>
              <w:t>§ 5.3 – No Duty to Anticipate Negligence</w:t>
            </w:r>
            <w:r>
              <w:rPr>
                <w:noProof/>
                <w:webHidden/>
              </w:rPr>
              <w:tab/>
            </w:r>
            <w:r>
              <w:rPr>
                <w:noProof/>
                <w:webHidden/>
              </w:rPr>
              <w:fldChar w:fldCharType="begin"/>
            </w:r>
            <w:r>
              <w:rPr>
                <w:noProof/>
                <w:webHidden/>
              </w:rPr>
              <w:instrText xml:space="preserve"> PAGEREF _Toc211956292 \h </w:instrText>
            </w:r>
            <w:r>
              <w:rPr>
                <w:noProof/>
                <w:webHidden/>
              </w:rPr>
            </w:r>
            <w:r>
              <w:rPr>
                <w:noProof/>
                <w:webHidden/>
              </w:rPr>
              <w:fldChar w:fldCharType="separate"/>
            </w:r>
            <w:r w:rsidR="008F5EFB">
              <w:rPr>
                <w:noProof/>
                <w:webHidden/>
              </w:rPr>
              <w:t>35</w:t>
            </w:r>
            <w:r>
              <w:rPr>
                <w:noProof/>
                <w:webHidden/>
              </w:rPr>
              <w:fldChar w:fldCharType="end"/>
            </w:r>
          </w:hyperlink>
        </w:p>
        <w:p w14:paraId="7754DFBE" w14:textId="708D631E" w:rsidR="00473DB0" w:rsidRDefault="00473DB0">
          <w:pPr>
            <w:pStyle w:val="TOC2"/>
            <w:rPr>
              <w:rFonts w:asciiTheme="minorHAnsi" w:eastAsiaTheme="minorEastAsia" w:hAnsiTheme="minorHAnsi"/>
              <w:noProof/>
              <w:kern w:val="2"/>
              <w:sz w:val="24"/>
              <w:szCs w:val="24"/>
              <w14:ligatures w14:val="standardContextual"/>
            </w:rPr>
          </w:pPr>
          <w:hyperlink w:anchor="_Toc211956293" w:history="1">
            <w:r w:rsidRPr="00464568">
              <w:rPr>
                <w:rStyle w:val="Hyperlink"/>
                <w:rFonts w:cs="Times New Roman"/>
                <w:noProof/>
              </w:rPr>
              <w:t>§ 5.4 – No Presumption of Negligence</w:t>
            </w:r>
            <w:r>
              <w:rPr>
                <w:noProof/>
                <w:webHidden/>
              </w:rPr>
              <w:tab/>
            </w:r>
            <w:r>
              <w:rPr>
                <w:noProof/>
                <w:webHidden/>
              </w:rPr>
              <w:fldChar w:fldCharType="begin"/>
            </w:r>
            <w:r>
              <w:rPr>
                <w:noProof/>
                <w:webHidden/>
              </w:rPr>
              <w:instrText xml:space="preserve"> PAGEREF _Toc211956293 \h </w:instrText>
            </w:r>
            <w:r>
              <w:rPr>
                <w:noProof/>
                <w:webHidden/>
              </w:rPr>
            </w:r>
            <w:r>
              <w:rPr>
                <w:noProof/>
                <w:webHidden/>
              </w:rPr>
              <w:fldChar w:fldCharType="separate"/>
            </w:r>
            <w:r w:rsidR="008F5EFB">
              <w:rPr>
                <w:noProof/>
                <w:webHidden/>
              </w:rPr>
              <w:t>36</w:t>
            </w:r>
            <w:r>
              <w:rPr>
                <w:noProof/>
                <w:webHidden/>
              </w:rPr>
              <w:fldChar w:fldCharType="end"/>
            </w:r>
          </w:hyperlink>
        </w:p>
        <w:p w14:paraId="0E1869A6" w14:textId="28486AA5" w:rsidR="00473DB0" w:rsidRDefault="00473DB0">
          <w:pPr>
            <w:pStyle w:val="TOC2"/>
            <w:rPr>
              <w:rFonts w:asciiTheme="minorHAnsi" w:eastAsiaTheme="minorEastAsia" w:hAnsiTheme="minorHAnsi"/>
              <w:noProof/>
              <w:kern w:val="2"/>
              <w:sz w:val="24"/>
              <w:szCs w:val="24"/>
              <w14:ligatures w14:val="standardContextual"/>
            </w:rPr>
          </w:pPr>
          <w:hyperlink w:anchor="_Toc211956294" w:history="1">
            <w:r w:rsidRPr="00464568">
              <w:rPr>
                <w:rStyle w:val="Hyperlink"/>
                <w:rFonts w:cs="Times New Roman"/>
                <w:noProof/>
              </w:rPr>
              <w:t>§ 5.5 – Multiple Defendants</w:t>
            </w:r>
            <w:r>
              <w:rPr>
                <w:noProof/>
                <w:webHidden/>
              </w:rPr>
              <w:tab/>
            </w:r>
            <w:r>
              <w:rPr>
                <w:noProof/>
                <w:webHidden/>
              </w:rPr>
              <w:fldChar w:fldCharType="begin"/>
            </w:r>
            <w:r>
              <w:rPr>
                <w:noProof/>
                <w:webHidden/>
              </w:rPr>
              <w:instrText xml:space="preserve"> PAGEREF _Toc211956294 \h </w:instrText>
            </w:r>
            <w:r>
              <w:rPr>
                <w:noProof/>
                <w:webHidden/>
              </w:rPr>
            </w:r>
            <w:r>
              <w:rPr>
                <w:noProof/>
                <w:webHidden/>
              </w:rPr>
              <w:fldChar w:fldCharType="separate"/>
            </w:r>
            <w:r w:rsidR="008F5EFB">
              <w:rPr>
                <w:noProof/>
                <w:webHidden/>
              </w:rPr>
              <w:t>37</w:t>
            </w:r>
            <w:r>
              <w:rPr>
                <w:noProof/>
                <w:webHidden/>
              </w:rPr>
              <w:fldChar w:fldCharType="end"/>
            </w:r>
          </w:hyperlink>
        </w:p>
        <w:p w14:paraId="5999AEE3" w14:textId="34AA1A67" w:rsidR="00473DB0" w:rsidRDefault="00473DB0">
          <w:pPr>
            <w:pStyle w:val="TOC2"/>
            <w:rPr>
              <w:rFonts w:asciiTheme="minorHAnsi" w:eastAsiaTheme="minorEastAsia" w:hAnsiTheme="minorHAnsi"/>
              <w:noProof/>
              <w:kern w:val="2"/>
              <w:sz w:val="24"/>
              <w:szCs w:val="24"/>
              <w14:ligatures w14:val="standardContextual"/>
            </w:rPr>
          </w:pPr>
          <w:hyperlink w:anchor="_Toc211956295" w:history="1">
            <w:r w:rsidRPr="00464568">
              <w:rPr>
                <w:rStyle w:val="Hyperlink"/>
                <w:rFonts w:cs="Times New Roman"/>
                <w:noProof/>
              </w:rPr>
              <w:t>§ 5.6 – Apportionment of Liability Among Joint Tortfeasors</w:t>
            </w:r>
            <w:r>
              <w:rPr>
                <w:noProof/>
                <w:webHidden/>
              </w:rPr>
              <w:tab/>
            </w:r>
            <w:r>
              <w:rPr>
                <w:noProof/>
                <w:webHidden/>
              </w:rPr>
              <w:fldChar w:fldCharType="begin"/>
            </w:r>
            <w:r>
              <w:rPr>
                <w:noProof/>
                <w:webHidden/>
              </w:rPr>
              <w:instrText xml:space="preserve"> PAGEREF _Toc211956295 \h </w:instrText>
            </w:r>
            <w:r>
              <w:rPr>
                <w:noProof/>
                <w:webHidden/>
              </w:rPr>
            </w:r>
            <w:r>
              <w:rPr>
                <w:noProof/>
                <w:webHidden/>
              </w:rPr>
              <w:fldChar w:fldCharType="separate"/>
            </w:r>
            <w:r w:rsidR="008F5EFB">
              <w:rPr>
                <w:noProof/>
                <w:webHidden/>
              </w:rPr>
              <w:t>38</w:t>
            </w:r>
            <w:r>
              <w:rPr>
                <w:noProof/>
                <w:webHidden/>
              </w:rPr>
              <w:fldChar w:fldCharType="end"/>
            </w:r>
          </w:hyperlink>
        </w:p>
        <w:p w14:paraId="77D73365" w14:textId="7C7D9E70" w:rsidR="00473DB0" w:rsidRDefault="00473DB0">
          <w:pPr>
            <w:pStyle w:val="TOC2"/>
            <w:rPr>
              <w:rFonts w:asciiTheme="minorHAnsi" w:eastAsiaTheme="minorEastAsia" w:hAnsiTheme="minorHAnsi"/>
              <w:noProof/>
              <w:kern w:val="2"/>
              <w:sz w:val="24"/>
              <w:szCs w:val="24"/>
              <w14:ligatures w14:val="standardContextual"/>
            </w:rPr>
          </w:pPr>
          <w:hyperlink w:anchor="_Toc211956296" w:history="1">
            <w:r w:rsidRPr="00464568">
              <w:rPr>
                <w:rStyle w:val="Hyperlink"/>
                <w:rFonts w:cs="Times New Roman"/>
                <w:noProof/>
                <w:lang w:val="x-none"/>
              </w:rPr>
              <w:t xml:space="preserve">§ 5.7 </w:t>
            </w:r>
            <w:r w:rsidRPr="00464568">
              <w:rPr>
                <w:rStyle w:val="Hyperlink"/>
                <w:rFonts w:cs="Times New Roman"/>
                <w:noProof/>
              </w:rPr>
              <w:t xml:space="preserve">– Violation of a Statute (Negligence </w:t>
            </w:r>
            <w:r w:rsidRPr="00464568">
              <w:rPr>
                <w:rStyle w:val="Hyperlink"/>
                <w:rFonts w:cs="Times New Roman"/>
                <w:i/>
                <w:iCs/>
                <w:noProof/>
                <w:lang w:val="x-none"/>
              </w:rPr>
              <w:t>per se</w:t>
            </w:r>
            <w:r w:rsidRPr="00464568">
              <w:rPr>
                <w:rStyle w:val="Hyperlink"/>
                <w:rFonts w:cs="Times New Roman"/>
                <w:noProof/>
                <w:lang w:val="x-none"/>
              </w:rPr>
              <w:t>)</w:t>
            </w:r>
            <w:r>
              <w:rPr>
                <w:noProof/>
                <w:webHidden/>
              </w:rPr>
              <w:tab/>
            </w:r>
            <w:r>
              <w:rPr>
                <w:noProof/>
                <w:webHidden/>
              </w:rPr>
              <w:fldChar w:fldCharType="begin"/>
            </w:r>
            <w:r>
              <w:rPr>
                <w:noProof/>
                <w:webHidden/>
              </w:rPr>
              <w:instrText xml:space="preserve"> PAGEREF _Toc211956296 \h </w:instrText>
            </w:r>
            <w:r>
              <w:rPr>
                <w:noProof/>
                <w:webHidden/>
              </w:rPr>
            </w:r>
            <w:r>
              <w:rPr>
                <w:noProof/>
                <w:webHidden/>
              </w:rPr>
              <w:fldChar w:fldCharType="separate"/>
            </w:r>
            <w:r w:rsidR="008F5EFB">
              <w:rPr>
                <w:noProof/>
                <w:webHidden/>
              </w:rPr>
              <w:t>40</w:t>
            </w:r>
            <w:r>
              <w:rPr>
                <w:noProof/>
                <w:webHidden/>
              </w:rPr>
              <w:fldChar w:fldCharType="end"/>
            </w:r>
          </w:hyperlink>
        </w:p>
        <w:p w14:paraId="15DBB057" w14:textId="3E063D70" w:rsidR="00473DB0" w:rsidRDefault="00473DB0">
          <w:pPr>
            <w:pStyle w:val="TOC2"/>
            <w:rPr>
              <w:rFonts w:asciiTheme="minorHAnsi" w:eastAsiaTheme="minorEastAsia" w:hAnsiTheme="minorHAnsi"/>
              <w:noProof/>
              <w:kern w:val="2"/>
              <w:sz w:val="24"/>
              <w:szCs w:val="24"/>
              <w14:ligatures w14:val="standardContextual"/>
            </w:rPr>
          </w:pPr>
          <w:hyperlink w:anchor="_Toc211956297" w:history="1">
            <w:r w:rsidRPr="00464568">
              <w:rPr>
                <w:rStyle w:val="Hyperlink"/>
                <w:rFonts w:cs="Times New Roman"/>
                <w:noProof/>
              </w:rPr>
              <w:t>§ 5.8 – Intentional Conduct Defined</w:t>
            </w:r>
            <w:r>
              <w:rPr>
                <w:noProof/>
                <w:webHidden/>
              </w:rPr>
              <w:tab/>
            </w:r>
            <w:r>
              <w:rPr>
                <w:noProof/>
                <w:webHidden/>
              </w:rPr>
              <w:fldChar w:fldCharType="begin"/>
            </w:r>
            <w:r>
              <w:rPr>
                <w:noProof/>
                <w:webHidden/>
              </w:rPr>
              <w:instrText xml:space="preserve"> PAGEREF _Toc211956297 \h </w:instrText>
            </w:r>
            <w:r>
              <w:rPr>
                <w:noProof/>
                <w:webHidden/>
              </w:rPr>
            </w:r>
            <w:r>
              <w:rPr>
                <w:noProof/>
                <w:webHidden/>
              </w:rPr>
              <w:fldChar w:fldCharType="separate"/>
            </w:r>
            <w:r w:rsidR="008F5EFB">
              <w:rPr>
                <w:noProof/>
                <w:webHidden/>
              </w:rPr>
              <w:t>41</w:t>
            </w:r>
            <w:r>
              <w:rPr>
                <w:noProof/>
                <w:webHidden/>
              </w:rPr>
              <w:fldChar w:fldCharType="end"/>
            </w:r>
          </w:hyperlink>
        </w:p>
        <w:p w14:paraId="2808BCD1" w14:textId="2CFF3EC9" w:rsidR="00473DB0" w:rsidRDefault="00473DB0">
          <w:pPr>
            <w:pStyle w:val="TOC2"/>
            <w:rPr>
              <w:rFonts w:asciiTheme="minorHAnsi" w:eastAsiaTheme="minorEastAsia" w:hAnsiTheme="minorHAnsi"/>
              <w:noProof/>
              <w:kern w:val="2"/>
              <w:sz w:val="24"/>
              <w:szCs w:val="24"/>
              <w14:ligatures w14:val="standardContextual"/>
            </w:rPr>
          </w:pPr>
          <w:hyperlink w:anchor="_Toc211956298" w:history="1">
            <w:r w:rsidRPr="00464568">
              <w:rPr>
                <w:rStyle w:val="Hyperlink"/>
                <w:rFonts w:cs="Times New Roman"/>
                <w:noProof/>
              </w:rPr>
              <w:t>§ 5.9 – Reckless Conduct Defined</w:t>
            </w:r>
            <w:r>
              <w:rPr>
                <w:noProof/>
                <w:webHidden/>
              </w:rPr>
              <w:tab/>
            </w:r>
            <w:r>
              <w:rPr>
                <w:noProof/>
                <w:webHidden/>
              </w:rPr>
              <w:fldChar w:fldCharType="begin"/>
            </w:r>
            <w:r>
              <w:rPr>
                <w:noProof/>
                <w:webHidden/>
              </w:rPr>
              <w:instrText xml:space="preserve"> PAGEREF _Toc211956298 \h </w:instrText>
            </w:r>
            <w:r>
              <w:rPr>
                <w:noProof/>
                <w:webHidden/>
              </w:rPr>
            </w:r>
            <w:r>
              <w:rPr>
                <w:noProof/>
                <w:webHidden/>
              </w:rPr>
              <w:fldChar w:fldCharType="separate"/>
            </w:r>
            <w:r w:rsidR="008F5EFB">
              <w:rPr>
                <w:noProof/>
                <w:webHidden/>
              </w:rPr>
              <w:t>42</w:t>
            </w:r>
            <w:r>
              <w:rPr>
                <w:noProof/>
                <w:webHidden/>
              </w:rPr>
              <w:fldChar w:fldCharType="end"/>
            </w:r>
          </w:hyperlink>
        </w:p>
        <w:p w14:paraId="72407524" w14:textId="5D720183" w:rsidR="00473DB0" w:rsidRDefault="00473DB0">
          <w:pPr>
            <w:pStyle w:val="TOC2"/>
            <w:rPr>
              <w:rFonts w:asciiTheme="minorHAnsi" w:eastAsiaTheme="minorEastAsia" w:hAnsiTheme="minorHAnsi"/>
              <w:noProof/>
              <w:kern w:val="2"/>
              <w:sz w:val="24"/>
              <w:szCs w:val="24"/>
              <w14:ligatures w14:val="standardContextual"/>
            </w:rPr>
          </w:pPr>
          <w:hyperlink w:anchor="_Toc211956299" w:history="1">
            <w:r w:rsidRPr="00464568">
              <w:rPr>
                <w:rStyle w:val="Hyperlink"/>
                <w:rFonts w:cs="Times New Roman"/>
                <w:noProof/>
              </w:rPr>
              <w:t>§ 5.10 – Willful and Wanton Conduct Defined</w:t>
            </w:r>
            <w:r>
              <w:rPr>
                <w:noProof/>
                <w:webHidden/>
              </w:rPr>
              <w:tab/>
            </w:r>
            <w:r>
              <w:rPr>
                <w:noProof/>
                <w:webHidden/>
              </w:rPr>
              <w:fldChar w:fldCharType="begin"/>
            </w:r>
            <w:r>
              <w:rPr>
                <w:noProof/>
                <w:webHidden/>
              </w:rPr>
              <w:instrText xml:space="preserve"> PAGEREF _Toc211956299 \h </w:instrText>
            </w:r>
            <w:r>
              <w:rPr>
                <w:noProof/>
                <w:webHidden/>
              </w:rPr>
            </w:r>
            <w:r>
              <w:rPr>
                <w:noProof/>
                <w:webHidden/>
              </w:rPr>
              <w:fldChar w:fldCharType="separate"/>
            </w:r>
            <w:r w:rsidR="008F5EFB">
              <w:rPr>
                <w:noProof/>
                <w:webHidden/>
              </w:rPr>
              <w:t>43</w:t>
            </w:r>
            <w:r>
              <w:rPr>
                <w:noProof/>
                <w:webHidden/>
              </w:rPr>
              <w:fldChar w:fldCharType="end"/>
            </w:r>
          </w:hyperlink>
        </w:p>
        <w:p w14:paraId="2DDAD067" w14:textId="1306A7A2" w:rsidR="00473DB0" w:rsidRDefault="00473DB0">
          <w:pPr>
            <w:pStyle w:val="TOC2"/>
            <w:rPr>
              <w:rFonts w:asciiTheme="minorHAnsi" w:eastAsiaTheme="minorEastAsia" w:hAnsiTheme="minorHAnsi"/>
              <w:noProof/>
              <w:kern w:val="2"/>
              <w:sz w:val="24"/>
              <w:szCs w:val="24"/>
              <w14:ligatures w14:val="standardContextual"/>
            </w:rPr>
          </w:pPr>
          <w:hyperlink w:anchor="_Toc211956300" w:history="1">
            <w:r w:rsidRPr="00464568">
              <w:rPr>
                <w:rStyle w:val="Hyperlink"/>
                <w:rFonts w:cs="Times New Roman"/>
                <w:noProof/>
              </w:rPr>
              <w:t>§ 5.11 – Plaintiff’s Contributory Negligence Not a Defense to Intentional, Reckless, Willful or Wanton Conduct</w:t>
            </w:r>
            <w:r>
              <w:rPr>
                <w:noProof/>
                <w:webHidden/>
              </w:rPr>
              <w:tab/>
            </w:r>
            <w:r>
              <w:rPr>
                <w:noProof/>
                <w:webHidden/>
              </w:rPr>
              <w:fldChar w:fldCharType="begin"/>
            </w:r>
            <w:r>
              <w:rPr>
                <w:noProof/>
                <w:webHidden/>
              </w:rPr>
              <w:instrText xml:space="preserve"> PAGEREF _Toc211956300 \h </w:instrText>
            </w:r>
            <w:r>
              <w:rPr>
                <w:noProof/>
                <w:webHidden/>
              </w:rPr>
            </w:r>
            <w:r>
              <w:rPr>
                <w:noProof/>
                <w:webHidden/>
              </w:rPr>
              <w:fldChar w:fldCharType="separate"/>
            </w:r>
            <w:r w:rsidR="008F5EFB">
              <w:rPr>
                <w:noProof/>
                <w:webHidden/>
              </w:rPr>
              <w:t>44</w:t>
            </w:r>
            <w:r>
              <w:rPr>
                <w:noProof/>
                <w:webHidden/>
              </w:rPr>
              <w:fldChar w:fldCharType="end"/>
            </w:r>
          </w:hyperlink>
        </w:p>
        <w:p w14:paraId="3E79CFAB" w14:textId="678FD488" w:rsidR="00473DB0" w:rsidRDefault="00473DB0">
          <w:pPr>
            <w:pStyle w:val="TOC2"/>
            <w:rPr>
              <w:rFonts w:asciiTheme="minorHAnsi" w:eastAsiaTheme="minorEastAsia" w:hAnsiTheme="minorHAnsi"/>
              <w:noProof/>
              <w:kern w:val="2"/>
              <w:sz w:val="24"/>
              <w:szCs w:val="24"/>
              <w14:ligatures w14:val="standardContextual"/>
            </w:rPr>
          </w:pPr>
          <w:hyperlink w:anchor="_Toc211956301" w:history="1">
            <w:r w:rsidRPr="00464568">
              <w:rPr>
                <w:rStyle w:val="Hyperlink"/>
                <w:rFonts w:cs="Times New Roman"/>
                <w:noProof/>
              </w:rPr>
              <w:t>§ 5.12 – Comparative Negligence – Special Verdict Form</w:t>
            </w:r>
            <w:r>
              <w:rPr>
                <w:noProof/>
                <w:webHidden/>
              </w:rPr>
              <w:tab/>
            </w:r>
            <w:r>
              <w:rPr>
                <w:noProof/>
                <w:webHidden/>
              </w:rPr>
              <w:fldChar w:fldCharType="begin"/>
            </w:r>
            <w:r>
              <w:rPr>
                <w:noProof/>
                <w:webHidden/>
              </w:rPr>
              <w:instrText xml:space="preserve"> PAGEREF _Toc211956301 \h </w:instrText>
            </w:r>
            <w:r>
              <w:rPr>
                <w:noProof/>
                <w:webHidden/>
              </w:rPr>
            </w:r>
            <w:r>
              <w:rPr>
                <w:noProof/>
                <w:webHidden/>
              </w:rPr>
              <w:fldChar w:fldCharType="separate"/>
            </w:r>
            <w:r w:rsidR="008F5EFB">
              <w:rPr>
                <w:noProof/>
                <w:webHidden/>
              </w:rPr>
              <w:t>46</w:t>
            </w:r>
            <w:r>
              <w:rPr>
                <w:noProof/>
                <w:webHidden/>
              </w:rPr>
              <w:fldChar w:fldCharType="end"/>
            </w:r>
          </w:hyperlink>
        </w:p>
        <w:p w14:paraId="62209B33" w14:textId="110E6902" w:rsidR="00473DB0" w:rsidRDefault="00473DB0">
          <w:pPr>
            <w:pStyle w:val="TOC1"/>
            <w:rPr>
              <w:rFonts w:asciiTheme="minorHAnsi" w:eastAsiaTheme="minorEastAsia" w:hAnsiTheme="minorHAnsi"/>
              <w:noProof/>
              <w:kern w:val="2"/>
              <w:sz w:val="24"/>
              <w:szCs w:val="24"/>
              <w14:ligatures w14:val="standardContextual"/>
            </w:rPr>
          </w:pPr>
          <w:hyperlink w:anchor="_Toc211956302" w:history="1">
            <w:r w:rsidRPr="00464568">
              <w:rPr>
                <w:rStyle w:val="Hyperlink"/>
                <w:rFonts w:cs="Times New Roman"/>
                <w:b/>
                <w:bCs/>
                <w:noProof/>
              </w:rPr>
              <w:t>6.</w:t>
            </w:r>
            <w:r>
              <w:rPr>
                <w:rFonts w:asciiTheme="minorHAnsi" w:eastAsiaTheme="minorEastAsia" w:hAnsiTheme="minorHAnsi"/>
                <w:noProof/>
                <w:kern w:val="2"/>
                <w:sz w:val="24"/>
                <w:szCs w:val="24"/>
                <w14:ligatures w14:val="standardContextual"/>
              </w:rPr>
              <w:tab/>
            </w:r>
            <w:r w:rsidRPr="00464568">
              <w:rPr>
                <w:rStyle w:val="Hyperlink"/>
                <w:rFonts w:cs="Times New Roman"/>
                <w:b/>
                <w:bCs/>
                <w:noProof/>
              </w:rPr>
              <w:t>MOTOR VEHICLES</w:t>
            </w:r>
            <w:r>
              <w:rPr>
                <w:noProof/>
                <w:webHidden/>
              </w:rPr>
              <w:tab/>
            </w:r>
            <w:r>
              <w:rPr>
                <w:noProof/>
                <w:webHidden/>
              </w:rPr>
              <w:fldChar w:fldCharType="begin"/>
            </w:r>
            <w:r>
              <w:rPr>
                <w:noProof/>
                <w:webHidden/>
              </w:rPr>
              <w:instrText xml:space="preserve"> PAGEREF _Toc211956302 \h </w:instrText>
            </w:r>
            <w:r>
              <w:rPr>
                <w:noProof/>
                <w:webHidden/>
              </w:rPr>
            </w:r>
            <w:r>
              <w:rPr>
                <w:noProof/>
                <w:webHidden/>
              </w:rPr>
              <w:fldChar w:fldCharType="separate"/>
            </w:r>
            <w:r w:rsidR="008F5EFB">
              <w:rPr>
                <w:noProof/>
                <w:webHidden/>
              </w:rPr>
              <w:t>48</w:t>
            </w:r>
            <w:r>
              <w:rPr>
                <w:noProof/>
                <w:webHidden/>
              </w:rPr>
              <w:fldChar w:fldCharType="end"/>
            </w:r>
          </w:hyperlink>
        </w:p>
        <w:p w14:paraId="17EEE9B1" w14:textId="3C5265AD" w:rsidR="00473DB0" w:rsidRDefault="00473DB0">
          <w:pPr>
            <w:pStyle w:val="TOC2"/>
            <w:rPr>
              <w:rFonts w:asciiTheme="minorHAnsi" w:eastAsiaTheme="minorEastAsia" w:hAnsiTheme="minorHAnsi"/>
              <w:noProof/>
              <w:kern w:val="2"/>
              <w:sz w:val="24"/>
              <w:szCs w:val="24"/>
              <w14:ligatures w14:val="standardContextual"/>
            </w:rPr>
          </w:pPr>
          <w:hyperlink w:anchor="_Toc211956303" w:history="1">
            <w:r w:rsidRPr="00464568">
              <w:rPr>
                <w:rStyle w:val="Hyperlink"/>
                <w:rFonts w:cs="Times New Roman"/>
                <w:noProof/>
              </w:rPr>
              <w:t>§ 6.1 – Maintain Proper Lookout</w:t>
            </w:r>
            <w:r>
              <w:rPr>
                <w:noProof/>
                <w:webHidden/>
              </w:rPr>
              <w:tab/>
            </w:r>
            <w:r>
              <w:rPr>
                <w:noProof/>
                <w:webHidden/>
              </w:rPr>
              <w:fldChar w:fldCharType="begin"/>
            </w:r>
            <w:r>
              <w:rPr>
                <w:noProof/>
                <w:webHidden/>
              </w:rPr>
              <w:instrText xml:space="preserve"> PAGEREF _Toc211956303 \h </w:instrText>
            </w:r>
            <w:r>
              <w:rPr>
                <w:noProof/>
                <w:webHidden/>
              </w:rPr>
            </w:r>
            <w:r>
              <w:rPr>
                <w:noProof/>
                <w:webHidden/>
              </w:rPr>
              <w:fldChar w:fldCharType="separate"/>
            </w:r>
            <w:r w:rsidR="008F5EFB">
              <w:rPr>
                <w:noProof/>
                <w:webHidden/>
              </w:rPr>
              <w:t>48</w:t>
            </w:r>
            <w:r>
              <w:rPr>
                <w:noProof/>
                <w:webHidden/>
              </w:rPr>
              <w:fldChar w:fldCharType="end"/>
            </w:r>
          </w:hyperlink>
        </w:p>
        <w:p w14:paraId="4387EFEF" w14:textId="42A791DB" w:rsidR="00473DB0" w:rsidRDefault="00473DB0">
          <w:pPr>
            <w:pStyle w:val="TOC2"/>
            <w:rPr>
              <w:rFonts w:asciiTheme="minorHAnsi" w:eastAsiaTheme="minorEastAsia" w:hAnsiTheme="minorHAnsi"/>
              <w:noProof/>
              <w:kern w:val="2"/>
              <w:sz w:val="24"/>
              <w:szCs w:val="24"/>
              <w14:ligatures w14:val="standardContextual"/>
            </w:rPr>
          </w:pPr>
          <w:hyperlink w:anchor="_Toc211956304" w:history="1">
            <w:r w:rsidRPr="00464568">
              <w:rPr>
                <w:rStyle w:val="Hyperlink"/>
                <w:rFonts w:cs="Times New Roman"/>
                <w:noProof/>
              </w:rPr>
              <w:t>§ 6.2 – Maintain Proper Control</w:t>
            </w:r>
            <w:r>
              <w:rPr>
                <w:noProof/>
                <w:webHidden/>
              </w:rPr>
              <w:tab/>
            </w:r>
            <w:r>
              <w:rPr>
                <w:noProof/>
                <w:webHidden/>
              </w:rPr>
              <w:fldChar w:fldCharType="begin"/>
            </w:r>
            <w:r>
              <w:rPr>
                <w:noProof/>
                <w:webHidden/>
              </w:rPr>
              <w:instrText xml:space="preserve"> PAGEREF _Toc211956304 \h </w:instrText>
            </w:r>
            <w:r>
              <w:rPr>
                <w:noProof/>
                <w:webHidden/>
              </w:rPr>
            </w:r>
            <w:r>
              <w:rPr>
                <w:noProof/>
                <w:webHidden/>
              </w:rPr>
              <w:fldChar w:fldCharType="separate"/>
            </w:r>
            <w:r w:rsidR="008F5EFB">
              <w:rPr>
                <w:noProof/>
                <w:webHidden/>
              </w:rPr>
              <w:t>50</w:t>
            </w:r>
            <w:r>
              <w:rPr>
                <w:noProof/>
                <w:webHidden/>
              </w:rPr>
              <w:fldChar w:fldCharType="end"/>
            </w:r>
          </w:hyperlink>
        </w:p>
        <w:p w14:paraId="510C8C59" w14:textId="7C45D7A3" w:rsidR="00473DB0" w:rsidRDefault="00473DB0">
          <w:pPr>
            <w:pStyle w:val="TOC2"/>
            <w:rPr>
              <w:rFonts w:asciiTheme="minorHAnsi" w:eastAsiaTheme="minorEastAsia" w:hAnsiTheme="minorHAnsi"/>
              <w:noProof/>
              <w:kern w:val="2"/>
              <w:sz w:val="24"/>
              <w:szCs w:val="24"/>
              <w14:ligatures w14:val="standardContextual"/>
            </w:rPr>
          </w:pPr>
          <w:hyperlink w:anchor="_Toc211956305" w:history="1">
            <w:r w:rsidRPr="00464568">
              <w:rPr>
                <w:rStyle w:val="Hyperlink"/>
                <w:rFonts w:cs="Times New Roman"/>
                <w:noProof/>
              </w:rPr>
              <w:t>§ 6.3 – Right to Assume That Others Will Use Ordinary Care</w:t>
            </w:r>
            <w:r>
              <w:rPr>
                <w:noProof/>
                <w:webHidden/>
              </w:rPr>
              <w:tab/>
            </w:r>
            <w:r>
              <w:rPr>
                <w:noProof/>
                <w:webHidden/>
              </w:rPr>
              <w:fldChar w:fldCharType="begin"/>
            </w:r>
            <w:r>
              <w:rPr>
                <w:noProof/>
                <w:webHidden/>
              </w:rPr>
              <w:instrText xml:space="preserve"> PAGEREF _Toc211956305 \h </w:instrText>
            </w:r>
            <w:r>
              <w:rPr>
                <w:noProof/>
                <w:webHidden/>
              </w:rPr>
            </w:r>
            <w:r>
              <w:rPr>
                <w:noProof/>
                <w:webHidden/>
              </w:rPr>
              <w:fldChar w:fldCharType="separate"/>
            </w:r>
            <w:r w:rsidR="008F5EFB">
              <w:rPr>
                <w:noProof/>
                <w:webHidden/>
              </w:rPr>
              <w:t>51</w:t>
            </w:r>
            <w:r>
              <w:rPr>
                <w:noProof/>
                <w:webHidden/>
              </w:rPr>
              <w:fldChar w:fldCharType="end"/>
            </w:r>
          </w:hyperlink>
        </w:p>
        <w:p w14:paraId="69711B14" w14:textId="11DBBDF7" w:rsidR="00473DB0" w:rsidRDefault="00473DB0">
          <w:pPr>
            <w:pStyle w:val="TOC2"/>
            <w:rPr>
              <w:rFonts w:asciiTheme="minorHAnsi" w:eastAsiaTheme="minorEastAsia" w:hAnsiTheme="minorHAnsi"/>
              <w:noProof/>
              <w:kern w:val="2"/>
              <w:sz w:val="24"/>
              <w:szCs w:val="24"/>
              <w14:ligatures w14:val="standardContextual"/>
            </w:rPr>
          </w:pPr>
          <w:hyperlink w:anchor="_Toc211956306" w:history="1">
            <w:r w:rsidRPr="00464568">
              <w:rPr>
                <w:rStyle w:val="Hyperlink"/>
                <w:rFonts w:cs="Times New Roman"/>
                <w:noProof/>
              </w:rPr>
              <w:t>§ 6.4 – Duty of Care at an Uncontrolled Intersection</w:t>
            </w:r>
            <w:r>
              <w:rPr>
                <w:noProof/>
                <w:webHidden/>
              </w:rPr>
              <w:tab/>
            </w:r>
            <w:r>
              <w:rPr>
                <w:noProof/>
                <w:webHidden/>
              </w:rPr>
              <w:fldChar w:fldCharType="begin"/>
            </w:r>
            <w:r>
              <w:rPr>
                <w:noProof/>
                <w:webHidden/>
              </w:rPr>
              <w:instrText xml:space="preserve"> PAGEREF _Toc211956306 \h </w:instrText>
            </w:r>
            <w:r>
              <w:rPr>
                <w:noProof/>
                <w:webHidden/>
              </w:rPr>
            </w:r>
            <w:r>
              <w:rPr>
                <w:noProof/>
                <w:webHidden/>
              </w:rPr>
              <w:fldChar w:fldCharType="separate"/>
            </w:r>
            <w:r w:rsidR="008F5EFB">
              <w:rPr>
                <w:noProof/>
                <w:webHidden/>
              </w:rPr>
              <w:t>52</w:t>
            </w:r>
            <w:r>
              <w:rPr>
                <w:noProof/>
                <w:webHidden/>
              </w:rPr>
              <w:fldChar w:fldCharType="end"/>
            </w:r>
          </w:hyperlink>
        </w:p>
        <w:p w14:paraId="3328CBEC" w14:textId="221C2EE2" w:rsidR="00473DB0" w:rsidRDefault="00473DB0">
          <w:pPr>
            <w:pStyle w:val="TOC2"/>
            <w:rPr>
              <w:rFonts w:asciiTheme="minorHAnsi" w:eastAsiaTheme="minorEastAsia" w:hAnsiTheme="minorHAnsi"/>
              <w:noProof/>
              <w:kern w:val="2"/>
              <w:sz w:val="24"/>
              <w:szCs w:val="24"/>
              <w14:ligatures w14:val="standardContextual"/>
            </w:rPr>
          </w:pPr>
          <w:hyperlink w:anchor="_Toc211956307" w:history="1">
            <w:r w:rsidRPr="00464568">
              <w:rPr>
                <w:rStyle w:val="Hyperlink"/>
                <w:rFonts w:cs="Times New Roman"/>
                <w:noProof/>
              </w:rPr>
              <w:t>§ 6.5 – Waving Other Vehicles On</w:t>
            </w:r>
            <w:r>
              <w:rPr>
                <w:noProof/>
                <w:webHidden/>
              </w:rPr>
              <w:tab/>
            </w:r>
            <w:r>
              <w:rPr>
                <w:noProof/>
                <w:webHidden/>
              </w:rPr>
              <w:fldChar w:fldCharType="begin"/>
            </w:r>
            <w:r>
              <w:rPr>
                <w:noProof/>
                <w:webHidden/>
              </w:rPr>
              <w:instrText xml:space="preserve"> PAGEREF _Toc211956307 \h </w:instrText>
            </w:r>
            <w:r>
              <w:rPr>
                <w:noProof/>
                <w:webHidden/>
              </w:rPr>
            </w:r>
            <w:r>
              <w:rPr>
                <w:noProof/>
                <w:webHidden/>
              </w:rPr>
              <w:fldChar w:fldCharType="separate"/>
            </w:r>
            <w:r w:rsidR="008F5EFB">
              <w:rPr>
                <w:noProof/>
                <w:webHidden/>
              </w:rPr>
              <w:t>53</w:t>
            </w:r>
            <w:r>
              <w:rPr>
                <w:noProof/>
                <w:webHidden/>
              </w:rPr>
              <w:fldChar w:fldCharType="end"/>
            </w:r>
          </w:hyperlink>
        </w:p>
        <w:p w14:paraId="3F23E7AA" w14:textId="4E9B1410" w:rsidR="00473DB0" w:rsidRDefault="00473DB0">
          <w:pPr>
            <w:pStyle w:val="TOC2"/>
            <w:rPr>
              <w:rFonts w:asciiTheme="minorHAnsi" w:eastAsiaTheme="minorEastAsia" w:hAnsiTheme="minorHAnsi"/>
              <w:noProof/>
              <w:kern w:val="2"/>
              <w:sz w:val="24"/>
              <w:szCs w:val="24"/>
              <w14:ligatures w14:val="standardContextual"/>
            </w:rPr>
          </w:pPr>
          <w:hyperlink w:anchor="_Toc211956308" w:history="1">
            <w:r w:rsidRPr="00464568">
              <w:rPr>
                <w:rStyle w:val="Hyperlink"/>
                <w:rFonts w:cs="Times New Roman"/>
                <w:noProof/>
              </w:rPr>
              <w:t>§ 6.6 – Commonly Cited Motor Vehicle Statutory Provisions</w:t>
            </w:r>
            <w:r>
              <w:rPr>
                <w:noProof/>
                <w:webHidden/>
              </w:rPr>
              <w:tab/>
            </w:r>
            <w:r>
              <w:rPr>
                <w:noProof/>
                <w:webHidden/>
              </w:rPr>
              <w:fldChar w:fldCharType="begin"/>
            </w:r>
            <w:r>
              <w:rPr>
                <w:noProof/>
                <w:webHidden/>
              </w:rPr>
              <w:instrText xml:space="preserve"> PAGEREF _Toc211956308 \h </w:instrText>
            </w:r>
            <w:r>
              <w:rPr>
                <w:noProof/>
                <w:webHidden/>
              </w:rPr>
            </w:r>
            <w:r>
              <w:rPr>
                <w:noProof/>
                <w:webHidden/>
              </w:rPr>
              <w:fldChar w:fldCharType="separate"/>
            </w:r>
            <w:r w:rsidR="008F5EFB">
              <w:rPr>
                <w:noProof/>
                <w:webHidden/>
              </w:rPr>
              <w:t>54</w:t>
            </w:r>
            <w:r>
              <w:rPr>
                <w:noProof/>
                <w:webHidden/>
              </w:rPr>
              <w:fldChar w:fldCharType="end"/>
            </w:r>
          </w:hyperlink>
        </w:p>
        <w:p w14:paraId="5F7B30CF" w14:textId="56E37491" w:rsidR="00473DB0" w:rsidRDefault="00473DB0">
          <w:pPr>
            <w:pStyle w:val="TOC3"/>
            <w:tabs>
              <w:tab w:val="right" w:leader="dot" w:pos="9350"/>
            </w:tabs>
            <w:rPr>
              <w:rFonts w:asciiTheme="minorHAnsi" w:eastAsiaTheme="minorEastAsia" w:hAnsiTheme="minorHAnsi"/>
              <w:noProof/>
              <w:kern w:val="2"/>
              <w:sz w:val="24"/>
              <w:szCs w:val="24"/>
              <w14:ligatures w14:val="standardContextual"/>
            </w:rPr>
          </w:pPr>
          <w:hyperlink w:anchor="_Toc211956309" w:history="1">
            <w:r w:rsidRPr="00464568">
              <w:rPr>
                <w:rStyle w:val="Hyperlink"/>
                <w:rFonts w:cs="Times New Roman"/>
                <w:noProof/>
                <w:lang w:val="x-none"/>
              </w:rPr>
              <w:t xml:space="preserve">§ 6.6.1 </w:t>
            </w:r>
            <w:r w:rsidRPr="00464568">
              <w:rPr>
                <w:rStyle w:val="Hyperlink"/>
                <w:rFonts w:cs="Times New Roman"/>
                <w:i/>
                <w:iCs/>
                <w:noProof/>
                <w:lang w:val="x-none"/>
              </w:rPr>
              <w:t>–</w:t>
            </w:r>
            <w:r w:rsidRPr="00464568">
              <w:rPr>
                <w:rStyle w:val="Hyperlink"/>
                <w:rFonts w:cs="Times New Roman"/>
                <w:b/>
                <w:bCs/>
                <w:noProof/>
                <w:lang w:val="x-none"/>
              </w:rPr>
              <w:t xml:space="preserve"> </w:t>
            </w:r>
            <w:r w:rsidRPr="00464568">
              <w:rPr>
                <w:rStyle w:val="Hyperlink"/>
                <w:rFonts w:cs="Times New Roman"/>
                <w:noProof/>
                <w:lang w:val="x-none"/>
              </w:rPr>
              <w:t xml:space="preserve">21 </w:t>
            </w:r>
            <w:r w:rsidRPr="00464568">
              <w:rPr>
                <w:rStyle w:val="Hyperlink"/>
                <w:rFonts w:cs="Times New Roman"/>
                <w:i/>
                <w:iCs/>
                <w:noProof/>
                <w:lang w:val="x-none"/>
              </w:rPr>
              <w:t>Del. C.</w:t>
            </w:r>
            <w:r w:rsidRPr="00464568">
              <w:rPr>
                <w:rStyle w:val="Hyperlink"/>
                <w:rFonts w:cs="Times New Roman"/>
                <w:noProof/>
                <w:lang w:val="x-none"/>
              </w:rPr>
              <w:t xml:space="preserve"> § 4114(a), (b) and (c) </w:t>
            </w:r>
            <w:r w:rsidRPr="00464568">
              <w:rPr>
                <w:rStyle w:val="Hyperlink"/>
                <w:rFonts w:cs="Times New Roman"/>
                <w:i/>
                <w:iCs/>
                <w:noProof/>
                <w:lang w:val="x-none"/>
              </w:rPr>
              <w:t>–</w:t>
            </w:r>
            <w:r w:rsidRPr="00464568">
              <w:rPr>
                <w:rStyle w:val="Hyperlink"/>
                <w:rFonts w:cs="Times New Roman"/>
                <w:noProof/>
                <w:lang w:val="x-none"/>
              </w:rPr>
              <w:t xml:space="preserve"> </w:t>
            </w:r>
            <w:r w:rsidRPr="00464568">
              <w:rPr>
                <w:rStyle w:val="Hyperlink"/>
                <w:rFonts w:cs="Times New Roman"/>
                <w:b/>
                <w:bCs/>
                <w:i/>
                <w:iCs/>
                <w:noProof/>
                <w:lang w:val="x-none"/>
              </w:rPr>
              <w:t>Drive on the right side of the road</w:t>
            </w:r>
            <w:r>
              <w:rPr>
                <w:noProof/>
                <w:webHidden/>
              </w:rPr>
              <w:tab/>
            </w:r>
            <w:r>
              <w:rPr>
                <w:noProof/>
                <w:webHidden/>
              </w:rPr>
              <w:fldChar w:fldCharType="begin"/>
            </w:r>
            <w:r>
              <w:rPr>
                <w:noProof/>
                <w:webHidden/>
              </w:rPr>
              <w:instrText xml:space="preserve"> PAGEREF _Toc211956309 \h </w:instrText>
            </w:r>
            <w:r>
              <w:rPr>
                <w:noProof/>
                <w:webHidden/>
              </w:rPr>
            </w:r>
            <w:r>
              <w:rPr>
                <w:noProof/>
                <w:webHidden/>
              </w:rPr>
              <w:fldChar w:fldCharType="separate"/>
            </w:r>
            <w:r w:rsidR="008F5EFB">
              <w:rPr>
                <w:noProof/>
                <w:webHidden/>
              </w:rPr>
              <w:t>56</w:t>
            </w:r>
            <w:r>
              <w:rPr>
                <w:noProof/>
                <w:webHidden/>
              </w:rPr>
              <w:fldChar w:fldCharType="end"/>
            </w:r>
          </w:hyperlink>
        </w:p>
        <w:p w14:paraId="140C5D0E" w14:textId="4E351FD5" w:rsidR="00473DB0" w:rsidRDefault="00473DB0">
          <w:pPr>
            <w:pStyle w:val="TOC3"/>
            <w:tabs>
              <w:tab w:val="right" w:leader="dot" w:pos="9350"/>
            </w:tabs>
            <w:rPr>
              <w:rFonts w:asciiTheme="minorHAnsi" w:eastAsiaTheme="minorEastAsia" w:hAnsiTheme="minorHAnsi"/>
              <w:noProof/>
              <w:kern w:val="2"/>
              <w:sz w:val="24"/>
              <w:szCs w:val="24"/>
              <w14:ligatures w14:val="standardContextual"/>
            </w:rPr>
          </w:pPr>
          <w:hyperlink w:anchor="_Toc211956310" w:history="1">
            <w:r w:rsidRPr="00464568">
              <w:rPr>
                <w:rStyle w:val="Hyperlink"/>
                <w:rFonts w:cs="Times New Roman"/>
                <w:noProof/>
                <w:lang w:val="x-none"/>
              </w:rPr>
              <w:t xml:space="preserve">§ 6.6.2 </w:t>
            </w:r>
            <w:r w:rsidRPr="00464568">
              <w:rPr>
                <w:rStyle w:val="Hyperlink"/>
                <w:rFonts w:cs="Times New Roman"/>
                <w:i/>
                <w:iCs/>
                <w:noProof/>
                <w:lang w:val="x-none"/>
              </w:rPr>
              <w:t>–</w:t>
            </w:r>
            <w:r w:rsidRPr="00464568">
              <w:rPr>
                <w:rStyle w:val="Hyperlink"/>
                <w:rFonts w:cs="Times New Roman"/>
                <w:noProof/>
                <w:lang w:val="x-none"/>
              </w:rPr>
              <w:t xml:space="preserve"> 21 </w:t>
            </w:r>
            <w:r w:rsidRPr="00464568">
              <w:rPr>
                <w:rStyle w:val="Hyperlink"/>
                <w:rFonts w:cs="Times New Roman"/>
                <w:i/>
                <w:iCs/>
                <w:noProof/>
                <w:lang w:val="x-none"/>
              </w:rPr>
              <w:t>Del. C.</w:t>
            </w:r>
            <w:r w:rsidRPr="00464568">
              <w:rPr>
                <w:rStyle w:val="Hyperlink"/>
                <w:rFonts w:cs="Times New Roman"/>
                <w:noProof/>
                <w:lang w:val="x-none"/>
              </w:rPr>
              <w:t xml:space="preserve"> § 4115 </w:t>
            </w:r>
            <w:r w:rsidRPr="00464568">
              <w:rPr>
                <w:rStyle w:val="Hyperlink"/>
                <w:rFonts w:cs="Times New Roman"/>
                <w:i/>
                <w:iCs/>
                <w:noProof/>
                <w:lang w:val="x-none"/>
              </w:rPr>
              <w:t>–</w:t>
            </w:r>
            <w:r w:rsidRPr="00464568">
              <w:rPr>
                <w:rStyle w:val="Hyperlink"/>
                <w:rFonts w:cs="Times New Roman"/>
                <w:noProof/>
                <w:lang w:val="x-none"/>
              </w:rPr>
              <w:t xml:space="preserve"> </w:t>
            </w:r>
            <w:r w:rsidRPr="00464568">
              <w:rPr>
                <w:rStyle w:val="Hyperlink"/>
                <w:rFonts w:cs="Times New Roman"/>
                <w:b/>
                <w:bCs/>
                <w:i/>
                <w:iCs/>
                <w:noProof/>
                <w:lang w:val="x-none"/>
              </w:rPr>
              <w:t>Keep to the right side of the road</w:t>
            </w:r>
            <w:r>
              <w:rPr>
                <w:noProof/>
                <w:webHidden/>
              </w:rPr>
              <w:tab/>
            </w:r>
            <w:r>
              <w:rPr>
                <w:noProof/>
                <w:webHidden/>
              </w:rPr>
              <w:fldChar w:fldCharType="begin"/>
            </w:r>
            <w:r>
              <w:rPr>
                <w:noProof/>
                <w:webHidden/>
              </w:rPr>
              <w:instrText xml:space="preserve"> PAGEREF _Toc211956310 \h </w:instrText>
            </w:r>
            <w:r>
              <w:rPr>
                <w:noProof/>
                <w:webHidden/>
              </w:rPr>
            </w:r>
            <w:r>
              <w:rPr>
                <w:noProof/>
                <w:webHidden/>
              </w:rPr>
              <w:fldChar w:fldCharType="separate"/>
            </w:r>
            <w:r w:rsidR="008F5EFB">
              <w:rPr>
                <w:noProof/>
                <w:webHidden/>
              </w:rPr>
              <w:t>57</w:t>
            </w:r>
            <w:r>
              <w:rPr>
                <w:noProof/>
                <w:webHidden/>
              </w:rPr>
              <w:fldChar w:fldCharType="end"/>
            </w:r>
          </w:hyperlink>
        </w:p>
        <w:p w14:paraId="395A8C1F" w14:textId="63D2741D" w:rsidR="00473DB0" w:rsidRDefault="00473DB0">
          <w:pPr>
            <w:pStyle w:val="TOC3"/>
            <w:tabs>
              <w:tab w:val="right" w:leader="dot" w:pos="9350"/>
            </w:tabs>
            <w:rPr>
              <w:rFonts w:asciiTheme="minorHAnsi" w:eastAsiaTheme="minorEastAsia" w:hAnsiTheme="minorHAnsi"/>
              <w:noProof/>
              <w:kern w:val="2"/>
              <w:sz w:val="24"/>
              <w:szCs w:val="24"/>
              <w14:ligatures w14:val="standardContextual"/>
            </w:rPr>
          </w:pPr>
          <w:hyperlink w:anchor="_Toc211956311" w:history="1">
            <w:r w:rsidRPr="00464568">
              <w:rPr>
                <w:rStyle w:val="Hyperlink"/>
                <w:rFonts w:cs="Times New Roman"/>
                <w:noProof/>
                <w:lang w:val="x-none"/>
              </w:rPr>
              <w:t xml:space="preserve">§ 6.6.3 </w:t>
            </w:r>
            <w:r w:rsidRPr="00464568">
              <w:rPr>
                <w:rStyle w:val="Hyperlink"/>
                <w:rFonts w:cs="Times New Roman"/>
                <w:i/>
                <w:iCs/>
                <w:noProof/>
                <w:lang w:val="x-none"/>
              </w:rPr>
              <w:t>–</w:t>
            </w:r>
            <w:r w:rsidRPr="00464568">
              <w:rPr>
                <w:rStyle w:val="Hyperlink"/>
                <w:rFonts w:cs="Times New Roman"/>
                <w:noProof/>
                <w:lang w:val="x-none"/>
              </w:rPr>
              <w:t xml:space="preserve"> 21 </w:t>
            </w:r>
            <w:r w:rsidRPr="00464568">
              <w:rPr>
                <w:rStyle w:val="Hyperlink"/>
                <w:rFonts w:cs="Times New Roman"/>
                <w:i/>
                <w:iCs/>
                <w:noProof/>
                <w:lang w:val="x-none"/>
              </w:rPr>
              <w:t>Del. C.</w:t>
            </w:r>
            <w:r w:rsidRPr="00464568">
              <w:rPr>
                <w:rStyle w:val="Hyperlink"/>
                <w:rFonts w:cs="Times New Roman"/>
                <w:noProof/>
                <w:lang w:val="x-none"/>
              </w:rPr>
              <w:t xml:space="preserve"> § 4122 </w:t>
            </w:r>
            <w:r w:rsidRPr="00464568">
              <w:rPr>
                <w:rStyle w:val="Hyperlink"/>
                <w:rFonts w:cs="Times New Roman"/>
                <w:i/>
                <w:iCs/>
                <w:noProof/>
                <w:lang w:val="x-none"/>
              </w:rPr>
              <w:t>–</w:t>
            </w:r>
            <w:r w:rsidRPr="00464568">
              <w:rPr>
                <w:rStyle w:val="Hyperlink"/>
                <w:rFonts w:cs="Times New Roman"/>
                <w:noProof/>
                <w:lang w:val="x-none"/>
              </w:rPr>
              <w:t xml:space="preserve"> </w:t>
            </w:r>
            <w:r w:rsidRPr="00464568">
              <w:rPr>
                <w:rStyle w:val="Hyperlink"/>
                <w:rFonts w:cs="Times New Roman"/>
                <w:b/>
                <w:bCs/>
                <w:i/>
                <w:iCs/>
                <w:noProof/>
                <w:lang w:val="x-none"/>
              </w:rPr>
              <w:t>Stay in your lane</w:t>
            </w:r>
            <w:r>
              <w:rPr>
                <w:noProof/>
                <w:webHidden/>
              </w:rPr>
              <w:tab/>
            </w:r>
            <w:r>
              <w:rPr>
                <w:noProof/>
                <w:webHidden/>
              </w:rPr>
              <w:fldChar w:fldCharType="begin"/>
            </w:r>
            <w:r>
              <w:rPr>
                <w:noProof/>
                <w:webHidden/>
              </w:rPr>
              <w:instrText xml:space="preserve"> PAGEREF _Toc211956311 \h </w:instrText>
            </w:r>
            <w:r>
              <w:rPr>
                <w:noProof/>
                <w:webHidden/>
              </w:rPr>
            </w:r>
            <w:r>
              <w:rPr>
                <w:noProof/>
                <w:webHidden/>
              </w:rPr>
              <w:fldChar w:fldCharType="separate"/>
            </w:r>
            <w:r w:rsidR="008F5EFB">
              <w:rPr>
                <w:noProof/>
                <w:webHidden/>
              </w:rPr>
              <w:t>58</w:t>
            </w:r>
            <w:r>
              <w:rPr>
                <w:noProof/>
                <w:webHidden/>
              </w:rPr>
              <w:fldChar w:fldCharType="end"/>
            </w:r>
          </w:hyperlink>
        </w:p>
        <w:p w14:paraId="61BE5747" w14:textId="4AB5A664" w:rsidR="00473DB0" w:rsidRDefault="00473DB0">
          <w:pPr>
            <w:pStyle w:val="TOC3"/>
            <w:tabs>
              <w:tab w:val="right" w:leader="dot" w:pos="9350"/>
            </w:tabs>
            <w:rPr>
              <w:rFonts w:asciiTheme="minorHAnsi" w:eastAsiaTheme="minorEastAsia" w:hAnsiTheme="minorHAnsi"/>
              <w:noProof/>
              <w:kern w:val="2"/>
              <w:sz w:val="24"/>
              <w:szCs w:val="24"/>
              <w14:ligatures w14:val="standardContextual"/>
            </w:rPr>
          </w:pPr>
          <w:hyperlink w:anchor="_Toc211956312" w:history="1">
            <w:r w:rsidRPr="00464568">
              <w:rPr>
                <w:rStyle w:val="Hyperlink"/>
                <w:rFonts w:cs="Times New Roman"/>
                <w:noProof/>
                <w:lang w:val="x-none"/>
              </w:rPr>
              <w:t xml:space="preserve">§ 6.6.4 </w:t>
            </w:r>
            <w:r w:rsidRPr="00464568">
              <w:rPr>
                <w:rStyle w:val="Hyperlink"/>
                <w:rFonts w:cs="Times New Roman"/>
                <w:i/>
                <w:iCs/>
                <w:noProof/>
                <w:lang w:val="x-none"/>
              </w:rPr>
              <w:t>–</w:t>
            </w:r>
            <w:r w:rsidRPr="00464568">
              <w:rPr>
                <w:rStyle w:val="Hyperlink"/>
                <w:rFonts w:cs="Times New Roman"/>
                <w:noProof/>
                <w:lang w:val="x-none"/>
              </w:rPr>
              <w:t xml:space="preserve"> 21 </w:t>
            </w:r>
            <w:r w:rsidRPr="00464568">
              <w:rPr>
                <w:rStyle w:val="Hyperlink"/>
                <w:rFonts w:cs="Times New Roman"/>
                <w:i/>
                <w:iCs/>
                <w:noProof/>
                <w:lang w:val="x-none"/>
              </w:rPr>
              <w:t>Del. C.</w:t>
            </w:r>
            <w:r w:rsidRPr="00464568">
              <w:rPr>
                <w:rStyle w:val="Hyperlink"/>
                <w:rFonts w:cs="Times New Roman"/>
                <w:noProof/>
                <w:lang w:val="x-none"/>
              </w:rPr>
              <w:t xml:space="preserve"> § 4123 </w:t>
            </w:r>
            <w:r w:rsidRPr="00464568">
              <w:rPr>
                <w:rStyle w:val="Hyperlink"/>
                <w:rFonts w:cs="Times New Roman"/>
                <w:i/>
                <w:iCs/>
                <w:noProof/>
                <w:lang w:val="x-none"/>
              </w:rPr>
              <w:t>–</w:t>
            </w:r>
            <w:r w:rsidRPr="00464568">
              <w:rPr>
                <w:rStyle w:val="Hyperlink"/>
                <w:rFonts w:cs="Times New Roman"/>
                <w:noProof/>
                <w:lang w:val="x-none"/>
              </w:rPr>
              <w:t xml:space="preserve"> </w:t>
            </w:r>
            <w:r w:rsidRPr="00464568">
              <w:rPr>
                <w:rStyle w:val="Hyperlink"/>
                <w:rFonts w:cs="Times New Roman"/>
                <w:b/>
                <w:bCs/>
                <w:i/>
                <w:iCs/>
                <w:noProof/>
                <w:lang w:val="x-none"/>
              </w:rPr>
              <w:t>Following too closely</w:t>
            </w:r>
            <w:r>
              <w:rPr>
                <w:noProof/>
                <w:webHidden/>
              </w:rPr>
              <w:tab/>
            </w:r>
            <w:r>
              <w:rPr>
                <w:noProof/>
                <w:webHidden/>
              </w:rPr>
              <w:fldChar w:fldCharType="begin"/>
            </w:r>
            <w:r>
              <w:rPr>
                <w:noProof/>
                <w:webHidden/>
              </w:rPr>
              <w:instrText xml:space="preserve"> PAGEREF _Toc211956312 \h </w:instrText>
            </w:r>
            <w:r>
              <w:rPr>
                <w:noProof/>
                <w:webHidden/>
              </w:rPr>
            </w:r>
            <w:r>
              <w:rPr>
                <w:noProof/>
                <w:webHidden/>
              </w:rPr>
              <w:fldChar w:fldCharType="separate"/>
            </w:r>
            <w:r w:rsidR="008F5EFB">
              <w:rPr>
                <w:noProof/>
                <w:webHidden/>
              </w:rPr>
              <w:t>59</w:t>
            </w:r>
            <w:r>
              <w:rPr>
                <w:noProof/>
                <w:webHidden/>
              </w:rPr>
              <w:fldChar w:fldCharType="end"/>
            </w:r>
          </w:hyperlink>
        </w:p>
        <w:p w14:paraId="5E272CB6" w14:textId="33805E89" w:rsidR="00473DB0" w:rsidRDefault="00473DB0">
          <w:pPr>
            <w:pStyle w:val="TOC3"/>
            <w:tabs>
              <w:tab w:val="right" w:leader="dot" w:pos="9350"/>
            </w:tabs>
            <w:rPr>
              <w:rFonts w:asciiTheme="minorHAnsi" w:eastAsiaTheme="minorEastAsia" w:hAnsiTheme="minorHAnsi"/>
              <w:noProof/>
              <w:kern w:val="2"/>
              <w:sz w:val="24"/>
              <w:szCs w:val="24"/>
              <w14:ligatures w14:val="standardContextual"/>
            </w:rPr>
          </w:pPr>
          <w:hyperlink w:anchor="_Toc211956313" w:history="1">
            <w:r w:rsidRPr="00464568">
              <w:rPr>
                <w:rStyle w:val="Hyperlink"/>
                <w:rFonts w:cs="Times New Roman"/>
                <w:noProof/>
                <w:lang w:val="x-none"/>
              </w:rPr>
              <w:t xml:space="preserve">§ 6.6.5 </w:t>
            </w:r>
            <w:r w:rsidRPr="00464568">
              <w:rPr>
                <w:rStyle w:val="Hyperlink"/>
                <w:rFonts w:cs="Times New Roman"/>
                <w:i/>
                <w:iCs/>
                <w:noProof/>
                <w:lang w:val="x-none"/>
              </w:rPr>
              <w:t>–</w:t>
            </w:r>
            <w:r w:rsidRPr="00464568">
              <w:rPr>
                <w:rStyle w:val="Hyperlink"/>
                <w:rFonts w:cs="Times New Roman"/>
                <w:noProof/>
                <w:lang w:val="x-none"/>
              </w:rPr>
              <w:t xml:space="preserve"> 21 </w:t>
            </w:r>
            <w:r w:rsidRPr="00464568">
              <w:rPr>
                <w:rStyle w:val="Hyperlink"/>
                <w:rFonts w:cs="Times New Roman"/>
                <w:i/>
                <w:iCs/>
                <w:noProof/>
                <w:lang w:val="x-none"/>
              </w:rPr>
              <w:t>Del. C.</w:t>
            </w:r>
            <w:r w:rsidRPr="00464568">
              <w:rPr>
                <w:rStyle w:val="Hyperlink"/>
                <w:rFonts w:cs="Times New Roman"/>
                <w:noProof/>
                <w:lang w:val="x-none"/>
              </w:rPr>
              <w:t xml:space="preserve"> § 4132 </w:t>
            </w:r>
            <w:r w:rsidRPr="00464568">
              <w:rPr>
                <w:rStyle w:val="Hyperlink"/>
                <w:rFonts w:cs="Times New Roman"/>
                <w:i/>
                <w:iCs/>
                <w:noProof/>
                <w:lang w:val="x-none"/>
              </w:rPr>
              <w:t>–</w:t>
            </w:r>
            <w:r w:rsidRPr="00464568">
              <w:rPr>
                <w:rStyle w:val="Hyperlink"/>
                <w:rFonts w:cs="Times New Roman"/>
                <w:noProof/>
                <w:lang w:val="x-none"/>
              </w:rPr>
              <w:t xml:space="preserve"> </w:t>
            </w:r>
            <w:r w:rsidRPr="00464568">
              <w:rPr>
                <w:rStyle w:val="Hyperlink"/>
                <w:rFonts w:cs="Times New Roman"/>
                <w:b/>
                <w:bCs/>
                <w:i/>
                <w:iCs/>
                <w:noProof/>
                <w:lang w:val="x-none"/>
              </w:rPr>
              <w:t>Yield to oncoming traffic before making left turn</w:t>
            </w:r>
            <w:r>
              <w:rPr>
                <w:noProof/>
                <w:webHidden/>
              </w:rPr>
              <w:tab/>
            </w:r>
            <w:r>
              <w:rPr>
                <w:noProof/>
                <w:webHidden/>
              </w:rPr>
              <w:fldChar w:fldCharType="begin"/>
            </w:r>
            <w:r>
              <w:rPr>
                <w:noProof/>
                <w:webHidden/>
              </w:rPr>
              <w:instrText xml:space="preserve"> PAGEREF _Toc211956313 \h </w:instrText>
            </w:r>
            <w:r>
              <w:rPr>
                <w:noProof/>
                <w:webHidden/>
              </w:rPr>
            </w:r>
            <w:r>
              <w:rPr>
                <w:noProof/>
                <w:webHidden/>
              </w:rPr>
              <w:fldChar w:fldCharType="separate"/>
            </w:r>
            <w:r w:rsidR="008F5EFB">
              <w:rPr>
                <w:noProof/>
                <w:webHidden/>
              </w:rPr>
              <w:t>60</w:t>
            </w:r>
            <w:r>
              <w:rPr>
                <w:noProof/>
                <w:webHidden/>
              </w:rPr>
              <w:fldChar w:fldCharType="end"/>
            </w:r>
          </w:hyperlink>
        </w:p>
        <w:p w14:paraId="1FEB2DDE" w14:textId="41DFFD16" w:rsidR="00473DB0" w:rsidRDefault="00473DB0">
          <w:pPr>
            <w:pStyle w:val="TOC3"/>
            <w:tabs>
              <w:tab w:val="right" w:leader="dot" w:pos="9350"/>
            </w:tabs>
            <w:rPr>
              <w:rFonts w:asciiTheme="minorHAnsi" w:eastAsiaTheme="minorEastAsia" w:hAnsiTheme="minorHAnsi"/>
              <w:noProof/>
              <w:kern w:val="2"/>
              <w:sz w:val="24"/>
              <w:szCs w:val="24"/>
              <w14:ligatures w14:val="standardContextual"/>
            </w:rPr>
          </w:pPr>
          <w:hyperlink w:anchor="_Toc211956314" w:history="1">
            <w:r w:rsidRPr="00464568">
              <w:rPr>
                <w:rStyle w:val="Hyperlink"/>
                <w:rFonts w:cs="Times New Roman"/>
                <w:noProof/>
                <w:lang w:val="x-none"/>
              </w:rPr>
              <w:t xml:space="preserve">§ 6.6.6 </w:t>
            </w:r>
            <w:r w:rsidRPr="00464568">
              <w:rPr>
                <w:rStyle w:val="Hyperlink"/>
                <w:rFonts w:cs="Times New Roman"/>
                <w:i/>
                <w:iCs/>
                <w:noProof/>
                <w:lang w:val="x-none"/>
              </w:rPr>
              <w:t>–</w:t>
            </w:r>
            <w:r w:rsidRPr="00464568">
              <w:rPr>
                <w:rStyle w:val="Hyperlink"/>
                <w:rFonts w:cs="Times New Roman"/>
                <w:noProof/>
                <w:lang w:val="x-none"/>
              </w:rPr>
              <w:t xml:space="preserve"> 21 </w:t>
            </w:r>
            <w:r w:rsidRPr="00464568">
              <w:rPr>
                <w:rStyle w:val="Hyperlink"/>
                <w:rFonts w:cs="Times New Roman"/>
                <w:i/>
                <w:iCs/>
                <w:noProof/>
                <w:lang w:val="x-none"/>
              </w:rPr>
              <w:t>Del. C.</w:t>
            </w:r>
            <w:r w:rsidRPr="00464568">
              <w:rPr>
                <w:rStyle w:val="Hyperlink"/>
                <w:rFonts w:cs="Times New Roman"/>
                <w:noProof/>
                <w:lang w:val="x-none"/>
              </w:rPr>
              <w:t xml:space="preserve"> § 4154 </w:t>
            </w:r>
            <w:r w:rsidRPr="00464568">
              <w:rPr>
                <w:rStyle w:val="Hyperlink"/>
                <w:rFonts w:cs="Times New Roman"/>
                <w:i/>
                <w:iCs/>
                <w:noProof/>
                <w:lang w:val="x-none"/>
              </w:rPr>
              <w:t>–</w:t>
            </w:r>
            <w:r w:rsidRPr="00464568">
              <w:rPr>
                <w:rStyle w:val="Hyperlink"/>
                <w:rFonts w:cs="Times New Roman"/>
                <w:noProof/>
                <w:lang w:val="x-none"/>
              </w:rPr>
              <w:t xml:space="preserve"> </w:t>
            </w:r>
            <w:r w:rsidRPr="00464568">
              <w:rPr>
                <w:rStyle w:val="Hyperlink"/>
                <w:rFonts w:cs="Times New Roman"/>
                <w:b/>
                <w:bCs/>
                <w:i/>
                <w:iCs/>
                <w:noProof/>
                <w:lang w:val="x-none"/>
              </w:rPr>
              <w:t>Moving a stopped car</w:t>
            </w:r>
            <w:r>
              <w:rPr>
                <w:noProof/>
                <w:webHidden/>
              </w:rPr>
              <w:tab/>
            </w:r>
            <w:r>
              <w:rPr>
                <w:noProof/>
                <w:webHidden/>
              </w:rPr>
              <w:fldChar w:fldCharType="begin"/>
            </w:r>
            <w:r>
              <w:rPr>
                <w:noProof/>
                <w:webHidden/>
              </w:rPr>
              <w:instrText xml:space="preserve"> PAGEREF _Toc211956314 \h </w:instrText>
            </w:r>
            <w:r>
              <w:rPr>
                <w:noProof/>
                <w:webHidden/>
              </w:rPr>
            </w:r>
            <w:r>
              <w:rPr>
                <w:noProof/>
                <w:webHidden/>
              </w:rPr>
              <w:fldChar w:fldCharType="separate"/>
            </w:r>
            <w:r w:rsidR="008F5EFB">
              <w:rPr>
                <w:noProof/>
                <w:webHidden/>
              </w:rPr>
              <w:t>60</w:t>
            </w:r>
            <w:r>
              <w:rPr>
                <w:noProof/>
                <w:webHidden/>
              </w:rPr>
              <w:fldChar w:fldCharType="end"/>
            </w:r>
          </w:hyperlink>
        </w:p>
        <w:p w14:paraId="1C4B58C5" w14:textId="2DE1620E" w:rsidR="00473DB0" w:rsidRDefault="00473DB0">
          <w:pPr>
            <w:pStyle w:val="TOC3"/>
            <w:tabs>
              <w:tab w:val="right" w:leader="dot" w:pos="9350"/>
            </w:tabs>
            <w:rPr>
              <w:rFonts w:asciiTheme="minorHAnsi" w:eastAsiaTheme="minorEastAsia" w:hAnsiTheme="minorHAnsi"/>
              <w:noProof/>
              <w:kern w:val="2"/>
              <w:sz w:val="24"/>
              <w:szCs w:val="24"/>
              <w14:ligatures w14:val="standardContextual"/>
            </w:rPr>
          </w:pPr>
          <w:hyperlink w:anchor="_Toc211956315" w:history="1">
            <w:r w:rsidRPr="00464568">
              <w:rPr>
                <w:rStyle w:val="Hyperlink"/>
                <w:rFonts w:cs="Times New Roman"/>
                <w:noProof/>
                <w:lang w:val="x-none"/>
              </w:rPr>
              <w:t xml:space="preserve">§ 6.6.7 </w:t>
            </w:r>
            <w:r w:rsidRPr="00464568">
              <w:rPr>
                <w:rStyle w:val="Hyperlink"/>
                <w:rFonts w:cs="Times New Roman"/>
                <w:i/>
                <w:iCs/>
                <w:noProof/>
                <w:lang w:val="x-none"/>
              </w:rPr>
              <w:t>–</w:t>
            </w:r>
            <w:r w:rsidRPr="00464568">
              <w:rPr>
                <w:rStyle w:val="Hyperlink"/>
                <w:rFonts w:cs="Times New Roman"/>
                <w:noProof/>
                <w:lang w:val="x-none"/>
              </w:rPr>
              <w:t xml:space="preserve"> 21 </w:t>
            </w:r>
            <w:r w:rsidRPr="00464568">
              <w:rPr>
                <w:rStyle w:val="Hyperlink"/>
                <w:rFonts w:cs="Times New Roman"/>
                <w:i/>
                <w:iCs/>
                <w:noProof/>
                <w:lang w:val="x-none"/>
              </w:rPr>
              <w:t>Del. C.</w:t>
            </w:r>
            <w:r w:rsidRPr="00464568">
              <w:rPr>
                <w:rStyle w:val="Hyperlink"/>
                <w:rFonts w:cs="Times New Roman"/>
                <w:noProof/>
                <w:lang w:val="x-none"/>
              </w:rPr>
              <w:t xml:space="preserve"> § 4155 </w:t>
            </w:r>
            <w:r w:rsidRPr="00464568">
              <w:rPr>
                <w:rStyle w:val="Hyperlink"/>
                <w:rFonts w:cs="Times New Roman"/>
                <w:i/>
                <w:iCs/>
                <w:noProof/>
                <w:lang w:val="x-none"/>
              </w:rPr>
              <w:t>–</w:t>
            </w:r>
            <w:r w:rsidRPr="00464568">
              <w:rPr>
                <w:rStyle w:val="Hyperlink"/>
                <w:rFonts w:cs="Times New Roman"/>
                <w:noProof/>
                <w:lang w:val="x-none"/>
              </w:rPr>
              <w:t xml:space="preserve"> </w:t>
            </w:r>
            <w:r w:rsidRPr="00464568">
              <w:rPr>
                <w:rStyle w:val="Hyperlink"/>
                <w:rFonts w:cs="Times New Roman"/>
                <w:b/>
                <w:bCs/>
                <w:i/>
                <w:iCs/>
                <w:noProof/>
                <w:lang w:val="x-none"/>
              </w:rPr>
              <w:t>Turning Vehicle</w:t>
            </w:r>
            <w:r>
              <w:rPr>
                <w:noProof/>
                <w:webHidden/>
              </w:rPr>
              <w:tab/>
            </w:r>
            <w:r>
              <w:rPr>
                <w:noProof/>
                <w:webHidden/>
              </w:rPr>
              <w:fldChar w:fldCharType="begin"/>
            </w:r>
            <w:r>
              <w:rPr>
                <w:noProof/>
                <w:webHidden/>
              </w:rPr>
              <w:instrText xml:space="preserve"> PAGEREF _Toc211956315 \h </w:instrText>
            </w:r>
            <w:r>
              <w:rPr>
                <w:noProof/>
                <w:webHidden/>
              </w:rPr>
            </w:r>
            <w:r>
              <w:rPr>
                <w:noProof/>
                <w:webHidden/>
              </w:rPr>
              <w:fldChar w:fldCharType="separate"/>
            </w:r>
            <w:r w:rsidR="008F5EFB">
              <w:rPr>
                <w:noProof/>
                <w:webHidden/>
              </w:rPr>
              <w:t>61</w:t>
            </w:r>
            <w:r>
              <w:rPr>
                <w:noProof/>
                <w:webHidden/>
              </w:rPr>
              <w:fldChar w:fldCharType="end"/>
            </w:r>
          </w:hyperlink>
        </w:p>
        <w:p w14:paraId="11993D1C" w14:textId="2DAF963E" w:rsidR="00473DB0" w:rsidRDefault="00473DB0">
          <w:pPr>
            <w:pStyle w:val="TOC3"/>
            <w:tabs>
              <w:tab w:val="right" w:leader="dot" w:pos="9350"/>
            </w:tabs>
            <w:rPr>
              <w:rFonts w:asciiTheme="minorHAnsi" w:eastAsiaTheme="minorEastAsia" w:hAnsiTheme="minorHAnsi"/>
              <w:noProof/>
              <w:kern w:val="2"/>
              <w:sz w:val="24"/>
              <w:szCs w:val="24"/>
              <w14:ligatures w14:val="standardContextual"/>
            </w:rPr>
          </w:pPr>
          <w:hyperlink w:anchor="_Toc211956316" w:history="1">
            <w:r w:rsidRPr="00464568">
              <w:rPr>
                <w:rStyle w:val="Hyperlink"/>
                <w:rFonts w:cs="Times New Roman"/>
                <w:noProof/>
                <w:lang w:val="x-none"/>
              </w:rPr>
              <w:t xml:space="preserve">§ 6.6.8 </w:t>
            </w:r>
            <w:r w:rsidRPr="00464568">
              <w:rPr>
                <w:rStyle w:val="Hyperlink"/>
                <w:rFonts w:cs="Times New Roman"/>
                <w:i/>
                <w:iCs/>
                <w:noProof/>
                <w:lang w:val="x-none"/>
              </w:rPr>
              <w:t>–</w:t>
            </w:r>
            <w:r w:rsidRPr="00464568">
              <w:rPr>
                <w:rStyle w:val="Hyperlink"/>
                <w:rFonts w:cs="Times New Roman"/>
                <w:noProof/>
                <w:lang w:val="x-none"/>
              </w:rPr>
              <w:t xml:space="preserve"> 21 </w:t>
            </w:r>
            <w:r w:rsidRPr="00464568">
              <w:rPr>
                <w:rStyle w:val="Hyperlink"/>
                <w:rFonts w:cs="Times New Roman"/>
                <w:i/>
                <w:iCs/>
                <w:noProof/>
                <w:lang w:val="x-none"/>
              </w:rPr>
              <w:t>Del. C.</w:t>
            </w:r>
            <w:r w:rsidRPr="00464568">
              <w:rPr>
                <w:rStyle w:val="Hyperlink"/>
                <w:rFonts w:cs="Times New Roman"/>
                <w:noProof/>
                <w:lang w:val="x-none"/>
              </w:rPr>
              <w:t xml:space="preserve"> § 4164(a) </w:t>
            </w:r>
            <w:r w:rsidRPr="00464568">
              <w:rPr>
                <w:rStyle w:val="Hyperlink"/>
                <w:rFonts w:cs="Times New Roman"/>
                <w:i/>
                <w:iCs/>
                <w:noProof/>
                <w:lang w:val="x-none"/>
              </w:rPr>
              <w:t>–</w:t>
            </w:r>
            <w:r w:rsidRPr="00464568">
              <w:rPr>
                <w:rStyle w:val="Hyperlink"/>
                <w:rFonts w:cs="Times New Roman"/>
                <w:noProof/>
                <w:lang w:val="x-none"/>
              </w:rPr>
              <w:t xml:space="preserve"> </w:t>
            </w:r>
            <w:r w:rsidRPr="00464568">
              <w:rPr>
                <w:rStyle w:val="Hyperlink"/>
                <w:rFonts w:cs="Times New Roman"/>
                <w:b/>
                <w:bCs/>
                <w:i/>
                <w:iCs/>
                <w:noProof/>
                <w:lang w:val="x-none"/>
              </w:rPr>
              <w:t>Stop and look before going through an intersection</w:t>
            </w:r>
            <w:r>
              <w:rPr>
                <w:noProof/>
                <w:webHidden/>
              </w:rPr>
              <w:tab/>
            </w:r>
            <w:r>
              <w:rPr>
                <w:noProof/>
                <w:webHidden/>
              </w:rPr>
              <w:fldChar w:fldCharType="begin"/>
            </w:r>
            <w:r>
              <w:rPr>
                <w:noProof/>
                <w:webHidden/>
              </w:rPr>
              <w:instrText xml:space="preserve"> PAGEREF _Toc211956316 \h </w:instrText>
            </w:r>
            <w:r>
              <w:rPr>
                <w:noProof/>
                <w:webHidden/>
              </w:rPr>
            </w:r>
            <w:r>
              <w:rPr>
                <w:noProof/>
                <w:webHidden/>
              </w:rPr>
              <w:fldChar w:fldCharType="separate"/>
            </w:r>
            <w:r w:rsidR="008F5EFB">
              <w:rPr>
                <w:noProof/>
                <w:webHidden/>
              </w:rPr>
              <w:t>61</w:t>
            </w:r>
            <w:r>
              <w:rPr>
                <w:noProof/>
                <w:webHidden/>
              </w:rPr>
              <w:fldChar w:fldCharType="end"/>
            </w:r>
          </w:hyperlink>
        </w:p>
        <w:p w14:paraId="3ECA0FD9" w14:textId="21F6CB0D" w:rsidR="00473DB0" w:rsidRDefault="00473DB0">
          <w:pPr>
            <w:pStyle w:val="TOC3"/>
            <w:tabs>
              <w:tab w:val="right" w:leader="dot" w:pos="9350"/>
            </w:tabs>
            <w:rPr>
              <w:rFonts w:asciiTheme="minorHAnsi" w:eastAsiaTheme="minorEastAsia" w:hAnsiTheme="minorHAnsi"/>
              <w:noProof/>
              <w:kern w:val="2"/>
              <w:sz w:val="24"/>
              <w:szCs w:val="24"/>
              <w14:ligatures w14:val="standardContextual"/>
            </w:rPr>
          </w:pPr>
          <w:hyperlink w:anchor="_Toc211956317" w:history="1">
            <w:r w:rsidRPr="00464568">
              <w:rPr>
                <w:rStyle w:val="Hyperlink"/>
                <w:rFonts w:cs="Times New Roman"/>
                <w:noProof/>
                <w:lang w:val="x-none"/>
              </w:rPr>
              <w:t xml:space="preserve">§ 6.6.9 </w:t>
            </w:r>
            <w:r w:rsidRPr="00464568">
              <w:rPr>
                <w:rStyle w:val="Hyperlink"/>
                <w:rFonts w:cs="Times New Roman"/>
                <w:i/>
                <w:iCs/>
                <w:noProof/>
                <w:lang w:val="x-none"/>
              </w:rPr>
              <w:t>–</w:t>
            </w:r>
            <w:r w:rsidRPr="00464568">
              <w:rPr>
                <w:rStyle w:val="Hyperlink"/>
                <w:rFonts w:cs="Times New Roman"/>
                <w:noProof/>
                <w:lang w:val="x-none"/>
              </w:rPr>
              <w:t xml:space="preserve"> 21 </w:t>
            </w:r>
            <w:r w:rsidRPr="00464568">
              <w:rPr>
                <w:rStyle w:val="Hyperlink"/>
                <w:rFonts w:cs="Times New Roman"/>
                <w:i/>
                <w:iCs/>
                <w:noProof/>
                <w:lang w:val="x-none"/>
              </w:rPr>
              <w:t>Del. C.</w:t>
            </w:r>
            <w:r w:rsidRPr="00464568">
              <w:rPr>
                <w:rStyle w:val="Hyperlink"/>
                <w:rFonts w:cs="Times New Roman"/>
                <w:noProof/>
                <w:lang w:val="x-none"/>
              </w:rPr>
              <w:t xml:space="preserve"> § 4164(b) </w:t>
            </w:r>
            <w:r w:rsidRPr="00464568">
              <w:rPr>
                <w:rStyle w:val="Hyperlink"/>
                <w:rFonts w:cs="Times New Roman"/>
                <w:i/>
                <w:iCs/>
                <w:noProof/>
                <w:lang w:val="x-none"/>
              </w:rPr>
              <w:t>–</w:t>
            </w:r>
            <w:r w:rsidRPr="00464568">
              <w:rPr>
                <w:rStyle w:val="Hyperlink"/>
                <w:rFonts w:cs="Times New Roman"/>
                <w:noProof/>
                <w:lang w:val="x-none"/>
              </w:rPr>
              <w:t xml:space="preserve"> </w:t>
            </w:r>
            <w:r w:rsidRPr="00464568">
              <w:rPr>
                <w:rStyle w:val="Hyperlink"/>
                <w:rFonts w:cs="Times New Roman"/>
                <w:b/>
                <w:bCs/>
                <w:i/>
                <w:iCs/>
                <w:noProof/>
                <w:lang w:val="x-none"/>
              </w:rPr>
              <w:t>Yield the Right of Way</w:t>
            </w:r>
            <w:r>
              <w:rPr>
                <w:noProof/>
                <w:webHidden/>
              </w:rPr>
              <w:tab/>
            </w:r>
            <w:r>
              <w:rPr>
                <w:noProof/>
                <w:webHidden/>
              </w:rPr>
              <w:fldChar w:fldCharType="begin"/>
            </w:r>
            <w:r>
              <w:rPr>
                <w:noProof/>
                <w:webHidden/>
              </w:rPr>
              <w:instrText xml:space="preserve"> PAGEREF _Toc211956317 \h </w:instrText>
            </w:r>
            <w:r>
              <w:rPr>
                <w:noProof/>
                <w:webHidden/>
              </w:rPr>
            </w:r>
            <w:r>
              <w:rPr>
                <w:noProof/>
                <w:webHidden/>
              </w:rPr>
              <w:fldChar w:fldCharType="separate"/>
            </w:r>
            <w:r w:rsidR="008F5EFB">
              <w:rPr>
                <w:noProof/>
                <w:webHidden/>
              </w:rPr>
              <w:t>62</w:t>
            </w:r>
            <w:r>
              <w:rPr>
                <w:noProof/>
                <w:webHidden/>
              </w:rPr>
              <w:fldChar w:fldCharType="end"/>
            </w:r>
          </w:hyperlink>
        </w:p>
        <w:p w14:paraId="68CEC5E8" w14:textId="72ABC4CC" w:rsidR="00473DB0" w:rsidRDefault="00473DB0">
          <w:pPr>
            <w:pStyle w:val="TOC3"/>
            <w:tabs>
              <w:tab w:val="right" w:leader="dot" w:pos="9350"/>
            </w:tabs>
            <w:rPr>
              <w:rFonts w:asciiTheme="minorHAnsi" w:eastAsiaTheme="minorEastAsia" w:hAnsiTheme="minorHAnsi"/>
              <w:noProof/>
              <w:kern w:val="2"/>
              <w:sz w:val="24"/>
              <w:szCs w:val="24"/>
              <w14:ligatures w14:val="standardContextual"/>
            </w:rPr>
          </w:pPr>
          <w:hyperlink w:anchor="_Toc211956318" w:history="1">
            <w:r w:rsidRPr="00464568">
              <w:rPr>
                <w:rStyle w:val="Hyperlink"/>
                <w:rFonts w:cs="Times New Roman"/>
                <w:noProof/>
                <w:lang w:val="x-none"/>
              </w:rPr>
              <w:t xml:space="preserve">§ 6.6.10 </w:t>
            </w:r>
            <w:r w:rsidRPr="00464568">
              <w:rPr>
                <w:rStyle w:val="Hyperlink"/>
                <w:rFonts w:cs="Times New Roman"/>
                <w:i/>
                <w:iCs/>
                <w:noProof/>
                <w:lang w:val="x-none"/>
              </w:rPr>
              <w:t>–</w:t>
            </w:r>
            <w:r w:rsidRPr="00464568">
              <w:rPr>
                <w:rStyle w:val="Hyperlink"/>
                <w:rFonts w:cs="Times New Roman"/>
                <w:noProof/>
                <w:lang w:val="x-none"/>
              </w:rPr>
              <w:t xml:space="preserve"> 21 </w:t>
            </w:r>
            <w:r w:rsidRPr="00464568">
              <w:rPr>
                <w:rStyle w:val="Hyperlink"/>
                <w:rFonts w:cs="Times New Roman"/>
                <w:i/>
                <w:iCs/>
                <w:noProof/>
                <w:lang w:val="x-none"/>
              </w:rPr>
              <w:t>Del. C.</w:t>
            </w:r>
            <w:r w:rsidRPr="00464568">
              <w:rPr>
                <w:rStyle w:val="Hyperlink"/>
                <w:rFonts w:cs="Times New Roman"/>
                <w:noProof/>
                <w:lang w:val="x-none"/>
              </w:rPr>
              <w:t xml:space="preserve"> § 4168(a) </w:t>
            </w:r>
            <w:r w:rsidRPr="00464568">
              <w:rPr>
                <w:rStyle w:val="Hyperlink"/>
                <w:rFonts w:cs="Times New Roman"/>
                <w:i/>
                <w:iCs/>
                <w:noProof/>
                <w:lang w:val="x-none"/>
              </w:rPr>
              <w:t>–</w:t>
            </w:r>
            <w:r w:rsidRPr="00464568">
              <w:rPr>
                <w:rStyle w:val="Hyperlink"/>
                <w:rFonts w:cs="Times New Roman"/>
                <w:noProof/>
                <w:lang w:val="x-none"/>
              </w:rPr>
              <w:t xml:space="preserve"> </w:t>
            </w:r>
            <w:r w:rsidRPr="00464568">
              <w:rPr>
                <w:rStyle w:val="Hyperlink"/>
                <w:rFonts w:cs="Times New Roman"/>
                <w:b/>
                <w:bCs/>
                <w:i/>
                <w:iCs/>
                <w:noProof/>
                <w:lang w:val="x-none"/>
              </w:rPr>
              <w:t>Speeding</w:t>
            </w:r>
            <w:r>
              <w:rPr>
                <w:noProof/>
                <w:webHidden/>
              </w:rPr>
              <w:tab/>
            </w:r>
            <w:r>
              <w:rPr>
                <w:noProof/>
                <w:webHidden/>
              </w:rPr>
              <w:fldChar w:fldCharType="begin"/>
            </w:r>
            <w:r>
              <w:rPr>
                <w:noProof/>
                <w:webHidden/>
              </w:rPr>
              <w:instrText xml:space="preserve"> PAGEREF _Toc211956318 \h </w:instrText>
            </w:r>
            <w:r>
              <w:rPr>
                <w:noProof/>
                <w:webHidden/>
              </w:rPr>
            </w:r>
            <w:r>
              <w:rPr>
                <w:noProof/>
                <w:webHidden/>
              </w:rPr>
              <w:fldChar w:fldCharType="separate"/>
            </w:r>
            <w:r w:rsidR="008F5EFB">
              <w:rPr>
                <w:noProof/>
                <w:webHidden/>
              </w:rPr>
              <w:t>62</w:t>
            </w:r>
            <w:r>
              <w:rPr>
                <w:noProof/>
                <w:webHidden/>
              </w:rPr>
              <w:fldChar w:fldCharType="end"/>
            </w:r>
          </w:hyperlink>
        </w:p>
        <w:p w14:paraId="5F8B3975" w14:textId="02CB639C" w:rsidR="00473DB0" w:rsidRDefault="00473DB0">
          <w:pPr>
            <w:pStyle w:val="TOC3"/>
            <w:tabs>
              <w:tab w:val="right" w:leader="dot" w:pos="9350"/>
            </w:tabs>
            <w:rPr>
              <w:rFonts w:asciiTheme="minorHAnsi" w:eastAsiaTheme="minorEastAsia" w:hAnsiTheme="minorHAnsi"/>
              <w:noProof/>
              <w:kern w:val="2"/>
              <w:sz w:val="24"/>
              <w:szCs w:val="24"/>
              <w14:ligatures w14:val="standardContextual"/>
            </w:rPr>
          </w:pPr>
          <w:hyperlink w:anchor="_Toc211956319" w:history="1">
            <w:r w:rsidRPr="00464568">
              <w:rPr>
                <w:rStyle w:val="Hyperlink"/>
                <w:rFonts w:cs="Times New Roman"/>
                <w:noProof/>
                <w:lang w:val="x-none"/>
              </w:rPr>
              <w:t xml:space="preserve">§ 6.6.11 </w:t>
            </w:r>
            <w:r w:rsidRPr="00464568">
              <w:rPr>
                <w:rStyle w:val="Hyperlink"/>
                <w:rFonts w:cs="Times New Roman"/>
                <w:i/>
                <w:iCs/>
                <w:noProof/>
                <w:lang w:val="x-none"/>
              </w:rPr>
              <w:t>–</w:t>
            </w:r>
            <w:r w:rsidRPr="00464568">
              <w:rPr>
                <w:rStyle w:val="Hyperlink"/>
                <w:rFonts w:cs="Times New Roman"/>
                <w:noProof/>
                <w:lang w:val="x-none"/>
              </w:rPr>
              <w:t xml:space="preserve"> 21 </w:t>
            </w:r>
            <w:r w:rsidRPr="00464568">
              <w:rPr>
                <w:rStyle w:val="Hyperlink"/>
                <w:rFonts w:cs="Times New Roman"/>
                <w:i/>
                <w:iCs/>
                <w:noProof/>
                <w:lang w:val="x-none"/>
              </w:rPr>
              <w:t>Del. C.</w:t>
            </w:r>
            <w:r w:rsidRPr="00464568">
              <w:rPr>
                <w:rStyle w:val="Hyperlink"/>
                <w:rFonts w:cs="Times New Roman"/>
                <w:noProof/>
                <w:lang w:val="x-none"/>
              </w:rPr>
              <w:t xml:space="preserve"> § 4168(b) </w:t>
            </w:r>
            <w:r w:rsidRPr="00464568">
              <w:rPr>
                <w:rStyle w:val="Hyperlink"/>
                <w:rFonts w:cs="Times New Roman"/>
                <w:i/>
                <w:iCs/>
                <w:noProof/>
                <w:lang w:val="x-none"/>
              </w:rPr>
              <w:t>–</w:t>
            </w:r>
            <w:r w:rsidRPr="00464568">
              <w:rPr>
                <w:rStyle w:val="Hyperlink"/>
                <w:rFonts w:cs="Times New Roman"/>
                <w:noProof/>
                <w:lang w:val="x-none"/>
              </w:rPr>
              <w:t xml:space="preserve"> </w:t>
            </w:r>
            <w:r w:rsidRPr="00464568">
              <w:rPr>
                <w:rStyle w:val="Hyperlink"/>
                <w:rFonts w:cs="Times New Roman"/>
                <w:b/>
                <w:bCs/>
                <w:noProof/>
                <w:lang w:val="x-none"/>
              </w:rPr>
              <w:t>E</w:t>
            </w:r>
            <w:r w:rsidRPr="00464568">
              <w:rPr>
                <w:rStyle w:val="Hyperlink"/>
                <w:rFonts w:cs="Times New Roman"/>
                <w:b/>
                <w:bCs/>
                <w:i/>
                <w:iCs/>
                <w:noProof/>
                <w:lang w:val="x-none"/>
              </w:rPr>
              <w:t>xcessive speed in hazardous conditions</w:t>
            </w:r>
            <w:r>
              <w:rPr>
                <w:noProof/>
                <w:webHidden/>
              </w:rPr>
              <w:tab/>
            </w:r>
            <w:r>
              <w:rPr>
                <w:noProof/>
                <w:webHidden/>
              </w:rPr>
              <w:fldChar w:fldCharType="begin"/>
            </w:r>
            <w:r>
              <w:rPr>
                <w:noProof/>
                <w:webHidden/>
              </w:rPr>
              <w:instrText xml:space="preserve"> PAGEREF _Toc211956319 \h </w:instrText>
            </w:r>
            <w:r>
              <w:rPr>
                <w:noProof/>
                <w:webHidden/>
              </w:rPr>
            </w:r>
            <w:r>
              <w:rPr>
                <w:noProof/>
                <w:webHidden/>
              </w:rPr>
              <w:fldChar w:fldCharType="separate"/>
            </w:r>
            <w:r w:rsidR="008F5EFB">
              <w:rPr>
                <w:noProof/>
                <w:webHidden/>
              </w:rPr>
              <w:t>63</w:t>
            </w:r>
            <w:r>
              <w:rPr>
                <w:noProof/>
                <w:webHidden/>
              </w:rPr>
              <w:fldChar w:fldCharType="end"/>
            </w:r>
          </w:hyperlink>
        </w:p>
        <w:p w14:paraId="7B283815" w14:textId="0B35083B" w:rsidR="00473DB0" w:rsidRDefault="00473DB0">
          <w:pPr>
            <w:pStyle w:val="TOC3"/>
            <w:tabs>
              <w:tab w:val="right" w:leader="dot" w:pos="9350"/>
            </w:tabs>
            <w:rPr>
              <w:rFonts w:asciiTheme="minorHAnsi" w:eastAsiaTheme="minorEastAsia" w:hAnsiTheme="minorHAnsi"/>
              <w:noProof/>
              <w:kern w:val="2"/>
              <w:sz w:val="24"/>
              <w:szCs w:val="24"/>
              <w14:ligatures w14:val="standardContextual"/>
            </w:rPr>
          </w:pPr>
          <w:hyperlink w:anchor="_Toc211956320" w:history="1">
            <w:r w:rsidRPr="00464568">
              <w:rPr>
                <w:rStyle w:val="Hyperlink"/>
                <w:rFonts w:cs="Times New Roman"/>
                <w:noProof/>
                <w:lang w:val="x-none"/>
              </w:rPr>
              <w:t xml:space="preserve">§ 6.6.12 </w:t>
            </w:r>
            <w:r w:rsidRPr="00464568">
              <w:rPr>
                <w:rStyle w:val="Hyperlink"/>
                <w:rFonts w:cs="Times New Roman"/>
                <w:i/>
                <w:iCs/>
                <w:noProof/>
                <w:lang w:val="x-none"/>
              </w:rPr>
              <w:t>–</w:t>
            </w:r>
            <w:r w:rsidRPr="00464568">
              <w:rPr>
                <w:rStyle w:val="Hyperlink"/>
                <w:rFonts w:cs="Times New Roman"/>
                <w:noProof/>
                <w:lang w:val="x-none"/>
              </w:rPr>
              <w:t xml:space="preserve"> 21 </w:t>
            </w:r>
            <w:r w:rsidRPr="00464568">
              <w:rPr>
                <w:rStyle w:val="Hyperlink"/>
                <w:rFonts w:cs="Times New Roman"/>
                <w:i/>
                <w:iCs/>
                <w:noProof/>
                <w:lang w:val="x-none"/>
              </w:rPr>
              <w:t>Del. C.</w:t>
            </w:r>
            <w:r w:rsidRPr="00464568">
              <w:rPr>
                <w:rStyle w:val="Hyperlink"/>
                <w:rFonts w:cs="Times New Roman"/>
                <w:noProof/>
                <w:lang w:val="x-none"/>
              </w:rPr>
              <w:t xml:space="preserve"> § 4171(a) </w:t>
            </w:r>
            <w:r w:rsidRPr="00464568">
              <w:rPr>
                <w:rStyle w:val="Hyperlink"/>
                <w:rFonts w:cs="Times New Roman"/>
                <w:i/>
                <w:iCs/>
                <w:noProof/>
                <w:lang w:val="x-none"/>
              </w:rPr>
              <w:t>–</w:t>
            </w:r>
            <w:r w:rsidRPr="00464568">
              <w:rPr>
                <w:rStyle w:val="Hyperlink"/>
                <w:rFonts w:cs="Times New Roman"/>
                <w:noProof/>
                <w:lang w:val="x-none"/>
              </w:rPr>
              <w:t xml:space="preserve"> </w:t>
            </w:r>
            <w:r w:rsidRPr="00464568">
              <w:rPr>
                <w:rStyle w:val="Hyperlink"/>
                <w:rFonts w:cs="Times New Roman"/>
                <w:b/>
                <w:bCs/>
                <w:i/>
                <w:iCs/>
                <w:noProof/>
                <w:lang w:val="x-none"/>
              </w:rPr>
              <w:t>Driving too slowly</w:t>
            </w:r>
            <w:r>
              <w:rPr>
                <w:noProof/>
                <w:webHidden/>
              </w:rPr>
              <w:tab/>
            </w:r>
            <w:r>
              <w:rPr>
                <w:noProof/>
                <w:webHidden/>
              </w:rPr>
              <w:fldChar w:fldCharType="begin"/>
            </w:r>
            <w:r>
              <w:rPr>
                <w:noProof/>
                <w:webHidden/>
              </w:rPr>
              <w:instrText xml:space="preserve"> PAGEREF _Toc211956320 \h </w:instrText>
            </w:r>
            <w:r>
              <w:rPr>
                <w:noProof/>
                <w:webHidden/>
              </w:rPr>
            </w:r>
            <w:r>
              <w:rPr>
                <w:noProof/>
                <w:webHidden/>
              </w:rPr>
              <w:fldChar w:fldCharType="separate"/>
            </w:r>
            <w:r w:rsidR="008F5EFB">
              <w:rPr>
                <w:noProof/>
                <w:webHidden/>
              </w:rPr>
              <w:t>63</w:t>
            </w:r>
            <w:r>
              <w:rPr>
                <w:noProof/>
                <w:webHidden/>
              </w:rPr>
              <w:fldChar w:fldCharType="end"/>
            </w:r>
          </w:hyperlink>
        </w:p>
        <w:p w14:paraId="50FC8420" w14:textId="0EC834CE" w:rsidR="00473DB0" w:rsidRDefault="00473DB0">
          <w:pPr>
            <w:pStyle w:val="TOC3"/>
            <w:tabs>
              <w:tab w:val="right" w:leader="dot" w:pos="9350"/>
            </w:tabs>
            <w:rPr>
              <w:rFonts w:asciiTheme="minorHAnsi" w:eastAsiaTheme="minorEastAsia" w:hAnsiTheme="minorHAnsi"/>
              <w:noProof/>
              <w:kern w:val="2"/>
              <w:sz w:val="24"/>
              <w:szCs w:val="24"/>
              <w14:ligatures w14:val="standardContextual"/>
            </w:rPr>
          </w:pPr>
          <w:hyperlink w:anchor="_Toc211956321" w:history="1">
            <w:r w:rsidRPr="00464568">
              <w:rPr>
                <w:rStyle w:val="Hyperlink"/>
                <w:rFonts w:cs="Times New Roman"/>
                <w:noProof/>
                <w:lang w:val="x-none"/>
              </w:rPr>
              <w:t xml:space="preserve">§ 6.6.13 </w:t>
            </w:r>
            <w:r w:rsidRPr="00464568">
              <w:rPr>
                <w:rStyle w:val="Hyperlink"/>
                <w:rFonts w:cs="Times New Roman"/>
                <w:i/>
                <w:iCs/>
                <w:noProof/>
                <w:lang w:val="x-none"/>
              </w:rPr>
              <w:t>–</w:t>
            </w:r>
            <w:r w:rsidRPr="00464568">
              <w:rPr>
                <w:rStyle w:val="Hyperlink"/>
                <w:rFonts w:cs="Times New Roman"/>
                <w:noProof/>
                <w:lang w:val="x-none"/>
              </w:rPr>
              <w:t xml:space="preserve"> 21 </w:t>
            </w:r>
            <w:r w:rsidRPr="00464568">
              <w:rPr>
                <w:rStyle w:val="Hyperlink"/>
                <w:rFonts w:cs="Times New Roman"/>
                <w:i/>
                <w:iCs/>
                <w:noProof/>
                <w:lang w:val="x-none"/>
              </w:rPr>
              <w:t>Del. C.</w:t>
            </w:r>
            <w:r w:rsidRPr="00464568">
              <w:rPr>
                <w:rStyle w:val="Hyperlink"/>
                <w:rFonts w:cs="Times New Roman"/>
                <w:noProof/>
                <w:lang w:val="x-none"/>
              </w:rPr>
              <w:t xml:space="preserve"> § 4172(a), (b) and (c) </w:t>
            </w:r>
            <w:r w:rsidRPr="00464568">
              <w:rPr>
                <w:rStyle w:val="Hyperlink"/>
                <w:rFonts w:cs="Times New Roman"/>
                <w:i/>
                <w:iCs/>
                <w:noProof/>
                <w:lang w:val="x-none"/>
              </w:rPr>
              <w:t>–</w:t>
            </w:r>
            <w:r w:rsidRPr="00464568">
              <w:rPr>
                <w:rStyle w:val="Hyperlink"/>
                <w:rFonts w:cs="Times New Roman"/>
                <w:noProof/>
                <w:lang w:val="x-none"/>
              </w:rPr>
              <w:t xml:space="preserve"> </w:t>
            </w:r>
            <w:r w:rsidRPr="00464568">
              <w:rPr>
                <w:rStyle w:val="Hyperlink"/>
                <w:rFonts w:cs="Times New Roman"/>
                <w:b/>
                <w:bCs/>
                <w:i/>
                <w:iCs/>
                <w:noProof/>
                <w:lang w:val="x-none"/>
              </w:rPr>
              <w:t>Drag racing</w:t>
            </w:r>
            <w:r>
              <w:rPr>
                <w:noProof/>
                <w:webHidden/>
              </w:rPr>
              <w:tab/>
            </w:r>
            <w:r>
              <w:rPr>
                <w:noProof/>
                <w:webHidden/>
              </w:rPr>
              <w:fldChar w:fldCharType="begin"/>
            </w:r>
            <w:r>
              <w:rPr>
                <w:noProof/>
                <w:webHidden/>
              </w:rPr>
              <w:instrText xml:space="preserve"> PAGEREF _Toc211956321 \h </w:instrText>
            </w:r>
            <w:r>
              <w:rPr>
                <w:noProof/>
                <w:webHidden/>
              </w:rPr>
            </w:r>
            <w:r>
              <w:rPr>
                <w:noProof/>
                <w:webHidden/>
              </w:rPr>
              <w:fldChar w:fldCharType="separate"/>
            </w:r>
            <w:r w:rsidR="008F5EFB">
              <w:rPr>
                <w:noProof/>
                <w:webHidden/>
              </w:rPr>
              <w:t>64</w:t>
            </w:r>
            <w:r>
              <w:rPr>
                <w:noProof/>
                <w:webHidden/>
              </w:rPr>
              <w:fldChar w:fldCharType="end"/>
            </w:r>
          </w:hyperlink>
        </w:p>
        <w:p w14:paraId="02659B44" w14:textId="274A6B71" w:rsidR="00473DB0" w:rsidRDefault="00473DB0">
          <w:pPr>
            <w:pStyle w:val="TOC3"/>
            <w:tabs>
              <w:tab w:val="right" w:leader="dot" w:pos="9350"/>
            </w:tabs>
            <w:rPr>
              <w:rFonts w:asciiTheme="minorHAnsi" w:eastAsiaTheme="minorEastAsia" w:hAnsiTheme="minorHAnsi"/>
              <w:noProof/>
              <w:kern w:val="2"/>
              <w:sz w:val="24"/>
              <w:szCs w:val="24"/>
              <w14:ligatures w14:val="standardContextual"/>
            </w:rPr>
          </w:pPr>
          <w:hyperlink w:anchor="_Toc211956322" w:history="1">
            <w:r w:rsidRPr="00464568">
              <w:rPr>
                <w:rStyle w:val="Hyperlink"/>
                <w:rFonts w:cs="Times New Roman"/>
                <w:noProof/>
                <w:lang w:val="x-none"/>
              </w:rPr>
              <w:t xml:space="preserve">§ 6.6.14 </w:t>
            </w:r>
            <w:r w:rsidRPr="00464568">
              <w:rPr>
                <w:rStyle w:val="Hyperlink"/>
                <w:rFonts w:cs="Times New Roman"/>
                <w:i/>
                <w:iCs/>
                <w:noProof/>
                <w:lang w:val="x-none"/>
              </w:rPr>
              <w:t>–</w:t>
            </w:r>
            <w:r w:rsidRPr="00464568">
              <w:rPr>
                <w:rStyle w:val="Hyperlink"/>
                <w:rFonts w:cs="Times New Roman"/>
                <w:noProof/>
                <w:lang w:val="x-none"/>
              </w:rPr>
              <w:t xml:space="preserve"> 21 </w:t>
            </w:r>
            <w:r w:rsidRPr="00464568">
              <w:rPr>
                <w:rStyle w:val="Hyperlink"/>
                <w:rFonts w:cs="Times New Roman"/>
                <w:i/>
                <w:iCs/>
                <w:noProof/>
                <w:lang w:val="x-none"/>
              </w:rPr>
              <w:t>Del. C.</w:t>
            </w:r>
            <w:r w:rsidRPr="00464568">
              <w:rPr>
                <w:rStyle w:val="Hyperlink"/>
                <w:rFonts w:cs="Times New Roman"/>
                <w:noProof/>
                <w:lang w:val="x-none"/>
              </w:rPr>
              <w:t xml:space="preserve"> § 4175(a) </w:t>
            </w:r>
            <w:r w:rsidRPr="00464568">
              <w:rPr>
                <w:rStyle w:val="Hyperlink"/>
                <w:rFonts w:cs="Times New Roman"/>
                <w:i/>
                <w:iCs/>
                <w:noProof/>
                <w:lang w:val="x-none"/>
              </w:rPr>
              <w:t>–</w:t>
            </w:r>
            <w:r w:rsidRPr="00464568">
              <w:rPr>
                <w:rStyle w:val="Hyperlink"/>
                <w:rFonts w:cs="Times New Roman"/>
                <w:noProof/>
                <w:lang w:val="x-none"/>
              </w:rPr>
              <w:t xml:space="preserve"> </w:t>
            </w:r>
            <w:r w:rsidRPr="00464568">
              <w:rPr>
                <w:rStyle w:val="Hyperlink"/>
                <w:rFonts w:cs="Times New Roman"/>
                <w:b/>
                <w:bCs/>
                <w:i/>
                <w:iCs/>
                <w:noProof/>
                <w:lang w:val="x-none"/>
              </w:rPr>
              <w:t>Reckless driving</w:t>
            </w:r>
            <w:r>
              <w:rPr>
                <w:noProof/>
                <w:webHidden/>
              </w:rPr>
              <w:tab/>
            </w:r>
            <w:r>
              <w:rPr>
                <w:noProof/>
                <w:webHidden/>
              </w:rPr>
              <w:fldChar w:fldCharType="begin"/>
            </w:r>
            <w:r>
              <w:rPr>
                <w:noProof/>
                <w:webHidden/>
              </w:rPr>
              <w:instrText xml:space="preserve"> PAGEREF _Toc211956322 \h </w:instrText>
            </w:r>
            <w:r>
              <w:rPr>
                <w:noProof/>
                <w:webHidden/>
              </w:rPr>
            </w:r>
            <w:r>
              <w:rPr>
                <w:noProof/>
                <w:webHidden/>
              </w:rPr>
              <w:fldChar w:fldCharType="separate"/>
            </w:r>
            <w:r w:rsidR="008F5EFB">
              <w:rPr>
                <w:noProof/>
                <w:webHidden/>
              </w:rPr>
              <w:t>65</w:t>
            </w:r>
            <w:r>
              <w:rPr>
                <w:noProof/>
                <w:webHidden/>
              </w:rPr>
              <w:fldChar w:fldCharType="end"/>
            </w:r>
          </w:hyperlink>
        </w:p>
        <w:p w14:paraId="0F0238CD" w14:textId="7F9F2D30" w:rsidR="00473DB0" w:rsidRDefault="00473DB0">
          <w:pPr>
            <w:pStyle w:val="TOC3"/>
            <w:tabs>
              <w:tab w:val="right" w:leader="dot" w:pos="9350"/>
            </w:tabs>
            <w:rPr>
              <w:rFonts w:asciiTheme="minorHAnsi" w:eastAsiaTheme="minorEastAsia" w:hAnsiTheme="minorHAnsi"/>
              <w:noProof/>
              <w:kern w:val="2"/>
              <w:sz w:val="24"/>
              <w:szCs w:val="24"/>
              <w14:ligatures w14:val="standardContextual"/>
            </w:rPr>
          </w:pPr>
          <w:hyperlink w:anchor="_Toc211956323" w:history="1">
            <w:r w:rsidRPr="00464568">
              <w:rPr>
                <w:rStyle w:val="Hyperlink"/>
                <w:rFonts w:cs="Times New Roman"/>
                <w:noProof/>
                <w:lang w:val="x-none"/>
              </w:rPr>
              <w:t xml:space="preserve">§ 6.6.15 </w:t>
            </w:r>
            <w:r w:rsidRPr="00464568">
              <w:rPr>
                <w:rStyle w:val="Hyperlink"/>
                <w:rFonts w:cs="Times New Roman"/>
                <w:i/>
                <w:iCs/>
                <w:noProof/>
                <w:lang w:val="x-none"/>
              </w:rPr>
              <w:t>–</w:t>
            </w:r>
            <w:r w:rsidRPr="00464568">
              <w:rPr>
                <w:rStyle w:val="Hyperlink"/>
                <w:rFonts w:cs="Times New Roman"/>
                <w:noProof/>
                <w:lang w:val="x-none"/>
              </w:rPr>
              <w:t xml:space="preserve"> 21 </w:t>
            </w:r>
            <w:r w:rsidRPr="00464568">
              <w:rPr>
                <w:rStyle w:val="Hyperlink"/>
                <w:rFonts w:cs="Times New Roman"/>
                <w:i/>
                <w:iCs/>
                <w:noProof/>
                <w:lang w:val="x-none"/>
              </w:rPr>
              <w:t>Del. C.</w:t>
            </w:r>
            <w:r w:rsidRPr="00464568">
              <w:rPr>
                <w:rStyle w:val="Hyperlink"/>
                <w:rFonts w:cs="Times New Roman"/>
                <w:noProof/>
                <w:lang w:val="x-none"/>
              </w:rPr>
              <w:t xml:space="preserve"> § 4176(a) and (b)    </w:t>
            </w:r>
            <w:r w:rsidRPr="00464568">
              <w:rPr>
                <w:rStyle w:val="Hyperlink"/>
                <w:rFonts w:cs="Times New Roman"/>
                <w:i/>
                <w:iCs/>
                <w:noProof/>
                <w:lang w:val="x-none"/>
              </w:rPr>
              <w:t>–</w:t>
            </w:r>
            <w:r w:rsidRPr="00464568">
              <w:rPr>
                <w:rStyle w:val="Hyperlink"/>
                <w:rFonts w:cs="Times New Roman"/>
                <w:noProof/>
                <w:lang w:val="x-none"/>
              </w:rPr>
              <w:t xml:space="preserve">    </w:t>
            </w:r>
            <w:r w:rsidRPr="00464568">
              <w:rPr>
                <w:rStyle w:val="Hyperlink"/>
                <w:rFonts w:cs="Times New Roman"/>
                <w:b/>
                <w:bCs/>
                <w:i/>
                <w:iCs/>
                <w:noProof/>
                <w:lang w:val="x-none"/>
              </w:rPr>
              <w:t>Careless driving / Inattentive driving</w:t>
            </w:r>
            <w:r>
              <w:rPr>
                <w:noProof/>
                <w:webHidden/>
              </w:rPr>
              <w:tab/>
            </w:r>
            <w:r>
              <w:rPr>
                <w:noProof/>
                <w:webHidden/>
              </w:rPr>
              <w:fldChar w:fldCharType="begin"/>
            </w:r>
            <w:r>
              <w:rPr>
                <w:noProof/>
                <w:webHidden/>
              </w:rPr>
              <w:instrText xml:space="preserve"> PAGEREF _Toc211956323 \h </w:instrText>
            </w:r>
            <w:r>
              <w:rPr>
                <w:noProof/>
                <w:webHidden/>
              </w:rPr>
            </w:r>
            <w:r>
              <w:rPr>
                <w:noProof/>
                <w:webHidden/>
              </w:rPr>
              <w:fldChar w:fldCharType="separate"/>
            </w:r>
            <w:r w:rsidR="008F5EFB">
              <w:rPr>
                <w:noProof/>
                <w:webHidden/>
              </w:rPr>
              <w:t>65</w:t>
            </w:r>
            <w:r>
              <w:rPr>
                <w:noProof/>
                <w:webHidden/>
              </w:rPr>
              <w:fldChar w:fldCharType="end"/>
            </w:r>
          </w:hyperlink>
        </w:p>
        <w:p w14:paraId="6349D3AF" w14:textId="3A5699F3" w:rsidR="00473DB0" w:rsidRDefault="00473DB0">
          <w:pPr>
            <w:pStyle w:val="TOC3"/>
            <w:tabs>
              <w:tab w:val="right" w:leader="dot" w:pos="9350"/>
            </w:tabs>
            <w:rPr>
              <w:rFonts w:asciiTheme="minorHAnsi" w:eastAsiaTheme="minorEastAsia" w:hAnsiTheme="minorHAnsi"/>
              <w:noProof/>
              <w:kern w:val="2"/>
              <w:sz w:val="24"/>
              <w:szCs w:val="24"/>
              <w14:ligatures w14:val="standardContextual"/>
            </w:rPr>
          </w:pPr>
          <w:hyperlink w:anchor="_Toc211956324" w:history="1">
            <w:r w:rsidRPr="00464568">
              <w:rPr>
                <w:rStyle w:val="Hyperlink"/>
                <w:rFonts w:cs="Times New Roman"/>
                <w:noProof/>
                <w:lang w:val="x-none"/>
              </w:rPr>
              <w:t xml:space="preserve">§ 6.6.16 </w:t>
            </w:r>
            <w:r w:rsidRPr="00464568">
              <w:rPr>
                <w:rStyle w:val="Hyperlink"/>
                <w:rFonts w:cs="Times New Roman"/>
                <w:i/>
                <w:iCs/>
                <w:noProof/>
                <w:lang w:val="x-none"/>
              </w:rPr>
              <w:t>–</w:t>
            </w:r>
            <w:r w:rsidRPr="00464568">
              <w:rPr>
                <w:rStyle w:val="Hyperlink"/>
                <w:rFonts w:cs="Times New Roman"/>
                <w:noProof/>
                <w:lang w:val="x-none"/>
              </w:rPr>
              <w:t xml:space="preserve"> 21 </w:t>
            </w:r>
            <w:r w:rsidRPr="00464568">
              <w:rPr>
                <w:rStyle w:val="Hyperlink"/>
                <w:rFonts w:cs="Times New Roman"/>
                <w:i/>
                <w:iCs/>
                <w:noProof/>
                <w:lang w:val="x-none"/>
              </w:rPr>
              <w:t>Del. C.</w:t>
            </w:r>
            <w:r w:rsidRPr="00464568">
              <w:rPr>
                <w:rStyle w:val="Hyperlink"/>
                <w:rFonts w:cs="Times New Roman"/>
                <w:noProof/>
                <w:lang w:val="x-none"/>
              </w:rPr>
              <w:t xml:space="preserve"> § 4177(a) </w:t>
            </w:r>
            <w:r w:rsidRPr="00464568">
              <w:rPr>
                <w:rStyle w:val="Hyperlink"/>
                <w:rFonts w:cs="Times New Roman"/>
                <w:i/>
                <w:iCs/>
                <w:noProof/>
                <w:lang w:val="x-none"/>
              </w:rPr>
              <w:t>–</w:t>
            </w:r>
            <w:r w:rsidRPr="00464568">
              <w:rPr>
                <w:rStyle w:val="Hyperlink"/>
                <w:rFonts w:cs="Times New Roman"/>
                <w:noProof/>
                <w:lang w:val="x-none"/>
              </w:rPr>
              <w:t xml:space="preserve"> </w:t>
            </w:r>
            <w:r w:rsidRPr="00464568">
              <w:rPr>
                <w:rStyle w:val="Hyperlink"/>
                <w:rFonts w:cs="Times New Roman"/>
                <w:b/>
                <w:bCs/>
                <w:i/>
                <w:iCs/>
                <w:noProof/>
                <w:lang w:val="x-none"/>
              </w:rPr>
              <w:t>Driving under the influence</w:t>
            </w:r>
            <w:r>
              <w:rPr>
                <w:noProof/>
                <w:webHidden/>
              </w:rPr>
              <w:tab/>
            </w:r>
            <w:r>
              <w:rPr>
                <w:noProof/>
                <w:webHidden/>
              </w:rPr>
              <w:fldChar w:fldCharType="begin"/>
            </w:r>
            <w:r>
              <w:rPr>
                <w:noProof/>
                <w:webHidden/>
              </w:rPr>
              <w:instrText xml:space="preserve"> PAGEREF _Toc211956324 \h </w:instrText>
            </w:r>
            <w:r>
              <w:rPr>
                <w:noProof/>
                <w:webHidden/>
              </w:rPr>
            </w:r>
            <w:r>
              <w:rPr>
                <w:noProof/>
                <w:webHidden/>
              </w:rPr>
              <w:fldChar w:fldCharType="separate"/>
            </w:r>
            <w:r w:rsidR="008F5EFB">
              <w:rPr>
                <w:noProof/>
                <w:webHidden/>
              </w:rPr>
              <w:t>66</w:t>
            </w:r>
            <w:r>
              <w:rPr>
                <w:noProof/>
                <w:webHidden/>
              </w:rPr>
              <w:fldChar w:fldCharType="end"/>
            </w:r>
          </w:hyperlink>
        </w:p>
        <w:p w14:paraId="224ACECC" w14:textId="2DEE5D7F" w:rsidR="00473DB0" w:rsidRDefault="00473DB0">
          <w:pPr>
            <w:pStyle w:val="TOC3"/>
            <w:tabs>
              <w:tab w:val="right" w:leader="dot" w:pos="9350"/>
            </w:tabs>
            <w:rPr>
              <w:rFonts w:asciiTheme="minorHAnsi" w:eastAsiaTheme="minorEastAsia" w:hAnsiTheme="minorHAnsi"/>
              <w:noProof/>
              <w:kern w:val="2"/>
              <w:sz w:val="24"/>
              <w:szCs w:val="24"/>
              <w14:ligatures w14:val="standardContextual"/>
            </w:rPr>
          </w:pPr>
          <w:hyperlink w:anchor="_Toc211956325" w:history="1">
            <w:r w:rsidRPr="00464568">
              <w:rPr>
                <w:rStyle w:val="Hyperlink"/>
                <w:rFonts w:cs="Times New Roman"/>
                <w:noProof/>
                <w:lang w:val="x-none"/>
              </w:rPr>
              <w:t xml:space="preserve">§ 6.6.17 </w:t>
            </w:r>
            <w:r w:rsidRPr="00464568">
              <w:rPr>
                <w:rStyle w:val="Hyperlink"/>
                <w:rFonts w:cs="Times New Roman"/>
                <w:i/>
                <w:iCs/>
                <w:noProof/>
                <w:lang w:val="x-none"/>
              </w:rPr>
              <w:t>–</w:t>
            </w:r>
            <w:r w:rsidRPr="00464568">
              <w:rPr>
                <w:rStyle w:val="Hyperlink"/>
                <w:rFonts w:cs="Times New Roman"/>
                <w:noProof/>
                <w:lang w:val="x-none"/>
              </w:rPr>
              <w:t xml:space="preserve"> 21 </w:t>
            </w:r>
            <w:r w:rsidRPr="00464568">
              <w:rPr>
                <w:rStyle w:val="Hyperlink"/>
                <w:rFonts w:cs="Times New Roman"/>
                <w:i/>
                <w:iCs/>
                <w:noProof/>
                <w:lang w:val="x-none"/>
              </w:rPr>
              <w:t>Del. C.</w:t>
            </w:r>
            <w:r w:rsidRPr="00464568">
              <w:rPr>
                <w:rStyle w:val="Hyperlink"/>
                <w:rFonts w:cs="Times New Roman"/>
                <w:noProof/>
                <w:lang w:val="x-none"/>
              </w:rPr>
              <w:t xml:space="preserve"> § 4176C </w:t>
            </w:r>
            <w:r w:rsidRPr="00464568">
              <w:rPr>
                <w:rStyle w:val="Hyperlink"/>
                <w:rFonts w:cs="Times New Roman"/>
                <w:i/>
                <w:iCs/>
                <w:noProof/>
                <w:lang w:val="x-none"/>
              </w:rPr>
              <w:t>–</w:t>
            </w:r>
            <w:r w:rsidRPr="00464568">
              <w:rPr>
                <w:rStyle w:val="Hyperlink"/>
                <w:rFonts w:cs="Times New Roman"/>
                <w:noProof/>
                <w:lang w:val="x-none"/>
              </w:rPr>
              <w:t xml:space="preserve"> </w:t>
            </w:r>
            <w:r w:rsidRPr="00464568">
              <w:rPr>
                <w:rStyle w:val="Hyperlink"/>
                <w:rFonts w:cs="Times New Roman"/>
                <w:b/>
                <w:bCs/>
                <w:i/>
                <w:iCs/>
                <w:noProof/>
                <w:lang w:val="x-none"/>
              </w:rPr>
              <w:t>Electronic Communication Devices</w:t>
            </w:r>
            <w:r>
              <w:rPr>
                <w:noProof/>
                <w:webHidden/>
              </w:rPr>
              <w:tab/>
            </w:r>
            <w:r>
              <w:rPr>
                <w:noProof/>
                <w:webHidden/>
              </w:rPr>
              <w:fldChar w:fldCharType="begin"/>
            </w:r>
            <w:r>
              <w:rPr>
                <w:noProof/>
                <w:webHidden/>
              </w:rPr>
              <w:instrText xml:space="preserve"> PAGEREF _Toc211956325 \h </w:instrText>
            </w:r>
            <w:r>
              <w:rPr>
                <w:noProof/>
                <w:webHidden/>
              </w:rPr>
            </w:r>
            <w:r>
              <w:rPr>
                <w:noProof/>
                <w:webHidden/>
              </w:rPr>
              <w:fldChar w:fldCharType="separate"/>
            </w:r>
            <w:r w:rsidR="008F5EFB">
              <w:rPr>
                <w:noProof/>
                <w:webHidden/>
              </w:rPr>
              <w:t>67</w:t>
            </w:r>
            <w:r>
              <w:rPr>
                <w:noProof/>
                <w:webHidden/>
              </w:rPr>
              <w:fldChar w:fldCharType="end"/>
            </w:r>
          </w:hyperlink>
        </w:p>
        <w:p w14:paraId="2AEC2301" w14:textId="1E30F3AD" w:rsidR="00473DB0" w:rsidRDefault="00473DB0">
          <w:pPr>
            <w:pStyle w:val="TOC2"/>
            <w:rPr>
              <w:rFonts w:asciiTheme="minorHAnsi" w:eastAsiaTheme="minorEastAsia" w:hAnsiTheme="minorHAnsi"/>
              <w:noProof/>
              <w:kern w:val="2"/>
              <w:sz w:val="24"/>
              <w:szCs w:val="24"/>
              <w14:ligatures w14:val="standardContextual"/>
            </w:rPr>
          </w:pPr>
          <w:hyperlink w:anchor="_Toc211956326" w:history="1">
            <w:r w:rsidRPr="00464568">
              <w:rPr>
                <w:rStyle w:val="Hyperlink"/>
                <w:rFonts w:cs="Times New Roman"/>
                <w:noProof/>
              </w:rPr>
              <w:t>§ 6.7 -  Effect of Guilty Plea</w:t>
            </w:r>
            <w:r>
              <w:rPr>
                <w:noProof/>
                <w:webHidden/>
              </w:rPr>
              <w:tab/>
            </w:r>
            <w:r>
              <w:rPr>
                <w:noProof/>
                <w:webHidden/>
              </w:rPr>
              <w:fldChar w:fldCharType="begin"/>
            </w:r>
            <w:r>
              <w:rPr>
                <w:noProof/>
                <w:webHidden/>
              </w:rPr>
              <w:instrText xml:space="preserve"> PAGEREF _Toc211956326 \h </w:instrText>
            </w:r>
            <w:r>
              <w:rPr>
                <w:noProof/>
                <w:webHidden/>
              </w:rPr>
            </w:r>
            <w:r>
              <w:rPr>
                <w:noProof/>
                <w:webHidden/>
              </w:rPr>
              <w:fldChar w:fldCharType="separate"/>
            </w:r>
            <w:r w:rsidR="008F5EFB">
              <w:rPr>
                <w:noProof/>
                <w:webHidden/>
              </w:rPr>
              <w:t>69</w:t>
            </w:r>
            <w:r>
              <w:rPr>
                <w:noProof/>
                <w:webHidden/>
              </w:rPr>
              <w:fldChar w:fldCharType="end"/>
            </w:r>
          </w:hyperlink>
        </w:p>
        <w:p w14:paraId="4007AE5C" w14:textId="5C40A416" w:rsidR="00473DB0" w:rsidRDefault="00473DB0">
          <w:pPr>
            <w:pStyle w:val="TOC2"/>
            <w:rPr>
              <w:rFonts w:asciiTheme="minorHAnsi" w:eastAsiaTheme="minorEastAsia" w:hAnsiTheme="minorHAnsi"/>
              <w:noProof/>
              <w:kern w:val="2"/>
              <w:sz w:val="24"/>
              <w:szCs w:val="24"/>
              <w14:ligatures w14:val="standardContextual"/>
            </w:rPr>
          </w:pPr>
          <w:hyperlink w:anchor="_Toc211956327" w:history="1">
            <w:r w:rsidRPr="00464568">
              <w:rPr>
                <w:rStyle w:val="Hyperlink"/>
                <w:rFonts w:cs="Times New Roman"/>
                <w:noProof/>
                <w:lang w:val="x-none"/>
              </w:rPr>
              <w:t xml:space="preserve">§ 6.8 </w:t>
            </w:r>
            <w:r w:rsidRPr="00464568">
              <w:rPr>
                <w:rStyle w:val="Hyperlink"/>
                <w:rFonts w:cs="Times New Roman"/>
                <w:noProof/>
              </w:rPr>
              <w:t>-  Guest Statute (</w:t>
            </w:r>
            <w:r w:rsidRPr="00464568">
              <w:rPr>
                <w:rStyle w:val="Hyperlink"/>
                <w:rFonts w:cs="Times New Roman"/>
                <w:noProof/>
                <w:lang w:val="x-none"/>
              </w:rPr>
              <w:t>Repealed)</w:t>
            </w:r>
            <w:r>
              <w:rPr>
                <w:noProof/>
                <w:webHidden/>
              </w:rPr>
              <w:tab/>
            </w:r>
            <w:r>
              <w:rPr>
                <w:noProof/>
                <w:webHidden/>
              </w:rPr>
              <w:fldChar w:fldCharType="begin"/>
            </w:r>
            <w:r>
              <w:rPr>
                <w:noProof/>
                <w:webHidden/>
              </w:rPr>
              <w:instrText xml:space="preserve"> PAGEREF _Toc211956327 \h </w:instrText>
            </w:r>
            <w:r>
              <w:rPr>
                <w:noProof/>
                <w:webHidden/>
              </w:rPr>
            </w:r>
            <w:r>
              <w:rPr>
                <w:noProof/>
                <w:webHidden/>
              </w:rPr>
              <w:fldChar w:fldCharType="separate"/>
            </w:r>
            <w:r w:rsidR="008F5EFB">
              <w:rPr>
                <w:noProof/>
                <w:webHidden/>
              </w:rPr>
              <w:t>70</w:t>
            </w:r>
            <w:r>
              <w:rPr>
                <w:noProof/>
                <w:webHidden/>
              </w:rPr>
              <w:fldChar w:fldCharType="end"/>
            </w:r>
          </w:hyperlink>
        </w:p>
        <w:p w14:paraId="01B8E6D4" w14:textId="5A3A4817" w:rsidR="00473DB0" w:rsidRDefault="00473DB0">
          <w:pPr>
            <w:pStyle w:val="TOC1"/>
            <w:rPr>
              <w:rFonts w:asciiTheme="minorHAnsi" w:eastAsiaTheme="minorEastAsia" w:hAnsiTheme="minorHAnsi"/>
              <w:noProof/>
              <w:kern w:val="2"/>
              <w:sz w:val="24"/>
              <w:szCs w:val="24"/>
              <w14:ligatures w14:val="standardContextual"/>
            </w:rPr>
          </w:pPr>
          <w:hyperlink w:anchor="_Toc211956328" w:history="1">
            <w:r w:rsidRPr="00464568">
              <w:rPr>
                <w:rStyle w:val="Hyperlink"/>
                <w:rFonts w:cs="Times New Roman"/>
                <w:b/>
                <w:bCs/>
                <w:noProof/>
              </w:rPr>
              <w:t>7.</w:t>
            </w:r>
            <w:r>
              <w:rPr>
                <w:rFonts w:asciiTheme="minorHAnsi" w:eastAsiaTheme="minorEastAsia" w:hAnsiTheme="minorHAnsi"/>
                <w:noProof/>
                <w:kern w:val="2"/>
                <w:sz w:val="24"/>
                <w:szCs w:val="24"/>
                <w14:ligatures w14:val="standardContextual"/>
              </w:rPr>
              <w:tab/>
            </w:r>
            <w:r w:rsidRPr="00464568">
              <w:rPr>
                <w:rStyle w:val="Hyperlink"/>
                <w:rFonts w:cs="Times New Roman"/>
                <w:b/>
                <w:bCs/>
                <w:noProof/>
              </w:rPr>
              <w:t>HEALTHCARE - MEDICAL NEGLIGENCE</w:t>
            </w:r>
            <w:r>
              <w:rPr>
                <w:noProof/>
                <w:webHidden/>
              </w:rPr>
              <w:tab/>
            </w:r>
            <w:r>
              <w:rPr>
                <w:noProof/>
                <w:webHidden/>
              </w:rPr>
              <w:fldChar w:fldCharType="begin"/>
            </w:r>
            <w:r>
              <w:rPr>
                <w:noProof/>
                <w:webHidden/>
              </w:rPr>
              <w:instrText xml:space="preserve"> PAGEREF _Toc211956328 \h </w:instrText>
            </w:r>
            <w:r>
              <w:rPr>
                <w:noProof/>
                <w:webHidden/>
              </w:rPr>
            </w:r>
            <w:r>
              <w:rPr>
                <w:noProof/>
                <w:webHidden/>
              </w:rPr>
              <w:fldChar w:fldCharType="separate"/>
            </w:r>
            <w:r w:rsidR="008F5EFB">
              <w:rPr>
                <w:noProof/>
                <w:webHidden/>
              </w:rPr>
              <w:t>71</w:t>
            </w:r>
            <w:r>
              <w:rPr>
                <w:noProof/>
                <w:webHidden/>
              </w:rPr>
              <w:fldChar w:fldCharType="end"/>
            </w:r>
          </w:hyperlink>
        </w:p>
        <w:p w14:paraId="2D7BF99B" w14:textId="7651645F" w:rsidR="00473DB0" w:rsidRDefault="00473DB0">
          <w:pPr>
            <w:pStyle w:val="TOC2"/>
            <w:rPr>
              <w:rFonts w:asciiTheme="minorHAnsi" w:eastAsiaTheme="minorEastAsia" w:hAnsiTheme="minorHAnsi"/>
              <w:noProof/>
              <w:kern w:val="2"/>
              <w:sz w:val="24"/>
              <w:szCs w:val="24"/>
              <w14:ligatures w14:val="standardContextual"/>
            </w:rPr>
          </w:pPr>
          <w:hyperlink w:anchor="_Toc211956329" w:history="1">
            <w:r w:rsidRPr="00464568">
              <w:rPr>
                <w:rStyle w:val="Hyperlink"/>
                <w:rFonts w:cs="Times New Roman"/>
                <w:noProof/>
              </w:rPr>
              <w:t>§ 7.1 – Medical Negligence Definition</w:t>
            </w:r>
            <w:r>
              <w:rPr>
                <w:noProof/>
                <w:webHidden/>
              </w:rPr>
              <w:tab/>
            </w:r>
            <w:r>
              <w:rPr>
                <w:noProof/>
                <w:webHidden/>
              </w:rPr>
              <w:fldChar w:fldCharType="begin"/>
            </w:r>
            <w:r>
              <w:rPr>
                <w:noProof/>
                <w:webHidden/>
              </w:rPr>
              <w:instrText xml:space="preserve"> PAGEREF _Toc211956329 \h </w:instrText>
            </w:r>
            <w:r>
              <w:rPr>
                <w:noProof/>
                <w:webHidden/>
              </w:rPr>
            </w:r>
            <w:r>
              <w:rPr>
                <w:noProof/>
                <w:webHidden/>
              </w:rPr>
              <w:fldChar w:fldCharType="separate"/>
            </w:r>
            <w:r w:rsidR="008F5EFB">
              <w:rPr>
                <w:noProof/>
                <w:webHidden/>
              </w:rPr>
              <w:t>71</w:t>
            </w:r>
            <w:r>
              <w:rPr>
                <w:noProof/>
                <w:webHidden/>
              </w:rPr>
              <w:fldChar w:fldCharType="end"/>
            </w:r>
          </w:hyperlink>
        </w:p>
        <w:p w14:paraId="082377B2" w14:textId="152F8AFF" w:rsidR="00473DB0" w:rsidRDefault="00473DB0">
          <w:pPr>
            <w:pStyle w:val="TOC2"/>
            <w:rPr>
              <w:rFonts w:asciiTheme="minorHAnsi" w:eastAsiaTheme="minorEastAsia" w:hAnsiTheme="minorHAnsi"/>
              <w:noProof/>
              <w:kern w:val="2"/>
              <w:sz w:val="24"/>
              <w:szCs w:val="24"/>
              <w14:ligatures w14:val="standardContextual"/>
            </w:rPr>
          </w:pPr>
          <w:hyperlink w:anchor="_Toc211956330" w:history="1">
            <w:r w:rsidRPr="00464568">
              <w:rPr>
                <w:rStyle w:val="Hyperlink"/>
                <w:rFonts w:cs="Times New Roman"/>
                <w:noProof/>
              </w:rPr>
              <w:t>§ 7.2 – Informed Consent</w:t>
            </w:r>
            <w:r>
              <w:rPr>
                <w:noProof/>
                <w:webHidden/>
              </w:rPr>
              <w:tab/>
            </w:r>
            <w:r>
              <w:rPr>
                <w:noProof/>
                <w:webHidden/>
              </w:rPr>
              <w:fldChar w:fldCharType="begin"/>
            </w:r>
            <w:r>
              <w:rPr>
                <w:noProof/>
                <w:webHidden/>
              </w:rPr>
              <w:instrText xml:space="preserve"> PAGEREF _Toc211956330 \h </w:instrText>
            </w:r>
            <w:r>
              <w:rPr>
                <w:noProof/>
                <w:webHidden/>
              </w:rPr>
            </w:r>
            <w:r>
              <w:rPr>
                <w:noProof/>
                <w:webHidden/>
              </w:rPr>
              <w:fldChar w:fldCharType="separate"/>
            </w:r>
            <w:r w:rsidR="008F5EFB">
              <w:rPr>
                <w:noProof/>
                <w:webHidden/>
              </w:rPr>
              <w:t>75</w:t>
            </w:r>
            <w:r>
              <w:rPr>
                <w:noProof/>
                <w:webHidden/>
              </w:rPr>
              <w:fldChar w:fldCharType="end"/>
            </w:r>
          </w:hyperlink>
        </w:p>
        <w:p w14:paraId="53B39D9D" w14:textId="3C2E29F5" w:rsidR="00473DB0" w:rsidRDefault="00473DB0">
          <w:pPr>
            <w:pStyle w:val="TOC2"/>
            <w:rPr>
              <w:rFonts w:asciiTheme="minorHAnsi" w:eastAsiaTheme="minorEastAsia" w:hAnsiTheme="minorHAnsi"/>
              <w:noProof/>
              <w:kern w:val="2"/>
              <w:sz w:val="24"/>
              <w:szCs w:val="24"/>
              <w14:ligatures w14:val="standardContextual"/>
            </w:rPr>
          </w:pPr>
          <w:hyperlink w:anchor="_Toc211956331" w:history="1">
            <w:r w:rsidRPr="00464568">
              <w:rPr>
                <w:rStyle w:val="Hyperlink"/>
                <w:rFonts w:cs="Times New Roman"/>
                <w:noProof/>
              </w:rPr>
              <w:t>§ 7.3 – Agency of Treating Healthcare Providers</w:t>
            </w:r>
            <w:r>
              <w:rPr>
                <w:noProof/>
                <w:webHidden/>
              </w:rPr>
              <w:tab/>
            </w:r>
            <w:r>
              <w:rPr>
                <w:noProof/>
                <w:webHidden/>
              </w:rPr>
              <w:fldChar w:fldCharType="begin"/>
            </w:r>
            <w:r>
              <w:rPr>
                <w:noProof/>
                <w:webHidden/>
              </w:rPr>
              <w:instrText xml:space="preserve"> PAGEREF _Toc211956331 \h </w:instrText>
            </w:r>
            <w:r>
              <w:rPr>
                <w:noProof/>
                <w:webHidden/>
              </w:rPr>
            </w:r>
            <w:r>
              <w:rPr>
                <w:noProof/>
                <w:webHidden/>
              </w:rPr>
              <w:fldChar w:fldCharType="separate"/>
            </w:r>
            <w:r w:rsidR="008F5EFB">
              <w:rPr>
                <w:noProof/>
                <w:webHidden/>
              </w:rPr>
              <w:t>77</w:t>
            </w:r>
            <w:r>
              <w:rPr>
                <w:noProof/>
                <w:webHidden/>
              </w:rPr>
              <w:fldChar w:fldCharType="end"/>
            </w:r>
          </w:hyperlink>
        </w:p>
        <w:p w14:paraId="2CB2617C" w14:textId="43AA0A49" w:rsidR="00473DB0" w:rsidRDefault="00473DB0">
          <w:pPr>
            <w:pStyle w:val="TOC2"/>
            <w:rPr>
              <w:rFonts w:asciiTheme="minorHAnsi" w:eastAsiaTheme="minorEastAsia" w:hAnsiTheme="minorHAnsi"/>
              <w:noProof/>
              <w:kern w:val="2"/>
              <w:sz w:val="24"/>
              <w:szCs w:val="24"/>
              <w14:ligatures w14:val="standardContextual"/>
            </w:rPr>
          </w:pPr>
          <w:hyperlink w:anchor="_Toc211956332" w:history="1">
            <w:r w:rsidRPr="00464568">
              <w:rPr>
                <w:rStyle w:val="Hyperlink"/>
                <w:rFonts w:cs="Times New Roman"/>
                <w:noProof/>
              </w:rPr>
              <w:t>§ 7.4 – Duty of Patients to Describe Symptoms Truthfully (Superseded)</w:t>
            </w:r>
            <w:r>
              <w:rPr>
                <w:noProof/>
                <w:webHidden/>
              </w:rPr>
              <w:tab/>
            </w:r>
            <w:r>
              <w:rPr>
                <w:noProof/>
                <w:webHidden/>
              </w:rPr>
              <w:fldChar w:fldCharType="begin"/>
            </w:r>
            <w:r>
              <w:rPr>
                <w:noProof/>
                <w:webHidden/>
              </w:rPr>
              <w:instrText xml:space="preserve"> PAGEREF _Toc211956332 \h </w:instrText>
            </w:r>
            <w:r>
              <w:rPr>
                <w:noProof/>
                <w:webHidden/>
              </w:rPr>
            </w:r>
            <w:r>
              <w:rPr>
                <w:noProof/>
                <w:webHidden/>
              </w:rPr>
              <w:fldChar w:fldCharType="separate"/>
            </w:r>
            <w:r w:rsidR="008F5EFB">
              <w:rPr>
                <w:noProof/>
                <w:webHidden/>
              </w:rPr>
              <w:t>79</w:t>
            </w:r>
            <w:r>
              <w:rPr>
                <w:noProof/>
                <w:webHidden/>
              </w:rPr>
              <w:fldChar w:fldCharType="end"/>
            </w:r>
          </w:hyperlink>
        </w:p>
        <w:p w14:paraId="52529688" w14:textId="1C50E391" w:rsidR="00473DB0" w:rsidRDefault="00473DB0">
          <w:pPr>
            <w:pStyle w:val="TOC2"/>
            <w:rPr>
              <w:rFonts w:asciiTheme="minorHAnsi" w:eastAsiaTheme="minorEastAsia" w:hAnsiTheme="minorHAnsi"/>
              <w:noProof/>
              <w:kern w:val="2"/>
              <w:sz w:val="24"/>
              <w:szCs w:val="24"/>
              <w14:ligatures w14:val="standardContextual"/>
            </w:rPr>
          </w:pPr>
          <w:hyperlink w:anchor="_Toc211956333" w:history="1">
            <w:r w:rsidRPr="00464568">
              <w:rPr>
                <w:rStyle w:val="Hyperlink"/>
                <w:rFonts w:cs="Times New Roman"/>
                <w:noProof/>
              </w:rPr>
              <w:t>§ 7.5 – Medical Negligence Review Panel (Repealed)</w:t>
            </w:r>
            <w:r>
              <w:rPr>
                <w:noProof/>
                <w:webHidden/>
              </w:rPr>
              <w:tab/>
            </w:r>
            <w:r>
              <w:rPr>
                <w:noProof/>
                <w:webHidden/>
              </w:rPr>
              <w:fldChar w:fldCharType="begin"/>
            </w:r>
            <w:r>
              <w:rPr>
                <w:noProof/>
                <w:webHidden/>
              </w:rPr>
              <w:instrText xml:space="preserve"> PAGEREF _Toc211956333 \h </w:instrText>
            </w:r>
            <w:r>
              <w:rPr>
                <w:noProof/>
                <w:webHidden/>
              </w:rPr>
            </w:r>
            <w:r>
              <w:rPr>
                <w:noProof/>
                <w:webHidden/>
              </w:rPr>
              <w:fldChar w:fldCharType="separate"/>
            </w:r>
            <w:r w:rsidR="008F5EFB">
              <w:rPr>
                <w:noProof/>
                <w:webHidden/>
              </w:rPr>
              <w:t>80</w:t>
            </w:r>
            <w:r>
              <w:rPr>
                <w:noProof/>
                <w:webHidden/>
              </w:rPr>
              <w:fldChar w:fldCharType="end"/>
            </w:r>
          </w:hyperlink>
        </w:p>
        <w:p w14:paraId="4565B9FF" w14:textId="676E67E2" w:rsidR="00473DB0" w:rsidRDefault="00473DB0">
          <w:pPr>
            <w:pStyle w:val="TOC2"/>
            <w:rPr>
              <w:rFonts w:asciiTheme="minorHAnsi" w:eastAsiaTheme="minorEastAsia" w:hAnsiTheme="minorHAnsi"/>
              <w:noProof/>
              <w:kern w:val="2"/>
              <w:sz w:val="24"/>
              <w:szCs w:val="24"/>
              <w14:ligatures w14:val="standardContextual"/>
            </w:rPr>
          </w:pPr>
          <w:hyperlink w:anchor="_Toc211956334" w:history="1">
            <w:r w:rsidRPr="00464568">
              <w:rPr>
                <w:rStyle w:val="Hyperlink"/>
                <w:rFonts w:cs="Times New Roman"/>
                <w:noProof/>
              </w:rPr>
              <w:t>§ 7.6 – Medical Examiner’s Records</w:t>
            </w:r>
            <w:r>
              <w:rPr>
                <w:noProof/>
                <w:webHidden/>
              </w:rPr>
              <w:tab/>
            </w:r>
            <w:r>
              <w:rPr>
                <w:noProof/>
                <w:webHidden/>
              </w:rPr>
              <w:fldChar w:fldCharType="begin"/>
            </w:r>
            <w:r>
              <w:rPr>
                <w:noProof/>
                <w:webHidden/>
              </w:rPr>
              <w:instrText xml:space="preserve"> PAGEREF _Toc211956334 \h </w:instrText>
            </w:r>
            <w:r>
              <w:rPr>
                <w:noProof/>
                <w:webHidden/>
              </w:rPr>
            </w:r>
            <w:r>
              <w:rPr>
                <w:noProof/>
                <w:webHidden/>
              </w:rPr>
              <w:fldChar w:fldCharType="separate"/>
            </w:r>
            <w:r w:rsidR="008F5EFB">
              <w:rPr>
                <w:noProof/>
                <w:webHidden/>
              </w:rPr>
              <w:t>81</w:t>
            </w:r>
            <w:r>
              <w:rPr>
                <w:noProof/>
                <w:webHidden/>
              </w:rPr>
              <w:fldChar w:fldCharType="end"/>
            </w:r>
          </w:hyperlink>
        </w:p>
        <w:p w14:paraId="6A9D3643" w14:textId="7EDE9D40" w:rsidR="00473DB0" w:rsidRDefault="00473DB0">
          <w:pPr>
            <w:pStyle w:val="TOC1"/>
            <w:rPr>
              <w:rFonts w:asciiTheme="minorHAnsi" w:eastAsiaTheme="minorEastAsia" w:hAnsiTheme="minorHAnsi"/>
              <w:noProof/>
              <w:kern w:val="2"/>
              <w:sz w:val="24"/>
              <w:szCs w:val="24"/>
              <w14:ligatures w14:val="standardContextual"/>
            </w:rPr>
          </w:pPr>
          <w:hyperlink w:anchor="_Toc211956335" w:history="1">
            <w:r w:rsidRPr="00464568">
              <w:rPr>
                <w:rStyle w:val="Hyperlink"/>
                <w:rFonts w:eastAsia="Calibri" w:cs="Times New Roman"/>
                <w:b/>
                <w:bCs/>
                <w:noProof/>
              </w:rPr>
              <w:t>8.</w:t>
            </w:r>
            <w:r>
              <w:rPr>
                <w:rFonts w:asciiTheme="minorHAnsi" w:eastAsiaTheme="minorEastAsia" w:hAnsiTheme="minorHAnsi"/>
                <w:noProof/>
                <w:kern w:val="2"/>
                <w:sz w:val="24"/>
                <w:szCs w:val="24"/>
                <w14:ligatures w14:val="standardContextual"/>
              </w:rPr>
              <w:tab/>
            </w:r>
            <w:r w:rsidRPr="00464568">
              <w:rPr>
                <w:rStyle w:val="Hyperlink"/>
                <w:rFonts w:eastAsia="Calibri" w:cs="Times New Roman"/>
                <w:b/>
                <w:bCs/>
                <w:noProof/>
              </w:rPr>
              <w:t>PROFESSIONAL NEGLIGENCE (NON-MEDICAL)</w:t>
            </w:r>
            <w:r>
              <w:rPr>
                <w:noProof/>
                <w:webHidden/>
              </w:rPr>
              <w:tab/>
            </w:r>
            <w:r>
              <w:rPr>
                <w:noProof/>
                <w:webHidden/>
              </w:rPr>
              <w:fldChar w:fldCharType="begin"/>
            </w:r>
            <w:r>
              <w:rPr>
                <w:noProof/>
                <w:webHidden/>
              </w:rPr>
              <w:instrText xml:space="preserve"> PAGEREF _Toc211956335 \h </w:instrText>
            </w:r>
            <w:r>
              <w:rPr>
                <w:noProof/>
                <w:webHidden/>
              </w:rPr>
            </w:r>
            <w:r>
              <w:rPr>
                <w:noProof/>
                <w:webHidden/>
              </w:rPr>
              <w:fldChar w:fldCharType="separate"/>
            </w:r>
            <w:r w:rsidR="008F5EFB">
              <w:rPr>
                <w:noProof/>
                <w:webHidden/>
              </w:rPr>
              <w:t>82</w:t>
            </w:r>
            <w:r>
              <w:rPr>
                <w:noProof/>
                <w:webHidden/>
              </w:rPr>
              <w:fldChar w:fldCharType="end"/>
            </w:r>
          </w:hyperlink>
        </w:p>
        <w:p w14:paraId="2C37A53F" w14:textId="635BB752" w:rsidR="00473DB0" w:rsidRDefault="00473DB0">
          <w:pPr>
            <w:pStyle w:val="TOC2"/>
            <w:rPr>
              <w:rFonts w:asciiTheme="minorHAnsi" w:eastAsiaTheme="minorEastAsia" w:hAnsiTheme="minorHAnsi"/>
              <w:noProof/>
              <w:kern w:val="2"/>
              <w:sz w:val="24"/>
              <w:szCs w:val="24"/>
              <w14:ligatures w14:val="standardContextual"/>
            </w:rPr>
          </w:pPr>
          <w:hyperlink w:anchor="_Toc211956336" w:history="1">
            <w:r w:rsidRPr="00464568">
              <w:rPr>
                <w:rStyle w:val="Hyperlink"/>
                <w:rFonts w:eastAsia="Calibri" w:cs="Times New Roman"/>
                <w:noProof/>
              </w:rPr>
              <w:t>§ 8.1 – Duty of Professional</w:t>
            </w:r>
            <w:r>
              <w:rPr>
                <w:noProof/>
                <w:webHidden/>
              </w:rPr>
              <w:tab/>
            </w:r>
            <w:r>
              <w:rPr>
                <w:noProof/>
                <w:webHidden/>
              </w:rPr>
              <w:fldChar w:fldCharType="begin"/>
            </w:r>
            <w:r>
              <w:rPr>
                <w:noProof/>
                <w:webHidden/>
              </w:rPr>
              <w:instrText xml:space="preserve"> PAGEREF _Toc211956336 \h </w:instrText>
            </w:r>
            <w:r>
              <w:rPr>
                <w:noProof/>
                <w:webHidden/>
              </w:rPr>
            </w:r>
            <w:r>
              <w:rPr>
                <w:noProof/>
                <w:webHidden/>
              </w:rPr>
              <w:fldChar w:fldCharType="separate"/>
            </w:r>
            <w:r w:rsidR="008F5EFB">
              <w:rPr>
                <w:noProof/>
                <w:webHidden/>
              </w:rPr>
              <w:t>82</w:t>
            </w:r>
            <w:r>
              <w:rPr>
                <w:noProof/>
                <w:webHidden/>
              </w:rPr>
              <w:fldChar w:fldCharType="end"/>
            </w:r>
          </w:hyperlink>
        </w:p>
        <w:p w14:paraId="6DCB33DB" w14:textId="740E9032" w:rsidR="00473DB0" w:rsidRDefault="00473DB0">
          <w:pPr>
            <w:pStyle w:val="TOC2"/>
            <w:rPr>
              <w:rFonts w:asciiTheme="minorHAnsi" w:eastAsiaTheme="minorEastAsia" w:hAnsiTheme="minorHAnsi"/>
              <w:noProof/>
              <w:kern w:val="2"/>
              <w:sz w:val="24"/>
              <w:szCs w:val="24"/>
              <w14:ligatures w14:val="standardContextual"/>
            </w:rPr>
          </w:pPr>
          <w:hyperlink w:anchor="_Toc211956337" w:history="1">
            <w:r w:rsidRPr="00464568">
              <w:rPr>
                <w:rStyle w:val="Hyperlink"/>
                <w:rFonts w:eastAsia="Calibri" w:cs="Times New Roman"/>
                <w:noProof/>
              </w:rPr>
              <w:t>§ 8.2 – Duty of Specialist (</w:t>
            </w:r>
            <w:r w:rsidRPr="00464568">
              <w:rPr>
                <w:rStyle w:val="Hyperlink"/>
                <w:rFonts w:eastAsia="Calibri" w:cs="Times New Roman"/>
                <w:i/>
                <w:iCs/>
                <w:noProof/>
              </w:rPr>
              <w:t xml:space="preserve">See </w:t>
            </w:r>
            <w:r w:rsidRPr="00464568">
              <w:rPr>
                <w:rStyle w:val="Hyperlink"/>
                <w:rFonts w:eastAsia="Calibri" w:cs="Times New Roman"/>
                <w:noProof/>
              </w:rPr>
              <w:t>7.1 or 8.1)</w:t>
            </w:r>
            <w:r>
              <w:rPr>
                <w:noProof/>
                <w:webHidden/>
              </w:rPr>
              <w:tab/>
            </w:r>
            <w:r>
              <w:rPr>
                <w:noProof/>
                <w:webHidden/>
              </w:rPr>
              <w:fldChar w:fldCharType="begin"/>
            </w:r>
            <w:r>
              <w:rPr>
                <w:noProof/>
                <w:webHidden/>
              </w:rPr>
              <w:instrText xml:space="preserve"> PAGEREF _Toc211956337 \h </w:instrText>
            </w:r>
            <w:r>
              <w:rPr>
                <w:noProof/>
                <w:webHidden/>
              </w:rPr>
            </w:r>
            <w:r>
              <w:rPr>
                <w:noProof/>
                <w:webHidden/>
              </w:rPr>
              <w:fldChar w:fldCharType="separate"/>
            </w:r>
            <w:r w:rsidR="008F5EFB">
              <w:rPr>
                <w:noProof/>
                <w:webHidden/>
              </w:rPr>
              <w:t>83</w:t>
            </w:r>
            <w:r>
              <w:rPr>
                <w:noProof/>
                <w:webHidden/>
              </w:rPr>
              <w:fldChar w:fldCharType="end"/>
            </w:r>
          </w:hyperlink>
        </w:p>
        <w:p w14:paraId="27914DD3" w14:textId="4AD1EB8D" w:rsidR="00473DB0" w:rsidRDefault="00473DB0">
          <w:pPr>
            <w:pStyle w:val="TOC2"/>
            <w:rPr>
              <w:rFonts w:asciiTheme="minorHAnsi" w:eastAsiaTheme="minorEastAsia" w:hAnsiTheme="minorHAnsi"/>
              <w:noProof/>
              <w:kern w:val="2"/>
              <w:sz w:val="24"/>
              <w:szCs w:val="24"/>
              <w14:ligatures w14:val="standardContextual"/>
            </w:rPr>
          </w:pPr>
          <w:hyperlink w:anchor="_Toc211956338" w:history="1">
            <w:r w:rsidRPr="00464568">
              <w:rPr>
                <w:rStyle w:val="Hyperlink"/>
                <w:rFonts w:eastAsia="Calibri" w:cs="Times New Roman"/>
                <w:noProof/>
              </w:rPr>
              <w:t>§ 8.3 – Attorney Negligence</w:t>
            </w:r>
            <w:r>
              <w:rPr>
                <w:noProof/>
                <w:webHidden/>
              </w:rPr>
              <w:tab/>
            </w:r>
            <w:r>
              <w:rPr>
                <w:noProof/>
                <w:webHidden/>
              </w:rPr>
              <w:fldChar w:fldCharType="begin"/>
            </w:r>
            <w:r>
              <w:rPr>
                <w:noProof/>
                <w:webHidden/>
              </w:rPr>
              <w:instrText xml:space="preserve"> PAGEREF _Toc211956338 \h </w:instrText>
            </w:r>
            <w:r>
              <w:rPr>
                <w:noProof/>
                <w:webHidden/>
              </w:rPr>
            </w:r>
            <w:r>
              <w:rPr>
                <w:noProof/>
                <w:webHidden/>
              </w:rPr>
              <w:fldChar w:fldCharType="separate"/>
            </w:r>
            <w:r w:rsidR="008F5EFB">
              <w:rPr>
                <w:noProof/>
                <w:webHidden/>
              </w:rPr>
              <w:t>84</w:t>
            </w:r>
            <w:r>
              <w:rPr>
                <w:noProof/>
                <w:webHidden/>
              </w:rPr>
              <w:fldChar w:fldCharType="end"/>
            </w:r>
          </w:hyperlink>
        </w:p>
        <w:p w14:paraId="0C635579" w14:textId="0DDD81CD" w:rsidR="00473DB0" w:rsidRDefault="00473DB0">
          <w:pPr>
            <w:pStyle w:val="TOC2"/>
            <w:rPr>
              <w:rFonts w:asciiTheme="minorHAnsi" w:eastAsiaTheme="minorEastAsia" w:hAnsiTheme="minorHAnsi"/>
              <w:noProof/>
              <w:kern w:val="2"/>
              <w:sz w:val="24"/>
              <w:szCs w:val="24"/>
              <w14:ligatures w14:val="standardContextual"/>
            </w:rPr>
          </w:pPr>
          <w:hyperlink w:anchor="_Toc211956339" w:history="1">
            <w:r w:rsidRPr="00464568">
              <w:rPr>
                <w:rStyle w:val="Hyperlink"/>
                <w:rFonts w:cs="Times New Roman"/>
                <w:noProof/>
              </w:rPr>
              <w:t>§ 8.4 – Professional Negligence</w:t>
            </w:r>
            <w:r>
              <w:rPr>
                <w:noProof/>
                <w:webHidden/>
              </w:rPr>
              <w:tab/>
            </w:r>
            <w:r>
              <w:rPr>
                <w:noProof/>
                <w:webHidden/>
              </w:rPr>
              <w:fldChar w:fldCharType="begin"/>
            </w:r>
            <w:r>
              <w:rPr>
                <w:noProof/>
                <w:webHidden/>
              </w:rPr>
              <w:instrText xml:space="preserve"> PAGEREF _Toc211956339 \h </w:instrText>
            </w:r>
            <w:r>
              <w:rPr>
                <w:noProof/>
                <w:webHidden/>
              </w:rPr>
            </w:r>
            <w:r>
              <w:rPr>
                <w:noProof/>
                <w:webHidden/>
              </w:rPr>
              <w:fldChar w:fldCharType="separate"/>
            </w:r>
            <w:r w:rsidR="008F5EFB">
              <w:rPr>
                <w:noProof/>
                <w:webHidden/>
              </w:rPr>
              <w:t>86</w:t>
            </w:r>
            <w:r>
              <w:rPr>
                <w:noProof/>
                <w:webHidden/>
              </w:rPr>
              <w:fldChar w:fldCharType="end"/>
            </w:r>
          </w:hyperlink>
        </w:p>
        <w:p w14:paraId="59D2B0D0" w14:textId="17145789" w:rsidR="00473DB0" w:rsidRDefault="00473DB0">
          <w:pPr>
            <w:pStyle w:val="TOC1"/>
            <w:rPr>
              <w:rFonts w:asciiTheme="minorHAnsi" w:eastAsiaTheme="minorEastAsia" w:hAnsiTheme="minorHAnsi"/>
              <w:noProof/>
              <w:kern w:val="2"/>
              <w:sz w:val="24"/>
              <w:szCs w:val="24"/>
              <w14:ligatures w14:val="standardContextual"/>
            </w:rPr>
          </w:pPr>
          <w:hyperlink w:anchor="_Toc211956340" w:history="1">
            <w:r w:rsidRPr="00464568">
              <w:rPr>
                <w:rStyle w:val="Hyperlink"/>
                <w:rFonts w:cs="Times New Roman"/>
                <w:b/>
                <w:bCs/>
                <w:noProof/>
              </w:rPr>
              <w:t>9.  PRODUCTS LIABILITY</w:t>
            </w:r>
            <w:r>
              <w:rPr>
                <w:noProof/>
                <w:webHidden/>
              </w:rPr>
              <w:tab/>
            </w:r>
            <w:r>
              <w:rPr>
                <w:noProof/>
                <w:webHidden/>
              </w:rPr>
              <w:fldChar w:fldCharType="begin"/>
            </w:r>
            <w:r>
              <w:rPr>
                <w:noProof/>
                <w:webHidden/>
              </w:rPr>
              <w:instrText xml:space="preserve"> PAGEREF _Toc211956340 \h </w:instrText>
            </w:r>
            <w:r>
              <w:rPr>
                <w:noProof/>
                <w:webHidden/>
              </w:rPr>
            </w:r>
            <w:r>
              <w:rPr>
                <w:noProof/>
                <w:webHidden/>
              </w:rPr>
              <w:fldChar w:fldCharType="separate"/>
            </w:r>
            <w:r w:rsidR="008F5EFB">
              <w:rPr>
                <w:noProof/>
                <w:webHidden/>
              </w:rPr>
              <w:t>88</w:t>
            </w:r>
            <w:r>
              <w:rPr>
                <w:noProof/>
                <w:webHidden/>
              </w:rPr>
              <w:fldChar w:fldCharType="end"/>
            </w:r>
          </w:hyperlink>
        </w:p>
        <w:p w14:paraId="02D5FBB3" w14:textId="750093CF" w:rsidR="00473DB0" w:rsidRDefault="00473DB0">
          <w:pPr>
            <w:pStyle w:val="TOC2"/>
            <w:rPr>
              <w:rFonts w:asciiTheme="minorHAnsi" w:eastAsiaTheme="minorEastAsia" w:hAnsiTheme="minorHAnsi"/>
              <w:noProof/>
              <w:kern w:val="2"/>
              <w:sz w:val="24"/>
              <w:szCs w:val="24"/>
              <w14:ligatures w14:val="standardContextual"/>
            </w:rPr>
          </w:pPr>
          <w:hyperlink w:anchor="_Toc211956341" w:history="1">
            <w:r w:rsidRPr="00464568">
              <w:rPr>
                <w:rStyle w:val="Hyperlink"/>
                <w:rFonts w:cs="Times New Roman"/>
                <w:noProof/>
              </w:rPr>
              <w:t>§ 9.1 – Negligent Manufacture of a Defective Product</w:t>
            </w:r>
            <w:r>
              <w:rPr>
                <w:noProof/>
                <w:webHidden/>
              </w:rPr>
              <w:tab/>
            </w:r>
            <w:r>
              <w:rPr>
                <w:noProof/>
                <w:webHidden/>
              </w:rPr>
              <w:fldChar w:fldCharType="begin"/>
            </w:r>
            <w:r>
              <w:rPr>
                <w:noProof/>
                <w:webHidden/>
              </w:rPr>
              <w:instrText xml:space="preserve"> PAGEREF _Toc211956341 \h </w:instrText>
            </w:r>
            <w:r>
              <w:rPr>
                <w:noProof/>
                <w:webHidden/>
              </w:rPr>
            </w:r>
            <w:r>
              <w:rPr>
                <w:noProof/>
                <w:webHidden/>
              </w:rPr>
              <w:fldChar w:fldCharType="separate"/>
            </w:r>
            <w:r w:rsidR="008F5EFB">
              <w:rPr>
                <w:noProof/>
                <w:webHidden/>
              </w:rPr>
              <w:t>88</w:t>
            </w:r>
            <w:r>
              <w:rPr>
                <w:noProof/>
                <w:webHidden/>
              </w:rPr>
              <w:fldChar w:fldCharType="end"/>
            </w:r>
          </w:hyperlink>
        </w:p>
        <w:p w14:paraId="6625B739" w14:textId="78CA1FFD" w:rsidR="00473DB0" w:rsidRDefault="00473DB0">
          <w:pPr>
            <w:pStyle w:val="TOC2"/>
            <w:rPr>
              <w:rFonts w:asciiTheme="minorHAnsi" w:eastAsiaTheme="minorEastAsia" w:hAnsiTheme="minorHAnsi"/>
              <w:noProof/>
              <w:kern w:val="2"/>
              <w:sz w:val="24"/>
              <w:szCs w:val="24"/>
              <w14:ligatures w14:val="standardContextual"/>
            </w:rPr>
          </w:pPr>
          <w:hyperlink w:anchor="_Toc211956342" w:history="1">
            <w:r w:rsidRPr="00464568">
              <w:rPr>
                <w:rStyle w:val="Hyperlink"/>
                <w:rFonts w:cs="Times New Roman"/>
                <w:noProof/>
              </w:rPr>
              <w:t>§ 9.2 – Manufacturer’s Compliance with Specifications</w:t>
            </w:r>
            <w:r>
              <w:rPr>
                <w:noProof/>
                <w:webHidden/>
              </w:rPr>
              <w:tab/>
            </w:r>
            <w:r>
              <w:rPr>
                <w:noProof/>
                <w:webHidden/>
              </w:rPr>
              <w:fldChar w:fldCharType="begin"/>
            </w:r>
            <w:r>
              <w:rPr>
                <w:noProof/>
                <w:webHidden/>
              </w:rPr>
              <w:instrText xml:space="preserve"> PAGEREF _Toc211956342 \h </w:instrText>
            </w:r>
            <w:r>
              <w:rPr>
                <w:noProof/>
                <w:webHidden/>
              </w:rPr>
            </w:r>
            <w:r>
              <w:rPr>
                <w:noProof/>
                <w:webHidden/>
              </w:rPr>
              <w:fldChar w:fldCharType="separate"/>
            </w:r>
            <w:r w:rsidR="008F5EFB">
              <w:rPr>
                <w:noProof/>
                <w:webHidden/>
              </w:rPr>
              <w:t>89</w:t>
            </w:r>
            <w:r>
              <w:rPr>
                <w:noProof/>
                <w:webHidden/>
              </w:rPr>
              <w:fldChar w:fldCharType="end"/>
            </w:r>
          </w:hyperlink>
        </w:p>
        <w:p w14:paraId="4FF30490" w14:textId="39C7FB64" w:rsidR="00473DB0" w:rsidRDefault="00473DB0">
          <w:pPr>
            <w:pStyle w:val="TOC2"/>
            <w:rPr>
              <w:rFonts w:asciiTheme="minorHAnsi" w:eastAsiaTheme="minorEastAsia" w:hAnsiTheme="minorHAnsi"/>
              <w:noProof/>
              <w:kern w:val="2"/>
              <w:sz w:val="24"/>
              <w:szCs w:val="24"/>
              <w14:ligatures w14:val="standardContextual"/>
            </w:rPr>
          </w:pPr>
          <w:hyperlink w:anchor="_Toc211956343" w:history="1">
            <w:r w:rsidRPr="00464568">
              <w:rPr>
                <w:rStyle w:val="Hyperlink"/>
                <w:rFonts w:cs="Times New Roman"/>
                <w:noProof/>
              </w:rPr>
              <w:t>§ 9.3 – Manufacturer / Seller’s Duty to Warn – Consumer Goods</w:t>
            </w:r>
            <w:r>
              <w:rPr>
                <w:noProof/>
                <w:webHidden/>
              </w:rPr>
              <w:tab/>
            </w:r>
            <w:r>
              <w:rPr>
                <w:noProof/>
                <w:webHidden/>
              </w:rPr>
              <w:fldChar w:fldCharType="begin"/>
            </w:r>
            <w:r>
              <w:rPr>
                <w:noProof/>
                <w:webHidden/>
              </w:rPr>
              <w:instrText xml:space="preserve"> PAGEREF _Toc211956343 \h </w:instrText>
            </w:r>
            <w:r>
              <w:rPr>
                <w:noProof/>
                <w:webHidden/>
              </w:rPr>
            </w:r>
            <w:r>
              <w:rPr>
                <w:noProof/>
                <w:webHidden/>
              </w:rPr>
              <w:fldChar w:fldCharType="separate"/>
            </w:r>
            <w:r w:rsidR="008F5EFB">
              <w:rPr>
                <w:noProof/>
                <w:webHidden/>
              </w:rPr>
              <w:t>90</w:t>
            </w:r>
            <w:r>
              <w:rPr>
                <w:noProof/>
                <w:webHidden/>
              </w:rPr>
              <w:fldChar w:fldCharType="end"/>
            </w:r>
          </w:hyperlink>
        </w:p>
        <w:p w14:paraId="3902E6A6" w14:textId="5DBA0F1E" w:rsidR="00473DB0" w:rsidRDefault="00473DB0">
          <w:pPr>
            <w:pStyle w:val="TOC2"/>
            <w:rPr>
              <w:rFonts w:asciiTheme="minorHAnsi" w:eastAsiaTheme="minorEastAsia" w:hAnsiTheme="minorHAnsi"/>
              <w:noProof/>
              <w:kern w:val="2"/>
              <w:sz w:val="24"/>
              <w:szCs w:val="24"/>
              <w14:ligatures w14:val="standardContextual"/>
            </w:rPr>
          </w:pPr>
          <w:hyperlink w:anchor="_Toc211956344" w:history="1">
            <w:r w:rsidRPr="00464568">
              <w:rPr>
                <w:rStyle w:val="Hyperlink"/>
                <w:rFonts w:cs="Times New Roman"/>
                <w:noProof/>
              </w:rPr>
              <w:t>§ 9.4 – Sophisticated Purchaser</w:t>
            </w:r>
            <w:r>
              <w:rPr>
                <w:noProof/>
                <w:webHidden/>
              </w:rPr>
              <w:tab/>
            </w:r>
            <w:r>
              <w:rPr>
                <w:noProof/>
                <w:webHidden/>
              </w:rPr>
              <w:fldChar w:fldCharType="begin"/>
            </w:r>
            <w:r>
              <w:rPr>
                <w:noProof/>
                <w:webHidden/>
              </w:rPr>
              <w:instrText xml:space="preserve"> PAGEREF _Toc211956344 \h </w:instrText>
            </w:r>
            <w:r>
              <w:rPr>
                <w:noProof/>
                <w:webHidden/>
              </w:rPr>
            </w:r>
            <w:r>
              <w:rPr>
                <w:noProof/>
                <w:webHidden/>
              </w:rPr>
              <w:fldChar w:fldCharType="separate"/>
            </w:r>
            <w:r w:rsidR="008F5EFB">
              <w:rPr>
                <w:noProof/>
                <w:webHidden/>
              </w:rPr>
              <w:t>92</w:t>
            </w:r>
            <w:r>
              <w:rPr>
                <w:noProof/>
                <w:webHidden/>
              </w:rPr>
              <w:fldChar w:fldCharType="end"/>
            </w:r>
          </w:hyperlink>
        </w:p>
        <w:p w14:paraId="3F573C15" w14:textId="2CA8758D" w:rsidR="00473DB0" w:rsidRDefault="00473DB0">
          <w:pPr>
            <w:pStyle w:val="TOC2"/>
            <w:rPr>
              <w:rFonts w:asciiTheme="minorHAnsi" w:eastAsiaTheme="minorEastAsia" w:hAnsiTheme="minorHAnsi"/>
              <w:noProof/>
              <w:kern w:val="2"/>
              <w:sz w:val="24"/>
              <w:szCs w:val="24"/>
              <w14:ligatures w14:val="standardContextual"/>
            </w:rPr>
          </w:pPr>
          <w:hyperlink w:anchor="_Toc211956345" w:history="1">
            <w:r w:rsidRPr="00464568">
              <w:rPr>
                <w:rStyle w:val="Hyperlink"/>
                <w:rFonts w:cs="Times New Roman"/>
                <w:noProof/>
              </w:rPr>
              <w:t>§ 9.5 – Negligent Design of a Product</w:t>
            </w:r>
            <w:r>
              <w:rPr>
                <w:noProof/>
                <w:webHidden/>
              </w:rPr>
              <w:tab/>
            </w:r>
            <w:r>
              <w:rPr>
                <w:noProof/>
                <w:webHidden/>
              </w:rPr>
              <w:fldChar w:fldCharType="begin"/>
            </w:r>
            <w:r>
              <w:rPr>
                <w:noProof/>
                <w:webHidden/>
              </w:rPr>
              <w:instrText xml:space="preserve"> PAGEREF _Toc211956345 \h </w:instrText>
            </w:r>
            <w:r>
              <w:rPr>
                <w:noProof/>
                <w:webHidden/>
              </w:rPr>
            </w:r>
            <w:r>
              <w:rPr>
                <w:noProof/>
                <w:webHidden/>
              </w:rPr>
              <w:fldChar w:fldCharType="separate"/>
            </w:r>
            <w:r w:rsidR="008F5EFB">
              <w:rPr>
                <w:noProof/>
                <w:webHidden/>
              </w:rPr>
              <w:t>93</w:t>
            </w:r>
            <w:r>
              <w:rPr>
                <w:noProof/>
                <w:webHidden/>
              </w:rPr>
              <w:fldChar w:fldCharType="end"/>
            </w:r>
          </w:hyperlink>
        </w:p>
        <w:p w14:paraId="10A8B9F0" w14:textId="3B14C612" w:rsidR="00473DB0" w:rsidRDefault="00473DB0">
          <w:pPr>
            <w:pStyle w:val="TOC2"/>
            <w:rPr>
              <w:rFonts w:asciiTheme="minorHAnsi" w:eastAsiaTheme="minorEastAsia" w:hAnsiTheme="minorHAnsi"/>
              <w:noProof/>
              <w:kern w:val="2"/>
              <w:sz w:val="24"/>
              <w:szCs w:val="24"/>
              <w14:ligatures w14:val="standardContextual"/>
            </w:rPr>
          </w:pPr>
          <w:hyperlink w:anchor="_Toc211956346" w:history="1">
            <w:r w:rsidRPr="00464568">
              <w:rPr>
                <w:rStyle w:val="Hyperlink"/>
                <w:rFonts w:cs="Times New Roman"/>
                <w:noProof/>
              </w:rPr>
              <w:t>§ 9.6 – Seller’s Duty to Inspect</w:t>
            </w:r>
            <w:r>
              <w:rPr>
                <w:noProof/>
                <w:webHidden/>
              </w:rPr>
              <w:tab/>
            </w:r>
            <w:r>
              <w:rPr>
                <w:noProof/>
                <w:webHidden/>
              </w:rPr>
              <w:fldChar w:fldCharType="begin"/>
            </w:r>
            <w:r>
              <w:rPr>
                <w:noProof/>
                <w:webHidden/>
              </w:rPr>
              <w:instrText xml:space="preserve"> PAGEREF _Toc211956346 \h </w:instrText>
            </w:r>
            <w:r>
              <w:rPr>
                <w:noProof/>
                <w:webHidden/>
              </w:rPr>
            </w:r>
            <w:r>
              <w:rPr>
                <w:noProof/>
                <w:webHidden/>
              </w:rPr>
              <w:fldChar w:fldCharType="separate"/>
            </w:r>
            <w:r w:rsidR="008F5EFB">
              <w:rPr>
                <w:noProof/>
                <w:webHidden/>
              </w:rPr>
              <w:t>95</w:t>
            </w:r>
            <w:r>
              <w:rPr>
                <w:noProof/>
                <w:webHidden/>
              </w:rPr>
              <w:fldChar w:fldCharType="end"/>
            </w:r>
          </w:hyperlink>
        </w:p>
        <w:p w14:paraId="33F1EA87" w14:textId="32CFE3DC" w:rsidR="00473DB0" w:rsidRDefault="00473DB0">
          <w:pPr>
            <w:pStyle w:val="TOC2"/>
            <w:rPr>
              <w:rFonts w:asciiTheme="minorHAnsi" w:eastAsiaTheme="minorEastAsia" w:hAnsiTheme="minorHAnsi"/>
              <w:noProof/>
              <w:kern w:val="2"/>
              <w:sz w:val="24"/>
              <w:szCs w:val="24"/>
              <w14:ligatures w14:val="standardContextual"/>
            </w:rPr>
          </w:pPr>
          <w:hyperlink w:anchor="_Toc211956347" w:history="1">
            <w:r w:rsidRPr="00464568">
              <w:rPr>
                <w:rStyle w:val="Hyperlink"/>
                <w:rFonts w:cs="Times New Roman"/>
                <w:noProof/>
              </w:rPr>
              <w:t>§ 9.7 – Sealed Container Defense</w:t>
            </w:r>
            <w:r>
              <w:rPr>
                <w:noProof/>
                <w:webHidden/>
              </w:rPr>
              <w:tab/>
            </w:r>
            <w:r>
              <w:rPr>
                <w:noProof/>
                <w:webHidden/>
              </w:rPr>
              <w:fldChar w:fldCharType="begin"/>
            </w:r>
            <w:r>
              <w:rPr>
                <w:noProof/>
                <w:webHidden/>
              </w:rPr>
              <w:instrText xml:space="preserve"> PAGEREF _Toc211956347 \h </w:instrText>
            </w:r>
            <w:r>
              <w:rPr>
                <w:noProof/>
                <w:webHidden/>
              </w:rPr>
            </w:r>
            <w:r>
              <w:rPr>
                <w:noProof/>
                <w:webHidden/>
              </w:rPr>
              <w:fldChar w:fldCharType="separate"/>
            </w:r>
            <w:r w:rsidR="008F5EFB">
              <w:rPr>
                <w:noProof/>
                <w:webHidden/>
              </w:rPr>
              <w:t>96</w:t>
            </w:r>
            <w:r>
              <w:rPr>
                <w:noProof/>
                <w:webHidden/>
              </w:rPr>
              <w:fldChar w:fldCharType="end"/>
            </w:r>
          </w:hyperlink>
        </w:p>
        <w:p w14:paraId="62BF1BAD" w14:textId="019755B1" w:rsidR="00473DB0" w:rsidRDefault="00473DB0">
          <w:pPr>
            <w:pStyle w:val="TOC2"/>
            <w:rPr>
              <w:rFonts w:asciiTheme="minorHAnsi" w:eastAsiaTheme="minorEastAsia" w:hAnsiTheme="minorHAnsi"/>
              <w:noProof/>
              <w:kern w:val="2"/>
              <w:sz w:val="24"/>
              <w:szCs w:val="24"/>
              <w14:ligatures w14:val="standardContextual"/>
            </w:rPr>
          </w:pPr>
          <w:hyperlink w:anchor="_Toc211956348" w:history="1">
            <w:r w:rsidRPr="00464568">
              <w:rPr>
                <w:rStyle w:val="Hyperlink"/>
                <w:rFonts w:cs="Times New Roman"/>
                <w:noProof/>
              </w:rPr>
              <w:t>§ 9.8 – Strict Liability – Leased Property / Bailments</w:t>
            </w:r>
            <w:r>
              <w:rPr>
                <w:noProof/>
                <w:webHidden/>
              </w:rPr>
              <w:tab/>
            </w:r>
            <w:r>
              <w:rPr>
                <w:noProof/>
                <w:webHidden/>
              </w:rPr>
              <w:fldChar w:fldCharType="begin"/>
            </w:r>
            <w:r>
              <w:rPr>
                <w:noProof/>
                <w:webHidden/>
              </w:rPr>
              <w:instrText xml:space="preserve"> PAGEREF _Toc211956348 \h </w:instrText>
            </w:r>
            <w:r>
              <w:rPr>
                <w:noProof/>
                <w:webHidden/>
              </w:rPr>
            </w:r>
            <w:r>
              <w:rPr>
                <w:noProof/>
                <w:webHidden/>
              </w:rPr>
              <w:fldChar w:fldCharType="separate"/>
            </w:r>
            <w:r w:rsidR="008F5EFB">
              <w:rPr>
                <w:noProof/>
                <w:webHidden/>
              </w:rPr>
              <w:t>97</w:t>
            </w:r>
            <w:r>
              <w:rPr>
                <w:noProof/>
                <w:webHidden/>
              </w:rPr>
              <w:fldChar w:fldCharType="end"/>
            </w:r>
          </w:hyperlink>
        </w:p>
        <w:p w14:paraId="5895A57F" w14:textId="30A98800" w:rsidR="00473DB0" w:rsidRDefault="00473DB0">
          <w:pPr>
            <w:pStyle w:val="TOC2"/>
            <w:rPr>
              <w:rFonts w:asciiTheme="minorHAnsi" w:eastAsiaTheme="minorEastAsia" w:hAnsiTheme="minorHAnsi"/>
              <w:noProof/>
              <w:kern w:val="2"/>
              <w:sz w:val="24"/>
              <w:szCs w:val="24"/>
              <w14:ligatures w14:val="standardContextual"/>
            </w:rPr>
          </w:pPr>
          <w:hyperlink w:anchor="_Toc211956349" w:history="1">
            <w:r w:rsidRPr="00464568">
              <w:rPr>
                <w:rStyle w:val="Hyperlink"/>
                <w:rFonts w:cs="Times New Roman"/>
                <w:noProof/>
              </w:rPr>
              <w:t>§ 9.9 – Magnitude of the Risk of Harm</w:t>
            </w:r>
            <w:r>
              <w:rPr>
                <w:noProof/>
                <w:webHidden/>
              </w:rPr>
              <w:tab/>
            </w:r>
            <w:r>
              <w:rPr>
                <w:noProof/>
                <w:webHidden/>
              </w:rPr>
              <w:fldChar w:fldCharType="begin"/>
            </w:r>
            <w:r>
              <w:rPr>
                <w:noProof/>
                <w:webHidden/>
              </w:rPr>
              <w:instrText xml:space="preserve"> PAGEREF _Toc211956349 \h </w:instrText>
            </w:r>
            <w:r>
              <w:rPr>
                <w:noProof/>
                <w:webHidden/>
              </w:rPr>
            </w:r>
            <w:r>
              <w:rPr>
                <w:noProof/>
                <w:webHidden/>
              </w:rPr>
              <w:fldChar w:fldCharType="separate"/>
            </w:r>
            <w:r w:rsidR="008F5EFB">
              <w:rPr>
                <w:noProof/>
                <w:webHidden/>
              </w:rPr>
              <w:t>99</w:t>
            </w:r>
            <w:r>
              <w:rPr>
                <w:noProof/>
                <w:webHidden/>
              </w:rPr>
              <w:fldChar w:fldCharType="end"/>
            </w:r>
          </w:hyperlink>
        </w:p>
        <w:p w14:paraId="7FFAD751" w14:textId="2BC44B89" w:rsidR="00473DB0" w:rsidRDefault="00473DB0">
          <w:pPr>
            <w:pStyle w:val="TOC2"/>
            <w:rPr>
              <w:rFonts w:asciiTheme="minorHAnsi" w:eastAsiaTheme="minorEastAsia" w:hAnsiTheme="minorHAnsi"/>
              <w:noProof/>
              <w:kern w:val="2"/>
              <w:sz w:val="24"/>
              <w:szCs w:val="24"/>
              <w14:ligatures w14:val="standardContextual"/>
            </w:rPr>
          </w:pPr>
          <w:hyperlink w:anchor="_Toc211956350" w:history="1">
            <w:r w:rsidRPr="00464568">
              <w:rPr>
                <w:rStyle w:val="Hyperlink"/>
                <w:rFonts w:cs="Times New Roman"/>
                <w:noProof/>
              </w:rPr>
              <w:t>§ 9.10 – Compliance With Regulations or Standards Does Not Preclude Finding of Negligence</w:t>
            </w:r>
            <w:r>
              <w:rPr>
                <w:noProof/>
                <w:webHidden/>
              </w:rPr>
              <w:tab/>
            </w:r>
            <w:r>
              <w:rPr>
                <w:noProof/>
                <w:webHidden/>
              </w:rPr>
              <w:fldChar w:fldCharType="begin"/>
            </w:r>
            <w:r>
              <w:rPr>
                <w:noProof/>
                <w:webHidden/>
              </w:rPr>
              <w:instrText xml:space="preserve"> PAGEREF _Toc211956350 \h </w:instrText>
            </w:r>
            <w:r>
              <w:rPr>
                <w:noProof/>
                <w:webHidden/>
              </w:rPr>
            </w:r>
            <w:r>
              <w:rPr>
                <w:noProof/>
                <w:webHidden/>
              </w:rPr>
              <w:fldChar w:fldCharType="separate"/>
            </w:r>
            <w:r w:rsidR="008F5EFB">
              <w:rPr>
                <w:noProof/>
                <w:webHidden/>
              </w:rPr>
              <w:t>100</w:t>
            </w:r>
            <w:r>
              <w:rPr>
                <w:noProof/>
                <w:webHidden/>
              </w:rPr>
              <w:fldChar w:fldCharType="end"/>
            </w:r>
          </w:hyperlink>
        </w:p>
        <w:p w14:paraId="55234AFE" w14:textId="269BA431" w:rsidR="00473DB0" w:rsidRDefault="00473DB0">
          <w:pPr>
            <w:pStyle w:val="TOC2"/>
            <w:rPr>
              <w:rFonts w:asciiTheme="minorHAnsi" w:eastAsiaTheme="minorEastAsia" w:hAnsiTheme="minorHAnsi"/>
              <w:noProof/>
              <w:kern w:val="2"/>
              <w:sz w:val="24"/>
              <w:szCs w:val="24"/>
              <w14:ligatures w14:val="standardContextual"/>
            </w:rPr>
          </w:pPr>
          <w:hyperlink w:anchor="_Toc211956351" w:history="1">
            <w:r w:rsidRPr="00464568">
              <w:rPr>
                <w:rStyle w:val="Hyperlink"/>
                <w:rFonts w:cs="Times New Roman"/>
                <w:noProof/>
              </w:rPr>
              <w:t>§ 9.11 – Improper Use by Plaintiff</w:t>
            </w:r>
            <w:r>
              <w:rPr>
                <w:noProof/>
                <w:webHidden/>
              </w:rPr>
              <w:tab/>
            </w:r>
            <w:r>
              <w:rPr>
                <w:noProof/>
                <w:webHidden/>
              </w:rPr>
              <w:fldChar w:fldCharType="begin"/>
            </w:r>
            <w:r>
              <w:rPr>
                <w:noProof/>
                <w:webHidden/>
              </w:rPr>
              <w:instrText xml:space="preserve"> PAGEREF _Toc211956351 \h </w:instrText>
            </w:r>
            <w:r>
              <w:rPr>
                <w:noProof/>
                <w:webHidden/>
              </w:rPr>
            </w:r>
            <w:r>
              <w:rPr>
                <w:noProof/>
                <w:webHidden/>
              </w:rPr>
              <w:fldChar w:fldCharType="separate"/>
            </w:r>
            <w:r w:rsidR="008F5EFB">
              <w:rPr>
                <w:noProof/>
                <w:webHidden/>
              </w:rPr>
              <w:t>101</w:t>
            </w:r>
            <w:r>
              <w:rPr>
                <w:noProof/>
                <w:webHidden/>
              </w:rPr>
              <w:fldChar w:fldCharType="end"/>
            </w:r>
          </w:hyperlink>
        </w:p>
        <w:p w14:paraId="4600C2D2" w14:textId="03F502AB" w:rsidR="00473DB0" w:rsidRDefault="00473DB0">
          <w:pPr>
            <w:pStyle w:val="TOC2"/>
            <w:rPr>
              <w:rFonts w:asciiTheme="minorHAnsi" w:eastAsiaTheme="minorEastAsia" w:hAnsiTheme="minorHAnsi"/>
              <w:noProof/>
              <w:kern w:val="2"/>
              <w:sz w:val="24"/>
              <w:szCs w:val="24"/>
              <w14:ligatures w14:val="standardContextual"/>
            </w:rPr>
          </w:pPr>
          <w:hyperlink w:anchor="_Toc211956352" w:history="1">
            <w:r w:rsidRPr="00464568">
              <w:rPr>
                <w:rStyle w:val="Hyperlink"/>
                <w:rFonts w:cs="Times New Roman"/>
                <w:noProof/>
              </w:rPr>
              <w:t>§ 9.12 – Express Warranty - Generally</w:t>
            </w:r>
            <w:r>
              <w:rPr>
                <w:noProof/>
                <w:webHidden/>
              </w:rPr>
              <w:tab/>
            </w:r>
            <w:r>
              <w:rPr>
                <w:noProof/>
                <w:webHidden/>
              </w:rPr>
              <w:fldChar w:fldCharType="begin"/>
            </w:r>
            <w:r>
              <w:rPr>
                <w:noProof/>
                <w:webHidden/>
              </w:rPr>
              <w:instrText xml:space="preserve"> PAGEREF _Toc211956352 \h </w:instrText>
            </w:r>
            <w:r>
              <w:rPr>
                <w:noProof/>
                <w:webHidden/>
              </w:rPr>
            </w:r>
            <w:r>
              <w:rPr>
                <w:noProof/>
                <w:webHidden/>
              </w:rPr>
              <w:fldChar w:fldCharType="separate"/>
            </w:r>
            <w:r w:rsidR="008F5EFB">
              <w:rPr>
                <w:noProof/>
                <w:webHidden/>
              </w:rPr>
              <w:t>102</w:t>
            </w:r>
            <w:r>
              <w:rPr>
                <w:noProof/>
                <w:webHidden/>
              </w:rPr>
              <w:fldChar w:fldCharType="end"/>
            </w:r>
          </w:hyperlink>
        </w:p>
        <w:p w14:paraId="263ED63F" w14:textId="25F52457" w:rsidR="00473DB0" w:rsidRDefault="00473DB0">
          <w:pPr>
            <w:pStyle w:val="TOC2"/>
            <w:rPr>
              <w:rFonts w:asciiTheme="minorHAnsi" w:eastAsiaTheme="minorEastAsia" w:hAnsiTheme="minorHAnsi"/>
              <w:noProof/>
              <w:kern w:val="2"/>
              <w:sz w:val="24"/>
              <w:szCs w:val="24"/>
              <w14:ligatures w14:val="standardContextual"/>
            </w:rPr>
          </w:pPr>
          <w:hyperlink w:anchor="_Toc211956353" w:history="1">
            <w:r w:rsidRPr="00464568">
              <w:rPr>
                <w:rStyle w:val="Hyperlink"/>
                <w:rFonts w:cs="Times New Roman"/>
                <w:noProof/>
              </w:rPr>
              <w:t>§ 9.13 – Express Warranty – After Sale</w:t>
            </w:r>
            <w:r>
              <w:rPr>
                <w:noProof/>
                <w:webHidden/>
              </w:rPr>
              <w:tab/>
            </w:r>
            <w:r>
              <w:rPr>
                <w:noProof/>
                <w:webHidden/>
              </w:rPr>
              <w:fldChar w:fldCharType="begin"/>
            </w:r>
            <w:r>
              <w:rPr>
                <w:noProof/>
                <w:webHidden/>
              </w:rPr>
              <w:instrText xml:space="preserve"> PAGEREF _Toc211956353 \h </w:instrText>
            </w:r>
            <w:r>
              <w:rPr>
                <w:noProof/>
                <w:webHidden/>
              </w:rPr>
            </w:r>
            <w:r>
              <w:rPr>
                <w:noProof/>
                <w:webHidden/>
              </w:rPr>
              <w:fldChar w:fldCharType="separate"/>
            </w:r>
            <w:r w:rsidR="008F5EFB">
              <w:rPr>
                <w:noProof/>
                <w:webHidden/>
              </w:rPr>
              <w:t>104</w:t>
            </w:r>
            <w:r>
              <w:rPr>
                <w:noProof/>
                <w:webHidden/>
              </w:rPr>
              <w:fldChar w:fldCharType="end"/>
            </w:r>
          </w:hyperlink>
        </w:p>
        <w:p w14:paraId="53ADEE33" w14:textId="6D1446D0" w:rsidR="00473DB0" w:rsidRDefault="00473DB0">
          <w:pPr>
            <w:pStyle w:val="TOC2"/>
            <w:rPr>
              <w:rFonts w:asciiTheme="minorHAnsi" w:eastAsiaTheme="minorEastAsia" w:hAnsiTheme="minorHAnsi"/>
              <w:noProof/>
              <w:kern w:val="2"/>
              <w:sz w:val="24"/>
              <w:szCs w:val="24"/>
              <w14:ligatures w14:val="standardContextual"/>
            </w:rPr>
          </w:pPr>
          <w:hyperlink w:anchor="_Toc211956354" w:history="1">
            <w:r w:rsidRPr="00464568">
              <w:rPr>
                <w:rStyle w:val="Hyperlink"/>
                <w:rFonts w:cs="Times New Roman"/>
                <w:noProof/>
              </w:rPr>
              <w:t>§ 9.14 – Statement of Opinion</w:t>
            </w:r>
            <w:r>
              <w:rPr>
                <w:noProof/>
                <w:webHidden/>
              </w:rPr>
              <w:tab/>
            </w:r>
            <w:r>
              <w:rPr>
                <w:noProof/>
                <w:webHidden/>
              </w:rPr>
              <w:fldChar w:fldCharType="begin"/>
            </w:r>
            <w:r>
              <w:rPr>
                <w:noProof/>
                <w:webHidden/>
              </w:rPr>
              <w:instrText xml:space="preserve"> PAGEREF _Toc211956354 \h </w:instrText>
            </w:r>
            <w:r>
              <w:rPr>
                <w:noProof/>
                <w:webHidden/>
              </w:rPr>
            </w:r>
            <w:r>
              <w:rPr>
                <w:noProof/>
                <w:webHidden/>
              </w:rPr>
              <w:fldChar w:fldCharType="separate"/>
            </w:r>
            <w:r w:rsidR="008F5EFB">
              <w:rPr>
                <w:noProof/>
                <w:webHidden/>
              </w:rPr>
              <w:t>105</w:t>
            </w:r>
            <w:r>
              <w:rPr>
                <w:noProof/>
                <w:webHidden/>
              </w:rPr>
              <w:fldChar w:fldCharType="end"/>
            </w:r>
          </w:hyperlink>
        </w:p>
        <w:p w14:paraId="52980706" w14:textId="5C4B2751" w:rsidR="00473DB0" w:rsidRDefault="00473DB0">
          <w:pPr>
            <w:pStyle w:val="TOC2"/>
            <w:rPr>
              <w:rFonts w:asciiTheme="minorHAnsi" w:eastAsiaTheme="minorEastAsia" w:hAnsiTheme="minorHAnsi"/>
              <w:noProof/>
              <w:kern w:val="2"/>
              <w:sz w:val="24"/>
              <w:szCs w:val="24"/>
              <w14:ligatures w14:val="standardContextual"/>
            </w:rPr>
          </w:pPr>
          <w:hyperlink w:anchor="_Toc211956355" w:history="1">
            <w:r w:rsidRPr="00464568">
              <w:rPr>
                <w:rStyle w:val="Hyperlink"/>
                <w:rFonts w:cs="Times New Roman"/>
                <w:noProof/>
              </w:rPr>
              <w:t>§ 9.15 – Revocation of Acceptance</w:t>
            </w:r>
            <w:r>
              <w:rPr>
                <w:noProof/>
                <w:webHidden/>
              </w:rPr>
              <w:tab/>
            </w:r>
            <w:r>
              <w:rPr>
                <w:noProof/>
                <w:webHidden/>
              </w:rPr>
              <w:fldChar w:fldCharType="begin"/>
            </w:r>
            <w:r>
              <w:rPr>
                <w:noProof/>
                <w:webHidden/>
              </w:rPr>
              <w:instrText xml:space="preserve"> PAGEREF _Toc211956355 \h </w:instrText>
            </w:r>
            <w:r>
              <w:rPr>
                <w:noProof/>
                <w:webHidden/>
              </w:rPr>
            </w:r>
            <w:r>
              <w:rPr>
                <w:noProof/>
                <w:webHidden/>
              </w:rPr>
              <w:fldChar w:fldCharType="separate"/>
            </w:r>
            <w:r w:rsidR="008F5EFB">
              <w:rPr>
                <w:noProof/>
                <w:webHidden/>
              </w:rPr>
              <w:t>106</w:t>
            </w:r>
            <w:r>
              <w:rPr>
                <w:noProof/>
                <w:webHidden/>
              </w:rPr>
              <w:fldChar w:fldCharType="end"/>
            </w:r>
          </w:hyperlink>
        </w:p>
        <w:p w14:paraId="2D524B9F" w14:textId="33DBF202" w:rsidR="00473DB0" w:rsidRDefault="00473DB0">
          <w:pPr>
            <w:pStyle w:val="TOC2"/>
            <w:rPr>
              <w:rFonts w:asciiTheme="minorHAnsi" w:eastAsiaTheme="minorEastAsia" w:hAnsiTheme="minorHAnsi"/>
              <w:noProof/>
              <w:kern w:val="2"/>
              <w:sz w:val="24"/>
              <w:szCs w:val="24"/>
              <w14:ligatures w14:val="standardContextual"/>
            </w:rPr>
          </w:pPr>
          <w:hyperlink w:anchor="_Toc211956356" w:history="1">
            <w:r w:rsidRPr="00464568">
              <w:rPr>
                <w:rStyle w:val="Hyperlink"/>
                <w:rFonts w:cs="Times New Roman"/>
                <w:noProof/>
              </w:rPr>
              <w:t>§ 9.16 – Implied Warranty of Merchantability</w:t>
            </w:r>
            <w:r>
              <w:rPr>
                <w:noProof/>
                <w:webHidden/>
              </w:rPr>
              <w:tab/>
            </w:r>
            <w:r>
              <w:rPr>
                <w:noProof/>
                <w:webHidden/>
              </w:rPr>
              <w:fldChar w:fldCharType="begin"/>
            </w:r>
            <w:r>
              <w:rPr>
                <w:noProof/>
                <w:webHidden/>
              </w:rPr>
              <w:instrText xml:space="preserve"> PAGEREF _Toc211956356 \h </w:instrText>
            </w:r>
            <w:r>
              <w:rPr>
                <w:noProof/>
                <w:webHidden/>
              </w:rPr>
            </w:r>
            <w:r>
              <w:rPr>
                <w:noProof/>
                <w:webHidden/>
              </w:rPr>
              <w:fldChar w:fldCharType="separate"/>
            </w:r>
            <w:r w:rsidR="008F5EFB">
              <w:rPr>
                <w:noProof/>
                <w:webHidden/>
              </w:rPr>
              <w:t>108</w:t>
            </w:r>
            <w:r>
              <w:rPr>
                <w:noProof/>
                <w:webHidden/>
              </w:rPr>
              <w:fldChar w:fldCharType="end"/>
            </w:r>
          </w:hyperlink>
        </w:p>
        <w:p w14:paraId="492BCF74" w14:textId="0608A8F8" w:rsidR="00473DB0" w:rsidRDefault="00473DB0">
          <w:pPr>
            <w:pStyle w:val="TOC2"/>
            <w:rPr>
              <w:rFonts w:asciiTheme="minorHAnsi" w:eastAsiaTheme="minorEastAsia" w:hAnsiTheme="minorHAnsi"/>
              <w:noProof/>
              <w:kern w:val="2"/>
              <w:sz w:val="24"/>
              <w:szCs w:val="24"/>
              <w14:ligatures w14:val="standardContextual"/>
            </w:rPr>
          </w:pPr>
          <w:hyperlink w:anchor="_Toc211956357" w:history="1">
            <w:r w:rsidRPr="00464568">
              <w:rPr>
                <w:rStyle w:val="Hyperlink"/>
                <w:rFonts w:cs="Times New Roman"/>
                <w:noProof/>
              </w:rPr>
              <w:t>§ 9.17 – Implied Warranty of Fitness for a Particular Purpose</w:t>
            </w:r>
            <w:r>
              <w:rPr>
                <w:noProof/>
                <w:webHidden/>
              </w:rPr>
              <w:tab/>
            </w:r>
            <w:r>
              <w:rPr>
                <w:noProof/>
                <w:webHidden/>
              </w:rPr>
              <w:fldChar w:fldCharType="begin"/>
            </w:r>
            <w:r>
              <w:rPr>
                <w:noProof/>
                <w:webHidden/>
              </w:rPr>
              <w:instrText xml:space="preserve"> PAGEREF _Toc211956357 \h </w:instrText>
            </w:r>
            <w:r>
              <w:rPr>
                <w:noProof/>
                <w:webHidden/>
              </w:rPr>
            </w:r>
            <w:r>
              <w:rPr>
                <w:noProof/>
                <w:webHidden/>
              </w:rPr>
              <w:fldChar w:fldCharType="separate"/>
            </w:r>
            <w:r w:rsidR="008F5EFB">
              <w:rPr>
                <w:noProof/>
                <w:webHidden/>
              </w:rPr>
              <w:t>111</w:t>
            </w:r>
            <w:r>
              <w:rPr>
                <w:noProof/>
                <w:webHidden/>
              </w:rPr>
              <w:fldChar w:fldCharType="end"/>
            </w:r>
          </w:hyperlink>
        </w:p>
        <w:p w14:paraId="30C273ED" w14:textId="5C29C07A" w:rsidR="00473DB0" w:rsidRDefault="00473DB0">
          <w:pPr>
            <w:pStyle w:val="TOC2"/>
            <w:rPr>
              <w:rFonts w:asciiTheme="minorHAnsi" w:eastAsiaTheme="minorEastAsia" w:hAnsiTheme="minorHAnsi"/>
              <w:noProof/>
              <w:kern w:val="2"/>
              <w:sz w:val="24"/>
              <w:szCs w:val="24"/>
              <w14:ligatures w14:val="standardContextual"/>
            </w:rPr>
          </w:pPr>
          <w:hyperlink w:anchor="_Toc211956358" w:history="1">
            <w:r w:rsidRPr="00464568">
              <w:rPr>
                <w:rStyle w:val="Hyperlink"/>
                <w:rFonts w:cs="Times New Roman"/>
                <w:noProof/>
              </w:rPr>
              <w:t>§ 9.18 – Scope of Warranty – Secondary Users of Product</w:t>
            </w:r>
            <w:r>
              <w:rPr>
                <w:noProof/>
                <w:webHidden/>
              </w:rPr>
              <w:tab/>
            </w:r>
            <w:r>
              <w:rPr>
                <w:noProof/>
                <w:webHidden/>
              </w:rPr>
              <w:fldChar w:fldCharType="begin"/>
            </w:r>
            <w:r>
              <w:rPr>
                <w:noProof/>
                <w:webHidden/>
              </w:rPr>
              <w:instrText xml:space="preserve"> PAGEREF _Toc211956358 \h </w:instrText>
            </w:r>
            <w:r>
              <w:rPr>
                <w:noProof/>
                <w:webHidden/>
              </w:rPr>
            </w:r>
            <w:r>
              <w:rPr>
                <w:noProof/>
                <w:webHidden/>
              </w:rPr>
              <w:fldChar w:fldCharType="separate"/>
            </w:r>
            <w:r w:rsidR="008F5EFB">
              <w:rPr>
                <w:noProof/>
                <w:webHidden/>
              </w:rPr>
              <w:t>113</w:t>
            </w:r>
            <w:r>
              <w:rPr>
                <w:noProof/>
                <w:webHidden/>
              </w:rPr>
              <w:fldChar w:fldCharType="end"/>
            </w:r>
          </w:hyperlink>
        </w:p>
        <w:p w14:paraId="2EE61C52" w14:textId="05B39C86" w:rsidR="00473DB0" w:rsidRDefault="00473DB0">
          <w:pPr>
            <w:pStyle w:val="TOC2"/>
            <w:rPr>
              <w:rFonts w:asciiTheme="minorHAnsi" w:eastAsiaTheme="minorEastAsia" w:hAnsiTheme="minorHAnsi"/>
              <w:noProof/>
              <w:kern w:val="2"/>
              <w:sz w:val="24"/>
              <w:szCs w:val="24"/>
              <w14:ligatures w14:val="standardContextual"/>
            </w:rPr>
          </w:pPr>
          <w:hyperlink w:anchor="_Toc211956359" w:history="1">
            <w:r w:rsidRPr="00464568">
              <w:rPr>
                <w:rStyle w:val="Hyperlink"/>
                <w:rFonts w:cs="Times New Roman"/>
                <w:noProof/>
              </w:rPr>
              <w:t>§ 9.19 – Exclusion or Modification of Warranties</w:t>
            </w:r>
            <w:r>
              <w:rPr>
                <w:noProof/>
                <w:webHidden/>
              </w:rPr>
              <w:tab/>
            </w:r>
            <w:r>
              <w:rPr>
                <w:noProof/>
                <w:webHidden/>
              </w:rPr>
              <w:fldChar w:fldCharType="begin"/>
            </w:r>
            <w:r>
              <w:rPr>
                <w:noProof/>
                <w:webHidden/>
              </w:rPr>
              <w:instrText xml:space="preserve"> PAGEREF _Toc211956359 \h </w:instrText>
            </w:r>
            <w:r>
              <w:rPr>
                <w:noProof/>
                <w:webHidden/>
              </w:rPr>
            </w:r>
            <w:r>
              <w:rPr>
                <w:noProof/>
                <w:webHidden/>
              </w:rPr>
              <w:fldChar w:fldCharType="separate"/>
            </w:r>
            <w:r w:rsidR="008F5EFB">
              <w:rPr>
                <w:noProof/>
                <w:webHidden/>
              </w:rPr>
              <w:t>114</w:t>
            </w:r>
            <w:r>
              <w:rPr>
                <w:noProof/>
                <w:webHidden/>
              </w:rPr>
              <w:fldChar w:fldCharType="end"/>
            </w:r>
          </w:hyperlink>
        </w:p>
        <w:p w14:paraId="4CD94BBB" w14:textId="4DCE3DD4" w:rsidR="00473DB0" w:rsidRDefault="00473DB0">
          <w:pPr>
            <w:pStyle w:val="TOC2"/>
            <w:rPr>
              <w:rFonts w:asciiTheme="minorHAnsi" w:eastAsiaTheme="minorEastAsia" w:hAnsiTheme="minorHAnsi"/>
              <w:noProof/>
              <w:kern w:val="2"/>
              <w:sz w:val="24"/>
              <w:szCs w:val="24"/>
              <w14:ligatures w14:val="standardContextual"/>
            </w:rPr>
          </w:pPr>
          <w:hyperlink w:anchor="_Toc211956360" w:history="1">
            <w:r w:rsidRPr="00464568">
              <w:rPr>
                <w:rStyle w:val="Hyperlink"/>
                <w:rFonts w:cs="Times New Roman"/>
                <w:noProof/>
              </w:rPr>
              <w:t>§ 9.20 – Exclusion of Implied Warranties – “As Is”</w:t>
            </w:r>
            <w:r>
              <w:rPr>
                <w:noProof/>
                <w:webHidden/>
              </w:rPr>
              <w:tab/>
            </w:r>
            <w:r>
              <w:rPr>
                <w:noProof/>
                <w:webHidden/>
              </w:rPr>
              <w:fldChar w:fldCharType="begin"/>
            </w:r>
            <w:r>
              <w:rPr>
                <w:noProof/>
                <w:webHidden/>
              </w:rPr>
              <w:instrText xml:space="preserve"> PAGEREF _Toc211956360 \h </w:instrText>
            </w:r>
            <w:r>
              <w:rPr>
                <w:noProof/>
                <w:webHidden/>
              </w:rPr>
            </w:r>
            <w:r>
              <w:rPr>
                <w:noProof/>
                <w:webHidden/>
              </w:rPr>
              <w:fldChar w:fldCharType="separate"/>
            </w:r>
            <w:r w:rsidR="008F5EFB">
              <w:rPr>
                <w:noProof/>
                <w:webHidden/>
              </w:rPr>
              <w:t>115</w:t>
            </w:r>
            <w:r>
              <w:rPr>
                <w:noProof/>
                <w:webHidden/>
              </w:rPr>
              <w:fldChar w:fldCharType="end"/>
            </w:r>
          </w:hyperlink>
        </w:p>
        <w:p w14:paraId="473B2BE3" w14:textId="7920F375" w:rsidR="00473DB0" w:rsidRDefault="00473DB0">
          <w:pPr>
            <w:pStyle w:val="TOC2"/>
            <w:rPr>
              <w:rFonts w:asciiTheme="minorHAnsi" w:eastAsiaTheme="minorEastAsia" w:hAnsiTheme="minorHAnsi"/>
              <w:noProof/>
              <w:kern w:val="2"/>
              <w:sz w:val="24"/>
              <w:szCs w:val="24"/>
              <w14:ligatures w14:val="standardContextual"/>
            </w:rPr>
          </w:pPr>
          <w:hyperlink w:anchor="_Toc211956361" w:history="1">
            <w:r w:rsidRPr="00464568">
              <w:rPr>
                <w:rStyle w:val="Hyperlink"/>
                <w:rFonts w:cs="Times New Roman"/>
                <w:noProof/>
              </w:rPr>
              <w:t>§ 9.21 – Exclusion of Implied Warranty of Merchantability (</w:t>
            </w:r>
            <w:r w:rsidRPr="00464568">
              <w:rPr>
                <w:rStyle w:val="Hyperlink"/>
                <w:rFonts w:cs="Times New Roman"/>
                <w:i/>
                <w:iCs/>
                <w:noProof/>
              </w:rPr>
              <w:t xml:space="preserve">See </w:t>
            </w:r>
            <w:r w:rsidRPr="00464568">
              <w:rPr>
                <w:rStyle w:val="Hyperlink"/>
                <w:rFonts w:cs="Times New Roman"/>
                <w:noProof/>
              </w:rPr>
              <w:t>§ 9.20)</w:t>
            </w:r>
            <w:r>
              <w:rPr>
                <w:noProof/>
                <w:webHidden/>
              </w:rPr>
              <w:tab/>
            </w:r>
            <w:r>
              <w:rPr>
                <w:noProof/>
                <w:webHidden/>
              </w:rPr>
              <w:fldChar w:fldCharType="begin"/>
            </w:r>
            <w:r>
              <w:rPr>
                <w:noProof/>
                <w:webHidden/>
              </w:rPr>
              <w:instrText xml:space="preserve"> PAGEREF _Toc211956361 \h </w:instrText>
            </w:r>
            <w:r>
              <w:rPr>
                <w:noProof/>
                <w:webHidden/>
              </w:rPr>
            </w:r>
            <w:r>
              <w:rPr>
                <w:noProof/>
                <w:webHidden/>
              </w:rPr>
              <w:fldChar w:fldCharType="separate"/>
            </w:r>
            <w:r w:rsidR="008F5EFB">
              <w:rPr>
                <w:noProof/>
                <w:webHidden/>
              </w:rPr>
              <w:t>117</w:t>
            </w:r>
            <w:r>
              <w:rPr>
                <w:noProof/>
                <w:webHidden/>
              </w:rPr>
              <w:fldChar w:fldCharType="end"/>
            </w:r>
          </w:hyperlink>
        </w:p>
        <w:p w14:paraId="440F6CF8" w14:textId="374AF4CC" w:rsidR="00473DB0" w:rsidRDefault="00473DB0">
          <w:pPr>
            <w:pStyle w:val="TOC2"/>
            <w:rPr>
              <w:rFonts w:asciiTheme="minorHAnsi" w:eastAsiaTheme="minorEastAsia" w:hAnsiTheme="minorHAnsi"/>
              <w:noProof/>
              <w:kern w:val="2"/>
              <w:sz w:val="24"/>
              <w:szCs w:val="24"/>
              <w14:ligatures w14:val="standardContextual"/>
            </w:rPr>
          </w:pPr>
          <w:hyperlink w:anchor="_Toc211956362" w:history="1">
            <w:r w:rsidRPr="00464568">
              <w:rPr>
                <w:rStyle w:val="Hyperlink"/>
                <w:rFonts w:cs="Times New Roman"/>
                <w:noProof/>
              </w:rPr>
              <w:t>§ 9.22 – Exclusion of Implied Warranty for Fitness for a Particular Purpose</w:t>
            </w:r>
            <w:r>
              <w:rPr>
                <w:noProof/>
                <w:webHidden/>
              </w:rPr>
              <w:tab/>
            </w:r>
            <w:r>
              <w:rPr>
                <w:noProof/>
                <w:webHidden/>
              </w:rPr>
              <w:fldChar w:fldCharType="begin"/>
            </w:r>
            <w:r>
              <w:rPr>
                <w:noProof/>
                <w:webHidden/>
              </w:rPr>
              <w:instrText xml:space="preserve"> PAGEREF _Toc211956362 \h </w:instrText>
            </w:r>
            <w:r>
              <w:rPr>
                <w:noProof/>
                <w:webHidden/>
              </w:rPr>
            </w:r>
            <w:r>
              <w:rPr>
                <w:noProof/>
                <w:webHidden/>
              </w:rPr>
              <w:fldChar w:fldCharType="separate"/>
            </w:r>
            <w:r w:rsidR="008F5EFB">
              <w:rPr>
                <w:noProof/>
                <w:webHidden/>
              </w:rPr>
              <w:t>118</w:t>
            </w:r>
            <w:r>
              <w:rPr>
                <w:noProof/>
                <w:webHidden/>
              </w:rPr>
              <w:fldChar w:fldCharType="end"/>
            </w:r>
          </w:hyperlink>
        </w:p>
        <w:p w14:paraId="1ED44734" w14:textId="3624B0DD" w:rsidR="00473DB0" w:rsidRDefault="00473DB0">
          <w:pPr>
            <w:pStyle w:val="TOC2"/>
            <w:rPr>
              <w:rFonts w:asciiTheme="minorHAnsi" w:eastAsiaTheme="minorEastAsia" w:hAnsiTheme="minorHAnsi"/>
              <w:noProof/>
              <w:kern w:val="2"/>
              <w:sz w:val="24"/>
              <w:szCs w:val="24"/>
              <w14:ligatures w14:val="standardContextual"/>
            </w:rPr>
          </w:pPr>
          <w:hyperlink w:anchor="_Toc211956363" w:history="1">
            <w:r w:rsidRPr="00464568">
              <w:rPr>
                <w:rStyle w:val="Hyperlink"/>
                <w:rFonts w:cs="Times New Roman"/>
                <w:noProof/>
              </w:rPr>
              <w:t>§ 9.23 – Use After Defect is Known to Plaintiff</w:t>
            </w:r>
            <w:r>
              <w:rPr>
                <w:noProof/>
                <w:webHidden/>
              </w:rPr>
              <w:tab/>
            </w:r>
            <w:r>
              <w:rPr>
                <w:noProof/>
                <w:webHidden/>
              </w:rPr>
              <w:fldChar w:fldCharType="begin"/>
            </w:r>
            <w:r>
              <w:rPr>
                <w:noProof/>
                <w:webHidden/>
              </w:rPr>
              <w:instrText xml:space="preserve"> PAGEREF _Toc211956363 \h </w:instrText>
            </w:r>
            <w:r>
              <w:rPr>
                <w:noProof/>
                <w:webHidden/>
              </w:rPr>
            </w:r>
            <w:r>
              <w:rPr>
                <w:noProof/>
                <w:webHidden/>
              </w:rPr>
              <w:fldChar w:fldCharType="separate"/>
            </w:r>
            <w:r w:rsidR="008F5EFB">
              <w:rPr>
                <w:noProof/>
                <w:webHidden/>
              </w:rPr>
              <w:t>119</w:t>
            </w:r>
            <w:r>
              <w:rPr>
                <w:noProof/>
                <w:webHidden/>
              </w:rPr>
              <w:fldChar w:fldCharType="end"/>
            </w:r>
          </w:hyperlink>
        </w:p>
        <w:p w14:paraId="50BC58F3" w14:textId="36CE7FBD" w:rsidR="00473DB0" w:rsidRDefault="00473DB0">
          <w:pPr>
            <w:pStyle w:val="TOC2"/>
            <w:rPr>
              <w:rFonts w:asciiTheme="minorHAnsi" w:eastAsiaTheme="minorEastAsia" w:hAnsiTheme="minorHAnsi"/>
              <w:noProof/>
              <w:kern w:val="2"/>
              <w:sz w:val="24"/>
              <w:szCs w:val="24"/>
              <w14:ligatures w14:val="standardContextual"/>
            </w:rPr>
          </w:pPr>
          <w:hyperlink w:anchor="_Toc211956364" w:history="1">
            <w:r w:rsidRPr="00464568">
              <w:rPr>
                <w:rStyle w:val="Hyperlink"/>
                <w:rFonts w:cs="Times New Roman"/>
                <w:noProof/>
              </w:rPr>
              <w:t>§ 9.24 – Notice of Breach of Warranty</w:t>
            </w:r>
            <w:r>
              <w:rPr>
                <w:noProof/>
                <w:webHidden/>
              </w:rPr>
              <w:tab/>
            </w:r>
            <w:r>
              <w:rPr>
                <w:noProof/>
                <w:webHidden/>
              </w:rPr>
              <w:fldChar w:fldCharType="begin"/>
            </w:r>
            <w:r>
              <w:rPr>
                <w:noProof/>
                <w:webHidden/>
              </w:rPr>
              <w:instrText xml:space="preserve"> PAGEREF _Toc211956364 \h </w:instrText>
            </w:r>
            <w:r>
              <w:rPr>
                <w:noProof/>
                <w:webHidden/>
              </w:rPr>
            </w:r>
            <w:r>
              <w:rPr>
                <w:noProof/>
                <w:webHidden/>
              </w:rPr>
              <w:fldChar w:fldCharType="separate"/>
            </w:r>
            <w:r w:rsidR="008F5EFB">
              <w:rPr>
                <w:noProof/>
                <w:webHidden/>
              </w:rPr>
              <w:t>121</w:t>
            </w:r>
            <w:r>
              <w:rPr>
                <w:noProof/>
                <w:webHidden/>
              </w:rPr>
              <w:fldChar w:fldCharType="end"/>
            </w:r>
          </w:hyperlink>
        </w:p>
        <w:p w14:paraId="64AD51EB" w14:textId="4EE13CF2" w:rsidR="00473DB0" w:rsidRDefault="00473DB0">
          <w:pPr>
            <w:pStyle w:val="TOC2"/>
            <w:rPr>
              <w:rFonts w:asciiTheme="minorHAnsi" w:eastAsiaTheme="minorEastAsia" w:hAnsiTheme="minorHAnsi"/>
              <w:noProof/>
              <w:kern w:val="2"/>
              <w:sz w:val="24"/>
              <w:szCs w:val="24"/>
              <w14:ligatures w14:val="standardContextual"/>
            </w:rPr>
          </w:pPr>
          <w:hyperlink w:anchor="_Toc211956365" w:history="1">
            <w:r w:rsidRPr="00464568">
              <w:rPr>
                <w:rStyle w:val="Hyperlink"/>
                <w:rFonts w:cs="Times New Roman"/>
                <w:noProof/>
              </w:rPr>
              <w:t>§ 9.25 – Automobile Warranties Act (Lemon Law)</w:t>
            </w:r>
            <w:r>
              <w:rPr>
                <w:noProof/>
                <w:webHidden/>
              </w:rPr>
              <w:tab/>
            </w:r>
            <w:r>
              <w:rPr>
                <w:noProof/>
                <w:webHidden/>
              </w:rPr>
              <w:fldChar w:fldCharType="begin"/>
            </w:r>
            <w:r>
              <w:rPr>
                <w:noProof/>
                <w:webHidden/>
              </w:rPr>
              <w:instrText xml:space="preserve"> PAGEREF _Toc211956365 \h </w:instrText>
            </w:r>
            <w:r>
              <w:rPr>
                <w:noProof/>
                <w:webHidden/>
              </w:rPr>
            </w:r>
            <w:r>
              <w:rPr>
                <w:noProof/>
                <w:webHidden/>
              </w:rPr>
              <w:fldChar w:fldCharType="separate"/>
            </w:r>
            <w:r w:rsidR="008F5EFB">
              <w:rPr>
                <w:noProof/>
                <w:webHidden/>
              </w:rPr>
              <w:t>122</w:t>
            </w:r>
            <w:r>
              <w:rPr>
                <w:noProof/>
                <w:webHidden/>
              </w:rPr>
              <w:fldChar w:fldCharType="end"/>
            </w:r>
          </w:hyperlink>
        </w:p>
        <w:p w14:paraId="682C96EF" w14:textId="40A4979B" w:rsidR="00473DB0" w:rsidRDefault="00473DB0">
          <w:pPr>
            <w:pStyle w:val="TOC1"/>
            <w:rPr>
              <w:rFonts w:asciiTheme="minorHAnsi" w:eastAsiaTheme="minorEastAsia" w:hAnsiTheme="minorHAnsi"/>
              <w:noProof/>
              <w:kern w:val="2"/>
              <w:sz w:val="24"/>
              <w:szCs w:val="24"/>
              <w14:ligatures w14:val="standardContextual"/>
            </w:rPr>
          </w:pPr>
          <w:hyperlink w:anchor="_Toc211956366" w:history="1">
            <w:r w:rsidRPr="00464568">
              <w:rPr>
                <w:rStyle w:val="Hyperlink"/>
                <w:rFonts w:cs="Times New Roman"/>
                <w:b/>
                <w:bCs/>
                <w:noProof/>
              </w:rPr>
              <w:t>10.  SPECIAL DOCTRINES OF TORT LAW</w:t>
            </w:r>
            <w:r>
              <w:rPr>
                <w:noProof/>
                <w:webHidden/>
              </w:rPr>
              <w:tab/>
            </w:r>
            <w:r>
              <w:rPr>
                <w:noProof/>
                <w:webHidden/>
              </w:rPr>
              <w:fldChar w:fldCharType="begin"/>
            </w:r>
            <w:r>
              <w:rPr>
                <w:noProof/>
                <w:webHidden/>
              </w:rPr>
              <w:instrText xml:space="preserve"> PAGEREF _Toc211956366 \h </w:instrText>
            </w:r>
            <w:r>
              <w:rPr>
                <w:noProof/>
                <w:webHidden/>
              </w:rPr>
            </w:r>
            <w:r>
              <w:rPr>
                <w:noProof/>
                <w:webHidden/>
              </w:rPr>
              <w:fldChar w:fldCharType="separate"/>
            </w:r>
            <w:r w:rsidR="008F5EFB">
              <w:rPr>
                <w:noProof/>
                <w:webHidden/>
              </w:rPr>
              <w:t>124</w:t>
            </w:r>
            <w:r>
              <w:rPr>
                <w:noProof/>
                <w:webHidden/>
              </w:rPr>
              <w:fldChar w:fldCharType="end"/>
            </w:r>
          </w:hyperlink>
        </w:p>
        <w:p w14:paraId="11A7449D" w14:textId="417C23B9" w:rsidR="00473DB0" w:rsidRDefault="00473DB0">
          <w:pPr>
            <w:pStyle w:val="TOC2"/>
            <w:rPr>
              <w:rFonts w:asciiTheme="minorHAnsi" w:eastAsiaTheme="minorEastAsia" w:hAnsiTheme="minorHAnsi"/>
              <w:noProof/>
              <w:kern w:val="2"/>
              <w:sz w:val="24"/>
              <w:szCs w:val="24"/>
              <w14:ligatures w14:val="standardContextual"/>
            </w:rPr>
          </w:pPr>
          <w:hyperlink w:anchor="_Toc211956367" w:history="1">
            <w:r w:rsidRPr="00464568">
              <w:rPr>
                <w:rStyle w:val="Hyperlink"/>
                <w:rFonts w:cs="Times New Roman"/>
                <w:noProof/>
              </w:rPr>
              <w:t>§ 10.1 – Standard of Care – Minors</w:t>
            </w:r>
            <w:r>
              <w:rPr>
                <w:noProof/>
                <w:webHidden/>
              </w:rPr>
              <w:tab/>
            </w:r>
            <w:r>
              <w:rPr>
                <w:noProof/>
                <w:webHidden/>
              </w:rPr>
              <w:fldChar w:fldCharType="begin"/>
            </w:r>
            <w:r>
              <w:rPr>
                <w:noProof/>
                <w:webHidden/>
              </w:rPr>
              <w:instrText xml:space="preserve"> PAGEREF _Toc211956367 \h </w:instrText>
            </w:r>
            <w:r>
              <w:rPr>
                <w:noProof/>
                <w:webHidden/>
              </w:rPr>
            </w:r>
            <w:r>
              <w:rPr>
                <w:noProof/>
                <w:webHidden/>
              </w:rPr>
              <w:fldChar w:fldCharType="separate"/>
            </w:r>
            <w:r w:rsidR="008F5EFB">
              <w:rPr>
                <w:noProof/>
                <w:webHidden/>
              </w:rPr>
              <w:t>124</w:t>
            </w:r>
            <w:r>
              <w:rPr>
                <w:noProof/>
                <w:webHidden/>
              </w:rPr>
              <w:fldChar w:fldCharType="end"/>
            </w:r>
          </w:hyperlink>
        </w:p>
        <w:p w14:paraId="59000331" w14:textId="2E4B04BF" w:rsidR="00473DB0" w:rsidRDefault="00473DB0">
          <w:pPr>
            <w:pStyle w:val="TOC2"/>
            <w:rPr>
              <w:rFonts w:asciiTheme="minorHAnsi" w:eastAsiaTheme="minorEastAsia" w:hAnsiTheme="minorHAnsi"/>
              <w:noProof/>
              <w:kern w:val="2"/>
              <w:sz w:val="24"/>
              <w:szCs w:val="24"/>
              <w14:ligatures w14:val="standardContextual"/>
            </w:rPr>
          </w:pPr>
          <w:hyperlink w:anchor="_Toc211956368" w:history="1">
            <w:r w:rsidRPr="00464568">
              <w:rPr>
                <w:rStyle w:val="Hyperlink"/>
                <w:rFonts w:cs="Times New Roman"/>
                <w:noProof/>
              </w:rPr>
              <w:t>§ 10.2 – Standard of Care – Disabled Persons</w:t>
            </w:r>
            <w:r>
              <w:rPr>
                <w:noProof/>
                <w:webHidden/>
              </w:rPr>
              <w:tab/>
            </w:r>
            <w:r>
              <w:rPr>
                <w:noProof/>
                <w:webHidden/>
              </w:rPr>
              <w:fldChar w:fldCharType="begin"/>
            </w:r>
            <w:r>
              <w:rPr>
                <w:noProof/>
                <w:webHidden/>
              </w:rPr>
              <w:instrText xml:space="preserve"> PAGEREF _Toc211956368 \h </w:instrText>
            </w:r>
            <w:r>
              <w:rPr>
                <w:noProof/>
                <w:webHidden/>
              </w:rPr>
            </w:r>
            <w:r>
              <w:rPr>
                <w:noProof/>
                <w:webHidden/>
              </w:rPr>
              <w:fldChar w:fldCharType="separate"/>
            </w:r>
            <w:r w:rsidR="008F5EFB">
              <w:rPr>
                <w:noProof/>
                <w:webHidden/>
              </w:rPr>
              <w:t>125</w:t>
            </w:r>
            <w:r>
              <w:rPr>
                <w:noProof/>
                <w:webHidden/>
              </w:rPr>
              <w:fldChar w:fldCharType="end"/>
            </w:r>
          </w:hyperlink>
        </w:p>
        <w:p w14:paraId="70874591" w14:textId="5411289E" w:rsidR="00473DB0" w:rsidRDefault="00473DB0">
          <w:pPr>
            <w:pStyle w:val="TOC2"/>
            <w:rPr>
              <w:rFonts w:asciiTheme="minorHAnsi" w:eastAsiaTheme="minorEastAsia" w:hAnsiTheme="minorHAnsi"/>
              <w:noProof/>
              <w:kern w:val="2"/>
              <w:sz w:val="24"/>
              <w:szCs w:val="24"/>
              <w14:ligatures w14:val="standardContextual"/>
            </w:rPr>
          </w:pPr>
          <w:hyperlink w:anchor="_Toc211956369" w:history="1">
            <w:r w:rsidRPr="00464568">
              <w:rPr>
                <w:rStyle w:val="Hyperlink"/>
                <w:rFonts w:cs="Times New Roman"/>
                <w:noProof/>
                <w:lang w:val="x-none"/>
              </w:rPr>
              <w:t xml:space="preserve">§ 10.3 </w:t>
            </w:r>
            <w:r w:rsidRPr="00464568">
              <w:rPr>
                <w:rStyle w:val="Hyperlink"/>
                <w:rFonts w:cs="Times New Roman"/>
                <w:noProof/>
              </w:rPr>
              <w:t xml:space="preserve">– </w:t>
            </w:r>
            <w:r w:rsidRPr="00464568">
              <w:rPr>
                <w:rStyle w:val="Hyperlink"/>
                <w:rFonts w:cs="Times New Roman"/>
                <w:i/>
                <w:iCs/>
                <w:noProof/>
                <w:lang w:val="x-none"/>
              </w:rPr>
              <w:t>Res Ipsa Loquitur</w:t>
            </w:r>
            <w:r>
              <w:rPr>
                <w:noProof/>
                <w:webHidden/>
              </w:rPr>
              <w:tab/>
            </w:r>
            <w:r>
              <w:rPr>
                <w:noProof/>
                <w:webHidden/>
              </w:rPr>
              <w:fldChar w:fldCharType="begin"/>
            </w:r>
            <w:r>
              <w:rPr>
                <w:noProof/>
                <w:webHidden/>
              </w:rPr>
              <w:instrText xml:space="preserve"> PAGEREF _Toc211956369 \h </w:instrText>
            </w:r>
            <w:r>
              <w:rPr>
                <w:noProof/>
                <w:webHidden/>
              </w:rPr>
            </w:r>
            <w:r>
              <w:rPr>
                <w:noProof/>
                <w:webHidden/>
              </w:rPr>
              <w:fldChar w:fldCharType="separate"/>
            </w:r>
            <w:r w:rsidR="008F5EFB">
              <w:rPr>
                <w:noProof/>
                <w:webHidden/>
              </w:rPr>
              <w:t>126</w:t>
            </w:r>
            <w:r>
              <w:rPr>
                <w:noProof/>
                <w:webHidden/>
              </w:rPr>
              <w:fldChar w:fldCharType="end"/>
            </w:r>
          </w:hyperlink>
        </w:p>
        <w:p w14:paraId="1084B28E" w14:textId="68E9775F" w:rsidR="00473DB0" w:rsidRDefault="00473DB0">
          <w:pPr>
            <w:pStyle w:val="TOC2"/>
            <w:rPr>
              <w:rFonts w:asciiTheme="minorHAnsi" w:eastAsiaTheme="minorEastAsia" w:hAnsiTheme="minorHAnsi"/>
              <w:noProof/>
              <w:kern w:val="2"/>
              <w:sz w:val="24"/>
              <w:szCs w:val="24"/>
              <w14:ligatures w14:val="standardContextual"/>
            </w:rPr>
          </w:pPr>
          <w:hyperlink w:anchor="_Toc211956370" w:history="1">
            <w:r w:rsidRPr="00464568">
              <w:rPr>
                <w:rStyle w:val="Hyperlink"/>
                <w:rFonts w:cs="Times New Roman"/>
                <w:noProof/>
              </w:rPr>
              <w:t>§ 10.4 – Assumption of the Risk Primary</w:t>
            </w:r>
            <w:r>
              <w:rPr>
                <w:noProof/>
                <w:webHidden/>
              </w:rPr>
              <w:tab/>
            </w:r>
            <w:r>
              <w:rPr>
                <w:noProof/>
                <w:webHidden/>
              </w:rPr>
              <w:fldChar w:fldCharType="begin"/>
            </w:r>
            <w:r>
              <w:rPr>
                <w:noProof/>
                <w:webHidden/>
              </w:rPr>
              <w:instrText xml:space="preserve"> PAGEREF _Toc211956370 \h </w:instrText>
            </w:r>
            <w:r>
              <w:rPr>
                <w:noProof/>
                <w:webHidden/>
              </w:rPr>
            </w:r>
            <w:r>
              <w:rPr>
                <w:noProof/>
                <w:webHidden/>
              </w:rPr>
              <w:fldChar w:fldCharType="separate"/>
            </w:r>
            <w:r w:rsidR="008F5EFB">
              <w:rPr>
                <w:noProof/>
                <w:webHidden/>
              </w:rPr>
              <w:t>128</w:t>
            </w:r>
            <w:r>
              <w:rPr>
                <w:noProof/>
                <w:webHidden/>
              </w:rPr>
              <w:fldChar w:fldCharType="end"/>
            </w:r>
          </w:hyperlink>
        </w:p>
        <w:p w14:paraId="4DC2B432" w14:textId="012A7B2B" w:rsidR="00473DB0" w:rsidRDefault="00473DB0">
          <w:pPr>
            <w:pStyle w:val="TOC2"/>
            <w:rPr>
              <w:rFonts w:asciiTheme="minorHAnsi" w:eastAsiaTheme="minorEastAsia" w:hAnsiTheme="minorHAnsi"/>
              <w:noProof/>
              <w:kern w:val="2"/>
              <w:sz w:val="24"/>
              <w:szCs w:val="24"/>
              <w14:ligatures w14:val="standardContextual"/>
            </w:rPr>
          </w:pPr>
          <w:hyperlink w:anchor="_Toc211956371" w:history="1">
            <w:r w:rsidRPr="00464568">
              <w:rPr>
                <w:rStyle w:val="Hyperlink"/>
                <w:rFonts w:cs="Times New Roman"/>
                <w:noProof/>
              </w:rPr>
              <w:t>§ 10.5 – Assumption of the Risk Secondary (</w:t>
            </w:r>
            <w:r w:rsidRPr="00464568">
              <w:rPr>
                <w:rStyle w:val="Hyperlink"/>
                <w:rFonts w:cs="Times New Roman"/>
                <w:i/>
                <w:iCs/>
                <w:noProof/>
              </w:rPr>
              <w:t xml:space="preserve">See </w:t>
            </w:r>
            <w:r w:rsidRPr="00467774">
              <w:rPr>
                <w:rStyle w:val="Hyperlink"/>
                <w:rFonts w:cs="Times New Roman"/>
                <w:noProof/>
              </w:rPr>
              <w:t>§§ 5.11 and 5.12</w:t>
            </w:r>
            <w:r w:rsidRPr="00464568">
              <w:rPr>
                <w:rStyle w:val="Hyperlink"/>
                <w:rFonts w:cs="Times New Roman"/>
                <w:i/>
                <w:iCs/>
                <w:noProof/>
              </w:rPr>
              <w:t>)</w:t>
            </w:r>
            <w:r>
              <w:rPr>
                <w:noProof/>
                <w:webHidden/>
              </w:rPr>
              <w:tab/>
            </w:r>
            <w:r>
              <w:rPr>
                <w:noProof/>
                <w:webHidden/>
              </w:rPr>
              <w:fldChar w:fldCharType="begin"/>
            </w:r>
            <w:r>
              <w:rPr>
                <w:noProof/>
                <w:webHidden/>
              </w:rPr>
              <w:instrText xml:space="preserve"> PAGEREF _Toc211956371 \h </w:instrText>
            </w:r>
            <w:r>
              <w:rPr>
                <w:noProof/>
                <w:webHidden/>
              </w:rPr>
            </w:r>
            <w:r>
              <w:rPr>
                <w:noProof/>
                <w:webHidden/>
              </w:rPr>
              <w:fldChar w:fldCharType="separate"/>
            </w:r>
            <w:r w:rsidR="008F5EFB">
              <w:rPr>
                <w:noProof/>
                <w:webHidden/>
              </w:rPr>
              <w:t>130</w:t>
            </w:r>
            <w:r>
              <w:rPr>
                <w:noProof/>
                <w:webHidden/>
              </w:rPr>
              <w:fldChar w:fldCharType="end"/>
            </w:r>
          </w:hyperlink>
        </w:p>
        <w:p w14:paraId="4187CE5C" w14:textId="560E24D9" w:rsidR="00473DB0" w:rsidRDefault="00473DB0">
          <w:pPr>
            <w:pStyle w:val="TOC2"/>
            <w:rPr>
              <w:rFonts w:asciiTheme="minorHAnsi" w:eastAsiaTheme="minorEastAsia" w:hAnsiTheme="minorHAnsi"/>
              <w:noProof/>
              <w:kern w:val="2"/>
              <w:sz w:val="24"/>
              <w:szCs w:val="24"/>
              <w14:ligatures w14:val="standardContextual"/>
            </w:rPr>
          </w:pPr>
          <w:hyperlink w:anchor="_Toc211956372" w:history="1">
            <w:r w:rsidRPr="00464568">
              <w:rPr>
                <w:rStyle w:val="Hyperlink"/>
                <w:rFonts w:cs="Times New Roman"/>
                <w:noProof/>
              </w:rPr>
              <w:t>§ 10.6 – Actions Taken in Emergency Situations (General, Motor Vehicles, Rescue)</w:t>
            </w:r>
            <w:r>
              <w:rPr>
                <w:noProof/>
                <w:webHidden/>
              </w:rPr>
              <w:tab/>
            </w:r>
            <w:r>
              <w:rPr>
                <w:noProof/>
                <w:webHidden/>
              </w:rPr>
              <w:fldChar w:fldCharType="begin"/>
            </w:r>
            <w:r>
              <w:rPr>
                <w:noProof/>
                <w:webHidden/>
              </w:rPr>
              <w:instrText xml:space="preserve"> PAGEREF _Toc211956372 \h </w:instrText>
            </w:r>
            <w:r>
              <w:rPr>
                <w:noProof/>
                <w:webHidden/>
              </w:rPr>
            </w:r>
            <w:r>
              <w:rPr>
                <w:noProof/>
                <w:webHidden/>
              </w:rPr>
              <w:fldChar w:fldCharType="separate"/>
            </w:r>
            <w:r w:rsidR="008F5EFB">
              <w:rPr>
                <w:noProof/>
                <w:webHidden/>
              </w:rPr>
              <w:t>131</w:t>
            </w:r>
            <w:r>
              <w:rPr>
                <w:noProof/>
                <w:webHidden/>
              </w:rPr>
              <w:fldChar w:fldCharType="end"/>
            </w:r>
          </w:hyperlink>
        </w:p>
        <w:p w14:paraId="1204845A" w14:textId="14B13D3F" w:rsidR="00473DB0" w:rsidRDefault="00473DB0">
          <w:pPr>
            <w:pStyle w:val="TOC2"/>
            <w:rPr>
              <w:rFonts w:asciiTheme="minorHAnsi" w:eastAsiaTheme="minorEastAsia" w:hAnsiTheme="minorHAnsi"/>
              <w:noProof/>
              <w:kern w:val="2"/>
              <w:sz w:val="24"/>
              <w:szCs w:val="24"/>
              <w14:ligatures w14:val="standardContextual"/>
            </w:rPr>
          </w:pPr>
          <w:hyperlink w:anchor="_Toc211956373" w:history="1">
            <w:r w:rsidRPr="00464568">
              <w:rPr>
                <w:rStyle w:val="Hyperlink"/>
                <w:rFonts w:cs="Times New Roman"/>
                <w:noProof/>
              </w:rPr>
              <w:t>§ 10.7 – Good Samaritan Rule</w:t>
            </w:r>
            <w:r>
              <w:rPr>
                <w:noProof/>
                <w:webHidden/>
              </w:rPr>
              <w:tab/>
            </w:r>
            <w:r>
              <w:rPr>
                <w:noProof/>
                <w:webHidden/>
              </w:rPr>
              <w:fldChar w:fldCharType="begin"/>
            </w:r>
            <w:r>
              <w:rPr>
                <w:noProof/>
                <w:webHidden/>
              </w:rPr>
              <w:instrText xml:space="preserve"> PAGEREF _Toc211956373 \h </w:instrText>
            </w:r>
            <w:r>
              <w:rPr>
                <w:noProof/>
                <w:webHidden/>
              </w:rPr>
            </w:r>
            <w:r>
              <w:rPr>
                <w:noProof/>
                <w:webHidden/>
              </w:rPr>
              <w:fldChar w:fldCharType="separate"/>
            </w:r>
            <w:r w:rsidR="008F5EFB">
              <w:rPr>
                <w:noProof/>
                <w:webHidden/>
              </w:rPr>
              <w:t>133</w:t>
            </w:r>
            <w:r>
              <w:rPr>
                <w:noProof/>
                <w:webHidden/>
              </w:rPr>
              <w:fldChar w:fldCharType="end"/>
            </w:r>
          </w:hyperlink>
        </w:p>
        <w:p w14:paraId="52563DDF" w14:textId="5725C0AA" w:rsidR="00473DB0" w:rsidRDefault="00473DB0">
          <w:pPr>
            <w:pStyle w:val="TOC2"/>
            <w:rPr>
              <w:rFonts w:asciiTheme="minorHAnsi" w:eastAsiaTheme="minorEastAsia" w:hAnsiTheme="minorHAnsi"/>
              <w:noProof/>
              <w:kern w:val="2"/>
              <w:sz w:val="24"/>
              <w:szCs w:val="24"/>
              <w14:ligatures w14:val="standardContextual"/>
            </w:rPr>
          </w:pPr>
          <w:hyperlink w:anchor="_Toc211956374" w:history="1">
            <w:r w:rsidRPr="00464568">
              <w:rPr>
                <w:rStyle w:val="Hyperlink"/>
                <w:rFonts w:cs="Times New Roman"/>
                <w:noProof/>
              </w:rPr>
              <w:t>§ 10.8 – No Dram Shop Laws</w:t>
            </w:r>
            <w:r>
              <w:rPr>
                <w:noProof/>
                <w:webHidden/>
              </w:rPr>
              <w:tab/>
            </w:r>
            <w:r>
              <w:rPr>
                <w:noProof/>
                <w:webHidden/>
              </w:rPr>
              <w:fldChar w:fldCharType="begin"/>
            </w:r>
            <w:r>
              <w:rPr>
                <w:noProof/>
                <w:webHidden/>
              </w:rPr>
              <w:instrText xml:space="preserve"> PAGEREF _Toc211956374 \h </w:instrText>
            </w:r>
            <w:r>
              <w:rPr>
                <w:noProof/>
                <w:webHidden/>
              </w:rPr>
            </w:r>
            <w:r>
              <w:rPr>
                <w:noProof/>
                <w:webHidden/>
              </w:rPr>
              <w:fldChar w:fldCharType="separate"/>
            </w:r>
            <w:r w:rsidR="008F5EFB">
              <w:rPr>
                <w:noProof/>
                <w:webHidden/>
              </w:rPr>
              <w:t>135</w:t>
            </w:r>
            <w:r>
              <w:rPr>
                <w:noProof/>
                <w:webHidden/>
              </w:rPr>
              <w:fldChar w:fldCharType="end"/>
            </w:r>
          </w:hyperlink>
        </w:p>
        <w:p w14:paraId="5190714C" w14:textId="34A01C6D" w:rsidR="00473DB0" w:rsidRDefault="00473DB0">
          <w:pPr>
            <w:pStyle w:val="TOC2"/>
            <w:rPr>
              <w:rFonts w:asciiTheme="minorHAnsi" w:eastAsiaTheme="minorEastAsia" w:hAnsiTheme="minorHAnsi"/>
              <w:noProof/>
              <w:kern w:val="2"/>
              <w:sz w:val="24"/>
              <w:szCs w:val="24"/>
              <w14:ligatures w14:val="standardContextual"/>
            </w:rPr>
          </w:pPr>
          <w:hyperlink w:anchor="_Toc211956375" w:history="1">
            <w:r w:rsidRPr="00464568">
              <w:rPr>
                <w:rStyle w:val="Hyperlink"/>
                <w:rFonts w:cs="Times New Roman"/>
                <w:noProof/>
              </w:rPr>
              <w:t>§ 10.9 – Liability to Rescuers</w:t>
            </w:r>
            <w:r>
              <w:rPr>
                <w:noProof/>
                <w:webHidden/>
              </w:rPr>
              <w:tab/>
            </w:r>
            <w:r>
              <w:rPr>
                <w:noProof/>
                <w:webHidden/>
              </w:rPr>
              <w:fldChar w:fldCharType="begin"/>
            </w:r>
            <w:r>
              <w:rPr>
                <w:noProof/>
                <w:webHidden/>
              </w:rPr>
              <w:instrText xml:space="preserve"> PAGEREF _Toc211956375 \h </w:instrText>
            </w:r>
            <w:r>
              <w:rPr>
                <w:noProof/>
                <w:webHidden/>
              </w:rPr>
            </w:r>
            <w:r>
              <w:rPr>
                <w:noProof/>
                <w:webHidden/>
              </w:rPr>
              <w:fldChar w:fldCharType="separate"/>
            </w:r>
            <w:r w:rsidR="008F5EFB">
              <w:rPr>
                <w:noProof/>
                <w:webHidden/>
              </w:rPr>
              <w:t>136</w:t>
            </w:r>
            <w:r>
              <w:rPr>
                <w:noProof/>
                <w:webHidden/>
              </w:rPr>
              <w:fldChar w:fldCharType="end"/>
            </w:r>
          </w:hyperlink>
        </w:p>
        <w:p w14:paraId="2D574FEB" w14:textId="3310F500" w:rsidR="00473DB0" w:rsidRDefault="00473DB0">
          <w:pPr>
            <w:pStyle w:val="TOC2"/>
            <w:rPr>
              <w:rFonts w:asciiTheme="minorHAnsi" w:eastAsiaTheme="minorEastAsia" w:hAnsiTheme="minorHAnsi"/>
              <w:noProof/>
              <w:kern w:val="2"/>
              <w:sz w:val="24"/>
              <w:szCs w:val="24"/>
              <w14:ligatures w14:val="standardContextual"/>
            </w:rPr>
          </w:pPr>
          <w:hyperlink w:anchor="_Toc211956376" w:history="1">
            <w:r w:rsidRPr="00464568">
              <w:rPr>
                <w:rStyle w:val="Hyperlink"/>
                <w:rFonts w:cs="Times New Roman"/>
                <w:noProof/>
              </w:rPr>
              <w:t>§10.10 – Last Clear Chance (Abrogated)</w:t>
            </w:r>
            <w:r>
              <w:rPr>
                <w:noProof/>
                <w:webHidden/>
              </w:rPr>
              <w:tab/>
            </w:r>
            <w:r>
              <w:rPr>
                <w:noProof/>
                <w:webHidden/>
              </w:rPr>
              <w:fldChar w:fldCharType="begin"/>
            </w:r>
            <w:r>
              <w:rPr>
                <w:noProof/>
                <w:webHidden/>
              </w:rPr>
              <w:instrText xml:space="preserve"> PAGEREF _Toc211956376 \h </w:instrText>
            </w:r>
            <w:r>
              <w:rPr>
                <w:noProof/>
                <w:webHidden/>
              </w:rPr>
            </w:r>
            <w:r>
              <w:rPr>
                <w:noProof/>
                <w:webHidden/>
              </w:rPr>
              <w:fldChar w:fldCharType="separate"/>
            </w:r>
            <w:r w:rsidR="008F5EFB">
              <w:rPr>
                <w:noProof/>
                <w:webHidden/>
              </w:rPr>
              <w:t>137</w:t>
            </w:r>
            <w:r>
              <w:rPr>
                <w:noProof/>
                <w:webHidden/>
              </w:rPr>
              <w:fldChar w:fldCharType="end"/>
            </w:r>
          </w:hyperlink>
        </w:p>
        <w:p w14:paraId="09A1C603" w14:textId="3D45528A" w:rsidR="00473DB0" w:rsidRDefault="00473DB0">
          <w:pPr>
            <w:pStyle w:val="TOC2"/>
            <w:rPr>
              <w:rFonts w:asciiTheme="minorHAnsi" w:eastAsiaTheme="minorEastAsia" w:hAnsiTheme="minorHAnsi"/>
              <w:noProof/>
              <w:kern w:val="2"/>
              <w:sz w:val="24"/>
              <w:szCs w:val="24"/>
              <w14:ligatures w14:val="standardContextual"/>
            </w:rPr>
          </w:pPr>
          <w:hyperlink w:anchor="_Toc211956377" w:history="1">
            <w:r w:rsidRPr="00464568">
              <w:rPr>
                <w:rStyle w:val="Hyperlink"/>
                <w:rFonts w:cs="Times New Roman"/>
                <w:noProof/>
              </w:rPr>
              <w:t>§ 10.11 – Unavoidable Accident</w:t>
            </w:r>
            <w:r>
              <w:rPr>
                <w:noProof/>
                <w:webHidden/>
              </w:rPr>
              <w:tab/>
            </w:r>
            <w:r>
              <w:rPr>
                <w:noProof/>
                <w:webHidden/>
              </w:rPr>
              <w:fldChar w:fldCharType="begin"/>
            </w:r>
            <w:r>
              <w:rPr>
                <w:noProof/>
                <w:webHidden/>
              </w:rPr>
              <w:instrText xml:space="preserve"> PAGEREF _Toc211956377 \h </w:instrText>
            </w:r>
            <w:r>
              <w:rPr>
                <w:noProof/>
                <w:webHidden/>
              </w:rPr>
            </w:r>
            <w:r>
              <w:rPr>
                <w:noProof/>
                <w:webHidden/>
              </w:rPr>
              <w:fldChar w:fldCharType="separate"/>
            </w:r>
            <w:r w:rsidR="008F5EFB">
              <w:rPr>
                <w:noProof/>
                <w:webHidden/>
              </w:rPr>
              <w:t>138</w:t>
            </w:r>
            <w:r>
              <w:rPr>
                <w:noProof/>
                <w:webHidden/>
              </w:rPr>
              <w:fldChar w:fldCharType="end"/>
            </w:r>
          </w:hyperlink>
        </w:p>
        <w:p w14:paraId="1E361A30" w14:textId="66C6561C" w:rsidR="00473DB0" w:rsidRDefault="00473DB0">
          <w:pPr>
            <w:pStyle w:val="TOC2"/>
            <w:rPr>
              <w:rFonts w:asciiTheme="minorHAnsi" w:eastAsiaTheme="minorEastAsia" w:hAnsiTheme="minorHAnsi"/>
              <w:noProof/>
              <w:kern w:val="2"/>
              <w:sz w:val="24"/>
              <w:szCs w:val="24"/>
              <w14:ligatures w14:val="standardContextual"/>
            </w:rPr>
          </w:pPr>
          <w:hyperlink w:anchor="_Toc211956378" w:history="1">
            <w:r w:rsidRPr="00464568">
              <w:rPr>
                <w:rStyle w:val="Hyperlink"/>
                <w:rFonts w:cs="Times New Roman"/>
                <w:noProof/>
              </w:rPr>
              <w:t>§ 10.12 – State Tort Immunity</w:t>
            </w:r>
            <w:r>
              <w:rPr>
                <w:noProof/>
                <w:webHidden/>
              </w:rPr>
              <w:tab/>
            </w:r>
            <w:r>
              <w:rPr>
                <w:noProof/>
                <w:webHidden/>
              </w:rPr>
              <w:fldChar w:fldCharType="begin"/>
            </w:r>
            <w:r>
              <w:rPr>
                <w:noProof/>
                <w:webHidden/>
              </w:rPr>
              <w:instrText xml:space="preserve"> PAGEREF _Toc211956378 \h </w:instrText>
            </w:r>
            <w:r>
              <w:rPr>
                <w:noProof/>
                <w:webHidden/>
              </w:rPr>
            </w:r>
            <w:r>
              <w:rPr>
                <w:noProof/>
                <w:webHidden/>
              </w:rPr>
              <w:fldChar w:fldCharType="separate"/>
            </w:r>
            <w:r w:rsidR="008F5EFB">
              <w:rPr>
                <w:noProof/>
                <w:webHidden/>
              </w:rPr>
              <w:t>139</w:t>
            </w:r>
            <w:r>
              <w:rPr>
                <w:noProof/>
                <w:webHidden/>
              </w:rPr>
              <w:fldChar w:fldCharType="end"/>
            </w:r>
          </w:hyperlink>
        </w:p>
        <w:p w14:paraId="1C9766A7" w14:textId="45C77284" w:rsidR="00473DB0" w:rsidRDefault="00473DB0">
          <w:pPr>
            <w:pStyle w:val="TOC2"/>
            <w:rPr>
              <w:rFonts w:asciiTheme="minorHAnsi" w:eastAsiaTheme="minorEastAsia" w:hAnsiTheme="minorHAnsi"/>
              <w:noProof/>
              <w:kern w:val="2"/>
              <w:sz w:val="24"/>
              <w:szCs w:val="24"/>
              <w14:ligatures w14:val="standardContextual"/>
            </w:rPr>
          </w:pPr>
          <w:hyperlink w:anchor="_Toc211956379" w:history="1">
            <w:r w:rsidRPr="00464568">
              <w:rPr>
                <w:rStyle w:val="Hyperlink"/>
                <w:rFonts w:cs="Times New Roman"/>
                <w:noProof/>
              </w:rPr>
              <w:t>§ 10.13 – County and Municipal Tort Immunity</w:t>
            </w:r>
            <w:r>
              <w:rPr>
                <w:noProof/>
                <w:webHidden/>
              </w:rPr>
              <w:tab/>
            </w:r>
            <w:r>
              <w:rPr>
                <w:noProof/>
                <w:webHidden/>
              </w:rPr>
              <w:fldChar w:fldCharType="begin"/>
            </w:r>
            <w:r>
              <w:rPr>
                <w:noProof/>
                <w:webHidden/>
              </w:rPr>
              <w:instrText xml:space="preserve"> PAGEREF _Toc211956379 \h </w:instrText>
            </w:r>
            <w:r>
              <w:rPr>
                <w:noProof/>
                <w:webHidden/>
              </w:rPr>
            </w:r>
            <w:r>
              <w:rPr>
                <w:noProof/>
                <w:webHidden/>
              </w:rPr>
              <w:fldChar w:fldCharType="separate"/>
            </w:r>
            <w:r w:rsidR="008F5EFB">
              <w:rPr>
                <w:noProof/>
                <w:webHidden/>
              </w:rPr>
              <w:t>141</w:t>
            </w:r>
            <w:r>
              <w:rPr>
                <w:noProof/>
                <w:webHidden/>
              </w:rPr>
              <w:fldChar w:fldCharType="end"/>
            </w:r>
          </w:hyperlink>
        </w:p>
        <w:p w14:paraId="7749C585" w14:textId="62529793" w:rsidR="00473DB0" w:rsidRDefault="00473DB0">
          <w:pPr>
            <w:pStyle w:val="TOC2"/>
            <w:rPr>
              <w:rFonts w:asciiTheme="minorHAnsi" w:eastAsiaTheme="minorEastAsia" w:hAnsiTheme="minorHAnsi"/>
              <w:noProof/>
              <w:kern w:val="2"/>
              <w:sz w:val="24"/>
              <w:szCs w:val="24"/>
              <w14:ligatures w14:val="standardContextual"/>
            </w:rPr>
          </w:pPr>
          <w:hyperlink w:anchor="_Toc211956380" w:history="1">
            <w:r w:rsidRPr="00464568">
              <w:rPr>
                <w:rStyle w:val="Hyperlink"/>
                <w:rFonts w:cs="Times New Roman"/>
                <w:noProof/>
              </w:rPr>
              <w:t>§ 10.14 – Duty of Railroad at Rail Crossings</w:t>
            </w:r>
            <w:r>
              <w:rPr>
                <w:noProof/>
                <w:webHidden/>
              </w:rPr>
              <w:tab/>
            </w:r>
            <w:r>
              <w:rPr>
                <w:noProof/>
                <w:webHidden/>
              </w:rPr>
              <w:fldChar w:fldCharType="begin"/>
            </w:r>
            <w:r>
              <w:rPr>
                <w:noProof/>
                <w:webHidden/>
              </w:rPr>
              <w:instrText xml:space="preserve"> PAGEREF _Toc211956380 \h </w:instrText>
            </w:r>
            <w:r>
              <w:rPr>
                <w:noProof/>
                <w:webHidden/>
              </w:rPr>
            </w:r>
            <w:r>
              <w:rPr>
                <w:noProof/>
                <w:webHidden/>
              </w:rPr>
              <w:fldChar w:fldCharType="separate"/>
            </w:r>
            <w:r w:rsidR="008F5EFB">
              <w:rPr>
                <w:noProof/>
                <w:webHidden/>
              </w:rPr>
              <w:t>143</w:t>
            </w:r>
            <w:r>
              <w:rPr>
                <w:noProof/>
                <w:webHidden/>
              </w:rPr>
              <w:fldChar w:fldCharType="end"/>
            </w:r>
          </w:hyperlink>
        </w:p>
        <w:p w14:paraId="642B69A3" w14:textId="7CA043FB" w:rsidR="00473DB0" w:rsidRDefault="00473DB0">
          <w:pPr>
            <w:pStyle w:val="TOC2"/>
            <w:rPr>
              <w:rFonts w:asciiTheme="minorHAnsi" w:eastAsiaTheme="minorEastAsia" w:hAnsiTheme="minorHAnsi"/>
              <w:noProof/>
              <w:kern w:val="2"/>
              <w:sz w:val="24"/>
              <w:szCs w:val="24"/>
              <w14:ligatures w14:val="standardContextual"/>
            </w:rPr>
          </w:pPr>
          <w:hyperlink w:anchor="_Toc211956381" w:history="1">
            <w:r w:rsidRPr="00464568">
              <w:rPr>
                <w:rStyle w:val="Hyperlink"/>
                <w:rFonts w:cs="Times New Roman"/>
                <w:noProof/>
              </w:rPr>
              <w:t>§ 10.15 – Common Carriers - Duty to Public Generally</w:t>
            </w:r>
            <w:r>
              <w:rPr>
                <w:noProof/>
                <w:webHidden/>
              </w:rPr>
              <w:tab/>
            </w:r>
            <w:r>
              <w:rPr>
                <w:noProof/>
                <w:webHidden/>
              </w:rPr>
              <w:fldChar w:fldCharType="begin"/>
            </w:r>
            <w:r>
              <w:rPr>
                <w:noProof/>
                <w:webHidden/>
              </w:rPr>
              <w:instrText xml:space="preserve"> PAGEREF _Toc211956381 \h </w:instrText>
            </w:r>
            <w:r>
              <w:rPr>
                <w:noProof/>
                <w:webHidden/>
              </w:rPr>
            </w:r>
            <w:r>
              <w:rPr>
                <w:noProof/>
                <w:webHidden/>
              </w:rPr>
              <w:fldChar w:fldCharType="separate"/>
            </w:r>
            <w:r w:rsidR="008F5EFB">
              <w:rPr>
                <w:noProof/>
                <w:webHidden/>
              </w:rPr>
              <w:t>145</w:t>
            </w:r>
            <w:r>
              <w:rPr>
                <w:noProof/>
                <w:webHidden/>
              </w:rPr>
              <w:fldChar w:fldCharType="end"/>
            </w:r>
          </w:hyperlink>
        </w:p>
        <w:p w14:paraId="708088D3" w14:textId="279411AA" w:rsidR="00473DB0" w:rsidRDefault="00473DB0">
          <w:pPr>
            <w:pStyle w:val="TOC2"/>
            <w:rPr>
              <w:rFonts w:asciiTheme="minorHAnsi" w:eastAsiaTheme="minorEastAsia" w:hAnsiTheme="minorHAnsi"/>
              <w:noProof/>
              <w:kern w:val="2"/>
              <w:sz w:val="24"/>
              <w:szCs w:val="24"/>
              <w14:ligatures w14:val="standardContextual"/>
            </w:rPr>
          </w:pPr>
          <w:hyperlink w:anchor="_Toc211956382" w:history="1">
            <w:r w:rsidRPr="00464568">
              <w:rPr>
                <w:rStyle w:val="Hyperlink"/>
                <w:rFonts w:cs="Times New Roman"/>
                <w:noProof/>
              </w:rPr>
              <w:t>§ 10.16 – Duty of Passenger to Common Carrier</w:t>
            </w:r>
            <w:r>
              <w:rPr>
                <w:noProof/>
                <w:webHidden/>
              </w:rPr>
              <w:tab/>
            </w:r>
            <w:r>
              <w:rPr>
                <w:noProof/>
                <w:webHidden/>
              </w:rPr>
              <w:fldChar w:fldCharType="begin"/>
            </w:r>
            <w:r>
              <w:rPr>
                <w:noProof/>
                <w:webHidden/>
              </w:rPr>
              <w:instrText xml:space="preserve"> PAGEREF _Toc211956382 \h </w:instrText>
            </w:r>
            <w:r>
              <w:rPr>
                <w:noProof/>
                <w:webHidden/>
              </w:rPr>
            </w:r>
            <w:r>
              <w:rPr>
                <w:noProof/>
                <w:webHidden/>
              </w:rPr>
              <w:fldChar w:fldCharType="separate"/>
            </w:r>
            <w:r w:rsidR="008F5EFB">
              <w:rPr>
                <w:noProof/>
                <w:webHidden/>
              </w:rPr>
              <w:t>147</w:t>
            </w:r>
            <w:r>
              <w:rPr>
                <w:noProof/>
                <w:webHidden/>
              </w:rPr>
              <w:fldChar w:fldCharType="end"/>
            </w:r>
          </w:hyperlink>
        </w:p>
        <w:p w14:paraId="0E0DF51A" w14:textId="36145A19" w:rsidR="00473DB0" w:rsidRDefault="00473DB0">
          <w:pPr>
            <w:pStyle w:val="TOC2"/>
            <w:rPr>
              <w:rFonts w:asciiTheme="minorHAnsi" w:eastAsiaTheme="minorEastAsia" w:hAnsiTheme="minorHAnsi"/>
              <w:noProof/>
              <w:kern w:val="2"/>
              <w:sz w:val="24"/>
              <w:szCs w:val="24"/>
              <w14:ligatures w14:val="standardContextual"/>
            </w:rPr>
          </w:pPr>
          <w:hyperlink w:anchor="_Toc211956383" w:history="1">
            <w:r w:rsidRPr="00464568">
              <w:rPr>
                <w:rStyle w:val="Hyperlink"/>
                <w:rFonts w:cs="Times New Roman"/>
                <w:noProof/>
              </w:rPr>
              <w:t>§ 10.17 – Liability for Ultrahazardous Activity</w:t>
            </w:r>
            <w:r>
              <w:rPr>
                <w:noProof/>
                <w:webHidden/>
              </w:rPr>
              <w:tab/>
            </w:r>
            <w:r>
              <w:rPr>
                <w:noProof/>
                <w:webHidden/>
              </w:rPr>
              <w:fldChar w:fldCharType="begin"/>
            </w:r>
            <w:r>
              <w:rPr>
                <w:noProof/>
                <w:webHidden/>
              </w:rPr>
              <w:instrText xml:space="preserve"> PAGEREF _Toc211956383 \h </w:instrText>
            </w:r>
            <w:r>
              <w:rPr>
                <w:noProof/>
                <w:webHidden/>
              </w:rPr>
            </w:r>
            <w:r>
              <w:rPr>
                <w:noProof/>
                <w:webHidden/>
              </w:rPr>
              <w:fldChar w:fldCharType="separate"/>
            </w:r>
            <w:r w:rsidR="008F5EFB">
              <w:rPr>
                <w:noProof/>
                <w:webHidden/>
              </w:rPr>
              <w:t>148</w:t>
            </w:r>
            <w:r>
              <w:rPr>
                <w:noProof/>
                <w:webHidden/>
              </w:rPr>
              <w:fldChar w:fldCharType="end"/>
            </w:r>
          </w:hyperlink>
        </w:p>
        <w:p w14:paraId="48809008" w14:textId="08709A34" w:rsidR="00473DB0" w:rsidRDefault="00473DB0">
          <w:pPr>
            <w:pStyle w:val="TOC2"/>
            <w:rPr>
              <w:rFonts w:asciiTheme="minorHAnsi" w:eastAsiaTheme="minorEastAsia" w:hAnsiTheme="minorHAnsi"/>
              <w:noProof/>
              <w:kern w:val="2"/>
              <w:sz w:val="24"/>
              <w:szCs w:val="24"/>
              <w14:ligatures w14:val="standardContextual"/>
            </w:rPr>
          </w:pPr>
          <w:hyperlink w:anchor="_Toc211956384" w:history="1">
            <w:r w:rsidRPr="00464568">
              <w:rPr>
                <w:rStyle w:val="Hyperlink"/>
                <w:rFonts w:cs="Times New Roman"/>
                <w:noProof/>
              </w:rPr>
              <w:t>§ 10.18 – Domestic Animal With Vicious Propensities</w:t>
            </w:r>
            <w:r>
              <w:rPr>
                <w:noProof/>
                <w:webHidden/>
              </w:rPr>
              <w:tab/>
            </w:r>
            <w:r>
              <w:rPr>
                <w:noProof/>
                <w:webHidden/>
              </w:rPr>
              <w:fldChar w:fldCharType="begin"/>
            </w:r>
            <w:r>
              <w:rPr>
                <w:noProof/>
                <w:webHidden/>
              </w:rPr>
              <w:instrText xml:space="preserve"> PAGEREF _Toc211956384 \h </w:instrText>
            </w:r>
            <w:r>
              <w:rPr>
                <w:noProof/>
                <w:webHidden/>
              </w:rPr>
            </w:r>
            <w:r>
              <w:rPr>
                <w:noProof/>
                <w:webHidden/>
              </w:rPr>
              <w:fldChar w:fldCharType="separate"/>
            </w:r>
            <w:r w:rsidR="008F5EFB">
              <w:rPr>
                <w:noProof/>
                <w:webHidden/>
              </w:rPr>
              <w:t>149</w:t>
            </w:r>
            <w:r>
              <w:rPr>
                <w:noProof/>
                <w:webHidden/>
              </w:rPr>
              <w:fldChar w:fldCharType="end"/>
            </w:r>
          </w:hyperlink>
        </w:p>
        <w:p w14:paraId="0722557B" w14:textId="260AC46C" w:rsidR="00473DB0" w:rsidRDefault="00473DB0">
          <w:pPr>
            <w:pStyle w:val="TOC2"/>
            <w:rPr>
              <w:rFonts w:asciiTheme="minorHAnsi" w:eastAsiaTheme="minorEastAsia" w:hAnsiTheme="minorHAnsi"/>
              <w:noProof/>
              <w:kern w:val="2"/>
              <w:sz w:val="24"/>
              <w:szCs w:val="24"/>
              <w14:ligatures w14:val="standardContextual"/>
            </w:rPr>
          </w:pPr>
          <w:hyperlink w:anchor="_Toc211956385" w:history="1">
            <w:r w:rsidRPr="00464568">
              <w:rPr>
                <w:rStyle w:val="Hyperlink"/>
                <w:rFonts w:cs="Times New Roman"/>
                <w:noProof/>
              </w:rPr>
              <w:t>§ 10.19 – Dog Bite</w:t>
            </w:r>
            <w:r>
              <w:rPr>
                <w:noProof/>
                <w:webHidden/>
              </w:rPr>
              <w:tab/>
            </w:r>
            <w:r>
              <w:rPr>
                <w:noProof/>
                <w:webHidden/>
              </w:rPr>
              <w:fldChar w:fldCharType="begin"/>
            </w:r>
            <w:r>
              <w:rPr>
                <w:noProof/>
                <w:webHidden/>
              </w:rPr>
              <w:instrText xml:space="preserve"> PAGEREF _Toc211956385 \h </w:instrText>
            </w:r>
            <w:r>
              <w:rPr>
                <w:noProof/>
                <w:webHidden/>
              </w:rPr>
            </w:r>
            <w:r>
              <w:rPr>
                <w:noProof/>
                <w:webHidden/>
              </w:rPr>
              <w:fldChar w:fldCharType="separate"/>
            </w:r>
            <w:r w:rsidR="008F5EFB">
              <w:rPr>
                <w:noProof/>
                <w:webHidden/>
              </w:rPr>
              <w:t>150</w:t>
            </w:r>
            <w:r>
              <w:rPr>
                <w:noProof/>
                <w:webHidden/>
              </w:rPr>
              <w:fldChar w:fldCharType="end"/>
            </w:r>
          </w:hyperlink>
        </w:p>
        <w:p w14:paraId="4B36099A" w14:textId="5061DBDA" w:rsidR="00473DB0" w:rsidRDefault="00473DB0">
          <w:pPr>
            <w:pStyle w:val="TOC2"/>
            <w:rPr>
              <w:rFonts w:asciiTheme="minorHAnsi" w:eastAsiaTheme="minorEastAsia" w:hAnsiTheme="minorHAnsi"/>
              <w:noProof/>
              <w:kern w:val="2"/>
              <w:sz w:val="24"/>
              <w:szCs w:val="24"/>
              <w14:ligatures w14:val="standardContextual"/>
            </w:rPr>
          </w:pPr>
          <w:hyperlink w:anchor="_Toc211956386" w:history="1">
            <w:r w:rsidRPr="00464568">
              <w:rPr>
                <w:rStyle w:val="Hyperlink"/>
                <w:rFonts w:cs="Times New Roman"/>
                <w:noProof/>
              </w:rPr>
              <w:t>§ 10.20 -  Dog Running Free</w:t>
            </w:r>
            <w:r>
              <w:rPr>
                <w:noProof/>
                <w:webHidden/>
              </w:rPr>
              <w:tab/>
            </w:r>
            <w:r>
              <w:rPr>
                <w:noProof/>
                <w:webHidden/>
              </w:rPr>
              <w:fldChar w:fldCharType="begin"/>
            </w:r>
            <w:r>
              <w:rPr>
                <w:noProof/>
                <w:webHidden/>
              </w:rPr>
              <w:instrText xml:space="preserve"> PAGEREF _Toc211956386 \h </w:instrText>
            </w:r>
            <w:r>
              <w:rPr>
                <w:noProof/>
                <w:webHidden/>
              </w:rPr>
            </w:r>
            <w:r>
              <w:rPr>
                <w:noProof/>
                <w:webHidden/>
              </w:rPr>
              <w:fldChar w:fldCharType="separate"/>
            </w:r>
            <w:r w:rsidR="008F5EFB">
              <w:rPr>
                <w:noProof/>
                <w:webHidden/>
              </w:rPr>
              <w:t>152</w:t>
            </w:r>
            <w:r>
              <w:rPr>
                <w:noProof/>
                <w:webHidden/>
              </w:rPr>
              <w:fldChar w:fldCharType="end"/>
            </w:r>
          </w:hyperlink>
        </w:p>
        <w:p w14:paraId="731B4271" w14:textId="7C1037FE" w:rsidR="00473DB0" w:rsidRDefault="00473DB0">
          <w:pPr>
            <w:pStyle w:val="TOC2"/>
            <w:rPr>
              <w:rFonts w:asciiTheme="minorHAnsi" w:eastAsiaTheme="minorEastAsia" w:hAnsiTheme="minorHAnsi"/>
              <w:noProof/>
              <w:kern w:val="2"/>
              <w:sz w:val="24"/>
              <w:szCs w:val="24"/>
              <w14:ligatures w14:val="standardContextual"/>
            </w:rPr>
          </w:pPr>
          <w:hyperlink w:anchor="_Toc211956387" w:history="1">
            <w:r w:rsidRPr="00464568">
              <w:rPr>
                <w:rStyle w:val="Hyperlink"/>
                <w:rFonts w:cs="Times New Roman"/>
                <w:noProof/>
              </w:rPr>
              <w:t>§ 10.21 – Duty to Maintain Proper Lookout – Pedestrians</w:t>
            </w:r>
            <w:r>
              <w:rPr>
                <w:noProof/>
                <w:webHidden/>
              </w:rPr>
              <w:tab/>
            </w:r>
            <w:r>
              <w:rPr>
                <w:noProof/>
                <w:webHidden/>
              </w:rPr>
              <w:fldChar w:fldCharType="begin"/>
            </w:r>
            <w:r>
              <w:rPr>
                <w:noProof/>
                <w:webHidden/>
              </w:rPr>
              <w:instrText xml:space="preserve"> PAGEREF _Toc211956387 \h </w:instrText>
            </w:r>
            <w:r>
              <w:rPr>
                <w:noProof/>
                <w:webHidden/>
              </w:rPr>
            </w:r>
            <w:r>
              <w:rPr>
                <w:noProof/>
                <w:webHidden/>
              </w:rPr>
              <w:fldChar w:fldCharType="separate"/>
            </w:r>
            <w:r w:rsidR="008F5EFB">
              <w:rPr>
                <w:noProof/>
                <w:webHidden/>
              </w:rPr>
              <w:t>153</w:t>
            </w:r>
            <w:r>
              <w:rPr>
                <w:noProof/>
                <w:webHidden/>
              </w:rPr>
              <w:fldChar w:fldCharType="end"/>
            </w:r>
          </w:hyperlink>
        </w:p>
        <w:p w14:paraId="77D0DFA9" w14:textId="788DB9A7" w:rsidR="00473DB0" w:rsidRDefault="00473DB0">
          <w:pPr>
            <w:pStyle w:val="TOC1"/>
            <w:rPr>
              <w:rFonts w:asciiTheme="minorHAnsi" w:eastAsiaTheme="minorEastAsia" w:hAnsiTheme="minorHAnsi"/>
              <w:noProof/>
              <w:kern w:val="2"/>
              <w:sz w:val="24"/>
              <w:szCs w:val="24"/>
              <w14:ligatures w14:val="standardContextual"/>
            </w:rPr>
          </w:pPr>
          <w:hyperlink w:anchor="_Toc211956388" w:history="1">
            <w:r w:rsidRPr="00464568">
              <w:rPr>
                <w:rStyle w:val="Hyperlink"/>
                <w:rFonts w:cs="Times New Roman"/>
                <w:b/>
                <w:bCs/>
                <w:noProof/>
              </w:rPr>
              <w:t>11. INTENTIONAL TORTS - Defamatory/Privacy Torts</w:t>
            </w:r>
            <w:r>
              <w:rPr>
                <w:noProof/>
                <w:webHidden/>
              </w:rPr>
              <w:tab/>
            </w:r>
            <w:r>
              <w:rPr>
                <w:noProof/>
                <w:webHidden/>
              </w:rPr>
              <w:fldChar w:fldCharType="begin"/>
            </w:r>
            <w:r>
              <w:rPr>
                <w:noProof/>
                <w:webHidden/>
              </w:rPr>
              <w:instrText xml:space="preserve"> PAGEREF _Toc211956388 \h </w:instrText>
            </w:r>
            <w:r>
              <w:rPr>
                <w:noProof/>
                <w:webHidden/>
              </w:rPr>
            </w:r>
            <w:r>
              <w:rPr>
                <w:noProof/>
                <w:webHidden/>
              </w:rPr>
              <w:fldChar w:fldCharType="separate"/>
            </w:r>
            <w:r w:rsidR="008F5EFB">
              <w:rPr>
                <w:noProof/>
                <w:webHidden/>
              </w:rPr>
              <w:t>155</w:t>
            </w:r>
            <w:r>
              <w:rPr>
                <w:noProof/>
                <w:webHidden/>
              </w:rPr>
              <w:fldChar w:fldCharType="end"/>
            </w:r>
          </w:hyperlink>
        </w:p>
        <w:p w14:paraId="232144EA" w14:textId="6E1F3BED" w:rsidR="00473DB0" w:rsidRDefault="00473DB0">
          <w:pPr>
            <w:pStyle w:val="TOC2"/>
            <w:rPr>
              <w:rFonts w:asciiTheme="minorHAnsi" w:eastAsiaTheme="minorEastAsia" w:hAnsiTheme="minorHAnsi"/>
              <w:noProof/>
              <w:kern w:val="2"/>
              <w:sz w:val="24"/>
              <w:szCs w:val="24"/>
              <w14:ligatures w14:val="standardContextual"/>
            </w:rPr>
          </w:pPr>
          <w:hyperlink w:anchor="_Toc211956389" w:history="1">
            <w:r w:rsidRPr="00464568">
              <w:rPr>
                <w:rStyle w:val="Hyperlink"/>
                <w:rFonts w:cs="Times New Roman"/>
                <w:noProof/>
              </w:rPr>
              <w:t>§ 11.1 – Defamation – Definition</w:t>
            </w:r>
            <w:r>
              <w:rPr>
                <w:noProof/>
                <w:webHidden/>
              </w:rPr>
              <w:tab/>
            </w:r>
            <w:r>
              <w:rPr>
                <w:noProof/>
                <w:webHidden/>
              </w:rPr>
              <w:fldChar w:fldCharType="begin"/>
            </w:r>
            <w:r>
              <w:rPr>
                <w:noProof/>
                <w:webHidden/>
              </w:rPr>
              <w:instrText xml:space="preserve"> PAGEREF _Toc211956389 \h </w:instrText>
            </w:r>
            <w:r>
              <w:rPr>
                <w:noProof/>
                <w:webHidden/>
              </w:rPr>
            </w:r>
            <w:r>
              <w:rPr>
                <w:noProof/>
                <w:webHidden/>
              </w:rPr>
              <w:fldChar w:fldCharType="separate"/>
            </w:r>
            <w:r w:rsidR="008F5EFB">
              <w:rPr>
                <w:noProof/>
                <w:webHidden/>
              </w:rPr>
              <w:t>155</w:t>
            </w:r>
            <w:r>
              <w:rPr>
                <w:noProof/>
                <w:webHidden/>
              </w:rPr>
              <w:fldChar w:fldCharType="end"/>
            </w:r>
          </w:hyperlink>
        </w:p>
        <w:p w14:paraId="4E5D9BD9" w14:textId="3473DBA0" w:rsidR="00473DB0" w:rsidRDefault="00473DB0">
          <w:pPr>
            <w:pStyle w:val="TOC2"/>
            <w:rPr>
              <w:rFonts w:asciiTheme="minorHAnsi" w:eastAsiaTheme="minorEastAsia" w:hAnsiTheme="minorHAnsi"/>
              <w:noProof/>
              <w:kern w:val="2"/>
              <w:sz w:val="24"/>
              <w:szCs w:val="24"/>
              <w14:ligatures w14:val="standardContextual"/>
            </w:rPr>
          </w:pPr>
          <w:hyperlink w:anchor="_Toc211956390" w:history="1">
            <w:r w:rsidRPr="00464568">
              <w:rPr>
                <w:rStyle w:val="Hyperlink"/>
                <w:rFonts w:cs="Times New Roman"/>
                <w:noProof/>
              </w:rPr>
              <w:t>§ 11.2 – Libel and Slander - Definition</w:t>
            </w:r>
            <w:r>
              <w:rPr>
                <w:noProof/>
                <w:webHidden/>
              </w:rPr>
              <w:tab/>
            </w:r>
            <w:r>
              <w:rPr>
                <w:noProof/>
                <w:webHidden/>
              </w:rPr>
              <w:fldChar w:fldCharType="begin"/>
            </w:r>
            <w:r>
              <w:rPr>
                <w:noProof/>
                <w:webHidden/>
              </w:rPr>
              <w:instrText xml:space="preserve"> PAGEREF _Toc211956390 \h </w:instrText>
            </w:r>
            <w:r>
              <w:rPr>
                <w:noProof/>
                <w:webHidden/>
              </w:rPr>
            </w:r>
            <w:r>
              <w:rPr>
                <w:noProof/>
                <w:webHidden/>
              </w:rPr>
              <w:fldChar w:fldCharType="separate"/>
            </w:r>
            <w:r w:rsidR="008F5EFB">
              <w:rPr>
                <w:noProof/>
                <w:webHidden/>
              </w:rPr>
              <w:t>157</w:t>
            </w:r>
            <w:r>
              <w:rPr>
                <w:noProof/>
                <w:webHidden/>
              </w:rPr>
              <w:fldChar w:fldCharType="end"/>
            </w:r>
          </w:hyperlink>
        </w:p>
        <w:p w14:paraId="7830C1AC" w14:textId="084BB4C8" w:rsidR="00473DB0" w:rsidRDefault="00473DB0">
          <w:pPr>
            <w:pStyle w:val="TOC2"/>
            <w:rPr>
              <w:rFonts w:asciiTheme="minorHAnsi" w:eastAsiaTheme="minorEastAsia" w:hAnsiTheme="minorHAnsi"/>
              <w:noProof/>
              <w:kern w:val="2"/>
              <w:sz w:val="24"/>
              <w:szCs w:val="24"/>
              <w14:ligatures w14:val="standardContextual"/>
            </w:rPr>
          </w:pPr>
          <w:hyperlink w:anchor="_Toc211956391" w:history="1">
            <w:r w:rsidRPr="00464568">
              <w:rPr>
                <w:rStyle w:val="Hyperlink"/>
                <w:rFonts w:cs="Times New Roman"/>
                <w:noProof/>
                <w:lang w:val="x-none"/>
              </w:rPr>
              <w:t xml:space="preserve">§ 11.3 </w:t>
            </w:r>
            <w:r w:rsidRPr="00464568">
              <w:rPr>
                <w:rStyle w:val="Hyperlink"/>
                <w:rFonts w:cs="Times New Roman"/>
                <w:noProof/>
              </w:rPr>
              <w:t xml:space="preserve">– Slander </w:t>
            </w:r>
            <w:r w:rsidRPr="00464568">
              <w:rPr>
                <w:rStyle w:val="Hyperlink"/>
                <w:rFonts w:cs="Times New Roman"/>
                <w:i/>
                <w:iCs/>
                <w:noProof/>
                <w:lang w:val="x-none"/>
              </w:rPr>
              <w:t>per se</w:t>
            </w:r>
            <w:r>
              <w:rPr>
                <w:noProof/>
                <w:webHidden/>
              </w:rPr>
              <w:tab/>
            </w:r>
            <w:r>
              <w:rPr>
                <w:noProof/>
                <w:webHidden/>
              </w:rPr>
              <w:fldChar w:fldCharType="begin"/>
            </w:r>
            <w:r>
              <w:rPr>
                <w:noProof/>
                <w:webHidden/>
              </w:rPr>
              <w:instrText xml:space="preserve"> PAGEREF _Toc211956391 \h </w:instrText>
            </w:r>
            <w:r>
              <w:rPr>
                <w:noProof/>
                <w:webHidden/>
              </w:rPr>
            </w:r>
            <w:r>
              <w:rPr>
                <w:noProof/>
                <w:webHidden/>
              </w:rPr>
              <w:fldChar w:fldCharType="separate"/>
            </w:r>
            <w:r w:rsidR="008F5EFB">
              <w:rPr>
                <w:noProof/>
                <w:webHidden/>
              </w:rPr>
              <w:t>158</w:t>
            </w:r>
            <w:r>
              <w:rPr>
                <w:noProof/>
                <w:webHidden/>
              </w:rPr>
              <w:fldChar w:fldCharType="end"/>
            </w:r>
          </w:hyperlink>
        </w:p>
        <w:p w14:paraId="0182EEA1" w14:textId="029F97D4" w:rsidR="00473DB0" w:rsidRDefault="00473DB0">
          <w:pPr>
            <w:pStyle w:val="TOC2"/>
            <w:rPr>
              <w:rFonts w:asciiTheme="minorHAnsi" w:eastAsiaTheme="minorEastAsia" w:hAnsiTheme="minorHAnsi"/>
              <w:noProof/>
              <w:kern w:val="2"/>
              <w:sz w:val="24"/>
              <w:szCs w:val="24"/>
              <w14:ligatures w14:val="standardContextual"/>
            </w:rPr>
          </w:pPr>
          <w:hyperlink w:anchor="_Toc211956392" w:history="1">
            <w:r w:rsidRPr="00464568">
              <w:rPr>
                <w:rStyle w:val="Hyperlink"/>
                <w:rFonts w:cs="Times New Roman"/>
                <w:noProof/>
              </w:rPr>
              <w:t>§ 11.4 - Libel – No Actual Loss Must Be Shown</w:t>
            </w:r>
            <w:r>
              <w:rPr>
                <w:noProof/>
                <w:webHidden/>
              </w:rPr>
              <w:tab/>
            </w:r>
            <w:r>
              <w:rPr>
                <w:noProof/>
                <w:webHidden/>
              </w:rPr>
              <w:fldChar w:fldCharType="begin"/>
            </w:r>
            <w:r>
              <w:rPr>
                <w:noProof/>
                <w:webHidden/>
              </w:rPr>
              <w:instrText xml:space="preserve"> PAGEREF _Toc211956392 \h </w:instrText>
            </w:r>
            <w:r>
              <w:rPr>
                <w:noProof/>
                <w:webHidden/>
              </w:rPr>
            </w:r>
            <w:r>
              <w:rPr>
                <w:noProof/>
                <w:webHidden/>
              </w:rPr>
              <w:fldChar w:fldCharType="separate"/>
            </w:r>
            <w:r w:rsidR="008F5EFB">
              <w:rPr>
                <w:noProof/>
                <w:webHidden/>
              </w:rPr>
              <w:t>159</w:t>
            </w:r>
            <w:r>
              <w:rPr>
                <w:noProof/>
                <w:webHidden/>
              </w:rPr>
              <w:fldChar w:fldCharType="end"/>
            </w:r>
          </w:hyperlink>
        </w:p>
        <w:p w14:paraId="170955CE" w14:textId="1FCE6FB7" w:rsidR="00473DB0" w:rsidRDefault="00473DB0">
          <w:pPr>
            <w:pStyle w:val="TOC2"/>
            <w:rPr>
              <w:rFonts w:asciiTheme="minorHAnsi" w:eastAsiaTheme="minorEastAsia" w:hAnsiTheme="minorHAnsi"/>
              <w:noProof/>
              <w:kern w:val="2"/>
              <w:sz w:val="24"/>
              <w:szCs w:val="24"/>
              <w14:ligatures w14:val="standardContextual"/>
            </w:rPr>
          </w:pPr>
          <w:hyperlink w:anchor="_Toc211956393" w:history="1">
            <w:r w:rsidRPr="00464568">
              <w:rPr>
                <w:rStyle w:val="Hyperlink"/>
                <w:rFonts w:cs="Times New Roman"/>
                <w:noProof/>
              </w:rPr>
              <w:t>§ 11.5 – Defamation – Non-Public Figure – Non-Media Defendant</w:t>
            </w:r>
            <w:r>
              <w:rPr>
                <w:noProof/>
                <w:webHidden/>
              </w:rPr>
              <w:tab/>
            </w:r>
            <w:r>
              <w:rPr>
                <w:noProof/>
                <w:webHidden/>
              </w:rPr>
              <w:fldChar w:fldCharType="begin"/>
            </w:r>
            <w:r>
              <w:rPr>
                <w:noProof/>
                <w:webHidden/>
              </w:rPr>
              <w:instrText xml:space="preserve"> PAGEREF _Toc211956393 \h </w:instrText>
            </w:r>
            <w:r>
              <w:rPr>
                <w:noProof/>
                <w:webHidden/>
              </w:rPr>
            </w:r>
            <w:r>
              <w:rPr>
                <w:noProof/>
                <w:webHidden/>
              </w:rPr>
              <w:fldChar w:fldCharType="separate"/>
            </w:r>
            <w:r w:rsidR="008F5EFB">
              <w:rPr>
                <w:noProof/>
                <w:webHidden/>
              </w:rPr>
              <w:t>160</w:t>
            </w:r>
            <w:r>
              <w:rPr>
                <w:noProof/>
                <w:webHidden/>
              </w:rPr>
              <w:fldChar w:fldCharType="end"/>
            </w:r>
          </w:hyperlink>
        </w:p>
        <w:p w14:paraId="5C2D85F8" w14:textId="2343C631" w:rsidR="00473DB0" w:rsidRDefault="00473DB0">
          <w:pPr>
            <w:pStyle w:val="TOC2"/>
            <w:rPr>
              <w:rFonts w:asciiTheme="minorHAnsi" w:eastAsiaTheme="minorEastAsia" w:hAnsiTheme="minorHAnsi"/>
              <w:noProof/>
              <w:kern w:val="2"/>
              <w:sz w:val="24"/>
              <w:szCs w:val="24"/>
              <w14:ligatures w14:val="standardContextual"/>
            </w:rPr>
          </w:pPr>
          <w:hyperlink w:anchor="_Toc211956394" w:history="1">
            <w:r w:rsidRPr="00464568">
              <w:rPr>
                <w:rStyle w:val="Hyperlink"/>
                <w:rFonts w:cs="Times New Roman"/>
                <w:noProof/>
              </w:rPr>
              <w:t>§ 11.6 – Defamation – Media Defendant</w:t>
            </w:r>
            <w:r>
              <w:rPr>
                <w:noProof/>
                <w:webHidden/>
              </w:rPr>
              <w:tab/>
            </w:r>
            <w:r>
              <w:rPr>
                <w:noProof/>
                <w:webHidden/>
              </w:rPr>
              <w:fldChar w:fldCharType="begin"/>
            </w:r>
            <w:r>
              <w:rPr>
                <w:noProof/>
                <w:webHidden/>
              </w:rPr>
              <w:instrText xml:space="preserve"> PAGEREF _Toc211956394 \h </w:instrText>
            </w:r>
            <w:r>
              <w:rPr>
                <w:noProof/>
                <w:webHidden/>
              </w:rPr>
            </w:r>
            <w:r>
              <w:rPr>
                <w:noProof/>
                <w:webHidden/>
              </w:rPr>
              <w:fldChar w:fldCharType="separate"/>
            </w:r>
            <w:r w:rsidR="008F5EFB">
              <w:rPr>
                <w:noProof/>
                <w:webHidden/>
              </w:rPr>
              <w:t>162</w:t>
            </w:r>
            <w:r>
              <w:rPr>
                <w:noProof/>
                <w:webHidden/>
              </w:rPr>
              <w:fldChar w:fldCharType="end"/>
            </w:r>
          </w:hyperlink>
        </w:p>
        <w:p w14:paraId="59796108" w14:textId="5E99A823" w:rsidR="00473DB0" w:rsidRDefault="00473DB0">
          <w:pPr>
            <w:pStyle w:val="TOC2"/>
            <w:rPr>
              <w:rFonts w:asciiTheme="minorHAnsi" w:eastAsiaTheme="minorEastAsia" w:hAnsiTheme="minorHAnsi"/>
              <w:noProof/>
              <w:kern w:val="2"/>
              <w:sz w:val="24"/>
              <w:szCs w:val="24"/>
              <w14:ligatures w14:val="standardContextual"/>
            </w:rPr>
          </w:pPr>
          <w:hyperlink w:anchor="_Toc211956395" w:history="1">
            <w:r w:rsidRPr="00464568">
              <w:rPr>
                <w:rStyle w:val="Hyperlink"/>
                <w:rFonts w:cs="Times New Roman"/>
                <w:noProof/>
              </w:rPr>
              <w:t>§ 11.7 – Defamation – Public Figure Plaintiff</w:t>
            </w:r>
            <w:r>
              <w:rPr>
                <w:noProof/>
                <w:webHidden/>
              </w:rPr>
              <w:tab/>
            </w:r>
            <w:r>
              <w:rPr>
                <w:noProof/>
                <w:webHidden/>
              </w:rPr>
              <w:fldChar w:fldCharType="begin"/>
            </w:r>
            <w:r>
              <w:rPr>
                <w:noProof/>
                <w:webHidden/>
              </w:rPr>
              <w:instrText xml:space="preserve"> PAGEREF _Toc211956395 \h </w:instrText>
            </w:r>
            <w:r>
              <w:rPr>
                <w:noProof/>
                <w:webHidden/>
              </w:rPr>
            </w:r>
            <w:r>
              <w:rPr>
                <w:noProof/>
                <w:webHidden/>
              </w:rPr>
              <w:fldChar w:fldCharType="separate"/>
            </w:r>
            <w:r w:rsidR="008F5EFB">
              <w:rPr>
                <w:noProof/>
                <w:webHidden/>
              </w:rPr>
              <w:t>164</w:t>
            </w:r>
            <w:r>
              <w:rPr>
                <w:noProof/>
                <w:webHidden/>
              </w:rPr>
              <w:fldChar w:fldCharType="end"/>
            </w:r>
          </w:hyperlink>
        </w:p>
        <w:p w14:paraId="208C61A6" w14:textId="304235A3" w:rsidR="00473DB0" w:rsidRDefault="00473DB0">
          <w:pPr>
            <w:pStyle w:val="TOC2"/>
            <w:rPr>
              <w:rFonts w:asciiTheme="minorHAnsi" w:eastAsiaTheme="minorEastAsia" w:hAnsiTheme="minorHAnsi"/>
              <w:noProof/>
              <w:kern w:val="2"/>
              <w:sz w:val="24"/>
              <w:szCs w:val="24"/>
              <w14:ligatures w14:val="standardContextual"/>
            </w:rPr>
          </w:pPr>
          <w:hyperlink w:anchor="_Toc211956396" w:history="1">
            <w:r w:rsidRPr="00464568">
              <w:rPr>
                <w:rStyle w:val="Hyperlink"/>
                <w:rFonts w:cs="Times New Roman"/>
                <w:noProof/>
              </w:rPr>
              <w:t>§ 11.7A – Defamation – Prior determination of defamatory statement</w:t>
            </w:r>
            <w:r>
              <w:rPr>
                <w:noProof/>
                <w:webHidden/>
              </w:rPr>
              <w:tab/>
            </w:r>
            <w:r>
              <w:rPr>
                <w:noProof/>
                <w:webHidden/>
              </w:rPr>
              <w:fldChar w:fldCharType="begin"/>
            </w:r>
            <w:r>
              <w:rPr>
                <w:noProof/>
                <w:webHidden/>
              </w:rPr>
              <w:instrText xml:space="preserve"> PAGEREF _Toc211956396 \h </w:instrText>
            </w:r>
            <w:r>
              <w:rPr>
                <w:noProof/>
                <w:webHidden/>
              </w:rPr>
            </w:r>
            <w:r>
              <w:rPr>
                <w:noProof/>
                <w:webHidden/>
              </w:rPr>
              <w:fldChar w:fldCharType="separate"/>
            </w:r>
            <w:r w:rsidR="008F5EFB">
              <w:rPr>
                <w:noProof/>
                <w:webHidden/>
              </w:rPr>
              <w:t>166</w:t>
            </w:r>
            <w:r>
              <w:rPr>
                <w:noProof/>
                <w:webHidden/>
              </w:rPr>
              <w:fldChar w:fldCharType="end"/>
            </w:r>
          </w:hyperlink>
        </w:p>
        <w:p w14:paraId="448AECCE" w14:textId="5023940D" w:rsidR="00473DB0" w:rsidRDefault="00473DB0">
          <w:pPr>
            <w:pStyle w:val="TOC2"/>
            <w:rPr>
              <w:rFonts w:asciiTheme="minorHAnsi" w:eastAsiaTheme="minorEastAsia" w:hAnsiTheme="minorHAnsi"/>
              <w:noProof/>
              <w:kern w:val="2"/>
              <w:sz w:val="24"/>
              <w:szCs w:val="24"/>
              <w14:ligatures w14:val="standardContextual"/>
            </w:rPr>
          </w:pPr>
          <w:hyperlink w:anchor="_Toc211956397" w:history="1">
            <w:r w:rsidRPr="00464568">
              <w:rPr>
                <w:rStyle w:val="Hyperlink"/>
                <w:rFonts w:cs="Times New Roman"/>
                <w:noProof/>
              </w:rPr>
              <w:t>§ 11.8 – Defamation – Intentional Publication</w:t>
            </w:r>
            <w:r>
              <w:rPr>
                <w:noProof/>
                <w:webHidden/>
              </w:rPr>
              <w:tab/>
            </w:r>
            <w:r>
              <w:rPr>
                <w:noProof/>
                <w:webHidden/>
              </w:rPr>
              <w:fldChar w:fldCharType="begin"/>
            </w:r>
            <w:r>
              <w:rPr>
                <w:noProof/>
                <w:webHidden/>
              </w:rPr>
              <w:instrText xml:space="preserve"> PAGEREF _Toc211956397 \h </w:instrText>
            </w:r>
            <w:r>
              <w:rPr>
                <w:noProof/>
                <w:webHidden/>
              </w:rPr>
            </w:r>
            <w:r>
              <w:rPr>
                <w:noProof/>
                <w:webHidden/>
              </w:rPr>
              <w:fldChar w:fldCharType="separate"/>
            </w:r>
            <w:r w:rsidR="008F5EFB">
              <w:rPr>
                <w:noProof/>
                <w:webHidden/>
              </w:rPr>
              <w:t>167</w:t>
            </w:r>
            <w:r>
              <w:rPr>
                <w:noProof/>
                <w:webHidden/>
              </w:rPr>
              <w:fldChar w:fldCharType="end"/>
            </w:r>
          </w:hyperlink>
        </w:p>
        <w:p w14:paraId="20AB69F6" w14:textId="3E59B1D9" w:rsidR="00473DB0" w:rsidRDefault="00473DB0">
          <w:pPr>
            <w:pStyle w:val="TOC2"/>
            <w:rPr>
              <w:rFonts w:asciiTheme="minorHAnsi" w:eastAsiaTheme="minorEastAsia" w:hAnsiTheme="minorHAnsi"/>
              <w:noProof/>
              <w:kern w:val="2"/>
              <w:sz w:val="24"/>
              <w:szCs w:val="24"/>
              <w14:ligatures w14:val="standardContextual"/>
            </w:rPr>
          </w:pPr>
          <w:hyperlink w:anchor="_Toc211956398" w:history="1">
            <w:r w:rsidRPr="00464568">
              <w:rPr>
                <w:rStyle w:val="Hyperlink"/>
                <w:rFonts w:cs="Times New Roman"/>
                <w:noProof/>
              </w:rPr>
              <w:t>§ 11.9 – Defamation –Negligent Publication</w:t>
            </w:r>
            <w:r>
              <w:rPr>
                <w:noProof/>
                <w:webHidden/>
              </w:rPr>
              <w:tab/>
            </w:r>
            <w:r>
              <w:rPr>
                <w:noProof/>
                <w:webHidden/>
              </w:rPr>
              <w:fldChar w:fldCharType="begin"/>
            </w:r>
            <w:r>
              <w:rPr>
                <w:noProof/>
                <w:webHidden/>
              </w:rPr>
              <w:instrText xml:space="preserve"> PAGEREF _Toc211956398 \h </w:instrText>
            </w:r>
            <w:r>
              <w:rPr>
                <w:noProof/>
                <w:webHidden/>
              </w:rPr>
            </w:r>
            <w:r>
              <w:rPr>
                <w:noProof/>
                <w:webHidden/>
              </w:rPr>
              <w:fldChar w:fldCharType="separate"/>
            </w:r>
            <w:r w:rsidR="008F5EFB">
              <w:rPr>
                <w:noProof/>
                <w:webHidden/>
              </w:rPr>
              <w:t>168</w:t>
            </w:r>
            <w:r>
              <w:rPr>
                <w:noProof/>
                <w:webHidden/>
              </w:rPr>
              <w:fldChar w:fldCharType="end"/>
            </w:r>
          </w:hyperlink>
        </w:p>
        <w:p w14:paraId="6B0CD503" w14:textId="6F1F54A4" w:rsidR="00473DB0" w:rsidRDefault="00473DB0">
          <w:pPr>
            <w:pStyle w:val="TOC2"/>
            <w:rPr>
              <w:rFonts w:asciiTheme="minorHAnsi" w:eastAsiaTheme="minorEastAsia" w:hAnsiTheme="minorHAnsi"/>
              <w:noProof/>
              <w:kern w:val="2"/>
              <w:sz w:val="24"/>
              <w:szCs w:val="24"/>
              <w14:ligatures w14:val="standardContextual"/>
            </w:rPr>
          </w:pPr>
          <w:hyperlink w:anchor="_Toc211956399" w:history="1">
            <w:r w:rsidRPr="00464568">
              <w:rPr>
                <w:rStyle w:val="Hyperlink"/>
                <w:rFonts w:cs="Times New Roman"/>
                <w:noProof/>
              </w:rPr>
              <w:t>§ 11.10 – Defamation – Reckless Publication</w:t>
            </w:r>
            <w:r>
              <w:rPr>
                <w:noProof/>
                <w:webHidden/>
              </w:rPr>
              <w:tab/>
            </w:r>
            <w:r>
              <w:rPr>
                <w:noProof/>
                <w:webHidden/>
              </w:rPr>
              <w:fldChar w:fldCharType="begin"/>
            </w:r>
            <w:r>
              <w:rPr>
                <w:noProof/>
                <w:webHidden/>
              </w:rPr>
              <w:instrText xml:space="preserve"> PAGEREF _Toc211956399 \h </w:instrText>
            </w:r>
            <w:r>
              <w:rPr>
                <w:noProof/>
                <w:webHidden/>
              </w:rPr>
            </w:r>
            <w:r>
              <w:rPr>
                <w:noProof/>
                <w:webHidden/>
              </w:rPr>
              <w:fldChar w:fldCharType="separate"/>
            </w:r>
            <w:r w:rsidR="008F5EFB">
              <w:rPr>
                <w:noProof/>
                <w:webHidden/>
              </w:rPr>
              <w:t>169</w:t>
            </w:r>
            <w:r>
              <w:rPr>
                <w:noProof/>
                <w:webHidden/>
              </w:rPr>
              <w:fldChar w:fldCharType="end"/>
            </w:r>
          </w:hyperlink>
        </w:p>
        <w:p w14:paraId="6654BB57" w14:textId="154387CE" w:rsidR="00473DB0" w:rsidRDefault="00473DB0">
          <w:pPr>
            <w:pStyle w:val="TOC2"/>
            <w:rPr>
              <w:rFonts w:asciiTheme="minorHAnsi" w:eastAsiaTheme="minorEastAsia" w:hAnsiTheme="minorHAnsi"/>
              <w:noProof/>
              <w:kern w:val="2"/>
              <w:sz w:val="24"/>
              <w:szCs w:val="24"/>
              <w14:ligatures w14:val="standardContextual"/>
            </w:rPr>
          </w:pPr>
          <w:hyperlink w:anchor="_Toc211956400" w:history="1">
            <w:r w:rsidRPr="00464568">
              <w:rPr>
                <w:rStyle w:val="Hyperlink"/>
                <w:rFonts w:cs="Times New Roman"/>
                <w:noProof/>
              </w:rPr>
              <w:t>§ 11.11 – Defamation – Injury to Reputation</w:t>
            </w:r>
            <w:r>
              <w:rPr>
                <w:noProof/>
                <w:webHidden/>
              </w:rPr>
              <w:tab/>
            </w:r>
            <w:r>
              <w:rPr>
                <w:noProof/>
                <w:webHidden/>
              </w:rPr>
              <w:fldChar w:fldCharType="begin"/>
            </w:r>
            <w:r>
              <w:rPr>
                <w:noProof/>
                <w:webHidden/>
              </w:rPr>
              <w:instrText xml:space="preserve"> PAGEREF _Toc211956400 \h </w:instrText>
            </w:r>
            <w:r>
              <w:rPr>
                <w:noProof/>
                <w:webHidden/>
              </w:rPr>
            </w:r>
            <w:r>
              <w:rPr>
                <w:noProof/>
                <w:webHidden/>
              </w:rPr>
              <w:fldChar w:fldCharType="separate"/>
            </w:r>
            <w:r w:rsidR="008F5EFB">
              <w:rPr>
                <w:noProof/>
                <w:webHidden/>
              </w:rPr>
              <w:t>170</w:t>
            </w:r>
            <w:r>
              <w:rPr>
                <w:noProof/>
                <w:webHidden/>
              </w:rPr>
              <w:fldChar w:fldCharType="end"/>
            </w:r>
          </w:hyperlink>
        </w:p>
        <w:p w14:paraId="5BA3DE22" w14:textId="3B900676" w:rsidR="00473DB0" w:rsidRDefault="00473DB0">
          <w:pPr>
            <w:pStyle w:val="TOC2"/>
            <w:rPr>
              <w:rFonts w:asciiTheme="minorHAnsi" w:eastAsiaTheme="minorEastAsia" w:hAnsiTheme="minorHAnsi"/>
              <w:noProof/>
              <w:kern w:val="2"/>
              <w:sz w:val="24"/>
              <w:szCs w:val="24"/>
              <w14:ligatures w14:val="standardContextual"/>
            </w:rPr>
          </w:pPr>
          <w:hyperlink w:anchor="_Toc211956401" w:history="1">
            <w:r w:rsidRPr="00464568">
              <w:rPr>
                <w:rStyle w:val="Hyperlink"/>
                <w:rFonts w:cs="Times New Roman"/>
                <w:noProof/>
              </w:rPr>
              <w:t>§ 11.12 – Defamation – Truth / Substantial Truth</w:t>
            </w:r>
            <w:r>
              <w:rPr>
                <w:noProof/>
                <w:webHidden/>
              </w:rPr>
              <w:tab/>
            </w:r>
            <w:r>
              <w:rPr>
                <w:noProof/>
                <w:webHidden/>
              </w:rPr>
              <w:fldChar w:fldCharType="begin"/>
            </w:r>
            <w:r>
              <w:rPr>
                <w:noProof/>
                <w:webHidden/>
              </w:rPr>
              <w:instrText xml:space="preserve"> PAGEREF _Toc211956401 \h </w:instrText>
            </w:r>
            <w:r>
              <w:rPr>
                <w:noProof/>
                <w:webHidden/>
              </w:rPr>
            </w:r>
            <w:r>
              <w:rPr>
                <w:noProof/>
                <w:webHidden/>
              </w:rPr>
              <w:fldChar w:fldCharType="separate"/>
            </w:r>
            <w:r w:rsidR="008F5EFB">
              <w:rPr>
                <w:noProof/>
                <w:webHidden/>
              </w:rPr>
              <w:t>171</w:t>
            </w:r>
            <w:r>
              <w:rPr>
                <w:noProof/>
                <w:webHidden/>
              </w:rPr>
              <w:fldChar w:fldCharType="end"/>
            </w:r>
          </w:hyperlink>
        </w:p>
        <w:p w14:paraId="388D9CE9" w14:textId="104B2B6B" w:rsidR="00473DB0" w:rsidRDefault="00473DB0">
          <w:pPr>
            <w:pStyle w:val="TOC2"/>
            <w:rPr>
              <w:rFonts w:asciiTheme="minorHAnsi" w:eastAsiaTheme="minorEastAsia" w:hAnsiTheme="minorHAnsi"/>
              <w:noProof/>
              <w:kern w:val="2"/>
              <w:sz w:val="24"/>
              <w:szCs w:val="24"/>
              <w14:ligatures w14:val="standardContextual"/>
            </w:rPr>
          </w:pPr>
          <w:hyperlink w:anchor="_Toc211956402" w:history="1">
            <w:r w:rsidRPr="00464568">
              <w:rPr>
                <w:rStyle w:val="Hyperlink"/>
                <w:rFonts w:cs="Times New Roman"/>
                <w:noProof/>
              </w:rPr>
              <w:t>§ 11.13 – Falsity – Media Defendant</w:t>
            </w:r>
            <w:r>
              <w:rPr>
                <w:noProof/>
                <w:webHidden/>
              </w:rPr>
              <w:tab/>
            </w:r>
            <w:r>
              <w:rPr>
                <w:noProof/>
                <w:webHidden/>
              </w:rPr>
              <w:fldChar w:fldCharType="begin"/>
            </w:r>
            <w:r>
              <w:rPr>
                <w:noProof/>
                <w:webHidden/>
              </w:rPr>
              <w:instrText xml:space="preserve"> PAGEREF _Toc211956402 \h </w:instrText>
            </w:r>
            <w:r>
              <w:rPr>
                <w:noProof/>
                <w:webHidden/>
              </w:rPr>
            </w:r>
            <w:r>
              <w:rPr>
                <w:noProof/>
                <w:webHidden/>
              </w:rPr>
              <w:fldChar w:fldCharType="separate"/>
            </w:r>
            <w:r w:rsidR="008F5EFB">
              <w:rPr>
                <w:noProof/>
                <w:webHidden/>
              </w:rPr>
              <w:t>174</w:t>
            </w:r>
            <w:r>
              <w:rPr>
                <w:noProof/>
                <w:webHidden/>
              </w:rPr>
              <w:fldChar w:fldCharType="end"/>
            </w:r>
          </w:hyperlink>
        </w:p>
        <w:p w14:paraId="2BC97954" w14:textId="1AFEEB6C" w:rsidR="00473DB0" w:rsidRDefault="00473DB0">
          <w:pPr>
            <w:pStyle w:val="TOC2"/>
            <w:rPr>
              <w:rFonts w:asciiTheme="minorHAnsi" w:eastAsiaTheme="minorEastAsia" w:hAnsiTheme="minorHAnsi"/>
              <w:noProof/>
              <w:kern w:val="2"/>
              <w:sz w:val="24"/>
              <w:szCs w:val="24"/>
              <w14:ligatures w14:val="standardContextual"/>
            </w:rPr>
          </w:pPr>
          <w:hyperlink w:anchor="_Toc211956403" w:history="1">
            <w:r w:rsidRPr="00464568">
              <w:rPr>
                <w:rStyle w:val="Hyperlink"/>
                <w:rFonts w:cs="Times New Roman"/>
                <w:noProof/>
              </w:rPr>
              <w:t>§ 11.14 – Defamation – Presumption of Good Reputation</w:t>
            </w:r>
            <w:r>
              <w:rPr>
                <w:noProof/>
                <w:webHidden/>
              </w:rPr>
              <w:tab/>
            </w:r>
            <w:r>
              <w:rPr>
                <w:noProof/>
                <w:webHidden/>
              </w:rPr>
              <w:fldChar w:fldCharType="begin"/>
            </w:r>
            <w:r>
              <w:rPr>
                <w:noProof/>
                <w:webHidden/>
              </w:rPr>
              <w:instrText xml:space="preserve"> PAGEREF _Toc211956403 \h </w:instrText>
            </w:r>
            <w:r>
              <w:rPr>
                <w:noProof/>
                <w:webHidden/>
              </w:rPr>
            </w:r>
            <w:r>
              <w:rPr>
                <w:noProof/>
                <w:webHidden/>
              </w:rPr>
              <w:fldChar w:fldCharType="separate"/>
            </w:r>
            <w:r w:rsidR="008F5EFB">
              <w:rPr>
                <w:noProof/>
                <w:webHidden/>
              </w:rPr>
              <w:t>175</w:t>
            </w:r>
            <w:r>
              <w:rPr>
                <w:noProof/>
                <w:webHidden/>
              </w:rPr>
              <w:fldChar w:fldCharType="end"/>
            </w:r>
          </w:hyperlink>
        </w:p>
        <w:p w14:paraId="6B404775" w14:textId="7D5E20AB" w:rsidR="00473DB0" w:rsidRDefault="00473DB0">
          <w:pPr>
            <w:pStyle w:val="TOC2"/>
            <w:rPr>
              <w:rFonts w:asciiTheme="minorHAnsi" w:eastAsiaTheme="minorEastAsia" w:hAnsiTheme="minorHAnsi"/>
              <w:noProof/>
              <w:kern w:val="2"/>
              <w:sz w:val="24"/>
              <w:szCs w:val="24"/>
              <w14:ligatures w14:val="standardContextual"/>
            </w:rPr>
          </w:pPr>
          <w:hyperlink w:anchor="_Toc211956404" w:history="1">
            <w:r w:rsidRPr="00464568">
              <w:rPr>
                <w:rStyle w:val="Hyperlink"/>
                <w:rFonts w:cs="Times New Roman"/>
                <w:noProof/>
              </w:rPr>
              <w:t>§ 11.15 – Defamation – Retraction</w:t>
            </w:r>
            <w:r>
              <w:rPr>
                <w:noProof/>
                <w:webHidden/>
              </w:rPr>
              <w:tab/>
            </w:r>
            <w:r>
              <w:rPr>
                <w:noProof/>
                <w:webHidden/>
              </w:rPr>
              <w:fldChar w:fldCharType="begin"/>
            </w:r>
            <w:r>
              <w:rPr>
                <w:noProof/>
                <w:webHidden/>
              </w:rPr>
              <w:instrText xml:space="preserve"> PAGEREF _Toc211956404 \h </w:instrText>
            </w:r>
            <w:r>
              <w:rPr>
                <w:noProof/>
                <w:webHidden/>
              </w:rPr>
            </w:r>
            <w:r>
              <w:rPr>
                <w:noProof/>
                <w:webHidden/>
              </w:rPr>
              <w:fldChar w:fldCharType="separate"/>
            </w:r>
            <w:r w:rsidR="008F5EFB">
              <w:rPr>
                <w:noProof/>
                <w:webHidden/>
              </w:rPr>
              <w:t>176</w:t>
            </w:r>
            <w:r>
              <w:rPr>
                <w:noProof/>
                <w:webHidden/>
              </w:rPr>
              <w:fldChar w:fldCharType="end"/>
            </w:r>
          </w:hyperlink>
        </w:p>
        <w:p w14:paraId="1C023955" w14:textId="7EAAF5DE" w:rsidR="00473DB0" w:rsidRDefault="00473DB0">
          <w:pPr>
            <w:pStyle w:val="TOC2"/>
            <w:rPr>
              <w:rFonts w:asciiTheme="minorHAnsi" w:eastAsiaTheme="minorEastAsia" w:hAnsiTheme="minorHAnsi"/>
              <w:noProof/>
              <w:kern w:val="2"/>
              <w:sz w:val="24"/>
              <w:szCs w:val="24"/>
              <w14:ligatures w14:val="standardContextual"/>
            </w:rPr>
          </w:pPr>
          <w:hyperlink w:anchor="_Toc211956405" w:history="1">
            <w:r w:rsidRPr="00464568">
              <w:rPr>
                <w:rStyle w:val="Hyperlink"/>
                <w:rFonts w:cs="Times New Roman"/>
                <w:noProof/>
              </w:rPr>
              <w:t>§ 11.16 – Defamation – Actual Malice Defined</w:t>
            </w:r>
            <w:r>
              <w:rPr>
                <w:noProof/>
                <w:webHidden/>
              </w:rPr>
              <w:tab/>
            </w:r>
            <w:r>
              <w:rPr>
                <w:noProof/>
                <w:webHidden/>
              </w:rPr>
              <w:fldChar w:fldCharType="begin"/>
            </w:r>
            <w:r>
              <w:rPr>
                <w:noProof/>
                <w:webHidden/>
              </w:rPr>
              <w:instrText xml:space="preserve"> PAGEREF _Toc211956405 \h </w:instrText>
            </w:r>
            <w:r>
              <w:rPr>
                <w:noProof/>
                <w:webHidden/>
              </w:rPr>
            </w:r>
            <w:r>
              <w:rPr>
                <w:noProof/>
                <w:webHidden/>
              </w:rPr>
              <w:fldChar w:fldCharType="separate"/>
            </w:r>
            <w:r w:rsidR="008F5EFB">
              <w:rPr>
                <w:noProof/>
                <w:webHidden/>
              </w:rPr>
              <w:t>177</w:t>
            </w:r>
            <w:r>
              <w:rPr>
                <w:noProof/>
                <w:webHidden/>
              </w:rPr>
              <w:fldChar w:fldCharType="end"/>
            </w:r>
          </w:hyperlink>
        </w:p>
        <w:p w14:paraId="1C5E4607" w14:textId="4D1BC5F1" w:rsidR="00473DB0" w:rsidRDefault="00473DB0">
          <w:pPr>
            <w:pStyle w:val="TOC2"/>
            <w:rPr>
              <w:rFonts w:asciiTheme="minorHAnsi" w:eastAsiaTheme="minorEastAsia" w:hAnsiTheme="minorHAnsi"/>
              <w:noProof/>
              <w:kern w:val="2"/>
              <w:sz w:val="24"/>
              <w:szCs w:val="24"/>
              <w14:ligatures w14:val="standardContextual"/>
            </w:rPr>
          </w:pPr>
          <w:hyperlink w:anchor="_Toc211956406" w:history="1">
            <w:r w:rsidRPr="00464568">
              <w:rPr>
                <w:rStyle w:val="Hyperlink"/>
                <w:rFonts w:cs="Times New Roman"/>
                <w:noProof/>
              </w:rPr>
              <w:t>§ 11.17 – Defamation – Defense of a Conditional Privilege</w:t>
            </w:r>
            <w:r>
              <w:rPr>
                <w:noProof/>
                <w:webHidden/>
              </w:rPr>
              <w:tab/>
            </w:r>
            <w:r>
              <w:rPr>
                <w:noProof/>
                <w:webHidden/>
              </w:rPr>
              <w:fldChar w:fldCharType="begin"/>
            </w:r>
            <w:r>
              <w:rPr>
                <w:noProof/>
                <w:webHidden/>
              </w:rPr>
              <w:instrText xml:space="preserve"> PAGEREF _Toc211956406 \h </w:instrText>
            </w:r>
            <w:r>
              <w:rPr>
                <w:noProof/>
                <w:webHidden/>
              </w:rPr>
            </w:r>
            <w:r>
              <w:rPr>
                <w:noProof/>
                <w:webHidden/>
              </w:rPr>
              <w:fldChar w:fldCharType="separate"/>
            </w:r>
            <w:r w:rsidR="008F5EFB">
              <w:rPr>
                <w:noProof/>
                <w:webHidden/>
              </w:rPr>
              <w:t>178</w:t>
            </w:r>
            <w:r>
              <w:rPr>
                <w:noProof/>
                <w:webHidden/>
              </w:rPr>
              <w:fldChar w:fldCharType="end"/>
            </w:r>
          </w:hyperlink>
        </w:p>
        <w:p w14:paraId="67B12D58" w14:textId="481BA6FF" w:rsidR="00473DB0" w:rsidRDefault="00473DB0">
          <w:pPr>
            <w:pStyle w:val="TOC2"/>
            <w:rPr>
              <w:rFonts w:asciiTheme="minorHAnsi" w:eastAsiaTheme="minorEastAsia" w:hAnsiTheme="minorHAnsi"/>
              <w:noProof/>
              <w:kern w:val="2"/>
              <w:sz w:val="24"/>
              <w:szCs w:val="24"/>
              <w14:ligatures w14:val="standardContextual"/>
            </w:rPr>
          </w:pPr>
          <w:hyperlink w:anchor="_Toc211956407" w:history="1">
            <w:r w:rsidRPr="00464568">
              <w:rPr>
                <w:rStyle w:val="Hyperlink"/>
                <w:rFonts w:cs="Times New Roman"/>
                <w:noProof/>
              </w:rPr>
              <w:t>§ 11.18 – Invasion of Privacy</w:t>
            </w:r>
            <w:r>
              <w:rPr>
                <w:noProof/>
                <w:webHidden/>
              </w:rPr>
              <w:tab/>
            </w:r>
            <w:r>
              <w:rPr>
                <w:noProof/>
                <w:webHidden/>
              </w:rPr>
              <w:fldChar w:fldCharType="begin"/>
            </w:r>
            <w:r>
              <w:rPr>
                <w:noProof/>
                <w:webHidden/>
              </w:rPr>
              <w:instrText xml:space="preserve"> PAGEREF _Toc211956407 \h </w:instrText>
            </w:r>
            <w:r>
              <w:rPr>
                <w:noProof/>
                <w:webHidden/>
              </w:rPr>
            </w:r>
            <w:r>
              <w:rPr>
                <w:noProof/>
                <w:webHidden/>
              </w:rPr>
              <w:fldChar w:fldCharType="separate"/>
            </w:r>
            <w:r w:rsidR="008F5EFB">
              <w:rPr>
                <w:noProof/>
                <w:webHidden/>
              </w:rPr>
              <w:t>180</w:t>
            </w:r>
            <w:r>
              <w:rPr>
                <w:noProof/>
                <w:webHidden/>
              </w:rPr>
              <w:fldChar w:fldCharType="end"/>
            </w:r>
          </w:hyperlink>
        </w:p>
        <w:p w14:paraId="132568A8" w14:textId="75575D12" w:rsidR="00473DB0" w:rsidRDefault="00473DB0">
          <w:pPr>
            <w:pStyle w:val="TOC1"/>
            <w:rPr>
              <w:rFonts w:asciiTheme="minorHAnsi" w:eastAsiaTheme="minorEastAsia" w:hAnsiTheme="minorHAnsi"/>
              <w:noProof/>
              <w:kern w:val="2"/>
              <w:sz w:val="24"/>
              <w:szCs w:val="24"/>
              <w14:ligatures w14:val="standardContextual"/>
            </w:rPr>
          </w:pPr>
          <w:hyperlink w:anchor="_Toc211956408" w:history="1">
            <w:r w:rsidRPr="00464568">
              <w:rPr>
                <w:rStyle w:val="Hyperlink"/>
                <w:rFonts w:cs="Times New Roman"/>
                <w:b/>
                <w:bCs/>
                <w:noProof/>
              </w:rPr>
              <w:t>12.  INTENTIONAL TORTS - Abuse of Process / Tortious Interference</w:t>
            </w:r>
            <w:r>
              <w:rPr>
                <w:noProof/>
                <w:webHidden/>
              </w:rPr>
              <w:tab/>
            </w:r>
            <w:r>
              <w:rPr>
                <w:noProof/>
                <w:webHidden/>
              </w:rPr>
              <w:fldChar w:fldCharType="begin"/>
            </w:r>
            <w:r>
              <w:rPr>
                <w:noProof/>
                <w:webHidden/>
              </w:rPr>
              <w:instrText xml:space="preserve"> PAGEREF _Toc211956408 \h </w:instrText>
            </w:r>
            <w:r>
              <w:rPr>
                <w:noProof/>
                <w:webHidden/>
              </w:rPr>
            </w:r>
            <w:r>
              <w:rPr>
                <w:noProof/>
                <w:webHidden/>
              </w:rPr>
              <w:fldChar w:fldCharType="separate"/>
            </w:r>
            <w:r w:rsidR="008F5EFB">
              <w:rPr>
                <w:noProof/>
                <w:webHidden/>
              </w:rPr>
              <w:t>183</w:t>
            </w:r>
            <w:r>
              <w:rPr>
                <w:noProof/>
                <w:webHidden/>
              </w:rPr>
              <w:fldChar w:fldCharType="end"/>
            </w:r>
          </w:hyperlink>
        </w:p>
        <w:p w14:paraId="1D2CA6C9" w14:textId="4872FACE" w:rsidR="00473DB0" w:rsidRDefault="00473DB0">
          <w:pPr>
            <w:pStyle w:val="TOC2"/>
            <w:rPr>
              <w:rFonts w:asciiTheme="minorHAnsi" w:eastAsiaTheme="minorEastAsia" w:hAnsiTheme="minorHAnsi"/>
              <w:noProof/>
              <w:kern w:val="2"/>
              <w:sz w:val="24"/>
              <w:szCs w:val="24"/>
              <w14:ligatures w14:val="standardContextual"/>
            </w:rPr>
          </w:pPr>
          <w:hyperlink w:anchor="_Toc211956409" w:history="1">
            <w:r w:rsidRPr="00464568">
              <w:rPr>
                <w:rStyle w:val="Hyperlink"/>
                <w:rFonts w:cs="Times New Roman"/>
                <w:noProof/>
              </w:rPr>
              <w:t>§ 12.1 – Malicious Prosecution – Elements</w:t>
            </w:r>
            <w:r>
              <w:rPr>
                <w:noProof/>
                <w:webHidden/>
              </w:rPr>
              <w:tab/>
            </w:r>
            <w:r>
              <w:rPr>
                <w:noProof/>
                <w:webHidden/>
              </w:rPr>
              <w:fldChar w:fldCharType="begin"/>
            </w:r>
            <w:r>
              <w:rPr>
                <w:noProof/>
                <w:webHidden/>
              </w:rPr>
              <w:instrText xml:space="preserve"> PAGEREF _Toc211956409 \h </w:instrText>
            </w:r>
            <w:r>
              <w:rPr>
                <w:noProof/>
                <w:webHidden/>
              </w:rPr>
            </w:r>
            <w:r>
              <w:rPr>
                <w:noProof/>
                <w:webHidden/>
              </w:rPr>
              <w:fldChar w:fldCharType="separate"/>
            </w:r>
            <w:r w:rsidR="008F5EFB">
              <w:rPr>
                <w:noProof/>
                <w:webHidden/>
              </w:rPr>
              <w:t>183</w:t>
            </w:r>
            <w:r>
              <w:rPr>
                <w:noProof/>
                <w:webHidden/>
              </w:rPr>
              <w:fldChar w:fldCharType="end"/>
            </w:r>
          </w:hyperlink>
        </w:p>
        <w:p w14:paraId="550737DF" w14:textId="425BFE94" w:rsidR="00473DB0" w:rsidRDefault="00473DB0">
          <w:pPr>
            <w:pStyle w:val="TOC2"/>
            <w:rPr>
              <w:rFonts w:asciiTheme="minorHAnsi" w:eastAsiaTheme="minorEastAsia" w:hAnsiTheme="minorHAnsi"/>
              <w:noProof/>
              <w:kern w:val="2"/>
              <w:sz w:val="24"/>
              <w:szCs w:val="24"/>
              <w14:ligatures w14:val="standardContextual"/>
            </w:rPr>
          </w:pPr>
          <w:hyperlink w:anchor="_Toc211956410" w:history="1">
            <w:r w:rsidRPr="00464568">
              <w:rPr>
                <w:rStyle w:val="Hyperlink"/>
                <w:rFonts w:cs="Times New Roman"/>
                <w:noProof/>
              </w:rPr>
              <w:t>§ 12.2 – Malicious Prosecution – Favorable Termination</w:t>
            </w:r>
            <w:r>
              <w:rPr>
                <w:noProof/>
                <w:webHidden/>
              </w:rPr>
              <w:tab/>
            </w:r>
            <w:r>
              <w:rPr>
                <w:noProof/>
                <w:webHidden/>
              </w:rPr>
              <w:fldChar w:fldCharType="begin"/>
            </w:r>
            <w:r>
              <w:rPr>
                <w:noProof/>
                <w:webHidden/>
              </w:rPr>
              <w:instrText xml:space="preserve"> PAGEREF _Toc211956410 \h </w:instrText>
            </w:r>
            <w:r>
              <w:rPr>
                <w:noProof/>
                <w:webHidden/>
              </w:rPr>
            </w:r>
            <w:r>
              <w:rPr>
                <w:noProof/>
                <w:webHidden/>
              </w:rPr>
              <w:fldChar w:fldCharType="separate"/>
            </w:r>
            <w:r w:rsidR="008F5EFB">
              <w:rPr>
                <w:noProof/>
                <w:webHidden/>
              </w:rPr>
              <w:t>185</w:t>
            </w:r>
            <w:r>
              <w:rPr>
                <w:noProof/>
                <w:webHidden/>
              </w:rPr>
              <w:fldChar w:fldCharType="end"/>
            </w:r>
          </w:hyperlink>
        </w:p>
        <w:p w14:paraId="10F75176" w14:textId="32D5ABE4" w:rsidR="00473DB0" w:rsidRDefault="00473DB0">
          <w:pPr>
            <w:pStyle w:val="TOC2"/>
            <w:rPr>
              <w:rFonts w:asciiTheme="minorHAnsi" w:eastAsiaTheme="minorEastAsia" w:hAnsiTheme="minorHAnsi"/>
              <w:noProof/>
              <w:kern w:val="2"/>
              <w:sz w:val="24"/>
              <w:szCs w:val="24"/>
              <w14:ligatures w14:val="standardContextual"/>
            </w:rPr>
          </w:pPr>
          <w:hyperlink w:anchor="_Toc211956411" w:history="1">
            <w:r w:rsidRPr="00464568">
              <w:rPr>
                <w:rStyle w:val="Hyperlink"/>
                <w:rFonts w:cs="Times New Roman"/>
                <w:noProof/>
              </w:rPr>
              <w:t>§ 12.3 –  Malicious Prosecution - Probable Cause</w:t>
            </w:r>
            <w:r>
              <w:rPr>
                <w:noProof/>
                <w:webHidden/>
              </w:rPr>
              <w:tab/>
            </w:r>
            <w:r>
              <w:rPr>
                <w:noProof/>
                <w:webHidden/>
              </w:rPr>
              <w:fldChar w:fldCharType="begin"/>
            </w:r>
            <w:r>
              <w:rPr>
                <w:noProof/>
                <w:webHidden/>
              </w:rPr>
              <w:instrText xml:space="preserve"> PAGEREF _Toc211956411 \h </w:instrText>
            </w:r>
            <w:r>
              <w:rPr>
                <w:noProof/>
                <w:webHidden/>
              </w:rPr>
            </w:r>
            <w:r>
              <w:rPr>
                <w:noProof/>
                <w:webHidden/>
              </w:rPr>
              <w:fldChar w:fldCharType="separate"/>
            </w:r>
            <w:r w:rsidR="008F5EFB">
              <w:rPr>
                <w:noProof/>
                <w:webHidden/>
              </w:rPr>
              <w:t>186</w:t>
            </w:r>
            <w:r>
              <w:rPr>
                <w:noProof/>
                <w:webHidden/>
              </w:rPr>
              <w:fldChar w:fldCharType="end"/>
            </w:r>
          </w:hyperlink>
        </w:p>
        <w:p w14:paraId="7AFCE179" w14:textId="34AF9EF7" w:rsidR="00473DB0" w:rsidRDefault="00473DB0">
          <w:pPr>
            <w:pStyle w:val="TOC2"/>
            <w:rPr>
              <w:rFonts w:asciiTheme="minorHAnsi" w:eastAsiaTheme="minorEastAsia" w:hAnsiTheme="minorHAnsi"/>
              <w:noProof/>
              <w:kern w:val="2"/>
              <w:sz w:val="24"/>
              <w:szCs w:val="24"/>
              <w14:ligatures w14:val="standardContextual"/>
            </w:rPr>
          </w:pPr>
          <w:hyperlink w:anchor="_Toc211956412" w:history="1">
            <w:r w:rsidRPr="00464568">
              <w:rPr>
                <w:rStyle w:val="Hyperlink"/>
                <w:rFonts w:cs="Times New Roman"/>
                <w:noProof/>
              </w:rPr>
              <w:t>§ 12.4 –  Malice Defined</w:t>
            </w:r>
            <w:r>
              <w:rPr>
                <w:noProof/>
                <w:webHidden/>
              </w:rPr>
              <w:tab/>
            </w:r>
            <w:r>
              <w:rPr>
                <w:noProof/>
                <w:webHidden/>
              </w:rPr>
              <w:fldChar w:fldCharType="begin"/>
            </w:r>
            <w:r>
              <w:rPr>
                <w:noProof/>
                <w:webHidden/>
              </w:rPr>
              <w:instrText xml:space="preserve"> PAGEREF _Toc211956412 \h </w:instrText>
            </w:r>
            <w:r>
              <w:rPr>
                <w:noProof/>
                <w:webHidden/>
              </w:rPr>
            </w:r>
            <w:r>
              <w:rPr>
                <w:noProof/>
                <w:webHidden/>
              </w:rPr>
              <w:fldChar w:fldCharType="separate"/>
            </w:r>
            <w:r w:rsidR="008F5EFB">
              <w:rPr>
                <w:noProof/>
                <w:webHidden/>
              </w:rPr>
              <w:t>188</w:t>
            </w:r>
            <w:r>
              <w:rPr>
                <w:noProof/>
                <w:webHidden/>
              </w:rPr>
              <w:fldChar w:fldCharType="end"/>
            </w:r>
          </w:hyperlink>
        </w:p>
        <w:p w14:paraId="5262D558" w14:textId="4994555A" w:rsidR="00473DB0" w:rsidRDefault="00473DB0">
          <w:pPr>
            <w:pStyle w:val="TOC2"/>
            <w:rPr>
              <w:rFonts w:asciiTheme="minorHAnsi" w:eastAsiaTheme="minorEastAsia" w:hAnsiTheme="minorHAnsi"/>
              <w:noProof/>
              <w:kern w:val="2"/>
              <w:sz w:val="24"/>
              <w:szCs w:val="24"/>
              <w14:ligatures w14:val="standardContextual"/>
            </w:rPr>
          </w:pPr>
          <w:hyperlink w:anchor="_Toc211956413" w:history="1">
            <w:r w:rsidRPr="00464568">
              <w:rPr>
                <w:rStyle w:val="Hyperlink"/>
                <w:rFonts w:cs="Times New Roman"/>
                <w:noProof/>
              </w:rPr>
              <w:t>§ 12.5 –  Malicious Prosecution – Prior False Testimony by Defendant</w:t>
            </w:r>
            <w:r>
              <w:rPr>
                <w:noProof/>
                <w:webHidden/>
              </w:rPr>
              <w:tab/>
            </w:r>
            <w:r>
              <w:rPr>
                <w:noProof/>
                <w:webHidden/>
              </w:rPr>
              <w:fldChar w:fldCharType="begin"/>
            </w:r>
            <w:r>
              <w:rPr>
                <w:noProof/>
                <w:webHidden/>
              </w:rPr>
              <w:instrText xml:space="preserve"> PAGEREF _Toc211956413 \h </w:instrText>
            </w:r>
            <w:r>
              <w:rPr>
                <w:noProof/>
                <w:webHidden/>
              </w:rPr>
            </w:r>
            <w:r>
              <w:rPr>
                <w:noProof/>
                <w:webHidden/>
              </w:rPr>
              <w:fldChar w:fldCharType="separate"/>
            </w:r>
            <w:r w:rsidR="008F5EFB">
              <w:rPr>
                <w:noProof/>
                <w:webHidden/>
              </w:rPr>
              <w:t>189</w:t>
            </w:r>
            <w:r>
              <w:rPr>
                <w:noProof/>
                <w:webHidden/>
              </w:rPr>
              <w:fldChar w:fldCharType="end"/>
            </w:r>
          </w:hyperlink>
        </w:p>
        <w:p w14:paraId="349F6A82" w14:textId="0DB46B35" w:rsidR="00473DB0" w:rsidRDefault="00473DB0">
          <w:pPr>
            <w:pStyle w:val="TOC2"/>
            <w:rPr>
              <w:rFonts w:asciiTheme="minorHAnsi" w:eastAsiaTheme="minorEastAsia" w:hAnsiTheme="minorHAnsi"/>
              <w:noProof/>
              <w:kern w:val="2"/>
              <w:sz w:val="24"/>
              <w:szCs w:val="24"/>
              <w14:ligatures w14:val="standardContextual"/>
            </w:rPr>
          </w:pPr>
          <w:hyperlink w:anchor="_Toc211956414" w:history="1">
            <w:r w:rsidRPr="00464568">
              <w:rPr>
                <w:rStyle w:val="Hyperlink"/>
                <w:rFonts w:cs="Times New Roman"/>
                <w:noProof/>
              </w:rPr>
              <w:t>§ 12.6 –  Malicious Prosecution – Abuse of Process</w:t>
            </w:r>
            <w:r>
              <w:rPr>
                <w:noProof/>
                <w:webHidden/>
              </w:rPr>
              <w:tab/>
            </w:r>
            <w:r>
              <w:rPr>
                <w:noProof/>
                <w:webHidden/>
              </w:rPr>
              <w:fldChar w:fldCharType="begin"/>
            </w:r>
            <w:r>
              <w:rPr>
                <w:noProof/>
                <w:webHidden/>
              </w:rPr>
              <w:instrText xml:space="preserve"> PAGEREF _Toc211956414 \h </w:instrText>
            </w:r>
            <w:r>
              <w:rPr>
                <w:noProof/>
                <w:webHidden/>
              </w:rPr>
            </w:r>
            <w:r>
              <w:rPr>
                <w:noProof/>
                <w:webHidden/>
              </w:rPr>
              <w:fldChar w:fldCharType="separate"/>
            </w:r>
            <w:r w:rsidR="008F5EFB">
              <w:rPr>
                <w:noProof/>
                <w:webHidden/>
              </w:rPr>
              <w:t>191</w:t>
            </w:r>
            <w:r>
              <w:rPr>
                <w:noProof/>
                <w:webHidden/>
              </w:rPr>
              <w:fldChar w:fldCharType="end"/>
            </w:r>
          </w:hyperlink>
        </w:p>
        <w:p w14:paraId="62C5D963" w14:textId="4C0C3597" w:rsidR="00473DB0" w:rsidRDefault="00473DB0">
          <w:pPr>
            <w:pStyle w:val="TOC2"/>
            <w:rPr>
              <w:rFonts w:asciiTheme="minorHAnsi" w:eastAsiaTheme="minorEastAsia" w:hAnsiTheme="minorHAnsi"/>
              <w:noProof/>
              <w:kern w:val="2"/>
              <w:sz w:val="24"/>
              <w:szCs w:val="24"/>
              <w14:ligatures w14:val="standardContextual"/>
            </w:rPr>
          </w:pPr>
          <w:hyperlink w:anchor="_Toc211956415" w:history="1">
            <w:r w:rsidRPr="00464568">
              <w:rPr>
                <w:rStyle w:val="Hyperlink"/>
                <w:rFonts w:cs="Times New Roman"/>
                <w:noProof/>
              </w:rPr>
              <w:t>§ 12.7 –  Intentional Interference with a Contractual Relationship</w:t>
            </w:r>
            <w:r>
              <w:rPr>
                <w:noProof/>
                <w:webHidden/>
              </w:rPr>
              <w:tab/>
            </w:r>
            <w:r>
              <w:rPr>
                <w:noProof/>
                <w:webHidden/>
              </w:rPr>
              <w:fldChar w:fldCharType="begin"/>
            </w:r>
            <w:r>
              <w:rPr>
                <w:noProof/>
                <w:webHidden/>
              </w:rPr>
              <w:instrText xml:space="preserve"> PAGEREF _Toc211956415 \h </w:instrText>
            </w:r>
            <w:r>
              <w:rPr>
                <w:noProof/>
                <w:webHidden/>
              </w:rPr>
            </w:r>
            <w:r>
              <w:rPr>
                <w:noProof/>
                <w:webHidden/>
              </w:rPr>
              <w:fldChar w:fldCharType="separate"/>
            </w:r>
            <w:r w:rsidR="008F5EFB">
              <w:rPr>
                <w:noProof/>
                <w:webHidden/>
              </w:rPr>
              <w:t>193</w:t>
            </w:r>
            <w:r>
              <w:rPr>
                <w:noProof/>
                <w:webHidden/>
              </w:rPr>
              <w:fldChar w:fldCharType="end"/>
            </w:r>
          </w:hyperlink>
        </w:p>
        <w:p w14:paraId="5B3194D6" w14:textId="7DA6FB4D" w:rsidR="00473DB0" w:rsidRDefault="00473DB0">
          <w:pPr>
            <w:pStyle w:val="TOC1"/>
            <w:rPr>
              <w:rFonts w:asciiTheme="minorHAnsi" w:eastAsiaTheme="minorEastAsia" w:hAnsiTheme="minorHAnsi"/>
              <w:noProof/>
              <w:kern w:val="2"/>
              <w:sz w:val="24"/>
              <w:szCs w:val="24"/>
              <w14:ligatures w14:val="standardContextual"/>
            </w:rPr>
          </w:pPr>
          <w:hyperlink w:anchor="_Toc211956416" w:history="1">
            <w:r w:rsidRPr="00464568">
              <w:rPr>
                <w:rStyle w:val="Hyperlink"/>
                <w:rFonts w:cs="Times New Roman"/>
                <w:b/>
                <w:bCs/>
                <w:noProof/>
              </w:rPr>
              <w:t>13.  INTENTIONAL TORTS – Torts Against the Body</w:t>
            </w:r>
            <w:r>
              <w:rPr>
                <w:noProof/>
                <w:webHidden/>
              </w:rPr>
              <w:tab/>
            </w:r>
            <w:r>
              <w:rPr>
                <w:noProof/>
                <w:webHidden/>
              </w:rPr>
              <w:fldChar w:fldCharType="begin"/>
            </w:r>
            <w:r>
              <w:rPr>
                <w:noProof/>
                <w:webHidden/>
              </w:rPr>
              <w:instrText xml:space="preserve"> PAGEREF _Toc211956416 \h </w:instrText>
            </w:r>
            <w:r>
              <w:rPr>
                <w:noProof/>
                <w:webHidden/>
              </w:rPr>
            </w:r>
            <w:r>
              <w:rPr>
                <w:noProof/>
                <w:webHidden/>
              </w:rPr>
              <w:fldChar w:fldCharType="separate"/>
            </w:r>
            <w:r w:rsidR="008F5EFB">
              <w:rPr>
                <w:noProof/>
                <w:webHidden/>
              </w:rPr>
              <w:t>196</w:t>
            </w:r>
            <w:r>
              <w:rPr>
                <w:noProof/>
                <w:webHidden/>
              </w:rPr>
              <w:fldChar w:fldCharType="end"/>
            </w:r>
          </w:hyperlink>
        </w:p>
        <w:p w14:paraId="1827C8D6" w14:textId="49882041" w:rsidR="00473DB0" w:rsidRDefault="00473DB0">
          <w:pPr>
            <w:pStyle w:val="TOC2"/>
            <w:rPr>
              <w:rFonts w:asciiTheme="minorHAnsi" w:eastAsiaTheme="minorEastAsia" w:hAnsiTheme="minorHAnsi"/>
              <w:noProof/>
              <w:kern w:val="2"/>
              <w:sz w:val="24"/>
              <w:szCs w:val="24"/>
              <w14:ligatures w14:val="standardContextual"/>
            </w:rPr>
          </w:pPr>
          <w:hyperlink w:anchor="_Toc211956417" w:history="1">
            <w:r w:rsidRPr="00464568">
              <w:rPr>
                <w:rStyle w:val="Hyperlink"/>
                <w:rFonts w:cs="Times New Roman"/>
                <w:noProof/>
              </w:rPr>
              <w:t>§ 13.1 –  Assault Defined</w:t>
            </w:r>
            <w:r>
              <w:rPr>
                <w:noProof/>
                <w:webHidden/>
              </w:rPr>
              <w:tab/>
            </w:r>
            <w:r>
              <w:rPr>
                <w:noProof/>
                <w:webHidden/>
              </w:rPr>
              <w:fldChar w:fldCharType="begin"/>
            </w:r>
            <w:r>
              <w:rPr>
                <w:noProof/>
                <w:webHidden/>
              </w:rPr>
              <w:instrText xml:space="preserve"> PAGEREF _Toc211956417 \h </w:instrText>
            </w:r>
            <w:r>
              <w:rPr>
                <w:noProof/>
                <w:webHidden/>
              </w:rPr>
            </w:r>
            <w:r>
              <w:rPr>
                <w:noProof/>
                <w:webHidden/>
              </w:rPr>
              <w:fldChar w:fldCharType="separate"/>
            </w:r>
            <w:r w:rsidR="008F5EFB">
              <w:rPr>
                <w:noProof/>
                <w:webHidden/>
              </w:rPr>
              <w:t>196</w:t>
            </w:r>
            <w:r>
              <w:rPr>
                <w:noProof/>
                <w:webHidden/>
              </w:rPr>
              <w:fldChar w:fldCharType="end"/>
            </w:r>
          </w:hyperlink>
        </w:p>
        <w:p w14:paraId="49506D38" w14:textId="66AEA0C9" w:rsidR="00473DB0" w:rsidRDefault="00473DB0">
          <w:pPr>
            <w:pStyle w:val="TOC2"/>
            <w:rPr>
              <w:rFonts w:asciiTheme="minorHAnsi" w:eastAsiaTheme="minorEastAsia" w:hAnsiTheme="minorHAnsi"/>
              <w:noProof/>
              <w:kern w:val="2"/>
              <w:sz w:val="24"/>
              <w:szCs w:val="24"/>
              <w14:ligatures w14:val="standardContextual"/>
            </w:rPr>
          </w:pPr>
          <w:hyperlink w:anchor="_Toc211956418" w:history="1">
            <w:r w:rsidRPr="00464568">
              <w:rPr>
                <w:rStyle w:val="Hyperlink"/>
                <w:rFonts w:cs="Times New Roman"/>
                <w:noProof/>
              </w:rPr>
              <w:t>§ 13.2 – Battery Defined</w:t>
            </w:r>
            <w:r>
              <w:rPr>
                <w:noProof/>
                <w:webHidden/>
              </w:rPr>
              <w:tab/>
            </w:r>
            <w:r>
              <w:rPr>
                <w:noProof/>
                <w:webHidden/>
              </w:rPr>
              <w:fldChar w:fldCharType="begin"/>
            </w:r>
            <w:r>
              <w:rPr>
                <w:noProof/>
                <w:webHidden/>
              </w:rPr>
              <w:instrText xml:space="preserve"> PAGEREF _Toc211956418 \h </w:instrText>
            </w:r>
            <w:r>
              <w:rPr>
                <w:noProof/>
                <w:webHidden/>
              </w:rPr>
            </w:r>
            <w:r>
              <w:rPr>
                <w:noProof/>
                <w:webHidden/>
              </w:rPr>
              <w:fldChar w:fldCharType="separate"/>
            </w:r>
            <w:r w:rsidR="008F5EFB">
              <w:rPr>
                <w:noProof/>
                <w:webHidden/>
              </w:rPr>
              <w:t>197</w:t>
            </w:r>
            <w:r>
              <w:rPr>
                <w:noProof/>
                <w:webHidden/>
              </w:rPr>
              <w:fldChar w:fldCharType="end"/>
            </w:r>
          </w:hyperlink>
        </w:p>
        <w:p w14:paraId="2D7ACF04" w14:textId="4B1F64AE" w:rsidR="00473DB0" w:rsidRDefault="00473DB0">
          <w:pPr>
            <w:pStyle w:val="TOC2"/>
            <w:rPr>
              <w:rFonts w:asciiTheme="minorHAnsi" w:eastAsiaTheme="minorEastAsia" w:hAnsiTheme="minorHAnsi"/>
              <w:noProof/>
              <w:kern w:val="2"/>
              <w:sz w:val="24"/>
              <w:szCs w:val="24"/>
              <w14:ligatures w14:val="standardContextual"/>
            </w:rPr>
          </w:pPr>
          <w:hyperlink w:anchor="_Toc211956419" w:history="1">
            <w:r w:rsidRPr="00464568">
              <w:rPr>
                <w:rStyle w:val="Hyperlink"/>
                <w:rFonts w:cs="Times New Roman"/>
                <w:noProof/>
              </w:rPr>
              <w:t>§ 13.3 –  Assault and Battery – Plaintiff’s Consent</w:t>
            </w:r>
            <w:r>
              <w:rPr>
                <w:noProof/>
                <w:webHidden/>
              </w:rPr>
              <w:tab/>
            </w:r>
            <w:r>
              <w:rPr>
                <w:noProof/>
                <w:webHidden/>
              </w:rPr>
              <w:fldChar w:fldCharType="begin"/>
            </w:r>
            <w:r>
              <w:rPr>
                <w:noProof/>
                <w:webHidden/>
              </w:rPr>
              <w:instrText xml:space="preserve"> PAGEREF _Toc211956419 \h </w:instrText>
            </w:r>
            <w:r>
              <w:rPr>
                <w:noProof/>
                <w:webHidden/>
              </w:rPr>
            </w:r>
            <w:r>
              <w:rPr>
                <w:noProof/>
                <w:webHidden/>
              </w:rPr>
              <w:fldChar w:fldCharType="separate"/>
            </w:r>
            <w:r w:rsidR="008F5EFB">
              <w:rPr>
                <w:noProof/>
                <w:webHidden/>
              </w:rPr>
              <w:t>198</w:t>
            </w:r>
            <w:r>
              <w:rPr>
                <w:noProof/>
                <w:webHidden/>
              </w:rPr>
              <w:fldChar w:fldCharType="end"/>
            </w:r>
          </w:hyperlink>
        </w:p>
        <w:p w14:paraId="5B64A5D7" w14:textId="061C2767" w:rsidR="00473DB0" w:rsidRDefault="00473DB0">
          <w:pPr>
            <w:pStyle w:val="TOC2"/>
            <w:rPr>
              <w:rFonts w:asciiTheme="minorHAnsi" w:eastAsiaTheme="minorEastAsia" w:hAnsiTheme="minorHAnsi"/>
              <w:noProof/>
              <w:kern w:val="2"/>
              <w:sz w:val="24"/>
              <w:szCs w:val="24"/>
              <w14:ligatures w14:val="standardContextual"/>
            </w:rPr>
          </w:pPr>
          <w:hyperlink w:anchor="_Toc211956420" w:history="1">
            <w:r w:rsidRPr="00464568">
              <w:rPr>
                <w:rStyle w:val="Hyperlink"/>
                <w:rFonts w:cs="Times New Roman"/>
                <w:noProof/>
              </w:rPr>
              <w:t>§ 13.4 – Assault and Battery – Use of Force in Lawful Arrest</w:t>
            </w:r>
            <w:r>
              <w:rPr>
                <w:noProof/>
                <w:webHidden/>
              </w:rPr>
              <w:tab/>
            </w:r>
            <w:r>
              <w:rPr>
                <w:noProof/>
                <w:webHidden/>
              </w:rPr>
              <w:fldChar w:fldCharType="begin"/>
            </w:r>
            <w:r>
              <w:rPr>
                <w:noProof/>
                <w:webHidden/>
              </w:rPr>
              <w:instrText xml:space="preserve"> PAGEREF _Toc211956420 \h </w:instrText>
            </w:r>
            <w:r>
              <w:rPr>
                <w:noProof/>
                <w:webHidden/>
              </w:rPr>
            </w:r>
            <w:r>
              <w:rPr>
                <w:noProof/>
                <w:webHidden/>
              </w:rPr>
              <w:fldChar w:fldCharType="separate"/>
            </w:r>
            <w:r w:rsidR="008F5EFB">
              <w:rPr>
                <w:noProof/>
                <w:webHidden/>
              </w:rPr>
              <w:t>199</w:t>
            </w:r>
            <w:r>
              <w:rPr>
                <w:noProof/>
                <w:webHidden/>
              </w:rPr>
              <w:fldChar w:fldCharType="end"/>
            </w:r>
          </w:hyperlink>
        </w:p>
        <w:p w14:paraId="3F3B1DB2" w14:textId="51A0A19C" w:rsidR="00473DB0" w:rsidRDefault="00473DB0">
          <w:pPr>
            <w:pStyle w:val="TOC2"/>
            <w:rPr>
              <w:rFonts w:asciiTheme="minorHAnsi" w:eastAsiaTheme="minorEastAsia" w:hAnsiTheme="minorHAnsi"/>
              <w:noProof/>
              <w:kern w:val="2"/>
              <w:sz w:val="24"/>
              <w:szCs w:val="24"/>
              <w14:ligatures w14:val="standardContextual"/>
            </w:rPr>
          </w:pPr>
          <w:hyperlink w:anchor="_Toc211956421" w:history="1">
            <w:r w:rsidRPr="00464568">
              <w:rPr>
                <w:rStyle w:val="Hyperlink"/>
                <w:rFonts w:cs="Times New Roman"/>
                <w:noProof/>
              </w:rPr>
              <w:t>§ 13.5 – Assault and Battery – Self-Defense</w:t>
            </w:r>
            <w:r>
              <w:rPr>
                <w:noProof/>
                <w:webHidden/>
              </w:rPr>
              <w:tab/>
            </w:r>
            <w:r>
              <w:rPr>
                <w:noProof/>
                <w:webHidden/>
              </w:rPr>
              <w:fldChar w:fldCharType="begin"/>
            </w:r>
            <w:r>
              <w:rPr>
                <w:noProof/>
                <w:webHidden/>
              </w:rPr>
              <w:instrText xml:space="preserve"> PAGEREF _Toc211956421 \h </w:instrText>
            </w:r>
            <w:r>
              <w:rPr>
                <w:noProof/>
                <w:webHidden/>
              </w:rPr>
            </w:r>
            <w:r>
              <w:rPr>
                <w:noProof/>
                <w:webHidden/>
              </w:rPr>
              <w:fldChar w:fldCharType="separate"/>
            </w:r>
            <w:r w:rsidR="008F5EFB">
              <w:rPr>
                <w:noProof/>
                <w:webHidden/>
              </w:rPr>
              <w:t>200</w:t>
            </w:r>
            <w:r>
              <w:rPr>
                <w:noProof/>
                <w:webHidden/>
              </w:rPr>
              <w:fldChar w:fldCharType="end"/>
            </w:r>
          </w:hyperlink>
        </w:p>
        <w:p w14:paraId="59EF016A" w14:textId="25EC4DB3" w:rsidR="00473DB0" w:rsidRDefault="00473DB0">
          <w:pPr>
            <w:pStyle w:val="TOC2"/>
            <w:rPr>
              <w:rFonts w:asciiTheme="minorHAnsi" w:eastAsiaTheme="minorEastAsia" w:hAnsiTheme="minorHAnsi"/>
              <w:noProof/>
              <w:kern w:val="2"/>
              <w:sz w:val="24"/>
              <w:szCs w:val="24"/>
              <w14:ligatures w14:val="standardContextual"/>
            </w:rPr>
          </w:pPr>
          <w:hyperlink w:anchor="_Toc211956422" w:history="1">
            <w:r w:rsidRPr="00464568">
              <w:rPr>
                <w:rStyle w:val="Hyperlink"/>
                <w:rFonts w:cs="Times New Roman"/>
                <w:noProof/>
              </w:rPr>
              <w:t>§ 13.6 – Assault and Battery – Self-defense With Deadly Force</w:t>
            </w:r>
            <w:r>
              <w:rPr>
                <w:noProof/>
                <w:webHidden/>
              </w:rPr>
              <w:tab/>
            </w:r>
            <w:r>
              <w:rPr>
                <w:noProof/>
                <w:webHidden/>
              </w:rPr>
              <w:fldChar w:fldCharType="begin"/>
            </w:r>
            <w:r>
              <w:rPr>
                <w:noProof/>
                <w:webHidden/>
              </w:rPr>
              <w:instrText xml:space="preserve"> PAGEREF _Toc211956422 \h </w:instrText>
            </w:r>
            <w:r>
              <w:rPr>
                <w:noProof/>
                <w:webHidden/>
              </w:rPr>
            </w:r>
            <w:r>
              <w:rPr>
                <w:noProof/>
                <w:webHidden/>
              </w:rPr>
              <w:fldChar w:fldCharType="separate"/>
            </w:r>
            <w:r w:rsidR="008F5EFB">
              <w:rPr>
                <w:noProof/>
                <w:webHidden/>
              </w:rPr>
              <w:t>202</w:t>
            </w:r>
            <w:r>
              <w:rPr>
                <w:noProof/>
                <w:webHidden/>
              </w:rPr>
              <w:fldChar w:fldCharType="end"/>
            </w:r>
          </w:hyperlink>
        </w:p>
        <w:p w14:paraId="411631D9" w14:textId="094A954B" w:rsidR="00473DB0" w:rsidRDefault="00473DB0">
          <w:pPr>
            <w:pStyle w:val="TOC2"/>
            <w:rPr>
              <w:rFonts w:asciiTheme="minorHAnsi" w:eastAsiaTheme="minorEastAsia" w:hAnsiTheme="minorHAnsi"/>
              <w:noProof/>
              <w:kern w:val="2"/>
              <w:sz w:val="24"/>
              <w:szCs w:val="24"/>
              <w14:ligatures w14:val="standardContextual"/>
            </w:rPr>
          </w:pPr>
          <w:hyperlink w:anchor="_Toc211956423" w:history="1">
            <w:r w:rsidRPr="00464568">
              <w:rPr>
                <w:rStyle w:val="Hyperlink"/>
                <w:rFonts w:cs="Times New Roman"/>
                <w:noProof/>
              </w:rPr>
              <w:t>§ 13.7 –  Assault and Battery – Offensiveness</w:t>
            </w:r>
            <w:r>
              <w:rPr>
                <w:noProof/>
                <w:webHidden/>
              </w:rPr>
              <w:tab/>
            </w:r>
            <w:r>
              <w:rPr>
                <w:noProof/>
                <w:webHidden/>
              </w:rPr>
              <w:fldChar w:fldCharType="begin"/>
            </w:r>
            <w:r>
              <w:rPr>
                <w:noProof/>
                <w:webHidden/>
              </w:rPr>
              <w:instrText xml:space="preserve"> PAGEREF _Toc211956423 \h </w:instrText>
            </w:r>
            <w:r>
              <w:rPr>
                <w:noProof/>
                <w:webHidden/>
              </w:rPr>
            </w:r>
            <w:r>
              <w:rPr>
                <w:noProof/>
                <w:webHidden/>
              </w:rPr>
              <w:fldChar w:fldCharType="separate"/>
            </w:r>
            <w:r w:rsidR="008F5EFB">
              <w:rPr>
                <w:noProof/>
                <w:webHidden/>
              </w:rPr>
              <w:t>204</w:t>
            </w:r>
            <w:r>
              <w:rPr>
                <w:noProof/>
                <w:webHidden/>
              </w:rPr>
              <w:fldChar w:fldCharType="end"/>
            </w:r>
          </w:hyperlink>
        </w:p>
        <w:p w14:paraId="0B8332B8" w14:textId="04B4D2C8" w:rsidR="00473DB0" w:rsidRDefault="00473DB0">
          <w:pPr>
            <w:pStyle w:val="TOC2"/>
            <w:rPr>
              <w:rFonts w:asciiTheme="minorHAnsi" w:eastAsiaTheme="minorEastAsia" w:hAnsiTheme="minorHAnsi"/>
              <w:noProof/>
              <w:kern w:val="2"/>
              <w:sz w:val="24"/>
              <w:szCs w:val="24"/>
              <w14:ligatures w14:val="standardContextual"/>
            </w:rPr>
          </w:pPr>
          <w:hyperlink w:anchor="_Toc211956424" w:history="1">
            <w:r w:rsidRPr="00464568">
              <w:rPr>
                <w:rStyle w:val="Hyperlink"/>
                <w:rFonts w:cs="Times New Roman"/>
                <w:noProof/>
              </w:rPr>
              <w:t>§ 13.8 – False Imprisonment Defined</w:t>
            </w:r>
            <w:r>
              <w:rPr>
                <w:noProof/>
                <w:webHidden/>
              </w:rPr>
              <w:tab/>
            </w:r>
            <w:r>
              <w:rPr>
                <w:noProof/>
                <w:webHidden/>
              </w:rPr>
              <w:fldChar w:fldCharType="begin"/>
            </w:r>
            <w:r>
              <w:rPr>
                <w:noProof/>
                <w:webHidden/>
              </w:rPr>
              <w:instrText xml:space="preserve"> PAGEREF _Toc211956424 \h </w:instrText>
            </w:r>
            <w:r>
              <w:rPr>
                <w:noProof/>
                <w:webHidden/>
              </w:rPr>
            </w:r>
            <w:r>
              <w:rPr>
                <w:noProof/>
                <w:webHidden/>
              </w:rPr>
              <w:fldChar w:fldCharType="separate"/>
            </w:r>
            <w:r w:rsidR="008F5EFB">
              <w:rPr>
                <w:noProof/>
                <w:webHidden/>
              </w:rPr>
              <w:t>205</w:t>
            </w:r>
            <w:r>
              <w:rPr>
                <w:noProof/>
                <w:webHidden/>
              </w:rPr>
              <w:fldChar w:fldCharType="end"/>
            </w:r>
          </w:hyperlink>
        </w:p>
        <w:p w14:paraId="433D6B00" w14:textId="3005F20A" w:rsidR="00473DB0" w:rsidRDefault="00473DB0">
          <w:pPr>
            <w:pStyle w:val="TOC2"/>
            <w:rPr>
              <w:rFonts w:asciiTheme="minorHAnsi" w:eastAsiaTheme="minorEastAsia" w:hAnsiTheme="minorHAnsi"/>
              <w:noProof/>
              <w:kern w:val="2"/>
              <w:sz w:val="24"/>
              <w:szCs w:val="24"/>
              <w14:ligatures w14:val="standardContextual"/>
            </w:rPr>
          </w:pPr>
          <w:hyperlink w:anchor="_Toc211956425" w:history="1">
            <w:r w:rsidRPr="00464568">
              <w:rPr>
                <w:rStyle w:val="Hyperlink"/>
                <w:rFonts w:cs="Times New Roman"/>
                <w:noProof/>
              </w:rPr>
              <w:t>§ 13.9 – False Arrest / False Imprisonment – Arrest by Officer Without Warrant</w:t>
            </w:r>
            <w:r>
              <w:rPr>
                <w:noProof/>
                <w:webHidden/>
              </w:rPr>
              <w:tab/>
            </w:r>
            <w:r>
              <w:rPr>
                <w:noProof/>
                <w:webHidden/>
              </w:rPr>
              <w:fldChar w:fldCharType="begin"/>
            </w:r>
            <w:r>
              <w:rPr>
                <w:noProof/>
                <w:webHidden/>
              </w:rPr>
              <w:instrText xml:space="preserve"> PAGEREF _Toc211956425 \h </w:instrText>
            </w:r>
            <w:r>
              <w:rPr>
                <w:noProof/>
                <w:webHidden/>
              </w:rPr>
            </w:r>
            <w:r>
              <w:rPr>
                <w:noProof/>
                <w:webHidden/>
              </w:rPr>
              <w:fldChar w:fldCharType="separate"/>
            </w:r>
            <w:r w:rsidR="008F5EFB">
              <w:rPr>
                <w:noProof/>
                <w:webHidden/>
              </w:rPr>
              <w:t>207</w:t>
            </w:r>
            <w:r>
              <w:rPr>
                <w:noProof/>
                <w:webHidden/>
              </w:rPr>
              <w:fldChar w:fldCharType="end"/>
            </w:r>
          </w:hyperlink>
        </w:p>
        <w:p w14:paraId="263EB4A5" w14:textId="354DDCBC" w:rsidR="00473DB0" w:rsidRDefault="00473DB0">
          <w:pPr>
            <w:pStyle w:val="TOC2"/>
            <w:rPr>
              <w:rFonts w:asciiTheme="minorHAnsi" w:eastAsiaTheme="minorEastAsia" w:hAnsiTheme="minorHAnsi"/>
              <w:noProof/>
              <w:kern w:val="2"/>
              <w:sz w:val="24"/>
              <w:szCs w:val="24"/>
              <w14:ligatures w14:val="standardContextual"/>
            </w:rPr>
          </w:pPr>
          <w:hyperlink w:anchor="_Toc211956426" w:history="1">
            <w:r w:rsidRPr="00464568">
              <w:rPr>
                <w:rStyle w:val="Hyperlink"/>
                <w:rFonts w:cs="Times New Roman"/>
                <w:noProof/>
              </w:rPr>
              <w:t>§ 13.10 –  False Arrest / Imprisonment – Arrest by Private Individual</w:t>
            </w:r>
            <w:r>
              <w:rPr>
                <w:noProof/>
                <w:webHidden/>
              </w:rPr>
              <w:tab/>
            </w:r>
            <w:r>
              <w:rPr>
                <w:noProof/>
                <w:webHidden/>
              </w:rPr>
              <w:fldChar w:fldCharType="begin"/>
            </w:r>
            <w:r>
              <w:rPr>
                <w:noProof/>
                <w:webHidden/>
              </w:rPr>
              <w:instrText xml:space="preserve"> PAGEREF _Toc211956426 \h </w:instrText>
            </w:r>
            <w:r>
              <w:rPr>
                <w:noProof/>
                <w:webHidden/>
              </w:rPr>
            </w:r>
            <w:r>
              <w:rPr>
                <w:noProof/>
                <w:webHidden/>
              </w:rPr>
              <w:fldChar w:fldCharType="separate"/>
            </w:r>
            <w:r w:rsidR="008F5EFB">
              <w:rPr>
                <w:noProof/>
                <w:webHidden/>
              </w:rPr>
              <w:t>209</w:t>
            </w:r>
            <w:r>
              <w:rPr>
                <w:noProof/>
                <w:webHidden/>
              </w:rPr>
              <w:fldChar w:fldCharType="end"/>
            </w:r>
          </w:hyperlink>
        </w:p>
        <w:p w14:paraId="4EA4E905" w14:textId="0998F852" w:rsidR="00473DB0" w:rsidRDefault="00473DB0">
          <w:pPr>
            <w:pStyle w:val="TOC2"/>
            <w:rPr>
              <w:rFonts w:asciiTheme="minorHAnsi" w:eastAsiaTheme="minorEastAsia" w:hAnsiTheme="minorHAnsi"/>
              <w:noProof/>
              <w:kern w:val="2"/>
              <w:sz w:val="24"/>
              <w:szCs w:val="24"/>
              <w14:ligatures w14:val="standardContextual"/>
            </w:rPr>
          </w:pPr>
          <w:hyperlink w:anchor="_Toc211956427" w:history="1">
            <w:r w:rsidRPr="00464568">
              <w:rPr>
                <w:rStyle w:val="Hyperlink"/>
                <w:rFonts w:cs="Times New Roman"/>
                <w:noProof/>
              </w:rPr>
              <w:t>§ 13.11 – False Arrest / False Imprisonment - Detention by Property/Business Owner for Shoplifting</w:t>
            </w:r>
            <w:r>
              <w:rPr>
                <w:noProof/>
                <w:webHidden/>
              </w:rPr>
              <w:tab/>
            </w:r>
            <w:r>
              <w:rPr>
                <w:noProof/>
                <w:webHidden/>
              </w:rPr>
              <w:fldChar w:fldCharType="begin"/>
            </w:r>
            <w:r>
              <w:rPr>
                <w:noProof/>
                <w:webHidden/>
              </w:rPr>
              <w:instrText xml:space="preserve"> PAGEREF _Toc211956427 \h </w:instrText>
            </w:r>
            <w:r>
              <w:rPr>
                <w:noProof/>
                <w:webHidden/>
              </w:rPr>
            </w:r>
            <w:r>
              <w:rPr>
                <w:noProof/>
                <w:webHidden/>
              </w:rPr>
              <w:fldChar w:fldCharType="separate"/>
            </w:r>
            <w:r w:rsidR="008F5EFB">
              <w:rPr>
                <w:noProof/>
                <w:webHidden/>
              </w:rPr>
              <w:t>210</w:t>
            </w:r>
            <w:r>
              <w:rPr>
                <w:noProof/>
                <w:webHidden/>
              </w:rPr>
              <w:fldChar w:fldCharType="end"/>
            </w:r>
          </w:hyperlink>
        </w:p>
        <w:p w14:paraId="278C3ECF" w14:textId="2A785188" w:rsidR="00473DB0" w:rsidRDefault="00473DB0">
          <w:pPr>
            <w:pStyle w:val="TOC2"/>
            <w:rPr>
              <w:rFonts w:asciiTheme="minorHAnsi" w:eastAsiaTheme="minorEastAsia" w:hAnsiTheme="minorHAnsi"/>
              <w:noProof/>
              <w:kern w:val="2"/>
              <w:sz w:val="24"/>
              <w:szCs w:val="24"/>
              <w14:ligatures w14:val="standardContextual"/>
            </w:rPr>
          </w:pPr>
          <w:hyperlink w:anchor="_Toc211956428" w:history="1">
            <w:r w:rsidRPr="00464568">
              <w:rPr>
                <w:rStyle w:val="Hyperlink"/>
                <w:rFonts w:cs="Times New Roman"/>
                <w:noProof/>
              </w:rPr>
              <w:t>§ 13.12 – False Arrest / False Imprisonment – Probable Cause for Arrest</w:t>
            </w:r>
            <w:r>
              <w:rPr>
                <w:noProof/>
                <w:webHidden/>
              </w:rPr>
              <w:tab/>
            </w:r>
            <w:r>
              <w:rPr>
                <w:noProof/>
                <w:webHidden/>
              </w:rPr>
              <w:fldChar w:fldCharType="begin"/>
            </w:r>
            <w:r>
              <w:rPr>
                <w:noProof/>
                <w:webHidden/>
              </w:rPr>
              <w:instrText xml:space="preserve"> PAGEREF _Toc211956428 \h </w:instrText>
            </w:r>
            <w:r>
              <w:rPr>
                <w:noProof/>
                <w:webHidden/>
              </w:rPr>
            </w:r>
            <w:r>
              <w:rPr>
                <w:noProof/>
                <w:webHidden/>
              </w:rPr>
              <w:fldChar w:fldCharType="separate"/>
            </w:r>
            <w:r w:rsidR="008F5EFB">
              <w:rPr>
                <w:noProof/>
                <w:webHidden/>
              </w:rPr>
              <w:t>211</w:t>
            </w:r>
            <w:r>
              <w:rPr>
                <w:noProof/>
                <w:webHidden/>
              </w:rPr>
              <w:fldChar w:fldCharType="end"/>
            </w:r>
          </w:hyperlink>
        </w:p>
        <w:p w14:paraId="4A524472" w14:textId="7B6101E8" w:rsidR="00473DB0" w:rsidRDefault="00473DB0">
          <w:pPr>
            <w:pStyle w:val="TOC1"/>
            <w:rPr>
              <w:rFonts w:asciiTheme="minorHAnsi" w:eastAsiaTheme="minorEastAsia" w:hAnsiTheme="minorHAnsi"/>
              <w:noProof/>
              <w:kern w:val="2"/>
              <w:sz w:val="24"/>
              <w:szCs w:val="24"/>
              <w14:ligatures w14:val="standardContextual"/>
            </w:rPr>
          </w:pPr>
          <w:hyperlink w:anchor="_Toc211956429" w:history="1">
            <w:r w:rsidRPr="00464568">
              <w:rPr>
                <w:rStyle w:val="Hyperlink"/>
                <w:rFonts w:cs="Times New Roman"/>
                <w:b/>
                <w:bCs/>
                <w:noProof/>
              </w:rPr>
              <w:t>14.  EMOTIONAL DISTRESS</w:t>
            </w:r>
            <w:r>
              <w:rPr>
                <w:noProof/>
                <w:webHidden/>
              </w:rPr>
              <w:tab/>
            </w:r>
            <w:r>
              <w:rPr>
                <w:noProof/>
                <w:webHidden/>
              </w:rPr>
              <w:fldChar w:fldCharType="begin"/>
            </w:r>
            <w:r>
              <w:rPr>
                <w:noProof/>
                <w:webHidden/>
              </w:rPr>
              <w:instrText xml:space="preserve"> PAGEREF _Toc211956429 \h </w:instrText>
            </w:r>
            <w:r>
              <w:rPr>
                <w:noProof/>
                <w:webHidden/>
              </w:rPr>
            </w:r>
            <w:r>
              <w:rPr>
                <w:noProof/>
                <w:webHidden/>
              </w:rPr>
              <w:fldChar w:fldCharType="separate"/>
            </w:r>
            <w:r w:rsidR="008F5EFB">
              <w:rPr>
                <w:noProof/>
                <w:webHidden/>
              </w:rPr>
              <w:t>213</w:t>
            </w:r>
            <w:r>
              <w:rPr>
                <w:noProof/>
                <w:webHidden/>
              </w:rPr>
              <w:fldChar w:fldCharType="end"/>
            </w:r>
          </w:hyperlink>
        </w:p>
        <w:p w14:paraId="51189A90" w14:textId="4E44A61F" w:rsidR="00473DB0" w:rsidRDefault="00473DB0">
          <w:pPr>
            <w:pStyle w:val="TOC2"/>
            <w:rPr>
              <w:rFonts w:asciiTheme="minorHAnsi" w:eastAsiaTheme="minorEastAsia" w:hAnsiTheme="minorHAnsi"/>
              <w:noProof/>
              <w:kern w:val="2"/>
              <w:sz w:val="24"/>
              <w:szCs w:val="24"/>
              <w14:ligatures w14:val="standardContextual"/>
            </w:rPr>
          </w:pPr>
          <w:hyperlink w:anchor="_Toc211956430" w:history="1">
            <w:r w:rsidRPr="00464568">
              <w:rPr>
                <w:rStyle w:val="Hyperlink"/>
                <w:rFonts w:cs="Times New Roman"/>
                <w:noProof/>
              </w:rPr>
              <w:t>§ 14.1 -  Intentional Infliction of Emotional Distress</w:t>
            </w:r>
            <w:r>
              <w:rPr>
                <w:noProof/>
                <w:webHidden/>
              </w:rPr>
              <w:tab/>
            </w:r>
            <w:r>
              <w:rPr>
                <w:noProof/>
                <w:webHidden/>
              </w:rPr>
              <w:fldChar w:fldCharType="begin"/>
            </w:r>
            <w:r>
              <w:rPr>
                <w:noProof/>
                <w:webHidden/>
              </w:rPr>
              <w:instrText xml:space="preserve"> PAGEREF _Toc211956430 \h </w:instrText>
            </w:r>
            <w:r>
              <w:rPr>
                <w:noProof/>
                <w:webHidden/>
              </w:rPr>
            </w:r>
            <w:r>
              <w:rPr>
                <w:noProof/>
                <w:webHidden/>
              </w:rPr>
              <w:fldChar w:fldCharType="separate"/>
            </w:r>
            <w:r w:rsidR="008F5EFB">
              <w:rPr>
                <w:noProof/>
                <w:webHidden/>
              </w:rPr>
              <w:t>213</w:t>
            </w:r>
            <w:r>
              <w:rPr>
                <w:noProof/>
                <w:webHidden/>
              </w:rPr>
              <w:fldChar w:fldCharType="end"/>
            </w:r>
          </w:hyperlink>
        </w:p>
        <w:p w14:paraId="37EE554A" w14:textId="06528944" w:rsidR="00473DB0" w:rsidRDefault="00473DB0">
          <w:pPr>
            <w:pStyle w:val="TOC2"/>
            <w:rPr>
              <w:rFonts w:asciiTheme="minorHAnsi" w:eastAsiaTheme="minorEastAsia" w:hAnsiTheme="minorHAnsi"/>
              <w:noProof/>
              <w:kern w:val="2"/>
              <w:sz w:val="24"/>
              <w:szCs w:val="24"/>
              <w14:ligatures w14:val="standardContextual"/>
            </w:rPr>
          </w:pPr>
          <w:hyperlink w:anchor="_Toc211956431" w:history="1">
            <w:r w:rsidRPr="00464568">
              <w:rPr>
                <w:rStyle w:val="Hyperlink"/>
                <w:rFonts w:cs="Times New Roman"/>
                <w:noProof/>
              </w:rPr>
              <w:t>§ 14.2 – Effect of Parties’ Relationship</w:t>
            </w:r>
            <w:r>
              <w:rPr>
                <w:noProof/>
                <w:webHidden/>
              </w:rPr>
              <w:tab/>
            </w:r>
            <w:r>
              <w:rPr>
                <w:noProof/>
                <w:webHidden/>
              </w:rPr>
              <w:fldChar w:fldCharType="begin"/>
            </w:r>
            <w:r>
              <w:rPr>
                <w:noProof/>
                <w:webHidden/>
              </w:rPr>
              <w:instrText xml:space="preserve"> PAGEREF _Toc211956431 \h </w:instrText>
            </w:r>
            <w:r>
              <w:rPr>
                <w:noProof/>
                <w:webHidden/>
              </w:rPr>
            </w:r>
            <w:r>
              <w:rPr>
                <w:noProof/>
                <w:webHidden/>
              </w:rPr>
              <w:fldChar w:fldCharType="separate"/>
            </w:r>
            <w:r w:rsidR="008F5EFB">
              <w:rPr>
                <w:noProof/>
                <w:webHidden/>
              </w:rPr>
              <w:t>215</w:t>
            </w:r>
            <w:r>
              <w:rPr>
                <w:noProof/>
                <w:webHidden/>
              </w:rPr>
              <w:fldChar w:fldCharType="end"/>
            </w:r>
          </w:hyperlink>
        </w:p>
        <w:p w14:paraId="4D4ABC97" w14:textId="76E127DA" w:rsidR="00473DB0" w:rsidRDefault="00473DB0">
          <w:pPr>
            <w:pStyle w:val="TOC2"/>
            <w:rPr>
              <w:rFonts w:asciiTheme="minorHAnsi" w:eastAsiaTheme="minorEastAsia" w:hAnsiTheme="minorHAnsi"/>
              <w:noProof/>
              <w:kern w:val="2"/>
              <w:sz w:val="24"/>
              <w:szCs w:val="24"/>
              <w14:ligatures w14:val="standardContextual"/>
            </w:rPr>
          </w:pPr>
          <w:hyperlink w:anchor="_Toc211956432" w:history="1">
            <w:r w:rsidRPr="00464568">
              <w:rPr>
                <w:rStyle w:val="Hyperlink"/>
                <w:rFonts w:cs="Times New Roman"/>
                <w:noProof/>
              </w:rPr>
              <w:t>§ 14.3 –  Unintentional Infliction of Emotional Distress</w:t>
            </w:r>
            <w:r>
              <w:rPr>
                <w:noProof/>
                <w:webHidden/>
              </w:rPr>
              <w:tab/>
            </w:r>
            <w:r>
              <w:rPr>
                <w:noProof/>
                <w:webHidden/>
              </w:rPr>
              <w:fldChar w:fldCharType="begin"/>
            </w:r>
            <w:r>
              <w:rPr>
                <w:noProof/>
                <w:webHidden/>
              </w:rPr>
              <w:instrText xml:space="preserve"> PAGEREF _Toc211956432 \h </w:instrText>
            </w:r>
            <w:r>
              <w:rPr>
                <w:noProof/>
                <w:webHidden/>
              </w:rPr>
            </w:r>
            <w:r>
              <w:rPr>
                <w:noProof/>
                <w:webHidden/>
              </w:rPr>
              <w:fldChar w:fldCharType="separate"/>
            </w:r>
            <w:r w:rsidR="008F5EFB">
              <w:rPr>
                <w:noProof/>
                <w:webHidden/>
              </w:rPr>
              <w:t>216</w:t>
            </w:r>
            <w:r>
              <w:rPr>
                <w:noProof/>
                <w:webHidden/>
              </w:rPr>
              <w:fldChar w:fldCharType="end"/>
            </w:r>
          </w:hyperlink>
        </w:p>
        <w:p w14:paraId="4731DC59" w14:textId="6A51C81D" w:rsidR="00473DB0" w:rsidRDefault="00473DB0">
          <w:pPr>
            <w:pStyle w:val="TOC2"/>
            <w:rPr>
              <w:rFonts w:asciiTheme="minorHAnsi" w:eastAsiaTheme="minorEastAsia" w:hAnsiTheme="minorHAnsi"/>
              <w:noProof/>
              <w:kern w:val="2"/>
              <w:sz w:val="24"/>
              <w:szCs w:val="24"/>
              <w14:ligatures w14:val="standardContextual"/>
            </w:rPr>
          </w:pPr>
          <w:hyperlink w:anchor="_Toc211956433" w:history="1">
            <w:r w:rsidRPr="00464568">
              <w:rPr>
                <w:rStyle w:val="Hyperlink"/>
                <w:rFonts w:cs="Times New Roman"/>
                <w:noProof/>
              </w:rPr>
              <w:t>§ 14.4 – Emotional Distress Caused by Injury to a Close Relative</w:t>
            </w:r>
            <w:r>
              <w:rPr>
                <w:noProof/>
                <w:webHidden/>
              </w:rPr>
              <w:tab/>
            </w:r>
            <w:r>
              <w:rPr>
                <w:noProof/>
                <w:webHidden/>
              </w:rPr>
              <w:fldChar w:fldCharType="begin"/>
            </w:r>
            <w:r>
              <w:rPr>
                <w:noProof/>
                <w:webHidden/>
              </w:rPr>
              <w:instrText xml:space="preserve"> PAGEREF _Toc211956433 \h </w:instrText>
            </w:r>
            <w:r>
              <w:rPr>
                <w:noProof/>
                <w:webHidden/>
              </w:rPr>
            </w:r>
            <w:r>
              <w:rPr>
                <w:noProof/>
                <w:webHidden/>
              </w:rPr>
              <w:fldChar w:fldCharType="separate"/>
            </w:r>
            <w:r w:rsidR="008F5EFB">
              <w:rPr>
                <w:noProof/>
                <w:webHidden/>
              </w:rPr>
              <w:t>217</w:t>
            </w:r>
            <w:r>
              <w:rPr>
                <w:noProof/>
                <w:webHidden/>
              </w:rPr>
              <w:fldChar w:fldCharType="end"/>
            </w:r>
          </w:hyperlink>
        </w:p>
        <w:p w14:paraId="5EDF26F6" w14:textId="1513D377" w:rsidR="00473DB0" w:rsidRDefault="00473DB0">
          <w:pPr>
            <w:pStyle w:val="TOC2"/>
            <w:rPr>
              <w:rFonts w:asciiTheme="minorHAnsi" w:eastAsiaTheme="minorEastAsia" w:hAnsiTheme="minorHAnsi"/>
              <w:noProof/>
              <w:kern w:val="2"/>
              <w:sz w:val="24"/>
              <w:szCs w:val="24"/>
              <w14:ligatures w14:val="standardContextual"/>
            </w:rPr>
          </w:pPr>
          <w:hyperlink w:anchor="_Toc211956434" w:history="1">
            <w:r w:rsidRPr="00464568">
              <w:rPr>
                <w:rStyle w:val="Hyperlink"/>
                <w:rFonts w:cs="Times New Roman"/>
                <w:b/>
                <w:bCs/>
                <w:noProof/>
              </w:rPr>
              <w:t>15.  PREMISES LIABILITY</w:t>
            </w:r>
            <w:r>
              <w:rPr>
                <w:noProof/>
                <w:webHidden/>
              </w:rPr>
              <w:tab/>
            </w:r>
            <w:r>
              <w:rPr>
                <w:noProof/>
                <w:webHidden/>
              </w:rPr>
              <w:fldChar w:fldCharType="begin"/>
            </w:r>
            <w:r>
              <w:rPr>
                <w:noProof/>
                <w:webHidden/>
              </w:rPr>
              <w:instrText xml:space="preserve"> PAGEREF _Toc211956434 \h </w:instrText>
            </w:r>
            <w:r>
              <w:rPr>
                <w:noProof/>
                <w:webHidden/>
              </w:rPr>
            </w:r>
            <w:r>
              <w:rPr>
                <w:noProof/>
                <w:webHidden/>
              </w:rPr>
              <w:fldChar w:fldCharType="separate"/>
            </w:r>
            <w:r w:rsidR="008F5EFB">
              <w:rPr>
                <w:noProof/>
                <w:webHidden/>
              </w:rPr>
              <w:t>219</w:t>
            </w:r>
            <w:r>
              <w:rPr>
                <w:noProof/>
                <w:webHidden/>
              </w:rPr>
              <w:fldChar w:fldCharType="end"/>
            </w:r>
          </w:hyperlink>
        </w:p>
        <w:p w14:paraId="31E68309" w14:textId="1CFA3F92" w:rsidR="00473DB0" w:rsidRDefault="00473DB0">
          <w:pPr>
            <w:pStyle w:val="TOC2"/>
            <w:rPr>
              <w:rFonts w:asciiTheme="minorHAnsi" w:eastAsiaTheme="minorEastAsia" w:hAnsiTheme="minorHAnsi"/>
              <w:noProof/>
              <w:kern w:val="2"/>
              <w:sz w:val="24"/>
              <w:szCs w:val="24"/>
              <w14:ligatures w14:val="standardContextual"/>
            </w:rPr>
          </w:pPr>
          <w:hyperlink w:anchor="_Toc211956435" w:history="1">
            <w:r w:rsidRPr="00464568">
              <w:rPr>
                <w:rStyle w:val="Hyperlink"/>
                <w:rFonts w:cs="Times New Roman"/>
                <w:noProof/>
              </w:rPr>
              <w:t>§ 15.1 – Business Owner’s Duty to Public/Business Invitees</w:t>
            </w:r>
            <w:r>
              <w:rPr>
                <w:noProof/>
                <w:webHidden/>
              </w:rPr>
              <w:tab/>
            </w:r>
            <w:r>
              <w:rPr>
                <w:noProof/>
                <w:webHidden/>
              </w:rPr>
              <w:fldChar w:fldCharType="begin"/>
            </w:r>
            <w:r>
              <w:rPr>
                <w:noProof/>
                <w:webHidden/>
              </w:rPr>
              <w:instrText xml:space="preserve"> PAGEREF _Toc211956435 \h </w:instrText>
            </w:r>
            <w:r>
              <w:rPr>
                <w:noProof/>
                <w:webHidden/>
              </w:rPr>
            </w:r>
            <w:r>
              <w:rPr>
                <w:noProof/>
                <w:webHidden/>
              </w:rPr>
              <w:fldChar w:fldCharType="separate"/>
            </w:r>
            <w:r w:rsidR="008F5EFB">
              <w:rPr>
                <w:noProof/>
                <w:webHidden/>
              </w:rPr>
              <w:t>219</w:t>
            </w:r>
            <w:r>
              <w:rPr>
                <w:noProof/>
                <w:webHidden/>
              </w:rPr>
              <w:fldChar w:fldCharType="end"/>
            </w:r>
          </w:hyperlink>
        </w:p>
        <w:p w14:paraId="733DB7AC" w14:textId="1CCBDBED" w:rsidR="00473DB0" w:rsidRDefault="00473DB0">
          <w:pPr>
            <w:pStyle w:val="TOC2"/>
            <w:rPr>
              <w:rFonts w:asciiTheme="minorHAnsi" w:eastAsiaTheme="minorEastAsia" w:hAnsiTheme="minorHAnsi"/>
              <w:noProof/>
              <w:kern w:val="2"/>
              <w:sz w:val="24"/>
              <w:szCs w:val="24"/>
              <w14:ligatures w14:val="standardContextual"/>
            </w:rPr>
          </w:pPr>
          <w:hyperlink w:anchor="_Toc211956436" w:history="1">
            <w:r w:rsidRPr="00464568">
              <w:rPr>
                <w:rStyle w:val="Hyperlink"/>
                <w:rFonts w:cs="Times New Roman"/>
                <w:noProof/>
              </w:rPr>
              <w:t>§ 15.2 – Business Owner’s Duty to Inspect for Dangerous Conditions</w:t>
            </w:r>
            <w:r>
              <w:rPr>
                <w:noProof/>
                <w:webHidden/>
              </w:rPr>
              <w:tab/>
            </w:r>
            <w:r>
              <w:rPr>
                <w:noProof/>
                <w:webHidden/>
              </w:rPr>
              <w:fldChar w:fldCharType="begin"/>
            </w:r>
            <w:r>
              <w:rPr>
                <w:noProof/>
                <w:webHidden/>
              </w:rPr>
              <w:instrText xml:space="preserve"> PAGEREF _Toc211956436 \h </w:instrText>
            </w:r>
            <w:r>
              <w:rPr>
                <w:noProof/>
                <w:webHidden/>
              </w:rPr>
            </w:r>
            <w:r>
              <w:rPr>
                <w:noProof/>
                <w:webHidden/>
              </w:rPr>
              <w:fldChar w:fldCharType="separate"/>
            </w:r>
            <w:r w:rsidR="008F5EFB">
              <w:rPr>
                <w:noProof/>
                <w:webHidden/>
              </w:rPr>
              <w:t>221</w:t>
            </w:r>
            <w:r>
              <w:rPr>
                <w:noProof/>
                <w:webHidden/>
              </w:rPr>
              <w:fldChar w:fldCharType="end"/>
            </w:r>
          </w:hyperlink>
        </w:p>
        <w:p w14:paraId="21BC45A9" w14:textId="284387E9" w:rsidR="00473DB0" w:rsidRDefault="00473DB0">
          <w:pPr>
            <w:pStyle w:val="TOC2"/>
            <w:rPr>
              <w:rFonts w:asciiTheme="minorHAnsi" w:eastAsiaTheme="minorEastAsia" w:hAnsiTheme="minorHAnsi"/>
              <w:noProof/>
              <w:kern w:val="2"/>
              <w:sz w:val="24"/>
              <w:szCs w:val="24"/>
              <w14:ligatures w14:val="standardContextual"/>
            </w:rPr>
          </w:pPr>
          <w:hyperlink w:anchor="_Toc211956437" w:history="1">
            <w:r w:rsidRPr="00464568">
              <w:rPr>
                <w:rStyle w:val="Hyperlink"/>
                <w:rFonts w:cs="Times New Roman"/>
                <w:noProof/>
              </w:rPr>
              <w:t>§ 15.2A – Duty to Provide Safe Ingress and Egress</w:t>
            </w:r>
            <w:r>
              <w:rPr>
                <w:noProof/>
                <w:webHidden/>
              </w:rPr>
              <w:tab/>
            </w:r>
            <w:r>
              <w:rPr>
                <w:noProof/>
                <w:webHidden/>
              </w:rPr>
              <w:fldChar w:fldCharType="begin"/>
            </w:r>
            <w:r>
              <w:rPr>
                <w:noProof/>
                <w:webHidden/>
              </w:rPr>
              <w:instrText xml:space="preserve"> PAGEREF _Toc211956437 \h </w:instrText>
            </w:r>
            <w:r>
              <w:rPr>
                <w:noProof/>
                <w:webHidden/>
              </w:rPr>
            </w:r>
            <w:r>
              <w:rPr>
                <w:noProof/>
                <w:webHidden/>
              </w:rPr>
              <w:fldChar w:fldCharType="separate"/>
            </w:r>
            <w:r w:rsidR="008F5EFB">
              <w:rPr>
                <w:noProof/>
                <w:webHidden/>
              </w:rPr>
              <w:t>223</w:t>
            </w:r>
            <w:r>
              <w:rPr>
                <w:noProof/>
                <w:webHidden/>
              </w:rPr>
              <w:fldChar w:fldCharType="end"/>
            </w:r>
          </w:hyperlink>
        </w:p>
        <w:p w14:paraId="4EC927C1" w14:textId="3E147557" w:rsidR="00473DB0" w:rsidRDefault="00473DB0">
          <w:pPr>
            <w:pStyle w:val="TOC2"/>
            <w:rPr>
              <w:rFonts w:asciiTheme="minorHAnsi" w:eastAsiaTheme="minorEastAsia" w:hAnsiTheme="minorHAnsi"/>
              <w:noProof/>
              <w:kern w:val="2"/>
              <w:sz w:val="24"/>
              <w:szCs w:val="24"/>
              <w14:ligatures w14:val="standardContextual"/>
            </w:rPr>
          </w:pPr>
          <w:hyperlink w:anchor="_Toc211956438" w:history="1">
            <w:r w:rsidRPr="00464568">
              <w:rPr>
                <w:rStyle w:val="Hyperlink"/>
                <w:rFonts w:cs="Times New Roman"/>
                <w:noProof/>
              </w:rPr>
              <w:t>§ 15.3 – Business Invitee’s Duty to Maintain Proper Lookout</w:t>
            </w:r>
            <w:r>
              <w:rPr>
                <w:noProof/>
                <w:webHidden/>
              </w:rPr>
              <w:tab/>
            </w:r>
            <w:r>
              <w:rPr>
                <w:noProof/>
                <w:webHidden/>
              </w:rPr>
              <w:fldChar w:fldCharType="begin"/>
            </w:r>
            <w:r>
              <w:rPr>
                <w:noProof/>
                <w:webHidden/>
              </w:rPr>
              <w:instrText xml:space="preserve"> PAGEREF _Toc211956438 \h </w:instrText>
            </w:r>
            <w:r>
              <w:rPr>
                <w:noProof/>
                <w:webHidden/>
              </w:rPr>
            </w:r>
            <w:r>
              <w:rPr>
                <w:noProof/>
                <w:webHidden/>
              </w:rPr>
              <w:fldChar w:fldCharType="separate"/>
            </w:r>
            <w:r w:rsidR="008F5EFB">
              <w:rPr>
                <w:noProof/>
                <w:webHidden/>
              </w:rPr>
              <w:t>225</w:t>
            </w:r>
            <w:r>
              <w:rPr>
                <w:noProof/>
                <w:webHidden/>
              </w:rPr>
              <w:fldChar w:fldCharType="end"/>
            </w:r>
          </w:hyperlink>
        </w:p>
        <w:p w14:paraId="1606FC45" w14:textId="6BD6BB8B" w:rsidR="00473DB0" w:rsidRDefault="00473DB0">
          <w:pPr>
            <w:pStyle w:val="TOC2"/>
            <w:rPr>
              <w:rFonts w:asciiTheme="minorHAnsi" w:eastAsiaTheme="minorEastAsia" w:hAnsiTheme="minorHAnsi"/>
              <w:noProof/>
              <w:kern w:val="2"/>
              <w:sz w:val="24"/>
              <w:szCs w:val="24"/>
              <w14:ligatures w14:val="standardContextual"/>
            </w:rPr>
          </w:pPr>
          <w:hyperlink w:anchor="_Toc211956439" w:history="1">
            <w:r w:rsidRPr="00464568">
              <w:rPr>
                <w:rStyle w:val="Hyperlink"/>
                <w:rFonts w:cs="Times New Roman"/>
                <w:noProof/>
              </w:rPr>
              <w:t>§ 15.4 – Duty of Property Owner to Anticipate Crimes of Third Parties</w:t>
            </w:r>
            <w:r>
              <w:rPr>
                <w:noProof/>
                <w:webHidden/>
              </w:rPr>
              <w:tab/>
            </w:r>
            <w:r>
              <w:rPr>
                <w:noProof/>
                <w:webHidden/>
              </w:rPr>
              <w:fldChar w:fldCharType="begin"/>
            </w:r>
            <w:r>
              <w:rPr>
                <w:noProof/>
                <w:webHidden/>
              </w:rPr>
              <w:instrText xml:space="preserve"> PAGEREF _Toc211956439 \h </w:instrText>
            </w:r>
            <w:r>
              <w:rPr>
                <w:noProof/>
                <w:webHidden/>
              </w:rPr>
            </w:r>
            <w:r>
              <w:rPr>
                <w:noProof/>
                <w:webHidden/>
              </w:rPr>
              <w:fldChar w:fldCharType="separate"/>
            </w:r>
            <w:r w:rsidR="008F5EFB">
              <w:rPr>
                <w:noProof/>
                <w:webHidden/>
              </w:rPr>
              <w:t>227</w:t>
            </w:r>
            <w:r>
              <w:rPr>
                <w:noProof/>
                <w:webHidden/>
              </w:rPr>
              <w:fldChar w:fldCharType="end"/>
            </w:r>
          </w:hyperlink>
        </w:p>
        <w:p w14:paraId="25089EC9" w14:textId="34499F15" w:rsidR="00473DB0" w:rsidRDefault="00473DB0">
          <w:pPr>
            <w:pStyle w:val="TOC2"/>
            <w:rPr>
              <w:rFonts w:asciiTheme="minorHAnsi" w:eastAsiaTheme="minorEastAsia" w:hAnsiTheme="minorHAnsi"/>
              <w:noProof/>
              <w:kern w:val="2"/>
              <w:sz w:val="24"/>
              <w:szCs w:val="24"/>
              <w14:ligatures w14:val="standardContextual"/>
            </w:rPr>
          </w:pPr>
          <w:hyperlink w:anchor="_Toc211956440" w:history="1">
            <w:r w:rsidRPr="00464568">
              <w:rPr>
                <w:rStyle w:val="Hyperlink"/>
                <w:rFonts w:cs="Times New Roman"/>
                <w:noProof/>
              </w:rPr>
              <w:t>§ 15.4A – Duty to Anticipate Acts of Third Parties</w:t>
            </w:r>
            <w:r>
              <w:rPr>
                <w:noProof/>
                <w:webHidden/>
              </w:rPr>
              <w:tab/>
            </w:r>
            <w:r>
              <w:rPr>
                <w:noProof/>
                <w:webHidden/>
              </w:rPr>
              <w:fldChar w:fldCharType="begin"/>
            </w:r>
            <w:r>
              <w:rPr>
                <w:noProof/>
                <w:webHidden/>
              </w:rPr>
              <w:instrText xml:space="preserve"> PAGEREF _Toc211956440 \h </w:instrText>
            </w:r>
            <w:r>
              <w:rPr>
                <w:noProof/>
                <w:webHidden/>
              </w:rPr>
            </w:r>
            <w:r>
              <w:rPr>
                <w:noProof/>
                <w:webHidden/>
              </w:rPr>
              <w:fldChar w:fldCharType="separate"/>
            </w:r>
            <w:r w:rsidR="008F5EFB">
              <w:rPr>
                <w:noProof/>
                <w:webHidden/>
              </w:rPr>
              <w:t>229</w:t>
            </w:r>
            <w:r>
              <w:rPr>
                <w:noProof/>
                <w:webHidden/>
              </w:rPr>
              <w:fldChar w:fldCharType="end"/>
            </w:r>
          </w:hyperlink>
        </w:p>
        <w:p w14:paraId="56C055F1" w14:textId="592FE4CF" w:rsidR="00473DB0" w:rsidRDefault="00473DB0">
          <w:pPr>
            <w:pStyle w:val="TOC2"/>
            <w:rPr>
              <w:rFonts w:asciiTheme="minorHAnsi" w:eastAsiaTheme="minorEastAsia" w:hAnsiTheme="minorHAnsi"/>
              <w:noProof/>
              <w:kern w:val="2"/>
              <w:sz w:val="24"/>
              <w:szCs w:val="24"/>
              <w14:ligatures w14:val="standardContextual"/>
            </w:rPr>
          </w:pPr>
          <w:hyperlink w:anchor="_Toc211956441" w:history="1">
            <w:r w:rsidRPr="00464568">
              <w:rPr>
                <w:rStyle w:val="Hyperlink"/>
                <w:rFonts w:cs="Times New Roman"/>
                <w:noProof/>
              </w:rPr>
              <w:t>§ 15.4B – Business Owner’s Duty to Protect Against Crime</w:t>
            </w:r>
            <w:r>
              <w:rPr>
                <w:noProof/>
                <w:webHidden/>
              </w:rPr>
              <w:tab/>
            </w:r>
            <w:r>
              <w:rPr>
                <w:noProof/>
                <w:webHidden/>
              </w:rPr>
              <w:fldChar w:fldCharType="begin"/>
            </w:r>
            <w:r>
              <w:rPr>
                <w:noProof/>
                <w:webHidden/>
              </w:rPr>
              <w:instrText xml:space="preserve"> PAGEREF _Toc211956441 \h </w:instrText>
            </w:r>
            <w:r>
              <w:rPr>
                <w:noProof/>
                <w:webHidden/>
              </w:rPr>
            </w:r>
            <w:r>
              <w:rPr>
                <w:noProof/>
                <w:webHidden/>
              </w:rPr>
              <w:fldChar w:fldCharType="separate"/>
            </w:r>
            <w:r w:rsidR="008F5EFB">
              <w:rPr>
                <w:noProof/>
                <w:webHidden/>
              </w:rPr>
              <w:t>230</w:t>
            </w:r>
            <w:r>
              <w:rPr>
                <w:noProof/>
                <w:webHidden/>
              </w:rPr>
              <w:fldChar w:fldCharType="end"/>
            </w:r>
          </w:hyperlink>
        </w:p>
        <w:p w14:paraId="2BADDEFC" w14:textId="7AB8BBCB" w:rsidR="00473DB0" w:rsidRDefault="00473DB0">
          <w:pPr>
            <w:pStyle w:val="TOC2"/>
            <w:rPr>
              <w:rFonts w:asciiTheme="minorHAnsi" w:eastAsiaTheme="minorEastAsia" w:hAnsiTheme="minorHAnsi"/>
              <w:noProof/>
              <w:kern w:val="2"/>
              <w:sz w:val="24"/>
              <w:szCs w:val="24"/>
              <w14:ligatures w14:val="standardContextual"/>
            </w:rPr>
          </w:pPr>
          <w:hyperlink w:anchor="_Toc211956442" w:history="1">
            <w:r w:rsidRPr="00464568">
              <w:rPr>
                <w:rStyle w:val="Hyperlink"/>
                <w:rFonts w:cs="Times New Roman"/>
                <w:noProof/>
              </w:rPr>
              <w:t>§ 15.5 – Duty of Party in Control of Premises to Workers on the Site</w:t>
            </w:r>
            <w:r>
              <w:rPr>
                <w:noProof/>
                <w:webHidden/>
              </w:rPr>
              <w:tab/>
            </w:r>
            <w:r>
              <w:rPr>
                <w:noProof/>
                <w:webHidden/>
              </w:rPr>
              <w:fldChar w:fldCharType="begin"/>
            </w:r>
            <w:r>
              <w:rPr>
                <w:noProof/>
                <w:webHidden/>
              </w:rPr>
              <w:instrText xml:space="preserve"> PAGEREF _Toc211956442 \h </w:instrText>
            </w:r>
            <w:r>
              <w:rPr>
                <w:noProof/>
                <w:webHidden/>
              </w:rPr>
            </w:r>
            <w:r>
              <w:rPr>
                <w:noProof/>
                <w:webHidden/>
              </w:rPr>
              <w:fldChar w:fldCharType="separate"/>
            </w:r>
            <w:r w:rsidR="008F5EFB">
              <w:rPr>
                <w:noProof/>
                <w:webHidden/>
              </w:rPr>
              <w:t>232</w:t>
            </w:r>
            <w:r>
              <w:rPr>
                <w:noProof/>
                <w:webHidden/>
              </w:rPr>
              <w:fldChar w:fldCharType="end"/>
            </w:r>
          </w:hyperlink>
        </w:p>
        <w:p w14:paraId="48503A9E" w14:textId="2D4F1579" w:rsidR="00473DB0" w:rsidRDefault="00473DB0">
          <w:pPr>
            <w:pStyle w:val="TOC2"/>
            <w:rPr>
              <w:rFonts w:asciiTheme="minorHAnsi" w:eastAsiaTheme="minorEastAsia" w:hAnsiTheme="minorHAnsi"/>
              <w:noProof/>
              <w:kern w:val="2"/>
              <w:sz w:val="24"/>
              <w:szCs w:val="24"/>
              <w14:ligatures w14:val="standardContextual"/>
            </w:rPr>
          </w:pPr>
          <w:hyperlink w:anchor="_Toc211956443" w:history="1">
            <w:r w:rsidRPr="00464568">
              <w:rPr>
                <w:rStyle w:val="Hyperlink"/>
                <w:rFonts w:cs="Times New Roman"/>
                <w:noProof/>
              </w:rPr>
              <w:t>§ 15.6 – Violation of Regulation to Protect Workers – OSHA</w:t>
            </w:r>
            <w:r>
              <w:rPr>
                <w:noProof/>
                <w:webHidden/>
              </w:rPr>
              <w:tab/>
            </w:r>
            <w:r>
              <w:rPr>
                <w:noProof/>
                <w:webHidden/>
              </w:rPr>
              <w:fldChar w:fldCharType="begin"/>
            </w:r>
            <w:r>
              <w:rPr>
                <w:noProof/>
                <w:webHidden/>
              </w:rPr>
              <w:instrText xml:space="preserve"> PAGEREF _Toc211956443 \h </w:instrText>
            </w:r>
            <w:r>
              <w:rPr>
                <w:noProof/>
                <w:webHidden/>
              </w:rPr>
            </w:r>
            <w:r>
              <w:rPr>
                <w:noProof/>
                <w:webHidden/>
              </w:rPr>
              <w:fldChar w:fldCharType="separate"/>
            </w:r>
            <w:r w:rsidR="008F5EFB">
              <w:rPr>
                <w:noProof/>
                <w:webHidden/>
              </w:rPr>
              <w:t>233</w:t>
            </w:r>
            <w:r>
              <w:rPr>
                <w:noProof/>
                <w:webHidden/>
              </w:rPr>
              <w:fldChar w:fldCharType="end"/>
            </w:r>
          </w:hyperlink>
        </w:p>
        <w:p w14:paraId="48E5ADC5" w14:textId="2C41D292" w:rsidR="00473DB0" w:rsidRDefault="00473DB0">
          <w:pPr>
            <w:pStyle w:val="TOC2"/>
            <w:rPr>
              <w:rFonts w:asciiTheme="minorHAnsi" w:eastAsiaTheme="minorEastAsia" w:hAnsiTheme="minorHAnsi"/>
              <w:noProof/>
              <w:kern w:val="2"/>
              <w:sz w:val="24"/>
              <w:szCs w:val="24"/>
              <w14:ligatures w14:val="standardContextual"/>
            </w:rPr>
          </w:pPr>
          <w:hyperlink w:anchor="_Toc211956444" w:history="1">
            <w:r w:rsidRPr="00464568">
              <w:rPr>
                <w:rStyle w:val="Hyperlink"/>
                <w:rFonts w:cs="Times New Roman"/>
                <w:noProof/>
              </w:rPr>
              <w:t>§ 15.7 – Duty of Landowner to Employees of Independent Contractor</w:t>
            </w:r>
            <w:r>
              <w:rPr>
                <w:noProof/>
                <w:webHidden/>
              </w:rPr>
              <w:tab/>
            </w:r>
            <w:r>
              <w:rPr>
                <w:noProof/>
                <w:webHidden/>
              </w:rPr>
              <w:fldChar w:fldCharType="begin"/>
            </w:r>
            <w:r>
              <w:rPr>
                <w:noProof/>
                <w:webHidden/>
              </w:rPr>
              <w:instrText xml:space="preserve"> PAGEREF _Toc211956444 \h </w:instrText>
            </w:r>
            <w:r>
              <w:rPr>
                <w:noProof/>
                <w:webHidden/>
              </w:rPr>
            </w:r>
            <w:r>
              <w:rPr>
                <w:noProof/>
                <w:webHidden/>
              </w:rPr>
              <w:fldChar w:fldCharType="separate"/>
            </w:r>
            <w:r w:rsidR="008F5EFB">
              <w:rPr>
                <w:noProof/>
                <w:webHidden/>
              </w:rPr>
              <w:t>234</w:t>
            </w:r>
            <w:r>
              <w:rPr>
                <w:noProof/>
                <w:webHidden/>
              </w:rPr>
              <w:fldChar w:fldCharType="end"/>
            </w:r>
          </w:hyperlink>
        </w:p>
        <w:p w14:paraId="2E482766" w14:textId="2376650B" w:rsidR="00473DB0" w:rsidRDefault="00473DB0">
          <w:pPr>
            <w:pStyle w:val="TOC2"/>
            <w:rPr>
              <w:rFonts w:asciiTheme="minorHAnsi" w:eastAsiaTheme="minorEastAsia" w:hAnsiTheme="minorHAnsi"/>
              <w:noProof/>
              <w:kern w:val="2"/>
              <w:sz w:val="24"/>
              <w:szCs w:val="24"/>
              <w14:ligatures w14:val="standardContextual"/>
            </w:rPr>
          </w:pPr>
          <w:hyperlink w:anchor="_Toc211956445" w:history="1">
            <w:r w:rsidRPr="00464568">
              <w:rPr>
                <w:rStyle w:val="Hyperlink"/>
                <w:rFonts w:cs="Times New Roman"/>
                <w:noProof/>
              </w:rPr>
              <w:t>§ 15.8 – Delaware Premises Guest Statute</w:t>
            </w:r>
            <w:r>
              <w:rPr>
                <w:noProof/>
                <w:webHidden/>
              </w:rPr>
              <w:tab/>
            </w:r>
            <w:r>
              <w:rPr>
                <w:noProof/>
                <w:webHidden/>
              </w:rPr>
              <w:fldChar w:fldCharType="begin"/>
            </w:r>
            <w:r>
              <w:rPr>
                <w:noProof/>
                <w:webHidden/>
              </w:rPr>
              <w:instrText xml:space="preserve"> PAGEREF _Toc211956445 \h </w:instrText>
            </w:r>
            <w:r>
              <w:rPr>
                <w:noProof/>
                <w:webHidden/>
              </w:rPr>
            </w:r>
            <w:r>
              <w:rPr>
                <w:noProof/>
                <w:webHidden/>
              </w:rPr>
              <w:fldChar w:fldCharType="separate"/>
            </w:r>
            <w:r w:rsidR="008F5EFB">
              <w:rPr>
                <w:noProof/>
                <w:webHidden/>
              </w:rPr>
              <w:t>235</w:t>
            </w:r>
            <w:r>
              <w:rPr>
                <w:noProof/>
                <w:webHidden/>
              </w:rPr>
              <w:fldChar w:fldCharType="end"/>
            </w:r>
          </w:hyperlink>
        </w:p>
        <w:p w14:paraId="211C3CD0" w14:textId="2DF47FE7" w:rsidR="00473DB0" w:rsidRDefault="00473DB0">
          <w:pPr>
            <w:pStyle w:val="TOC2"/>
            <w:rPr>
              <w:rFonts w:asciiTheme="minorHAnsi" w:eastAsiaTheme="minorEastAsia" w:hAnsiTheme="minorHAnsi"/>
              <w:noProof/>
              <w:kern w:val="2"/>
              <w:sz w:val="24"/>
              <w:szCs w:val="24"/>
              <w14:ligatures w14:val="standardContextual"/>
            </w:rPr>
          </w:pPr>
          <w:hyperlink w:anchor="_Toc211956446" w:history="1">
            <w:r w:rsidRPr="00464568">
              <w:rPr>
                <w:rStyle w:val="Hyperlink"/>
                <w:rFonts w:cs="Times New Roman"/>
                <w:noProof/>
              </w:rPr>
              <w:t>§ 15.9 – Duty of Landowner to Licensee on Residential or Farm Premises</w:t>
            </w:r>
            <w:r>
              <w:rPr>
                <w:noProof/>
                <w:webHidden/>
              </w:rPr>
              <w:tab/>
            </w:r>
            <w:r>
              <w:rPr>
                <w:noProof/>
                <w:webHidden/>
              </w:rPr>
              <w:fldChar w:fldCharType="begin"/>
            </w:r>
            <w:r>
              <w:rPr>
                <w:noProof/>
                <w:webHidden/>
              </w:rPr>
              <w:instrText xml:space="preserve"> PAGEREF _Toc211956446 \h </w:instrText>
            </w:r>
            <w:r>
              <w:rPr>
                <w:noProof/>
                <w:webHidden/>
              </w:rPr>
            </w:r>
            <w:r>
              <w:rPr>
                <w:noProof/>
                <w:webHidden/>
              </w:rPr>
              <w:fldChar w:fldCharType="separate"/>
            </w:r>
            <w:r w:rsidR="008F5EFB">
              <w:rPr>
                <w:noProof/>
                <w:webHidden/>
              </w:rPr>
              <w:t>236</w:t>
            </w:r>
            <w:r>
              <w:rPr>
                <w:noProof/>
                <w:webHidden/>
              </w:rPr>
              <w:fldChar w:fldCharType="end"/>
            </w:r>
          </w:hyperlink>
        </w:p>
        <w:p w14:paraId="5355B959" w14:textId="5E769A07" w:rsidR="00473DB0" w:rsidRDefault="00473DB0">
          <w:pPr>
            <w:pStyle w:val="TOC2"/>
            <w:rPr>
              <w:rFonts w:asciiTheme="minorHAnsi" w:eastAsiaTheme="minorEastAsia" w:hAnsiTheme="minorHAnsi"/>
              <w:noProof/>
              <w:kern w:val="2"/>
              <w:sz w:val="24"/>
              <w:szCs w:val="24"/>
              <w14:ligatures w14:val="standardContextual"/>
            </w:rPr>
          </w:pPr>
          <w:hyperlink w:anchor="_Toc211956447" w:history="1">
            <w:r w:rsidRPr="00464568">
              <w:rPr>
                <w:rStyle w:val="Hyperlink"/>
                <w:rFonts w:cs="Times New Roman"/>
                <w:noProof/>
              </w:rPr>
              <w:t>§ 15.10 – Duty of Landowner to Trespassing Children in Dangerous Conditions</w:t>
            </w:r>
            <w:r>
              <w:rPr>
                <w:noProof/>
                <w:webHidden/>
              </w:rPr>
              <w:tab/>
            </w:r>
            <w:r>
              <w:rPr>
                <w:noProof/>
                <w:webHidden/>
              </w:rPr>
              <w:fldChar w:fldCharType="begin"/>
            </w:r>
            <w:r>
              <w:rPr>
                <w:noProof/>
                <w:webHidden/>
              </w:rPr>
              <w:instrText xml:space="preserve"> PAGEREF _Toc211956447 \h </w:instrText>
            </w:r>
            <w:r>
              <w:rPr>
                <w:noProof/>
                <w:webHidden/>
              </w:rPr>
            </w:r>
            <w:r>
              <w:rPr>
                <w:noProof/>
                <w:webHidden/>
              </w:rPr>
              <w:fldChar w:fldCharType="separate"/>
            </w:r>
            <w:r w:rsidR="008F5EFB">
              <w:rPr>
                <w:noProof/>
                <w:webHidden/>
              </w:rPr>
              <w:t>238</w:t>
            </w:r>
            <w:r>
              <w:rPr>
                <w:noProof/>
                <w:webHidden/>
              </w:rPr>
              <w:fldChar w:fldCharType="end"/>
            </w:r>
          </w:hyperlink>
        </w:p>
        <w:p w14:paraId="1AB4779B" w14:textId="21536B4F" w:rsidR="00473DB0" w:rsidRDefault="00473DB0">
          <w:pPr>
            <w:pStyle w:val="TOC2"/>
            <w:rPr>
              <w:rFonts w:asciiTheme="minorHAnsi" w:eastAsiaTheme="minorEastAsia" w:hAnsiTheme="minorHAnsi"/>
              <w:noProof/>
              <w:kern w:val="2"/>
              <w:sz w:val="24"/>
              <w:szCs w:val="24"/>
              <w14:ligatures w14:val="standardContextual"/>
            </w:rPr>
          </w:pPr>
          <w:hyperlink w:anchor="_Toc211956448" w:history="1">
            <w:r w:rsidRPr="00464568">
              <w:rPr>
                <w:rStyle w:val="Hyperlink"/>
                <w:rFonts w:cs="Times New Roman"/>
                <w:noProof/>
              </w:rPr>
              <w:t>§ 15.11 –  Duty to Keep Sidewalks Free of Hazards of Snow and Ice</w:t>
            </w:r>
            <w:r>
              <w:rPr>
                <w:noProof/>
                <w:webHidden/>
              </w:rPr>
              <w:tab/>
            </w:r>
            <w:r>
              <w:rPr>
                <w:noProof/>
                <w:webHidden/>
              </w:rPr>
              <w:fldChar w:fldCharType="begin"/>
            </w:r>
            <w:r>
              <w:rPr>
                <w:noProof/>
                <w:webHidden/>
              </w:rPr>
              <w:instrText xml:space="preserve"> PAGEREF _Toc211956448 \h </w:instrText>
            </w:r>
            <w:r>
              <w:rPr>
                <w:noProof/>
                <w:webHidden/>
              </w:rPr>
            </w:r>
            <w:r>
              <w:rPr>
                <w:noProof/>
                <w:webHidden/>
              </w:rPr>
              <w:fldChar w:fldCharType="separate"/>
            </w:r>
            <w:r w:rsidR="008F5EFB">
              <w:rPr>
                <w:noProof/>
                <w:webHidden/>
              </w:rPr>
              <w:t>240</w:t>
            </w:r>
            <w:r>
              <w:rPr>
                <w:noProof/>
                <w:webHidden/>
              </w:rPr>
              <w:fldChar w:fldCharType="end"/>
            </w:r>
          </w:hyperlink>
        </w:p>
        <w:p w14:paraId="185D3AD8" w14:textId="2F30DB6A" w:rsidR="00473DB0" w:rsidRDefault="00473DB0">
          <w:pPr>
            <w:pStyle w:val="TOC2"/>
            <w:rPr>
              <w:rFonts w:asciiTheme="minorHAnsi" w:eastAsiaTheme="minorEastAsia" w:hAnsiTheme="minorHAnsi"/>
              <w:noProof/>
              <w:kern w:val="2"/>
              <w:sz w:val="24"/>
              <w:szCs w:val="24"/>
              <w14:ligatures w14:val="standardContextual"/>
            </w:rPr>
          </w:pPr>
          <w:hyperlink w:anchor="_Toc211956449" w:history="1">
            <w:r w:rsidRPr="00464568">
              <w:rPr>
                <w:rStyle w:val="Hyperlink"/>
                <w:rFonts w:cs="Times New Roman"/>
                <w:noProof/>
              </w:rPr>
              <w:t>§ 15.12 – Liens Upon Chattels of Another</w:t>
            </w:r>
            <w:r>
              <w:rPr>
                <w:noProof/>
                <w:webHidden/>
              </w:rPr>
              <w:tab/>
            </w:r>
            <w:r>
              <w:rPr>
                <w:noProof/>
                <w:webHidden/>
              </w:rPr>
              <w:fldChar w:fldCharType="begin"/>
            </w:r>
            <w:r>
              <w:rPr>
                <w:noProof/>
                <w:webHidden/>
              </w:rPr>
              <w:instrText xml:space="preserve"> PAGEREF _Toc211956449 \h </w:instrText>
            </w:r>
            <w:r>
              <w:rPr>
                <w:noProof/>
                <w:webHidden/>
              </w:rPr>
            </w:r>
            <w:r>
              <w:rPr>
                <w:noProof/>
                <w:webHidden/>
              </w:rPr>
              <w:fldChar w:fldCharType="separate"/>
            </w:r>
            <w:r w:rsidR="008F5EFB">
              <w:rPr>
                <w:noProof/>
                <w:webHidden/>
              </w:rPr>
              <w:t>242</w:t>
            </w:r>
            <w:r>
              <w:rPr>
                <w:noProof/>
                <w:webHidden/>
              </w:rPr>
              <w:fldChar w:fldCharType="end"/>
            </w:r>
          </w:hyperlink>
        </w:p>
        <w:p w14:paraId="4BA73986" w14:textId="3ADF79A1" w:rsidR="00473DB0" w:rsidRDefault="00473DB0">
          <w:pPr>
            <w:pStyle w:val="TOC1"/>
            <w:rPr>
              <w:rFonts w:asciiTheme="minorHAnsi" w:eastAsiaTheme="minorEastAsia" w:hAnsiTheme="minorHAnsi"/>
              <w:noProof/>
              <w:kern w:val="2"/>
              <w:sz w:val="24"/>
              <w:szCs w:val="24"/>
              <w14:ligatures w14:val="standardContextual"/>
            </w:rPr>
          </w:pPr>
          <w:hyperlink w:anchor="_Toc211956450" w:history="1">
            <w:r w:rsidRPr="00464568">
              <w:rPr>
                <w:rStyle w:val="Hyperlink"/>
                <w:rFonts w:cs="Times New Roman"/>
                <w:b/>
                <w:bCs/>
                <w:noProof/>
              </w:rPr>
              <w:t>16.  FRAUD AND DECEIT</w:t>
            </w:r>
            <w:r>
              <w:rPr>
                <w:noProof/>
                <w:webHidden/>
              </w:rPr>
              <w:tab/>
            </w:r>
            <w:r>
              <w:rPr>
                <w:noProof/>
                <w:webHidden/>
              </w:rPr>
              <w:fldChar w:fldCharType="begin"/>
            </w:r>
            <w:r>
              <w:rPr>
                <w:noProof/>
                <w:webHidden/>
              </w:rPr>
              <w:instrText xml:space="preserve"> PAGEREF _Toc211956450 \h </w:instrText>
            </w:r>
            <w:r>
              <w:rPr>
                <w:noProof/>
                <w:webHidden/>
              </w:rPr>
            </w:r>
            <w:r>
              <w:rPr>
                <w:noProof/>
                <w:webHidden/>
              </w:rPr>
              <w:fldChar w:fldCharType="separate"/>
            </w:r>
            <w:r w:rsidR="008F5EFB">
              <w:rPr>
                <w:noProof/>
                <w:webHidden/>
              </w:rPr>
              <w:t>243</w:t>
            </w:r>
            <w:r>
              <w:rPr>
                <w:noProof/>
                <w:webHidden/>
              </w:rPr>
              <w:fldChar w:fldCharType="end"/>
            </w:r>
          </w:hyperlink>
        </w:p>
        <w:p w14:paraId="6956A756" w14:textId="6E502D86" w:rsidR="00473DB0" w:rsidRDefault="00473DB0">
          <w:pPr>
            <w:pStyle w:val="TOC2"/>
            <w:rPr>
              <w:rFonts w:asciiTheme="minorHAnsi" w:eastAsiaTheme="minorEastAsia" w:hAnsiTheme="minorHAnsi"/>
              <w:noProof/>
              <w:kern w:val="2"/>
              <w:sz w:val="24"/>
              <w:szCs w:val="24"/>
              <w14:ligatures w14:val="standardContextual"/>
            </w:rPr>
          </w:pPr>
          <w:hyperlink w:anchor="_Toc211956451" w:history="1">
            <w:r w:rsidRPr="00464568">
              <w:rPr>
                <w:rStyle w:val="Hyperlink"/>
                <w:rFonts w:cs="Times New Roman"/>
                <w:noProof/>
              </w:rPr>
              <w:t>§ 16.1 –  Fraud Defined</w:t>
            </w:r>
            <w:r>
              <w:rPr>
                <w:noProof/>
                <w:webHidden/>
              </w:rPr>
              <w:tab/>
            </w:r>
            <w:r>
              <w:rPr>
                <w:noProof/>
                <w:webHidden/>
              </w:rPr>
              <w:fldChar w:fldCharType="begin"/>
            </w:r>
            <w:r>
              <w:rPr>
                <w:noProof/>
                <w:webHidden/>
              </w:rPr>
              <w:instrText xml:space="preserve"> PAGEREF _Toc211956451 \h </w:instrText>
            </w:r>
            <w:r>
              <w:rPr>
                <w:noProof/>
                <w:webHidden/>
              </w:rPr>
            </w:r>
            <w:r>
              <w:rPr>
                <w:noProof/>
                <w:webHidden/>
              </w:rPr>
              <w:fldChar w:fldCharType="separate"/>
            </w:r>
            <w:r w:rsidR="008F5EFB">
              <w:rPr>
                <w:noProof/>
                <w:webHidden/>
              </w:rPr>
              <w:t>243</w:t>
            </w:r>
            <w:r>
              <w:rPr>
                <w:noProof/>
                <w:webHidden/>
              </w:rPr>
              <w:fldChar w:fldCharType="end"/>
            </w:r>
          </w:hyperlink>
        </w:p>
        <w:p w14:paraId="3C5E9065" w14:textId="3EC4DAF4" w:rsidR="00473DB0" w:rsidRDefault="00473DB0">
          <w:pPr>
            <w:pStyle w:val="TOC2"/>
            <w:rPr>
              <w:rFonts w:asciiTheme="minorHAnsi" w:eastAsiaTheme="minorEastAsia" w:hAnsiTheme="minorHAnsi"/>
              <w:noProof/>
              <w:kern w:val="2"/>
              <w:sz w:val="24"/>
              <w:szCs w:val="24"/>
              <w14:ligatures w14:val="standardContextual"/>
            </w:rPr>
          </w:pPr>
          <w:hyperlink w:anchor="_Toc211956452" w:history="1">
            <w:r w:rsidRPr="00464568">
              <w:rPr>
                <w:rStyle w:val="Hyperlink"/>
                <w:rFonts w:cs="Times New Roman"/>
                <w:noProof/>
              </w:rPr>
              <w:t>§ 16.2 – Expression of Opinion</w:t>
            </w:r>
            <w:r>
              <w:rPr>
                <w:noProof/>
                <w:webHidden/>
              </w:rPr>
              <w:tab/>
            </w:r>
            <w:r>
              <w:rPr>
                <w:noProof/>
                <w:webHidden/>
              </w:rPr>
              <w:fldChar w:fldCharType="begin"/>
            </w:r>
            <w:r>
              <w:rPr>
                <w:noProof/>
                <w:webHidden/>
              </w:rPr>
              <w:instrText xml:space="preserve"> PAGEREF _Toc211956452 \h </w:instrText>
            </w:r>
            <w:r>
              <w:rPr>
                <w:noProof/>
                <w:webHidden/>
              </w:rPr>
            </w:r>
            <w:r>
              <w:rPr>
                <w:noProof/>
                <w:webHidden/>
              </w:rPr>
              <w:fldChar w:fldCharType="separate"/>
            </w:r>
            <w:r w:rsidR="008F5EFB">
              <w:rPr>
                <w:noProof/>
                <w:webHidden/>
              </w:rPr>
              <w:t>245</w:t>
            </w:r>
            <w:r>
              <w:rPr>
                <w:noProof/>
                <w:webHidden/>
              </w:rPr>
              <w:fldChar w:fldCharType="end"/>
            </w:r>
          </w:hyperlink>
        </w:p>
        <w:p w14:paraId="12D639BA" w14:textId="16837E85" w:rsidR="00473DB0" w:rsidRDefault="00473DB0">
          <w:pPr>
            <w:pStyle w:val="TOC2"/>
            <w:rPr>
              <w:rFonts w:asciiTheme="minorHAnsi" w:eastAsiaTheme="minorEastAsia" w:hAnsiTheme="minorHAnsi"/>
              <w:noProof/>
              <w:kern w:val="2"/>
              <w:sz w:val="24"/>
              <w:szCs w:val="24"/>
              <w14:ligatures w14:val="standardContextual"/>
            </w:rPr>
          </w:pPr>
          <w:hyperlink w:anchor="_Toc211956453" w:history="1">
            <w:r w:rsidRPr="00464568">
              <w:rPr>
                <w:rStyle w:val="Hyperlink"/>
                <w:rFonts w:cs="Times New Roman"/>
                <w:noProof/>
              </w:rPr>
              <w:t>§ 16.3 – Intentional Concealment</w:t>
            </w:r>
            <w:r>
              <w:rPr>
                <w:noProof/>
                <w:webHidden/>
              </w:rPr>
              <w:tab/>
            </w:r>
            <w:r>
              <w:rPr>
                <w:noProof/>
                <w:webHidden/>
              </w:rPr>
              <w:fldChar w:fldCharType="begin"/>
            </w:r>
            <w:r>
              <w:rPr>
                <w:noProof/>
                <w:webHidden/>
              </w:rPr>
              <w:instrText xml:space="preserve"> PAGEREF _Toc211956453 \h </w:instrText>
            </w:r>
            <w:r>
              <w:rPr>
                <w:noProof/>
                <w:webHidden/>
              </w:rPr>
            </w:r>
            <w:r>
              <w:rPr>
                <w:noProof/>
                <w:webHidden/>
              </w:rPr>
              <w:fldChar w:fldCharType="separate"/>
            </w:r>
            <w:r w:rsidR="008F5EFB">
              <w:rPr>
                <w:noProof/>
                <w:webHidden/>
              </w:rPr>
              <w:t>246</w:t>
            </w:r>
            <w:r>
              <w:rPr>
                <w:noProof/>
                <w:webHidden/>
              </w:rPr>
              <w:fldChar w:fldCharType="end"/>
            </w:r>
          </w:hyperlink>
        </w:p>
        <w:p w14:paraId="3F714F8A" w14:textId="1406E7B4" w:rsidR="00473DB0" w:rsidRDefault="00473DB0">
          <w:pPr>
            <w:pStyle w:val="TOC2"/>
            <w:rPr>
              <w:rFonts w:asciiTheme="minorHAnsi" w:eastAsiaTheme="minorEastAsia" w:hAnsiTheme="minorHAnsi"/>
              <w:noProof/>
              <w:kern w:val="2"/>
              <w:sz w:val="24"/>
              <w:szCs w:val="24"/>
              <w14:ligatures w14:val="standardContextual"/>
            </w:rPr>
          </w:pPr>
          <w:hyperlink w:anchor="_Toc211956454" w:history="1">
            <w:r w:rsidRPr="00464568">
              <w:rPr>
                <w:rStyle w:val="Hyperlink"/>
                <w:rFonts w:cs="Times New Roman"/>
                <w:noProof/>
              </w:rPr>
              <w:t>§ 16.4 – Nondisclosure of Known Facts</w:t>
            </w:r>
            <w:r>
              <w:rPr>
                <w:noProof/>
                <w:webHidden/>
              </w:rPr>
              <w:tab/>
            </w:r>
            <w:r>
              <w:rPr>
                <w:noProof/>
                <w:webHidden/>
              </w:rPr>
              <w:fldChar w:fldCharType="begin"/>
            </w:r>
            <w:r>
              <w:rPr>
                <w:noProof/>
                <w:webHidden/>
              </w:rPr>
              <w:instrText xml:space="preserve"> PAGEREF _Toc211956454 \h </w:instrText>
            </w:r>
            <w:r>
              <w:rPr>
                <w:noProof/>
                <w:webHidden/>
              </w:rPr>
            </w:r>
            <w:r>
              <w:rPr>
                <w:noProof/>
                <w:webHidden/>
              </w:rPr>
              <w:fldChar w:fldCharType="separate"/>
            </w:r>
            <w:r w:rsidR="008F5EFB">
              <w:rPr>
                <w:noProof/>
                <w:webHidden/>
              </w:rPr>
              <w:t>247</w:t>
            </w:r>
            <w:r>
              <w:rPr>
                <w:noProof/>
                <w:webHidden/>
              </w:rPr>
              <w:fldChar w:fldCharType="end"/>
            </w:r>
          </w:hyperlink>
        </w:p>
        <w:p w14:paraId="79053918" w14:textId="05FF1DDE" w:rsidR="00473DB0" w:rsidRDefault="00473DB0">
          <w:pPr>
            <w:pStyle w:val="TOC2"/>
            <w:rPr>
              <w:rFonts w:asciiTheme="minorHAnsi" w:eastAsiaTheme="minorEastAsia" w:hAnsiTheme="minorHAnsi"/>
              <w:noProof/>
              <w:kern w:val="2"/>
              <w:sz w:val="24"/>
              <w:szCs w:val="24"/>
              <w14:ligatures w14:val="standardContextual"/>
            </w:rPr>
          </w:pPr>
          <w:hyperlink w:anchor="_Toc211956455" w:history="1">
            <w:r w:rsidRPr="00464568">
              <w:rPr>
                <w:rStyle w:val="Hyperlink"/>
                <w:rFonts w:cs="Times New Roman"/>
                <w:noProof/>
              </w:rPr>
              <w:t>§ 16.5 – Negligent Misrepresentation – Consumer Fraud Act</w:t>
            </w:r>
            <w:r>
              <w:rPr>
                <w:noProof/>
                <w:webHidden/>
              </w:rPr>
              <w:tab/>
            </w:r>
            <w:r>
              <w:rPr>
                <w:noProof/>
                <w:webHidden/>
              </w:rPr>
              <w:fldChar w:fldCharType="begin"/>
            </w:r>
            <w:r>
              <w:rPr>
                <w:noProof/>
                <w:webHidden/>
              </w:rPr>
              <w:instrText xml:space="preserve"> PAGEREF _Toc211956455 \h </w:instrText>
            </w:r>
            <w:r>
              <w:rPr>
                <w:noProof/>
                <w:webHidden/>
              </w:rPr>
            </w:r>
            <w:r>
              <w:rPr>
                <w:noProof/>
                <w:webHidden/>
              </w:rPr>
              <w:fldChar w:fldCharType="separate"/>
            </w:r>
            <w:r w:rsidR="008F5EFB">
              <w:rPr>
                <w:noProof/>
                <w:webHidden/>
              </w:rPr>
              <w:t>248</w:t>
            </w:r>
            <w:r>
              <w:rPr>
                <w:noProof/>
                <w:webHidden/>
              </w:rPr>
              <w:fldChar w:fldCharType="end"/>
            </w:r>
          </w:hyperlink>
        </w:p>
        <w:p w14:paraId="586C575C" w14:textId="00A43F46" w:rsidR="00473DB0" w:rsidRDefault="00473DB0">
          <w:pPr>
            <w:pStyle w:val="TOC1"/>
            <w:rPr>
              <w:rFonts w:asciiTheme="minorHAnsi" w:eastAsiaTheme="minorEastAsia" w:hAnsiTheme="minorHAnsi"/>
              <w:noProof/>
              <w:kern w:val="2"/>
              <w:sz w:val="24"/>
              <w:szCs w:val="24"/>
              <w14:ligatures w14:val="standardContextual"/>
            </w:rPr>
          </w:pPr>
          <w:hyperlink w:anchor="_Toc211956456" w:history="1">
            <w:r w:rsidRPr="00464568">
              <w:rPr>
                <w:rStyle w:val="Hyperlink"/>
                <w:rFonts w:cs="Times New Roman"/>
                <w:b/>
                <w:bCs/>
                <w:noProof/>
              </w:rPr>
              <w:t>17</w:t>
            </w:r>
            <w:r w:rsidRPr="00464568">
              <w:rPr>
                <w:rStyle w:val="Hyperlink"/>
                <w:rFonts w:cs="Times New Roman"/>
                <w:noProof/>
              </w:rPr>
              <w:t xml:space="preserve">.  </w:t>
            </w:r>
            <w:r w:rsidRPr="00464568">
              <w:rPr>
                <w:rStyle w:val="Hyperlink"/>
                <w:rFonts w:cs="Times New Roman"/>
                <w:b/>
                <w:bCs/>
                <w:noProof/>
              </w:rPr>
              <w:t>INSURANCE</w:t>
            </w:r>
            <w:r>
              <w:rPr>
                <w:noProof/>
                <w:webHidden/>
              </w:rPr>
              <w:tab/>
            </w:r>
            <w:r>
              <w:rPr>
                <w:noProof/>
                <w:webHidden/>
              </w:rPr>
              <w:fldChar w:fldCharType="begin"/>
            </w:r>
            <w:r>
              <w:rPr>
                <w:noProof/>
                <w:webHidden/>
              </w:rPr>
              <w:instrText xml:space="preserve"> PAGEREF _Toc211956456 \h </w:instrText>
            </w:r>
            <w:r>
              <w:rPr>
                <w:noProof/>
                <w:webHidden/>
              </w:rPr>
            </w:r>
            <w:r>
              <w:rPr>
                <w:noProof/>
                <w:webHidden/>
              </w:rPr>
              <w:fldChar w:fldCharType="separate"/>
            </w:r>
            <w:r w:rsidR="008F5EFB">
              <w:rPr>
                <w:noProof/>
                <w:webHidden/>
              </w:rPr>
              <w:t>250</w:t>
            </w:r>
            <w:r>
              <w:rPr>
                <w:noProof/>
                <w:webHidden/>
              </w:rPr>
              <w:fldChar w:fldCharType="end"/>
            </w:r>
          </w:hyperlink>
        </w:p>
        <w:p w14:paraId="4F60582F" w14:textId="258B3B9B" w:rsidR="00473DB0" w:rsidRDefault="00473DB0">
          <w:pPr>
            <w:pStyle w:val="TOC2"/>
            <w:rPr>
              <w:rFonts w:asciiTheme="minorHAnsi" w:eastAsiaTheme="minorEastAsia" w:hAnsiTheme="minorHAnsi"/>
              <w:noProof/>
              <w:kern w:val="2"/>
              <w:sz w:val="24"/>
              <w:szCs w:val="24"/>
              <w14:ligatures w14:val="standardContextual"/>
            </w:rPr>
          </w:pPr>
          <w:hyperlink w:anchor="_Toc211956457" w:history="1">
            <w:r w:rsidRPr="00464568">
              <w:rPr>
                <w:rStyle w:val="Hyperlink"/>
                <w:rFonts w:cs="Times New Roman"/>
                <w:noProof/>
              </w:rPr>
              <w:t>§ 17.1 – Agent’s Obligation to Act in Good Faith</w:t>
            </w:r>
            <w:r>
              <w:rPr>
                <w:noProof/>
                <w:webHidden/>
              </w:rPr>
              <w:tab/>
            </w:r>
            <w:r>
              <w:rPr>
                <w:noProof/>
                <w:webHidden/>
              </w:rPr>
              <w:fldChar w:fldCharType="begin"/>
            </w:r>
            <w:r>
              <w:rPr>
                <w:noProof/>
                <w:webHidden/>
              </w:rPr>
              <w:instrText xml:space="preserve"> PAGEREF _Toc211956457 \h </w:instrText>
            </w:r>
            <w:r>
              <w:rPr>
                <w:noProof/>
                <w:webHidden/>
              </w:rPr>
            </w:r>
            <w:r>
              <w:rPr>
                <w:noProof/>
                <w:webHidden/>
              </w:rPr>
              <w:fldChar w:fldCharType="separate"/>
            </w:r>
            <w:r w:rsidR="008F5EFB">
              <w:rPr>
                <w:noProof/>
                <w:webHidden/>
              </w:rPr>
              <w:t>250</w:t>
            </w:r>
            <w:r>
              <w:rPr>
                <w:noProof/>
                <w:webHidden/>
              </w:rPr>
              <w:fldChar w:fldCharType="end"/>
            </w:r>
          </w:hyperlink>
        </w:p>
        <w:p w14:paraId="3E23F544" w14:textId="1A906B4B" w:rsidR="00473DB0" w:rsidRDefault="00473DB0">
          <w:pPr>
            <w:pStyle w:val="TOC2"/>
            <w:rPr>
              <w:rFonts w:asciiTheme="minorHAnsi" w:eastAsiaTheme="minorEastAsia" w:hAnsiTheme="minorHAnsi"/>
              <w:noProof/>
              <w:kern w:val="2"/>
              <w:sz w:val="24"/>
              <w:szCs w:val="24"/>
              <w14:ligatures w14:val="standardContextual"/>
            </w:rPr>
          </w:pPr>
          <w:hyperlink w:anchor="_Toc211956458" w:history="1">
            <w:r w:rsidRPr="00464568">
              <w:rPr>
                <w:rStyle w:val="Hyperlink"/>
                <w:rFonts w:cs="Times New Roman"/>
                <w:noProof/>
              </w:rPr>
              <w:t>§ 17.2 – Duty to Pay First Party Claims</w:t>
            </w:r>
            <w:r>
              <w:rPr>
                <w:noProof/>
                <w:webHidden/>
              </w:rPr>
              <w:tab/>
            </w:r>
            <w:r>
              <w:rPr>
                <w:noProof/>
                <w:webHidden/>
              </w:rPr>
              <w:fldChar w:fldCharType="begin"/>
            </w:r>
            <w:r>
              <w:rPr>
                <w:noProof/>
                <w:webHidden/>
              </w:rPr>
              <w:instrText xml:space="preserve"> PAGEREF _Toc211956458 \h </w:instrText>
            </w:r>
            <w:r>
              <w:rPr>
                <w:noProof/>
                <w:webHidden/>
              </w:rPr>
            </w:r>
            <w:r>
              <w:rPr>
                <w:noProof/>
                <w:webHidden/>
              </w:rPr>
              <w:fldChar w:fldCharType="separate"/>
            </w:r>
            <w:r w:rsidR="008F5EFB">
              <w:rPr>
                <w:noProof/>
                <w:webHidden/>
              </w:rPr>
              <w:t>252</w:t>
            </w:r>
            <w:r>
              <w:rPr>
                <w:noProof/>
                <w:webHidden/>
              </w:rPr>
              <w:fldChar w:fldCharType="end"/>
            </w:r>
          </w:hyperlink>
        </w:p>
        <w:p w14:paraId="048504A7" w14:textId="4F98C0FB" w:rsidR="00473DB0" w:rsidRDefault="00473DB0">
          <w:pPr>
            <w:pStyle w:val="TOC2"/>
            <w:rPr>
              <w:rFonts w:asciiTheme="minorHAnsi" w:eastAsiaTheme="minorEastAsia" w:hAnsiTheme="minorHAnsi"/>
              <w:noProof/>
              <w:kern w:val="2"/>
              <w:sz w:val="24"/>
              <w:szCs w:val="24"/>
              <w14:ligatures w14:val="standardContextual"/>
            </w:rPr>
          </w:pPr>
          <w:hyperlink w:anchor="_Toc211956459" w:history="1">
            <w:r w:rsidRPr="00464568">
              <w:rPr>
                <w:rStyle w:val="Hyperlink"/>
                <w:rFonts w:cs="Times New Roman"/>
                <w:noProof/>
              </w:rPr>
              <w:t>§ 17.3 – Third Party Claims</w:t>
            </w:r>
            <w:r>
              <w:rPr>
                <w:noProof/>
                <w:webHidden/>
              </w:rPr>
              <w:tab/>
            </w:r>
            <w:r>
              <w:rPr>
                <w:noProof/>
                <w:webHidden/>
              </w:rPr>
              <w:fldChar w:fldCharType="begin"/>
            </w:r>
            <w:r>
              <w:rPr>
                <w:noProof/>
                <w:webHidden/>
              </w:rPr>
              <w:instrText xml:space="preserve"> PAGEREF _Toc211956459 \h </w:instrText>
            </w:r>
            <w:r>
              <w:rPr>
                <w:noProof/>
                <w:webHidden/>
              </w:rPr>
            </w:r>
            <w:r>
              <w:rPr>
                <w:noProof/>
                <w:webHidden/>
              </w:rPr>
              <w:fldChar w:fldCharType="separate"/>
            </w:r>
            <w:r w:rsidR="008F5EFB">
              <w:rPr>
                <w:noProof/>
                <w:webHidden/>
              </w:rPr>
              <w:t>253</w:t>
            </w:r>
            <w:r>
              <w:rPr>
                <w:noProof/>
                <w:webHidden/>
              </w:rPr>
              <w:fldChar w:fldCharType="end"/>
            </w:r>
          </w:hyperlink>
        </w:p>
        <w:p w14:paraId="7E103110" w14:textId="01FD4D5A" w:rsidR="00473DB0" w:rsidRDefault="00473DB0">
          <w:pPr>
            <w:pStyle w:val="TOC2"/>
            <w:rPr>
              <w:rFonts w:asciiTheme="minorHAnsi" w:eastAsiaTheme="minorEastAsia" w:hAnsiTheme="minorHAnsi"/>
              <w:noProof/>
              <w:kern w:val="2"/>
              <w:sz w:val="24"/>
              <w:szCs w:val="24"/>
              <w14:ligatures w14:val="standardContextual"/>
            </w:rPr>
          </w:pPr>
          <w:hyperlink w:anchor="_Toc211956460" w:history="1">
            <w:r w:rsidRPr="00464568">
              <w:rPr>
                <w:rStyle w:val="Hyperlink"/>
                <w:rFonts w:cs="Times New Roman"/>
                <w:noProof/>
              </w:rPr>
              <w:t>§ 17.4 – Duty to Settle within Policy Limits</w:t>
            </w:r>
            <w:r>
              <w:rPr>
                <w:noProof/>
                <w:webHidden/>
              </w:rPr>
              <w:tab/>
            </w:r>
            <w:r>
              <w:rPr>
                <w:noProof/>
                <w:webHidden/>
              </w:rPr>
              <w:fldChar w:fldCharType="begin"/>
            </w:r>
            <w:r>
              <w:rPr>
                <w:noProof/>
                <w:webHidden/>
              </w:rPr>
              <w:instrText xml:space="preserve"> PAGEREF _Toc211956460 \h </w:instrText>
            </w:r>
            <w:r>
              <w:rPr>
                <w:noProof/>
                <w:webHidden/>
              </w:rPr>
            </w:r>
            <w:r>
              <w:rPr>
                <w:noProof/>
                <w:webHidden/>
              </w:rPr>
              <w:fldChar w:fldCharType="separate"/>
            </w:r>
            <w:r w:rsidR="008F5EFB">
              <w:rPr>
                <w:noProof/>
                <w:webHidden/>
              </w:rPr>
              <w:t>254</w:t>
            </w:r>
            <w:r>
              <w:rPr>
                <w:noProof/>
                <w:webHidden/>
              </w:rPr>
              <w:fldChar w:fldCharType="end"/>
            </w:r>
          </w:hyperlink>
        </w:p>
        <w:p w14:paraId="4E372E12" w14:textId="5A7FD985" w:rsidR="00473DB0" w:rsidRDefault="00473DB0">
          <w:pPr>
            <w:pStyle w:val="TOC2"/>
            <w:rPr>
              <w:rFonts w:asciiTheme="minorHAnsi" w:eastAsiaTheme="minorEastAsia" w:hAnsiTheme="minorHAnsi"/>
              <w:noProof/>
              <w:kern w:val="2"/>
              <w:sz w:val="24"/>
              <w:szCs w:val="24"/>
              <w14:ligatures w14:val="standardContextual"/>
            </w:rPr>
          </w:pPr>
          <w:hyperlink w:anchor="_Toc211956461" w:history="1">
            <w:r w:rsidRPr="00464568">
              <w:rPr>
                <w:rStyle w:val="Hyperlink"/>
                <w:rFonts w:cs="Times New Roman"/>
                <w:noProof/>
              </w:rPr>
              <w:t>§ 17.5 – Special Factors to Consider</w:t>
            </w:r>
            <w:r>
              <w:rPr>
                <w:noProof/>
                <w:webHidden/>
              </w:rPr>
              <w:tab/>
            </w:r>
            <w:r>
              <w:rPr>
                <w:noProof/>
                <w:webHidden/>
              </w:rPr>
              <w:fldChar w:fldCharType="begin"/>
            </w:r>
            <w:r>
              <w:rPr>
                <w:noProof/>
                <w:webHidden/>
              </w:rPr>
              <w:instrText xml:space="preserve"> PAGEREF _Toc211956461 \h </w:instrText>
            </w:r>
            <w:r>
              <w:rPr>
                <w:noProof/>
                <w:webHidden/>
              </w:rPr>
            </w:r>
            <w:r>
              <w:rPr>
                <w:noProof/>
                <w:webHidden/>
              </w:rPr>
              <w:fldChar w:fldCharType="separate"/>
            </w:r>
            <w:r w:rsidR="008F5EFB">
              <w:rPr>
                <w:noProof/>
                <w:webHidden/>
              </w:rPr>
              <w:t>255</w:t>
            </w:r>
            <w:r>
              <w:rPr>
                <w:noProof/>
                <w:webHidden/>
              </w:rPr>
              <w:fldChar w:fldCharType="end"/>
            </w:r>
          </w:hyperlink>
        </w:p>
        <w:p w14:paraId="35EF3ABD" w14:textId="2FC87099" w:rsidR="00473DB0" w:rsidRDefault="00473DB0">
          <w:pPr>
            <w:pStyle w:val="TOC2"/>
            <w:rPr>
              <w:rFonts w:asciiTheme="minorHAnsi" w:eastAsiaTheme="minorEastAsia" w:hAnsiTheme="minorHAnsi"/>
              <w:noProof/>
              <w:kern w:val="2"/>
              <w:sz w:val="24"/>
              <w:szCs w:val="24"/>
              <w14:ligatures w14:val="standardContextual"/>
            </w:rPr>
          </w:pPr>
          <w:hyperlink w:anchor="_Toc211956462" w:history="1">
            <w:r w:rsidRPr="00464568">
              <w:rPr>
                <w:rStyle w:val="Hyperlink"/>
                <w:rFonts w:cs="Times New Roman"/>
                <w:noProof/>
              </w:rPr>
              <w:t>§ 17.6 – General Duty of Insurer to Its Insured to Handle Claims in Good Faith</w:t>
            </w:r>
            <w:r>
              <w:rPr>
                <w:noProof/>
                <w:webHidden/>
              </w:rPr>
              <w:tab/>
            </w:r>
            <w:r>
              <w:rPr>
                <w:noProof/>
                <w:webHidden/>
              </w:rPr>
              <w:fldChar w:fldCharType="begin"/>
            </w:r>
            <w:r>
              <w:rPr>
                <w:noProof/>
                <w:webHidden/>
              </w:rPr>
              <w:instrText xml:space="preserve"> PAGEREF _Toc211956462 \h </w:instrText>
            </w:r>
            <w:r>
              <w:rPr>
                <w:noProof/>
                <w:webHidden/>
              </w:rPr>
            </w:r>
            <w:r>
              <w:rPr>
                <w:noProof/>
                <w:webHidden/>
              </w:rPr>
              <w:fldChar w:fldCharType="separate"/>
            </w:r>
            <w:r w:rsidR="008F5EFB">
              <w:rPr>
                <w:noProof/>
                <w:webHidden/>
              </w:rPr>
              <w:t>256</w:t>
            </w:r>
            <w:r>
              <w:rPr>
                <w:noProof/>
                <w:webHidden/>
              </w:rPr>
              <w:fldChar w:fldCharType="end"/>
            </w:r>
          </w:hyperlink>
        </w:p>
        <w:p w14:paraId="35AD221A" w14:textId="5171ED0D" w:rsidR="00473DB0" w:rsidRDefault="00473DB0">
          <w:pPr>
            <w:pStyle w:val="TOC2"/>
            <w:rPr>
              <w:rFonts w:asciiTheme="minorHAnsi" w:eastAsiaTheme="minorEastAsia" w:hAnsiTheme="minorHAnsi"/>
              <w:noProof/>
              <w:kern w:val="2"/>
              <w:sz w:val="24"/>
              <w:szCs w:val="24"/>
              <w14:ligatures w14:val="standardContextual"/>
            </w:rPr>
          </w:pPr>
          <w:hyperlink w:anchor="_Toc211956463" w:history="1">
            <w:r w:rsidRPr="00464568">
              <w:rPr>
                <w:rStyle w:val="Hyperlink"/>
                <w:rFonts w:cs="Times New Roman"/>
                <w:noProof/>
              </w:rPr>
              <w:t>§ 17.7 – Insurance Company’s Duty to Settle in Good Faith</w:t>
            </w:r>
            <w:r>
              <w:rPr>
                <w:noProof/>
                <w:webHidden/>
              </w:rPr>
              <w:tab/>
            </w:r>
            <w:r>
              <w:rPr>
                <w:noProof/>
                <w:webHidden/>
              </w:rPr>
              <w:fldChar w:fldCharType="begin"/>
            </w:r>
            <w:r>
              <w:rPr>
                <w:noProof/>
                <w:webHidden/>
              </w:rPr>
              <w:instrText xml:space="preserve"> PAGEREF _Toc211956463 \h </w:instrText>
            </w:r>
            <w:r>
              <w:rPr>
                <w:noProof/>
                <w:webHidden/>
              </w:rPr>
            </w:r>
            <w:r>
              <w:rPr>
                <w:noProof/>
                <w:webHidden/>
              </w:rPr>
              <w:fldChar w:fldCharType="separate"/>
            </w:r>
            <w:r w:rsidR="008F5EFB">
              <w:rPr>
                <w:noProof/>
                <w:webHidden/>
              </w:rPr>
              <w:t>257</w:t>
            </w:r>
            <w:r>
              <w:rPr>
                <w:noProof/>
                <w:webHidden/>
              </w:rPr>
              <w:fldChar w:fldCharType="end"/>
            </w:r>
          </w:hyperlink>
        </w:p>
        <w:p w14:paraId="4E021730" w14:textId="021CE3AA" w:rsidR="00473DB0" w:rsidRDefault="00473DB0">
          <w:pPr>
            <w:pStyle w:val="TOC2"/>
            <w:rPr>
              <w:rFonts w:asciiTheme="minorHAnsi" w:eastAsiaTheme="minorEastAsia" w:hAnsiTheme="minorHAnsi"/>
              <w:noProof/>
              <w:kern w:val="2"/>
              <w:sz w:val="24"/>
              <w:szCs w:val="24"/>
              <w14:ligatures w14:val="standardContextual"/>
            </w:rPr>
          </w:pPr>
          <w:hyperlink w:anchor="_Toc211956464" w:history="1">
            <w:r w:rsidRPr="00464568">
              <w:rPr>
                <w:rStyle w:val="Hyperlink"/>
                <w:rFonts w:cs="Times New Roman"/>
                <w:noProof/>
              </w:rPr>
              <w:t>§ 17.8 – Insured’s Duty to Read Policy</w:t>
            </w:r>
            <w:r>
              <w:rPr>
                <w:noProof/>
                <w:webHidden/>
              </w:rPr>
              <w:tab/>
            </w:r>
            <w:r>
              <w:rPr>
                <w:noProof/>
                <w:webHidden/>
              </w:rPr>
              <w:fldChar w:fldCharType="begin"/>
            </w:r>
            <w:r>
              <w:rPr>
                <w:noProof/>
                <w:webHidden/>
              </w:rPr>
              <w:instrText xml:space="preserve"> PAGEREF _Toc211956464 \h </w:instrText>
            </w:r>
            <w:r>
              <w:rPr>
                <w:noProof/>
                <w:webHidden/>
              </w:rPr>
            </w:r>
            <w:r>
              <w:rPr>
                <w:noProof/>
                <w:webHidden/>
              </w:rPr>
              <w:fldChar w:fldCharType="separate"/>
            </w:r>
            <w:r w:rsidR="008F5EFB">
              <w:rPr>
                <w:noProof/>
                <w:webHidden/>
              </w:rPr>
              <w:t>259</w:t>
            </w:r>
            <w:r>
              <w:rPr>
                <w:noProof/>
                <w:webHidden/>
              </w:rPr>
              <w:fldChar w:fldCharType="end"/>
            </w:r>
          </w:hyperlink>
        </w:p>
        <w:p w14:paraId="41405AD0" w14:textId="791E838A" w:rsidR="00473DB0" w:rsidRDefault="00473DB0">
          <w:pPr>
            <w:pStyle w:val="TOC2"/>
            <w:rPr>
              <w:rFonts w:asciiTheme="minorHAnsi" w:eastAsiaTheme="minorEastAsia" w:hAnsiTheme="minorHAnsi"/>
              <w:noProof/>
              <w:kern w:val="2"/>
              <w:sz w:val="24"/>
              <w:szCs w:val="24"/>
              <w14:ligatures w14:val="standardContextual"/>
            </w:rPr>
          </w:pPr>
          <w:hyperlink w:anchor="_Toc211956465" w:history="1">
            <w:r w:rsidRPr="00464568">
              <w:rPr>
                <w:rStyle w:val="Hyperlink"/>
                <w:rFonts w:cs="Times New Roman"/>
                <w:noProof/>
              </w:rPr>
              <w:t>§ 17.9 – Insured’s Duty to Cooperate</w:t>
            </w:r>
            <w:r>
              <w:rPr>
                <w:noProof/>
                <w:webHidden/>
              </w:rPr>
              <w:tab/>
            </w:r>
            <w:r>
              <w:rPr>
                <w:noProof/>
                <w:webHidden/>
              </w:rPr>
              <w:fldChar w:fldCharType="begin"/>
            </w:r>
            <w:r>
              <w:rPr>
                <w:noProof/>
                <w:webHidden/>
              </w:rPr>
              <w:instrText xml:space="preserve"> PAGEREF _Toc211956465 \h </w:instrText>
            </w:r>
            <w:r>
              <w:rPr>
                <w:noProof/>
                <w:webHidden/>
              </w:rPr>
            </w:r>
            <w:r>
              <w:rPr>
                <w:noProof/>
                <w:webHidden/>
              </w:rPr>
              <w:fldChar w:fldCharType="separate"/>
            </w:r>
            <w:r w:rsidR="008F5EFB">
              <w:rPr>
                <w:noProof/>
                <w:webHidden/>
              </w:rPr>
              <w:t>260</w:t>
            </w:r>
            <w:r>
              <w:rPr>
                <w:noProof/>
                <w:webHidden/>
              </w:rPr>
              <w:fldChar w:fldCharType="end"/>
            </w:r>
          </w:hyperlink>
        </w:p>
        <w:p w14:paraId="5CE8B740" w14:textId="542616C8" w:rsidR="00473DB0" w:rsidRDefault="00473DB0">
          <w:pPr>
            <w:pStyle w:val="TOC2"/>
            <w:rPr>
              <w:rFonts w:asciiTheme="minorHAnsi" w:eastAsiaTheme="minorEastAsia" w:hAnsiTheme="minorHAnsi"/>
              <w:noProof/>
              <w:kern w:val="2"/>
              <w:sz w:val="24"/>
              <w:szCs w:val="24"/>
              <w14:ligatures w14:val="standardContextual"/>
            </w:rPr>
          </w:pPr>
          <w:hyperlink w:anchor="_Toc211956466" w:history="1">
            <w:r w:rsidRPr="00464568">
              <w:rPr>
                <w:rStyle w:val="Hyperlink"/>
                <w:rFonts w:cs="Times New Roman"/>
                <w:noProof/>
              </w:rPr>
              <w:t>§ 17.10 – Bad Faith by Insurance Company in First Party Claims</w:t>
            </w:r>
            <w:r>
              <w:rPr>
                <w:noProof/>
                <w:webHidden/>
              </w:rPr>
              <w:tab/>
            </w:r>
            <w:r>
              <w:rPr>
                <w:noProof/>
                <w:webHidden/>
              </w:rPr>
              <w:fldChar w:fldCharType="begin"/>
            </w:r>
            <w:r>
              <w:rPr>
                <w:noProof/>
                <w:webHidden/>
              </w:rPr>
              <w:instrText xml:space="preserve"> PAGEREF _Toc211956466 \h </w:instrText>
            </w:r>
            <w:r>
              <w:rPr>
                <w:noProof/>
                <w:webHidden/>
              </w:rPr>
            </w:r>
            <w:r>
              <w:rPr>
                <w:noProof/>
                <w:webHidden/>
              </w:rPr>
              <w:fldChar w:fldCharType="separate"/>
            </w:r>
            <w:r w:rsidR="008F5EFB">
              <w:rPr>
                <w:noProof/>
                <w:webHidden/>
              </w:rPr>
              <w:t>261</w:t>
            </w:r>
            <w:r>
              <w:rPr>
                <w:noProof/>
                <w:webHidden/>
              </w:rPr>
              <w:fldChar w:fldCharType="end"/>
            </w:r>
          </w:hyperlink>
        </w:p>
        <w:p w14:paraId="66CAFC59" w14:textId="71696E00" w:rsidR="00473DB0" w:rsidRDefault="00473DB0">
          <w:pPr>
            <w:pStyle w:val="TOC2"/>
            <w:rPr>
              <w:rFonts w:asciiTheme="minorHAnsi" w:eastAsiaTheme="minorEastAsia" w:hAnsiTheme="minorHAnsi"/>
              <w:noProof/>
              <w:kern w:val="2"/>
              <w:sz w:val="24"/>
              <w:szCs w:val="24"/>
              <w14:ligatures w14:val="standardContextual"/>
            </w:rPr>
          </w:pPr>
          <w:hyperlink w:anchor="_Toc211956467" w:history="1">
            <w:r w:rsidRPr="00464568">
              <w:rPr>
                <w:rStyle w:val="Hyperlink"/>
                <w:rFonts w:cs="Times New Roman"/>
                <w:noProof/>
              </w:rPr>
              <w:t>§ 17.11 – Insurance Contracts - Generally</w:t>
            </w:r>
            <w:r>
              <w:rPr>
                <w:noProof/>
                <w:webHidden/>
              </w:rPr>
              <w:tab/>
            </w:r>
            <w:r>
              <w:rPr>
                <w:noProof/>
                <w:webHidden/>
              </w:rPr>
              <w:fldChar w:fldCharType="begin"/>
            </w:r>
            <w:r>
              <w:rPr>
                <w:noProof/>
                <w:webHidden/>
              </w:rPr>
              <w:instrText xml:space="preserve"> PAGEREF _Toc211956467 \h </w:instrText>
            </w:r>
            <w:r>
              <w:rPr>
                <w:noProof/>
                <w:webHidden/>
              </w:rPr>
            </w:r>
            <w:r>
              <w:rPr>
                <w:noProof/>
                <w:webHidden/>
              </w:rPr>
              <w:fldChar w:fldCharType="separate"/>
            </w:r>
            <w:r w:rsidR="008F5EFB">
              <w:rPr>
                <w:noProof/>
                <w:webHidden/>
              </w:rPr>
              <w:t>263</w:t>
            </w:r>
            <w:r>
              <w:rPr>
                <w:noProof/>
                <w:webHidden/>
              </w:rPr>
              <w:fldChar w:fldCharType="end"/>
            </w:r>
          </w:hyperlink>
        </w:p>
        <w:p w14:paraId="143FC3F7" w14:textId="502CE1AD" w:rsidR="00473DB0" w:rsidRDefault="00473DB0">
          <w:pPr>
            <w:pStyle w:val="TOC2"/>
            <w:rPr>
              <w:rFonts w:asciiTheme="minorHAnsi" w:eastAsiaTheme="minorEastAsia" w:hAnsiTheme="minorHAnsi"/>
              <w:noProof/>
              <w:kern w:val="2"/>
              <w:sz w:val="24"/>
              <w:szCs w:val="24"/>
              <w14:ligatures w14:val="standardContextual"/>
            </w:rPr>
          </w:pPr>
          <w:hyperlink w:anchor="_Toc211956468" w:history="1">
            <w:r w:rsidRPr="00464568">
              <w:rPr>
                <w:rStyle w:val="Hyperlink"/>
                <w:rFonts w:cs="Times New Roman"/>
                <w:noProof/>
              </w:rPr>
              <w:t>§ 17.12 – Insurance Contracts – Policy Terms</w:t>
            </w:r>
            <w:r>
              <w:rPr>
                <w:noProof/>
                <w:webHidden/>
              </w:rPr>
              <w:tab/>
            </w:r>
            <w:r>
              <w:rPr>
                <w:noProof/>
                <w:webHidden/>
              </w:rPr>
              <w:fldChar w:fldCharType="begin"/>
            </w:r>
            <w:r>
              <w:rPr>
                <w:noProof/>
                <w:webHidden/>
              </w:rPr>
              <w:instrText xml:space="preserve"> PAGEREF _Toc211956468 \h </w:instrText>
            </w:r>
            <w:r>
              <w:rPr>
                <w:noProof/>
                <w:webHidden/>
              </w:rPr>
            </w:r>
            <w:r>
              <w:rPr>
                <w:noProof/>
                <w:webHidden/>
              </w:rPr>
              <w:fldChar w:fldCharType="separate"/>
            </w:r>
            <w:r w:rsidR="008F5EFB">
              <w:rPr>
                <w:noProof/>
                <w:webHidden/>
              </w:rPr>
              <w:t>264</w:t>
            </w:r>
            <w:r>
              <w:rPr>
                <w:noProof/>
                <w:webHidden/>
              </w:rPr>
              <w:fldChar w:fldCharType="end"/>
            </w:r>
          </w:hyperlink>
        </w:p>
        <w:p w14:paraId="6D4DA834" w14:textId="2D654F56" w:rsidR="00473DB0" w:rsidRDefault="00473DB0">
          <w:pPr>
            <w:pStyle w:val="TOC2"/>
            <w:rPr>
              <w:rFonts w:asciiTheme="minorHAnsi" w:eastAsiaTheme="minorEastAsia" w:hAnsiTheme="minorHAnsi"/>
              <w:noProof/>
              <w:kern w:val="2"/>
              <w:sz w:val="24"/>
              <w:szCs w:val="24"/>
              <w14:ligatures w14:val="standardContextual"/>
            </w:rPr>
          </w:pPr>
          <w:hyperlink w:anchor="_Toc211956469" w:history="1">
            <w:r w:rsidRPr="00464568">
              <w:rPr>
                <w:rStyle w:val="Hyperlink"/>
                <w:rFonts w:cs="Times New Roman"/>
                <w:noProof/>
              </w:rPr>
              <w:t>§ 17.13 – Insurance Contracts – Ambiguities</w:t>
            </w:r>
            <w:r>
              <w:rPr>
                <w:noProof/>
                <w:webHidden/>
              </w:rPr>
              <w:tab/>
            </w:r>
            <w:r>
              <w:rPr>
                <w:noProof/>
                <w:webHidden/>
              </w:rPr>
              <w:fldChar w:fldCharType="begin"/>
            </w:r>
            <w:r>
              <w:rPr>
                <w:noProof/>
                <w:webHidden/>
              </w:rPr>
              <w:instrText xml:space="preserve"> PAGEREF _Toc211956469 \h </w:instrText>
            </w:r>
            <w:r>
              <w:rPr>
                <w:noProof/>
                <w:webHidden/>
              </w:rPr>
            </w:r>
            <w:r>
              <w:rPr>
                <w:noProof/>
                <w:webHidden/>
              </w:rPr>
              <w:fldChar w:fldCharType="separate"/>
            </w:r>
            <w:r w:rsidR="008F5EFB">
              <w:rPr>
                <w:noProof/>
                <w:webHidden/>
              </w:rPr>
              <w:t>265</w:t>
            </w:r>
            <w:r>
              <w:rPr>
                <w:noProof/>
                <w:webHidden/>
              </w:rPr>
              <w:fldChar w:fldCharType="end"/>
            </w:r>
          </w:hyperlink>
        </w:p>
        <w:p w14:paraId="573ACC0C" w14:textId="23E3037F" w:rsidR="00473DB0" w:rsidRDefault="00473DB0">
          <w:pPr>
            <w:pStyle w:val="TOC2"/>
            <w:rPr>
              <w:rFonts w:asciiTheme="minorHAnsi" w:eastAsiaTheme="minorEastAsia" w:hAnsiTheme="minorHAnsi"/>
              <w:noProof/>
              <w:kern w:val="2"/>
              <w:sz w:val="24"/>
              <w:szCs w:val="24"/>
              <w14:ligatures w14:val="standardContextual"/>
            </w:rPr>
          </w:pPr>
          <w:hyperlink w:anchor="_Toc211956470" w:history="1">
            <w:r w:rsidRPr="00464568">
              <w:rPr>
                <w:rStyle w:val="Hyperlink"/>
                <w:rFonts w:cs="Times New Roman"/>
                <w:noProof/>
              </w:rPr>
              <w:t>§ 17.14 – Uninsured/Underinsured Claims</w:t>
            </w:r>
            <w:r>
              <w:rPr>
                <w:noProof/>
                <w:webHidden/>
              </w:rPr>
              <w:tab/>
            </w:r>
            <w:r>
              <w:rPr>
                <w:noProof/>
                <w:webHidden/>
              </w:rPr>
              <w:fldChar w:fldCharType="begin"/>
            </w:r>
            <w:r>
              <w:rPr>
                <w:noProof/>
                <w:webHidden/>
              </w:rPr>
              <w:instrText xml:space="preserve"> PAGEREF _Toc211956470 \h </w:instrText>
            </w:r>
            <w:r>
              <w:rPr>
                <w:noProof/>
                <w:webHidden/>
              </w:rPr>
            </w:r>
            <w:r>
              <w:rPr>
                <w:noProof/>
                <w:webHidden/>
              </w:rPr>
              <w:fldChar w:fldCharType="separate"/>
            </w:r>
            <w:r w:rsidR="008F5EFB">
              <w:rPr>
                <w:noProof/>
                <w:webHidden/>
              </w:rPr>
              <w:t>266</w:t>
            </w:r>
            <w:r>
              <w:rPr>
                <w:noProof/>
                <w:webHidden/>
              </w:rPr>
              <w:fldChar w:fldCharType="end"/>
            </w:r>
          </w:hyperlink>
        </w:p>
        <w:p w14:paraId="05B2DDA0" w14:textId="313787CF" w:rsidR="00473DB0" w:rsidRDefault="00473DB0">
          <w:pPr>
            <w:pStyle w:val="TOC1"/>
            <w:rPr>
              <w:rFonts w:asciiTheme="minorHAnsi" w:eastAsiaTheme="minorEastAsia" w:hAnsiTheme="minorHAnsi"/>
              <w:noProof/>
              <w:kern w:val="2"/>
              <w:sz w:val="24"/>
              <w:szCs w:val="24"/>
              <w14:ligatures w14:val="standardContextual"/>
            </w:rPr>
          </w:pPr>
          <w:hyperlink w:anchor="_Toc211956471" w:history="1">
            <w:r w:rsidRPr="00464568">
              <w:rPr>
                <w:rStyle w:val="Hyperlink"/>
                <w:rFonts w:cs="Times New Roman"/>
                <w:b/>
                <w:bCs/>
                <w:noProof/>
              </w:rPr>
              <w:t>18.  AGENCY</w:t>
            </w:r>
            <w:r>
              <w:rPr>
                <w:noProof/>
                <w:webHidden/>
              </w:rPr>
              <w:tab/>
            </w:r>
            <w:r>
              <w:rPr>
                <w:noProof/>
                <w:webHidden/>
              </w:rPr>
              <w:fldChar w:fldCharType="begin"/>
            </w:r>
            <w:r>
              <w:rPr>
                <w:noProof/>
                <w:webHidden/>
              </w:rPr>
              <w:instrText xml:space="preserve"> PAGEREF _Toc211956471 \h </w:instrText>
            </w:r>
            <w:r>
              <w:rPr>
                <w:noProof/>
                <w:webHidden/>
              </w:rPr>
            </w:r>
            <w:r>
              <w:rPr>
                <w:noProof/>
                <w:webHidden/>
              </w:rPr>
              <w:fldChar w:fldCharType="separate"/>
            </w:r>
            <w:r w:rsidR="008F5EFB">
              <w:rPr>
                <w:noProof/>
                <w:webHidden/>
              </w:rPr>
              <w:t>267</w:t>
            </w:r>
            <w:r>
              <w:rPr>
                <w:noProof/>
                <w:webHidden/>
              </w:rPr>
              <w:fldChar w:fldCharType="end"/>
            </w:r>
          </w:hyperlink>
        </w:p>
        <w:p w14:paraId="39ED00DE" w14:textId="57512AD7" w:rsidR="00473DB0" w:rsidRDefault="00473DB0">
          <w:pPr>
            <w:pStyle w:val="TOC2"/>
            <w:rPr>
              <w:rFonts w:asciiTheme="minorHAnsi" w:eastAsiaTheme="minorEastAsia" w:hAnsiTheme="minorHAnsi"/>
              <w:noProof/>
              <w:kern w:val="2"/>
              <w:sz w:val="24"/>
              <w:szCs w:val="24"/>
              <w14:ligatures w14:val="standardContextual"/>
            </w:rPr>
          </w:pPr>
          <w:hyperlink w:anchor="_Toc211956472" w:history="1">
            <w:r w:rsidRPr="00464568">
              <w:rPr>
                <w:rStyle w:val="Hyperlink"/>
                <w:rFonts w:cs="Times New Roman"/>
                <w:noProof/>
              </w:rPr>
              <w:t>§ 18.1 – Agent’s Negligence Imputed to Principal</w:t>
            </w:r>
            <w:r>
              <w:rPr>
                <w:noProof/>
                <w:webHidden/>
              </w:rPr>
              <w:tab/>
            </w:r>
            <w:r>
              <w:rPr>
                <w:noProof/>
                <w:webHidden/>
              </w:rPr>
              <w:fldChar w:fldCharType="begin"/>
            </w:r>
            <w:r>
              <w:rPr>
                <w:noProof/>
                <w:webHidden/>
              </w:rPr>
              <w:instrText xml:space="preserve"> PAGEREF _Toc211956472 \h </w:instrText>
            </w:r>
            <w:r>
              <w:rPr>
                <w:noProof/>
                <w:webHidden/>
              </w:rPr>
            </w:r>
            <w:r>
              <w:rPr>
                <w:noProof/>
                <w:webHidden/>
              </w:rPr>
              <w:fldChar w:fldCharType="separate"/>
            </w:r>
            <w:r w:rsidR="008F5EFB">
              <w:rPr>
                <w:noProof/>
                <w:webHidden/>
              </w:rPr>
              <w:t>267</w:t>
            </w:r>
            <w:r>
              <w:rPr>
                <w:noProof/>
                <w:webHidden/>
              </w:rPr>
              <w:fldChar w:fldCharType="end"/>
            </w:r>
          </w:hyperlink>
        </w:p>
        <w:p w14:paraId="544711E6" w14:textId="7EEB98E3" w:rsidR="00473DB0" w:rsidRDefault="00473DB0">
          <w:pPr>
            <w:pStyle w:val="TOC2"/>
            <w:rPr>
              <w:rFonts w:asciiTheme="minorHAnsi" w:eastAsiaTheme="minorEastAsia" w:hAnsiTheme="minorHAnsi"/>
              <w:noProof/>
              <w:kern w:val="2"/>
              <w:sz w:val="24"/>
              <w:szCs w:val="24"/>
              <w14:ligatures w14:val="standardContextual"/>
            </w:rPr>
          </w:pPr>
          <w:hyperlink w:anchor="_Toc211956473" w:history="1">
            <w:r w:rsidRPr="00464568">
              <w:rPr>
                <w:rStyle w:val="Hyperlink"/>
                <w:rFonts w:cs="Times New Roman"/>
                <w:noProof/>
              </w:rPr>
              <w:t>§ 18.2 – Agency Admitted</w:t>
            </w:r>
            <w:r>
              <w:rPr>
                <w:noProof/>
                <w:webHidden/>
              </w:rPr>
              <w:tab/>
            </w:r>
            <w:r>
              <w:rPr>
                <w:noProof/>
                <w:webHidden/>
              </w:rPr>
              <w:fldChar w:fldCharType="begin"/>
            </w:r>
            <w:r>
              <w:rPr>
                <w:noProof/>
                <w:webHidden/>
              </w:rPr>
              <w:instrText xml:space="preserve"> PAGEREF _Toc211956473 \h </w:instrText>
            </w:r>
            <w:r>
              <w:rPr>
                <w:noProof/>
                <w:webHidden/>
              </w:rPr>
            </w:r>
            <w:r>
              <w:rPr>
                <w:noProof/>
                <w:webHidden/>
              </w:rPr>
              <w:fldChar w:fldCharType="separate"/>
            </w:r>
            <w:r w:rsidR="008F5EFB">
              <w:rPr>
                <w:noProof/>
                <w:webHidden/>
              </w:rPr>
              <w:t>269</w:t>
            </w:r>
            <w:r>
              <w:rPr>
                <w:noProof/>
                <w:webHidden/>
              </w:rPr>
              <w:fldChar w:fldCharType="end"/>
            </w:r>
          </w:hyperlink>
        </w:p>
        <w:p w14:paraId="458688CF" w14:textId="75F9675D" w:rsidR="00473DB0" w:rsidRDefault="00473DB0">
          <w:pPr>
            <w:pStyle w:val="TOC2"/>
            <w:rPr>
              <w:rFonts w:asciiTheme="minorHAnsi" w:eastAsiaTheme="minorEastAsia" w:hAnsiTheme="minorHAnsi"/>
              <w:noProof/>
              <w:kern w:val="2"/>
              <w:sz w:val="24"/>
              <w:szCs w:val="24"/>
              <w14:ligatures w14:val="standardContextual"/>
            </w:rPr>
          </w:pPr>
          <w:hyperlink w:anchor="_Toc211956474" w:history="1">
            <w:r w:rsidRPr="00464568">
              <w:rPr>
                <w:rStyle w:val="Hyperlink"/>
                <w:rFonts w:cs="Times New Roman"/>
                <w:noProof/>
              </w:rPr>
              <w:t>§ 18.3 – Borrowed Servant Doctrine</w:t>
            </w:r>
            <w:r>
              <w:rPr>
                <w:noProof/>
                <w:webHidden/>
              </w:rPr>
              <w:tab/>
            </w:r>
            <w:r>
              <w:rPr>
                <w:noProof/>
                <w:webHidden/>
              </w:rPr>
              <w:fldChar w:fldCharType="begin"/>
            </w:r>
            <w:r>
              <w:rPr>
                <w:noProof/>
                <w:webHidden/>
              </w:rPr>
              <w:instrText xml:space="preserve"> PAGEREF _Toc211956474 \h </w:instrText>
            </w:r>
            <w:r>
              <w:rPr>
                <w:noProof/>
                <w:webHidden/>
              </w:rPr>
            </w:r>
            <w:r>
              <w:rPr>
                <w:noProof/>
                <w:webHidden/>
              </w:rPr>
              <w:fldChar w:fldCharType="separate"/>
            </w:r>
            <w:r w:rsidR="008F5EFB">
              <w:rPr>
                <w:noProof/>
                <w:webHidden/>
              </w:rPr>
              <w:t>270</w:t>
            </w:r>
            <w:r>
              <w:rPr>
                <w:noProof/>
                <w:webHidden/>
              </w:rPr>
              <w:fldChar w:fldCharType="end"/>
            </w:r>
          </w:hyperlink>
        </w:p>
        <w:p w14:paraId="553B4863" w14:textId="0B52F01E" w:rsidR="00473DB0" w:rsidRDefault="00473DB0">
          <w:pPr>
            <w:pStyle w:val="TOC2"/>
            <w:rPr>
              <w:rFonts w:asciiTheme="minorHAnsi" w:eastAsiaTheme="minorEastAsia" w:hAnsiTheme="minorHAnsi"/>
              <w:noProof/>
              <w:kern w:val="2"/>
              <w:sz w:val="24"/>
              <w:szCs w:val="24"/>
              <w14:ligatures w14:val="standardContextual"/>
            </w:rPr>
          </w:pPr>
          <w:hyperlink w:anchor="_Toc211956475" w:history="1">
            <w:r w:rsidRPr="00464568">
              <w:rPr>
                <w:rStyle w:val="Hyperlink"/>
                <w:rFonts w:cs="Times New Roman"/>
                <w:noProof/>
              </w:rPr>
              <w:t>§ 18.4 – Injury by Co-Worker Covered by Workers’ Compensation</w:t>
            </w:r>
            <w:r>
              <w:rPr>
                <w:noProof/>
                <w:webHidden/>
              </w:rPr>
              <w:tab/>
            </w:r>
            <w:r>
              <w:rPr>
                <w:noProof/>
                <w:webHidden/>
              </w:rPr>
              <w:fldChar w:fldCharType="begin"/>
            </w:r>
            <w:r>
              <w:rPr>
                <w:noProof/>
                <w:webHidden/>
              </w:rPr>
              <w:instrText xml:space="preserve"> PAGEREF _Toc211956475 \h </w:instrText>
            </w:r>
            <w:r>
              <w:rPr>
                <w:noProof/>
                <w:webHidden/>
              </w:rPr>
            </w:r>
            <w:r>
              <w:rPr>
                <w:noProof/>
                <w:webHidden/>
              </w:rPr>
              <w:fldChar w:fldCharType="separate"/>
            </w:r>
            <w:r w:rsidR="008F5EFB">
              <w:rPr>
                <w:noProof/>
                <w:webHidden/>
              </w:rPr>
              <w:t>274</w:t>
            </w:r>
            <w:r>
              <w:rPr>
                <w:noProof/>
                <w:webHidden/>
              </w:rPr>
              <w:fldChar w:fldCharType="end"/>
            </w:r>
          </w:hyperlink>
        </w:p>
        <w:p w14:paraId="5E54D9FA" w14:textId="2B31E446" w:rsidR="00473DB0" w:rsidRDefault="00473DB0">
          <w:pPr>
            <w:pStyle w:val="TOC2"/>
            <w:rPr>
              <w:rFonts w:asciiTheme="minorHAnsi" w:eastAsiaTheme="minorEastAsia" w:hAnsiTheme="minorHAnsi"/>
              <w:noProof/>
              <w:kern w:val="2"/>
              <w:sz w:val="24"/>
              <w:szCs w:val="24"/>
              <w14:ligatures w14:val="standardContextual"/>
            </w:rPr>
          </w:pPr>
          <w:hyperlink w:anchor="_Toc211956476" w:history="1">
            <w:r w:rsidRPr="00464568">
              <w:rPr>
                <w:rStyle w:val="Hyperlink"/>
                <w:rFonts w:cs="Times New Roman"/>
                <w:noProof/>
              </w:rPr>
              <w:t>§ 18.5 – Agent Tending to Personal Affairs  (“frolic and detour”)</w:t>
            </w:r>
            <w:r>
              <w:rPr>
                <w:noProof/>
                <w:webHidden/>
              </w:rPr>
              <w:tab/>
            </w:r>
            <w:r>
              <w:rPr>
                <w:noProof/>
                <w:webHidden/>
              </w:rPr>
              <w:fldChar w:fldCharType="begin"/>
            </w:r>
            <w:r>
              <w:rPr>
                <w:noProof/>
                <w:webHidden/>
              </w:rPr>
              <w:instrText xml:space="preserve"> PAGEREF _Toc211956476 \h </w:instrText>
            </w:r>
            <w:r>
              <w:rPr>
                <w:noProof/>
                <w:webHidden/>
              </w:rPr>
            </w:r>
            <w:r>
              <w:rPr>
                <w:noProof/>
                <w:webHidden/>
              </w:rPr>
              <w:fldChar w:fldCharType="separate"/>
            </w:r>
            <w:r w:rsidR="008F5EFB">
              <w:rPr>
                <w:noProof/>
                <w:webHidden/>
              </w:rPr>
              <w:t>277</w:t>
            </w:r>
            <w:r>
              <w:rPr>
                <w:noProof/>
                <w:webHidden/>
              </w:rPr>
              <w:fldChar w:fldCharType="end"/>
            </w:r>
          </w:hyperlink>
        </w:p>
        <w:p w14:paraId="783B27C1" w14:textId="452F8569" w:rsidR="00473DB0" w:rsidRDefault="00473DB0">
          <w:pPr>
            <w:pStyle w:val="TOC2"/>
            <w:rPr>
              <w:rFonts w:asciiTheme="minorHAnsi" w:eastAsiaTheme="minorEastAsia" w:hAnsiTheme="minorHAnsi"/>
              <w:noProof/>
              <w:kern w:val="2"/>
              <w:sz w:val="24"/>
              <w:szCs w:val="24"/>
              <w14:ligatures w14:val="standardContextual"/>
            </w:rPr>
          </w:pPr>
          <w:hyperlink w:anchor="_Toc211956477" w:history="1">
            <w:r w:rsidRPr="00464568">
              <w:rPr>
                <w:rStyle w:val="Hyperlink"/>
                <w:rFonts w:cs="Times New Roman"/>
                <w:noProof/>
              </w:rPr>
              <w:t>§ 18.6 – Independent Contractor</w:t>
            </w:r>
            <w:r>
              <w:rPr>
                <w:noProof/>
                <w:webHidden/>
              </w:rPr>
              <w:tab/>
            </w:r>
            <w:r>
              <w:rPr>
                <w:noProof/>
                <w:webHidden/>
              </w:rPr>
              <w:fldChar w:fldCharType="begin"/>
            </w:r>
            <w:r>
              <w:rPr>
                <w:noProof/>
                <w:webHidden/>
              </w:rPr>
              <w:instrText xml:space="preserve"> PAGEREF _Toc211956477 \h </w:instrText>
            </w:r>
            <w:r>
              <w:rPr>
                <w:noProof/>
                <w:webHidden/>
              </w:rPr>
            </w:r>
            <w:r>
              <w:rPr>
                <w:noProof/>
                <w:webHidden/>
              </w:rPr>
              <w:fldChar w:fldCharType="separate"/>
            </w:r>
            <w:r w:rsidR="008F5EFB">
              <w:rPr>
                <w:noProof/>
                <w:webHidden/>
              </w:rPr>
              <w:t>279</w:t>
            </w:r>
            <w:r>
              <w:rPr>
                <w:noProof/>
                <w:webHidden/>
              </w:rPr>
              <w:fldChar w:fldCharType="end"/>
            </w:r>
          </w:hyperlink>
        </w:p>
        <w:p w14:paraId="10711273" w14:textId="55839F99" w:rsidR="00473DB0" w:rsidRDefault="00473DB0">
          <w:pPr>
            <w:pStyle w:val="TOC2"/>
            <w:rPr>
              <w:rFonts w:asciiTheme="minorHAnsi" w:eastAsiaTheme="minorEastAsia" w:hAnsiTheme="minorHAnsi"/>
              <w:noProof/>
              <w:kern w:val="2"/>
              <w:sz w:val="24"/>
              <w:szCs w:val="24"/>
              <w14:ligatures w14:val="standardContextual"/>
            </w:rPr>
          </w:pPr>
          <w:hyperlink w:anchor="_Toc211956478" w:history="1">
            <w:r w:rsidRPr="00464568">
              <w:rPr>
                <w:rStyle w:val="Hyperlink"/>
                <w:rFonts w:cs="Times New Roman"/>
                <w:noProof/>
              </w:rPr>
              <w:t>§ 18.6A –  Independent Contractor Who Is an Agent of Owner/Contractee</w:t>
            </w:r>
            <w:r>
              <w:rPr>
                <w:noProof/>
                <w:webHidden/>
              </w:rPr>
              <w:tab/>
            </w:r>
            <w:r>
              <w:rPr>
                <w:noProof/>
                <w:webHidden/>
              </w:rPr>
              <w:fldChar w:fldCharType="begin"/>
            </w:r>
            <w:r>
              <w:rPr>
                <w:noProof/>
                <w:webHidden/>
              </w:rPr>
              <w:instrText xml:space="preserve"> PAGEREF _Toc211956478 \h </w:instrText>
            </w:r>
            <w:r>
              <w:rPr>
                <w:noProof/>
                <w:webHidden/>
              </w:rPr>
            </w:r>
            <w:r>
              <w:rPr>
                <w:noProof/>
                <w:webHidden/>
              </w:rPr>
              <w:fldChar w:fldCharType="separate"/>
            </w:r>
            <w:r w:rsidR="008F5EFB">
              <w:rPr>
                <w:noProof/>
                <w:webHidden/>
              </w:rPr>
              <w:t>282</w:t>
            </w:r>
            <w:r>
              <w:rPr>
                <w:noProof/>
                <w:webHidden/>
              </w:rPr>
              <w:fldChar w:fldCharType="end"/>
            </w:r>
          </w:hyperlink>
        </w:p>
        <w:p w14:paraId="5CDD78A7" w14:textId="38446433" w:rsidR="00473DB0" w:rsidRDefault="00473DB0">
          <w:pPr>
            <w:pStyle w:val="TOC2"/>
            <w:rPr>
              <w:rFonts w:asciiTheme="minorHAnsi" w:eastAsiaTheme="minorEastAsia" w:hAnsiTheme="minorHAnsi"/>
              <w:noProof/>
              <w:kern w:val="2"/>
              <w:sz w:val="24"/>
              <w:szCs w:val="24"/>
              <w14:ligatures w14:val="standardContextual"/>
            </w:rPr>
          </w:pPr>
          <w:hyperlink w:anchor="_Toc211956479" w:history="1">
            <w:r w:rsidRPr="00464568">
              <w:rPr>
                <w:rStyle w:val="Hyperlink"/>
                <w:rFonts w:cs="Times New Roman"/>
                <w:noProof/>
              </w:rPr>
              <w:t>§ 18.7 – Employer’s Liability for Non-Delegable Duty</w:t>
            </w:r>
            <w:r>
              <w:rPr>
                <w:noProof/>
                <w:webHidden/>
              </w:rPr>
              <w:tab/>
            </w:r>
            <w:r>
              <w:rPr>
                <w:noProof/>
                <w:webHidden/>
              </w:rPr>
              <w:fldChar w:fldCharType="begin"/>
            </w:r>
            <w:r>
              <w:rPr>
                <w:noProof/>
                <w:webHidden/>
              </w:rPr>
              <w:instrText xml:space="preserve"> PAGEREF _Toc211956479 \h </w:instrText>
            </w:r>
            <w:r>
              <w:rPr>
                <w:noProof/>
                <w:webHidden/>
              </w:rPr>
            </w:r>
            <w:r>
              <w:rPr>
                <w:noProof/>
                <w:webHidden/>
              </w:rPr>
              <w:fldChar w:fldCharType="separate"/>
            </w:r>
            <w:r w:rsidR="008F5EFB">
              <w:rPr>
                <w:noProof/>
                <w:webHidden/>
              </w:rPr>
              <w:t>285</w:t>
            </w:r>
            <w:r>
              <w:rPr>
                <w:noProof/>
                <w:webHidden/>
              </w:rPr>
              <w:fldChar w:fldCharType="end"/>
            </w:r>
          </w:hyperlink>
        </w:p>
        <w:p w14:paraId="376A8552" w14:textId="44232DAF" w:rsidR="00473DB0" w:rsidRDefault="00473DB0">
          <w:pPr>
            <w:pStyle w:val="TOC2"/>
            <w:rPr>
              <w:rFonts w:asciiTheme="minorHAnsi" w:eastAsiaTheme="minorEastAsia" w:hAnsiTheme="minorHAnsi"/>
              <w:noProof/>
              <w:kern w:val="2"/>
              <w:sz w:val="24"/>
              <w:szCs w:val="24"/>
              <w14:ligatures w14:val="standardContextual"/>
            </w:rPr>
          </w:pPr>
          <w:hyperlink w:anchor="_Toc211956480" w:history="1">
            <w:r w:rsidRPr="00464568">
              <w:rPr>
                <w:rStyle w:val="Hyperlink"/>
                <w:rFonts w:cs="Times New Roman"/>
                <w:noProof/>
              </w:rPr>
              <w:t>§ 18.8 – Corporations and their Agents</w:t>
            </w:r>
            <w:r>
              <w:rPr>
                <w:noProof/>
                <w:webHidden/>
              </w:rPr>
              <w:tab/>
            </w:r>
            <w:r>
              <w:rPr>
                <w:noProof/>
                <w:webHidden/>
              </w:rPr>
              <w:fldChar w:fldCharType="begin"/>
            </w:r>
            <w:r>
              <w:rPr>
                <w:noProof/>
                <w:webHidden/>
              </w:rPr>
              <w:instrText xml:space="preserve"> PAGEREF _Toc211956480 \h </w:instrText>
            </w:r>
            <w:r>
              <w:rPr>
                <w:noProof/>
                <w:webHidden/>
              </w:rPr>
            </w:r>
            <w:r>
              <w:rPr>
                <w:noProof/>
                <w:webHidden/>
              </w:rPr>
              <w:fldChar w:fldCharType="separate"/>
            </w:r>
            <w:r w:rsidR="008F5EFB">
              <w:rPr>
                <w:noProof/>
                <w:webHidden/>
              </w:rPr>
              <w:t>287</w:t>
            </w:r>
            <w:r>
              <w:rPr>
                <w:noProof/>
                <w:webHidden/>
              </w:rPr>
              <w:fldChar w:fldCharType="end"/>
            </w:r>
          </w:hyperlink>
        </w:p>
        <w:p w14:paraId="0C896ECA" w14:textId="4D62CDED" w:rsidR="00473DB0" w:rsidRDefault="00473DB0">
          <w:pPr>
            <w:pStyle w:val="TOC2"/>
            <w:rPr>
              <w:rFonts w:asciiTheme="minorHAnsi" w:eastAsiaTheme="minorEastAsia" w:hAnsiTheme="minorHAnsi"/>
              <w:noProof/>
              <w:kern w:val="2"/>
              <w:sz w:val="24"/>
              <w:szCs w:val="24"/>
              <w14:ligatures w14:val="standardContextual"/>
            </w:rPr>
          </w:pPr>
          <w:hyperlink w:anchor="_Toc211956481" w:history="1">
            <w:r w:rsidRPr="00464568">
              <w:rPr>
                <w:rStyle w:val="Hyperlink"/>
                <w:rFonts w:cs="Times New Roman"/>
                <w:noProof/>
              </w:rPr>
              <w:t>§ 18.9 – Partnership Defined</w:t>
            </w:r>
            <w:r>
              <w:rPr>
                <w:noProof/>
                <w:webHidden/>
              </w:rPr>
              <w:tab/>
            </w:r>
            <w:r>
              <w:rPr>
                <w:noProof/>
                <w:webHidden/>
              </w:rPr>
              <w:fldChar w:fldCharType="begin"/>
            </w:r>
            <w:r>
              <w:rPr>
                <w:noProof/>
                <w:webHidden/>
              </w:rPr>
              <w:instrText xml:space="preserve"> PAGEREF _Toc211956481 \h </w:instrText>
            </w:r>
            <w:r>
              <w:rPr>
                <w:noProof/>
                <w:webHidden/>
              </w:rPr>
            </w:r>
            <w:r>
              <w:rPr>
                <w:noProof/>
                <w:webHidden/>
              </w:rPr>
              <w:fldChar w:fldCharType="separate"/>
            </w:r>
            <w:r w:rsidR="008F5EFB">
              <w:rPr>
                <w:noProof/>
                <w:webHidden/>
              </w:rPr>
              <w:t>288</w:t>
            </w:r>
            <w:r>
              <w:rPr>
                <w:noProof/>
                <w:webHidden/>
              </w:rPr>
              <w:fldChar w:fldCharType="end"/>
            </w:r>
          </w:hyperlink>
        </w:p>
        <w:p w14:paraId="0F6BE040" w14:textId="4EBC1B09" w:rsidR="00473DB0" w:rsidRDefault="00473DB0">
          <w:pPr>
            <w:pStyle w:val="TOC2"/>
            <w:rPr>
              <w:rFonts w:asciiTheme="minorHAnsi" w:eastAsiaTheme="minorEastAsia" w:hAnsiTheme="minorHAnsi"/>
              <w:noProof/>
              <w:kern w:val="2"/>
              <w:sz w:val="24"/>
              <w:szCs w:val="24"/>
              <w14:ligatures w14:val="standardContextual"/>
            </w:rPr>
          </w:pPr>
          <w:hyperlink w:anchor="_Toc211956482" w:history="1">
            <w:r w:rsidRPr="00464568">
              <w:rPr>
                <w:rStyle w:val="Hyperlink"/>
                <w:rFonts w:cs="Times New Roman"/>
                <w:noProof/>
              </w:rPr>
              <w:t>§ 18.10 – Partnerships – Scope</w:t>
            </w:r>
            <w:r>
              <w:rPr>
                <w:noProof/>
                <w:webHidden/>
              </w:rPr>
              <w:tab/>
            </w:r>
            <w:r>
              <w:rPr>
                <w:noProof/>
                <w:webHidden/>
              </w:rPr>
              <w:fldChar w:fldCharType="begin"/>
            </w:r>
            <w:r>
              <w:rPr>
                <w:noProof/>
                <w:webHidden/>
              </w:rPr>
              <w:instrText xml:space="preserve"> PAGEREF _Toc211956482 \h </w:instrText>
            </w:r>
            <w:r>
              <w:rPr>
                <w:noProof/>
                <w:webHidden/>
              </w:rPr>
            </w:r>
            <w:r>
              <w:rPr>
                <w:noProof/>
                <w:webHidden/>
              </w:rPr>
              <w:fldChar w:fldCharType="separate"/>
            </w:r>
            <w:r w:rsidR="008F5EFB">
              <w:rPr>
                <w:noProof/>
                <w:webHidden/>
              </w:rPr>
              <w:t>289</w:t>
            </w:r>
            <w:r>
              <w:rPr>
                <w:noProof/>
                <w:webHidden/>
              </w:rPr>
              <w:fldChar w:fldCharType="end"/>
            </w:r>
          </w:hyperlink>
        </w:p>
        <w:p w14:paraId="3886B8D0" w14:textId="5FF60EA8" w:rsidR="00473DB0" w:rsidRDefault="00473DB0">
          <w:pPr>
            <w:pStyle w:val="TOC2"/>
            <w:rPr>
              <w:rFonts w:asciiTheme="minorHAnsi" w:eastAsiaTheme="minorEastAsia" w:hAnsiTheme="minorHAnsi"/>
              <w:noProof/>
              <w:kern w:val="2"/>
              <w:sz w:val="24"/>
              <w:szCs w:val="24"/>
              <w14:ligatures w14:val="standardContextual"/>
            </w:rPr>
          </w:pPr>
          <w:hyperlink w:anchor="_Toc211956483" w:history="1">
            <w:r w:rsidRPr="00464568">
              <w:rPr>
                <w:rStyle w:val="Hyperlink"/>
                <w:rFonts w:cs="Times New Roman"/>
                <w:noProof/>
              </w:rPr>
              <w:t>§ 18.11 – Joint Ventures</w:t>
            </w:r>
            <w:r>
              <w:rPr>
                <w:noProof/>
                <w:webHidden/>
              </w:rPr>
              <w:tab/>
            </w:r>
            <w:r>
              <w:rPr>
                <w:noProof/>
                <w:webHidden/>
              </w:rPr>
              <w:fldChar w:fldCharType="begin"/>
            </w:r>
            <w:r>
              <w:rPr>
                <w:noProof/>
                <w:webHidden/>
              </w:rPr>
              <w:instrText xml:space="preserve"> PAGEREF _Toc211956483 \h </w:instrText>
            </w:r>
            <w:r>
              <w:rPr>
                <w:noProof/>
                <w:webHidden/>
              </w:rPr>
            </w:r>
            <w:r>
              <w:rPr>
                <w:noProof/>
                <w:webHidden/>
              </w:rPr>
              <w:fldChar w:fldCharType="separate"/>
            </w:r>
            <w:r w:rsidR="008F5EFB">
              <w:rPr>
                <w:noProof/>
                <w:webHidden/>
              </w:rPr>
              <w:t>290</w:t>
            </w:r>
            <w:r>
              <w:rPr>
                <w:noProof/>
                <w:webHidden/>
              </w:rPr>
              <w:fldChar w:fldCharType="end"/>
            </w:r>
          </w:hyperlink>
        </w:p>
        <w:p w14:paraId="236CDAEE" w14:textId="0F246BCA" w:rsidR="00473DB0" w:rsidRDefault="00473DB0">
          <w:pPr>
            <w:pStyle w:val="TOC2"/>
            <w:rPr>
              <w:rFonts w:asciiTheme="minorHAnsi" w:eastAsiaTheme="minorEastAsia" w:hAnsiTheme="minorHAnsi"/>
              <w:noProof/>
              <w:kern w:val="2"/>
              <w:sz w:val="24"/>
              <w:szCs w:val="24"/>
              <w14:ligatures w14:val="standardContextual"/>
            </w:rPr>
          </w:pPr>
          <w:hyperlink w:anchor="_Toc211956484" w:history="1">
            <w:r w:rsidRPr="00464568">
              <w:rPr>
                <w:rStyle w:val="Hyperlink"/>
                <w:rFonts w:cs="Times New Roman"/>
                <w:noProof/>
              </w:rPr>
              <w:t>§ 18.12 – Motor Vehicle Owner’s liability for Permissive Use by a Minor</w:t>
            </w:r>
            <w:r>
              <w:rPr>
                <w:noProof/>
                <w:webHidden/>
              </w:rPr>
              <w:tab/>
            </w:r>
            <w:r>
              <w:rPr>
                <w:noProof/>
                <w:webHidden/>
              </w:rPr>
              <w:fldChar w:fldCharType="begin"/>
            </w:r>
            <w:r>
              <w:rPr>
                <w:noProof/>
                <w:webHidden/>
              </w:rPr>
              <w:instrText xml:space="preserve"> PAGEREF _Toc211956484 \h </w:instrText>
            </w:r>
            <w:r>
              <w:rPr>
                <w:noProof/>
                <w:webHidden/>
              </w:rPr>
            </w:r>
            <w:r>
              <w:rPr>
                <w:noProof/>
                <w:webHidden/>
              </w:rPr>
              <w:fldChar w:fldCharType="separate"/>
            </w:r>
            <w:r w:rsidR="008F5EFB">
              <w:rPr>
                <w:noProof/>
                <w:webHidden/>
              </w:rPr>
              <w:t>292</w:t>
            </w:r>
            <w:r>
              <w:rPr>
                <w:noProof/>
                <w:webHidden/>
              </w:rPr>
              <w:fldChar w:fldCharType="end"/>
            </w:r>
          </w:hyperlink>
        </w:p>
        <w:p w14:paraId="2217AE5C" w14:textId="79783ED4" w:rsidR="00473DB0" w:rsidRDefault="00473DB0">
          <w:pPr>
            <w:pStyle w:val="TOC2"/>
            <w:rPr>
              <w:rFonts w:asciiTheme="minorHAnsi" w:eastAsiaTheme="minorEastAsia" w:hAnsiTheme="minorHAnsi"/>
              <w:noProof/>
              <w:kern w:val="2"/>
              <w:sz w:val="24"/>
              <w:szCs w:val="24"/>
              <w14:ligatures w14:val="standardContextual"/>
            </w:rPr>
          </w:pPr>
          <w:hyperlink w:anchor="_Toc211956485" w:history="1">
            <w:r w:rsidRPr="00464568">
              <w:rPr>
                <w:rStyle w:val="Hyperlink"/>
                <w:rFonts w:cs="Times New Roman"/>
                <w:noProof/>
              </w:rPr>
              <w:t>§ 18.13 – Motor Vehicle Owners – Use Beyond Scope of Permission</w:t>
            </w:r>
            <w:r>
              <w:rPr>
                <w:noProof/>
                <w:webHidden/>
              </w:rPr>
              <w:tab/>
            </w:r>
            <w:r>
              <w:rPr>
                <w:noProof/>
                <w:webHidden/>
              </w:rPr>
              <w:fldChar w:fldCharType="begin"/>
            </w:r>
            <w:r>
              <w:rPr>
                <w:noProof/>
                <w:webHidden/>
              </w:rPr>
              <w:instrText xml:space="preserve"> PAGEREF _Toc211956485 \h </w:instrText>
            </w:r>
            <w:r>
              <w:rPr>
                <w:noProof/>
                <w:webHidden/>
              </w:rPr>
            </w:r>
            <w:r>
              <w:rPr>
                <w:noProof/>
                <w:webHidden/>
              </w:rPr>
              <w:fldChar w:fldCharType="separate"/>
            </w:r>
            <w:r w:rsidR="008F5EFB">
              <w:rPr>
                <w:noProof/>
                <w:webHidden/>
              </w:rPr>
              <w:t>293</w:t>
            </w:r>
            <w:r>
              <w:rPr>
                <w:noProof/>
                <w:webHidden/>
              </w:rPr>
              <w:fldChar w:fldCharType="end"/>
            </w:r>
          </w:hyperlink>
        </w:p>
        <w:p w14:paraId="0188C75B" w14:textId="0497E51D" w:rsidR="00473DB0" w:rsidRDefault="00473DB0">
          <w:pPr>
            <w:pStyle w:val="TOC2"/>
            <w:rPr>
              <w:rFonts w:asciiTheme="minorHAnsi" w:eastAsiaTheme="minorEastAsia" w:hAnsiTheme="minorHAnsi"/>
              <w:noProof/>
              <w:kern w:val="2"/>
              <w:sz w:val="24"/>
              <w:szCs w:val="24"/>
              <w14:ligatures w14:val="standardContextual"/>
            </w:rPr>
          </w:pPr>
          <w:hyperlink w:anchor="_Toc211956486" w:history="1">
            <w:r w:rsidRPr="00464568">
              <w:rPr>
                <w:rStyle w:val="Hyperlink"/>
                <w:rFonts w:cs="Times New Roman"/>
                <w:noProof/>
              </w:rPr>
              <w:t>§ 18.14 – Motor Vehicles – No Imputation of Driver’s Negligence to Rider</w:t>
            </w:r>
            <w:r>
              <w:rPr>
                <w:noProof/>
                <w:webHidden/>
              </w:rPr>
              <w:tab/>
            </w:r>
            <w:r>
              <w:rPr>
                <w:noProof/>
                <w:webHidden/>
              </w:rPr>
              <w:fldChar w:fldCharType="begin"/>
            </w:r>
            <w:r>
              <w:rPr>
                <w:noProof/>
                <w:webHidden/>
              </w:rPr>
              <w:instrText xml:space="preserve"> PAGEREF _Toc211956486 \h </w:instrText>
            </w:r>
            <w:r>
              <w:rPr>
                <w:noProof/>
                <w:webHidden/>
              </w:rPr>
            </w:r>
            <w:r>
              <w:rPr>
                <w:noProof/>
                <w:webHidden/>
              </w:rPr>
              <w:fldChar w:fldCharType="separate"/>
            </w:r>
            <w:r w:rsidR="008F5EFB">
              <w:rPr>
                <w:noProof/>
                <w:webHidden/>
              </w:rPr>
              <w:t>295</w:t>
            </w:r>
            <w:r>
              <w:rPr>
                <w:noProof/>
                <w:webHidden/>
              </w:rPr>
              <w:fldChar w:fldCharType="end"/>
            </w:r>
          </w:hyperlink>
        </w:p>
        <w:p w14:paraId="7754AFEB" w14:textId="1001A8CB" w:rsidR="00473DB0" w:rsidRDefault="00473DB0">
          <w:pPr>
            <w:pStyle w:val="TOC2"/>
            <w:rPr>
              <w:rFonts w:asciiTheme="minorHAnsi" w:eastAsiaTheme="minorEastAsia" w:hAnsiTheme="minorHAnsi"/>
              <w:noProof/>
              <w:kern w:val="2"/>
              <w:sz w:val="24"/>
              <w:szCs w:val="24"/>
              <w14:ligatures w14:val="standardContextual"/>
            </w:rPr>
          </w:pPr>
          <w:hyperlink w:anchor="_Toc211956487" w:history="1">
            <w:r w:rsidRPr="00464568">
              <w:rPr>
                <w:rStyle w:val="Hyperlink"/>
                <w:rFonts w:cs="Times New Roman"/>
                <w:noProof/>
              </w:rPr>
              <w:t>§ 18.15 – Liability of Parents for Minor’s Operation of Vehicle</w:t>
            </w:r>
            <w:r>
              <w:rPr>
                <w:noProof/>
                <w:webHidden/>
              </w:rPr>
              <w:tab/>
            </w:r>
            <w:r>
              <w:rPr>
                <w:noProof/>
                <w:webHidden/>
              </w:rPr>
              <w:fldChar w:fldCharType="begin"/>
            </w:r>
            <w:r>
              <w:rPr>
                <w:noProof/>
                <w:webHidden/>
              </w:rPr>
              <w:instrText xml:space="preserve"> PAGEREF _Toc211956487 \h </w:instrText>
            </w:r>
            <w:r>
              <w:rPr>
                <w:noProof/>
                <w:webHidden/>
              </w:rPr>
            </w:r>
            <w:r>
              <w:rPr>
                <w:noProof/>
                <w:webHidden/>
              </w:rPr>
              <w:fldChar w:fldCharType="separate"/>
            </w:r>
            <w:r w:rsidR="008F5EFB">
              <w:rPr>
                <w:noProof/>
                <w:webHidden/>
              </w:rPr>
              <w:t>296</w:t>
            </w:r>
            <w:r>
              <w:rPr>
                <w:noProof/>
                <w:webHidden/>
              </w:rPr>
              <w:fldChar w:fldCharType="end"/>
            </w:r>
          </w:hyperlink>
        </w:p>
        <w:p w14:paraId="06EDBD9E" w14:textId="05354A49" w:rsidR="00473DB0" w:rsidRDefault="00473DB0">
          <w:pPr>
            <w:pStyle w:val="TOC2"/>
            <w:rPr>
              <w:rFonts w:asciiTheme="minorHAnsi" w:eastAsiaTheme="minorEastAsia" w:hAnsiTheme="minorHAnsi"/>
              <w:noProof/>
              <w:kern w:val="2"/>
              <w:sz w:val="24"/>
              <w:szCs w:val="24"/>
              <w14:ligatures w14:val="standardContextual"/>
            </w:rPr>
          </w:pPr>
          <w:hyperlink w:anchor="_Toc211956488" w:history="1">
            <w:r w:rsidRPr="00464568">
              <w:rPr>
                <w:rStyle w:val="Hyperlink"/>
                <w:rFonts w:cs="Times New Roman"/>
                <w:noProof/>
              </w:rPr>
              <w:t>§ 18.16 – Negligent Entrustment of a Vehicle</w:t>
            </w:r>
            <w:r>
              <w:rPr>
                <w:noProof/>
                <w:webHidden/>
              </w:rPr>
              <w:tab/>
            </w:r>
            <w:r>
              <w:rPr>
                <w:noProof/>
                <w:webHidden/>
              </w:rPr>
              <w:fldChar w:fldCharType="begin"/>
            </w:r>
            <w:r>
              <w:rPr>
                <w:noProof/>
                <w:webHidden/>
              </w:rPr>
              <w:instrText xml:space="preserve"> PAGEREF _Toc211956488 \h </w:instrText>
            </w:r>
            <w:r>
              <w:rPr>
                <w:noProof/>
                <w:webHidden/>
              </w:rPr>
            </w:r>
            <w:r>
              <w:rPr>
                <w:noProof/>
                <w:webHidden/>
              </w:rPr>
              <w:fldChar w:fldCharType="separate"/>
            </w:r>
            <w:r w:rsidR="008F5EFB">
              <w:rPr>
                <w:noProof/>
                <w:webHidden/>
              </w:rPr>
              <w:t>297</w:t>
            </w:r>
            <w:r>
              <w:rPr>
                <w:noProof/>
                <w:webHidden/>
              </w:rPr>
              <w:fldChar w:fldCharType="end"/>
            </w:r>
          </w:hyperlink>
        </w:p>
        <w:p w14:paraId="698FFCFC" w14:textId="18690557" w:rsidR="00473DB0" w:rsidRDefault="00473DB0">
          <w:pPr>
            <w:pStyle w:val="TOC1"/>
            <w:rPr>
              <w:rFonts w:asciiTheme="minorHAnsi" w:eastAsiaTheme="minorEastAsia" w:hAnsiTheme="minorHAnsi"/>
              <w:noProof/>
              <w:kern w:val="2"/>
              <w:sz w:val="24"/>
              <w:szCs w:val="24"/>
              <w14:ligatures w14:val="standardContextual"/>
            </w:rPr>
          </w:pPr>
          <w:hyperlink w:anchor="_Toc211956489" w:history="1">
            <w:r w:rsidRPr="00464568">
              <w:rPr>
                <w:rStyle w:val="Hyperlink"/>
                <w:rFonts w:cs="Times New Roman"/>
                <w:b/>
                <w:bCs/>
                <w:noProof/>
              </w:rPr>
              <w:t>19.  CONTRACTS</w:t>
            </w:r>
            <w:r>
              <w:rPr>
                <w:noProof/>
                <w:webHidden/>
              </w:rPr>
              <w:tab/>
            </w:r>
            <w:r>
              <w:rPr>
                <w:noProof/>
                <w:webHidden/>
              </w:rPr>
              <w:fldChar w:fldCharType="begin"/>
            </w:r>
            <w:r>
              <w:rPr>
                <w:noProof/>
                <w:webHidden/>
              </w:rPr>
              <w:instrText xml:space="preserve"> PAGEREF _Toc211956489 \h </w:instrText>
            </w:r>
            <w:r>
              <w:rPr>
                <w:noProof/>
                <w:webHidden/>
              </w:rPr>
            </w:r>
            <w:r>
              <w:rPr>
                <w:noProof/>
                <w:webHidden/>
              </w:rPr>
              <w:fldChar w:fldCharType="separate"/>
            </w:r>
            <w:r w:rsidR="008F5EFB">
              <w:rPr>
                <w:noProof/>
                <w:webHidden/>
              </w:rPr>
              <w:t>299</w:t>
            </w:r>
            <w:r>
              <w:rPr>
                <w:noProof/>
                <w:webHidden/>
              </w:rPr>
              <w:fldChar w:fldCharType="end"/>
            </w:r>
          </w:hyperlink>
        </w:p>
        <w:p w14:paraId="53E93E4A" w14:textId="337DEEB9" w:rsidR="00473DB0" w:rsidRDefault="00473DB0">
          <w:pPr>
            <w:pStyle w:val="TOC2"/>
            <w:rPr>
              <w:rFonts w:asciiTheme="minorHAnsi" w:eastAsiaTheme="minorEastAsia" w:hAnsiTheme="minorHAnsi"/>
              <w:noProof/>
              <w:kern w:val="2"/>
              <w:sz w:val="24"/>
              <w:szCs w:val="24"/>
              <w14:ligatures w14:val="standardContextual"/>
            </w:rPr>
          </w:pPr>
          <w:hyperlink w:anchor="_Toc211956490" w:history="1">
            <w:r w:rsidRPr="00464568">
              <w:rPr>
                <w:rStyle w:val="Hyperlink"/>
                <w:rFonts w:cs="Times New Roman"/>
                <w:noProof/>
              </w:rPr>
              <w:t>§ 19.1 – Contract Formation</w:t>
            </w:r>
            <w:r>
              <w:rPr>
                <w:noProof/>
                <w:webHidden/>
              </w:rPr>
              <w:tab/>
            </w:r>
            <w:r>
              <w:rPr>
                <w:noProof/>
                <w:webHidden/>
              </w:rPr>
              <w:fldChar w:fldCharType="begin"/>
            </w:r>
            <w:r>
              <w:rPr>
                <w:noProof/>
                <w:webHidden/>
              </w:rPr>
              <w:instrText xml:space="preserve"> PAGEREF _Toc211956490 \h </w:instrText>
            </w:r>
            <w:r>
              <w:rPr>
                <w:noProof/>
                <w:webHidden/>
              </w:rPr>
            </w:r>
            <w:r>
              <w:rPr>
                <w:noProof/>
                <w:webHidden/>
              </w:rPr>
              <w:fldChar w:fldCharType="separate"/>
            </w:r>
            <w:r w:rsidR="008F5EFB">
              <w:rPr>
                <w:noProof/>
                <w:webHidden/>
              </w:rPr>
              <w:t>299</w:t>
            </w:r>
            <w:r>
              <w:rPr>
                <w:noProof/>
                <w:webHidden/>
              </w:rPr>
              <w:fldChar w:fldCharType="end"/>
            </w:r>
          </w:hyperlink>
        </w:p>
        <w:p w14:paraId="3607888E" w14:textId="782DF7C7" w:rsidR="00473DB0" w:rsidRDefault="00473DB0">
          <w:pPr>
            <w:pStyle w:val="TOC2"/>
            <w:rPr>
              <w:rFonts w:asciiTheme="minorHAnsi" w:eastAsiaTheme="minorEastAsia" w:hAnsiTheme="minorHAnsi"/>
              <w:noProof/>
              <w:kern w:val="2"/>
              <w:sz w:val="24"/>
              <w:szCs w:val="24"/>
              <w14:ligatures w14:val="standardContextual"/>
            </w:rPr>
          </w:pPr>
          <w:hyperlink w:anchor="_Toc211956491" w:history="1">
            <w:r w:rsidRPr="00464568">
              <w:rPr>
                <w:rStyle w:val="Hyperlink"/>
                <w:rFonts w:cs="Times New Roman"/>
                <w:noProof/>
              </w:rPr>
              <w:t>§ 19.2 –  Meeting of the Minds</w:t>
            </w:r>
            <w:r>
              <w:rPr>
                <w:noProof/>
                <w:webHidden/>
              </w:rPr>
              <w:tab/>
            </w:r>
            <w:r>
              <w:rPr>
                <w:noProof/>
                <w:webHidden/>
              </w:rPr>
              <w:fldChar w:fldCharType="begin"/>
            </w:r>
            <w:r>
              <w:rPr>
                <w:noProof/>
                <w:webHidden/>
              </w:rPr>
              <w:instrText xml:space="preserve"> PAGEREF _Toc211956491 \h </w:instrText>
            </w:r>
            <w:r>
              <w:rPr>
                <w:noProof/>
                <w:webHidden/>
              </w:rPr>
            </w:r>
            <w:r>
              <w:rPr>
                <w:noProof/>
                <w:webHidden/>
              </w:rPr>
              <w:fldChar w:fldCharType="separate"/>
            </w:r>
            <w:r w:rsidR="008F5EFB">
              <w:rPr>
                <w:noProof/>
                <w:webHidden/>
              </w:rPr>
              <w:t>301</w:t>
            </w:r>
            <w:r>
              <w:rPr>
                <w:noProof/>
                <w:webHidden/>
              </w:rPr>
              <w:fldChar w:fldCharType="end"/>
            </w:r>
          </w:hyperlink>
        </w:p>
        <w:p w14:paraId="5A0E8A19" w14:textId="673E1603" w:rsidR="00473DB0" w:rsidRDefault="00473DB0">
          <w:pPr>
            <w:pStyle w:val="TOC2"/>
            <w:rPr>
              <w:rFonts w:asciiTheme="minorHAnsi" w:eastAsiaTheme="minorEastAsia" w:hAnsiTheme="minorHAnsi"/>
              <w:noProof/>
              <w:kern w:val="2"/>
              <w:sz w:val="24"/>
              <w:szCs w:val="24"/>
              <w14:ligatures w14:val="standardContextual"/>
            </w:rPr>
          </w:pPr>
          <w:hyperlink w:anchor="_Toc211956492" w:history="1">
            <w:r w:rsidRPr="00464568">
              <w:rPr>
                <w:rStyle w:val="Hyperlink"/>
                <w:rFonts w:cs="Times New Roman"/>
                <w:noProof/>
              </w:rPr>
              <w:t>§ 19.3 – Offer</w:t>
            </w:r>
            <w:r>
              <w:rPr>
                <w:noProof/>
                <w:webHidden/>
              </w:rPr>
              <w:tab/>
            </w:r>
            <w:r>
              <w:rPr>
                <w:noProof/>
                <w:webHidden/>
              </w:rPr>
              <w:fldChar w:fldCharType="begin"/>
            </w:r>
            <w:r>
              <w:rPr>
                <w:noProof/>
                <w:webHidden/>
              </w:rPr>
              <w:instrText xml:space="preserve"> PAGEREF _Toc211956492 \h </w:instrText>
            </w:r>
            <w:r>
              <w:rPr>
                <w:noProof/>
                <w:webHidden/>
              </w:rPr>
            </w:r>
            <w:r>
              <w:rPr>
                <w:noProof/>
                <w:webHidden/>
              </w:rPr>
              <w:fldChar w:fldCharType="separate"/>
            </w:r>
            <w:r w:rsidR="008F5EFB">
              <w:rPr>
                <w:noProof/>
                <w:webHidden/>
              </w:rPr>
              <w:t>302</w:t>
            </w:r>
            <w:r>
              <w:rPr>
                <w:noProof/>
                <w:webHidden/>
              </w:rPr>
              <w:fldChar w:fldCharType="end"/>
            </w:r>
          </w:hyperlink>
        </w:p>
        <w:p w14:paraId="7AD4CB1A" w14:textId="3BD99523" w:rsidR="00473DB0" w:rsidRDefault="00473DB0">
          <w:pPr>
            <w:pStyle w:val="TOC2"/>
            <w:rPr>
              <w:rFonts w:asciiTheme="minorHAnsi" w:eastAsiaTheme="minorEastAsia" w:hAnsiTheme="minorHAnsi"/>
              <w:noProof/>
              <w:kern w:val="2"/>
              <w:sz w:val="24"/>
              <w:szCs w:val="24"/>
              <w14:ligatures w14:val="standardContextual"/>
            </w:rPr>
          </w:pPr>
          <w:hyperlink w:anchor="_Toc211956493" w:history="1">
            <w:r w:rsidRPr="00464568">
              <w:rPr>
                <w:rStyle w:val="Hyperlink"/>
                <w:rFonts w:cs="Times New Roman"/>
                <w:noProof/>
              </w:rPr>
              <w:t>§ 19.4 – Duration of Offer</w:t>
            </w:r>
            <w:r>
              <w:rPr>
                <w:noProof/>
                <w:webHidden/>
              </w:rPr>
              <w:tab/>
            </w:r>
            <w:r>
              <w:rPr>
                <w:noProof/>
                <w:webHidden/>
              </w:rPr>
              <w:fldChar w:fldCharType="begin"/>
            </w:r>
            <w:r>
              <w:rPr>
                <w:noProof/>
                <w:webHidden/>
              </w:rPr>
              <w:instrText xml:space="preserve"> PAGEREF _Toc211956493 \h </w:instrText>
            </w:r>
            <w:r>
              <w:rPr>
                <w:noProof/>
                <w:webHidden/>
              </w:rPr>
            </w:r>
            <w:r>
              <w:rPr>
                <w:noProof/>
                <w:webHidden/>
              </w:rPr>
              <w:fldChar w:fldCharType="separate"/>
            </w:r>
            <w:r w:rsidR="008F5EFB">
              <w:rPr>
                <w:noProof/>
                <w:webHidden/>
              </w:rPr>
              <w:t>303</w:t>
            </w:r>
            <w:r>
              <w:rPr>
                <w:noProof/>
                <w:webHidden/>
              </w:rPr>
              <w:fldChar w:fldCharType="end"/>
            </w:r>
          </w:hyperlink>
        </w:p>
        <w:p w14:paraId="5080A579" w14:textId="6BBCF286" w:rsidR="00473DB0" w:rsidRDefault="00473DB0">
          <w:pPr>
            <w:pStyle w:val="TOC2"/>
            <w:rPr>
              <w:rFonts w:asciiTheme="minorHAnsi" w:eastAsiaTheme="minorEastAsia" w:hAnsiTheme="minorHAnsi"/>
              <w:noProof/>
              <w:kern w:val="2"/>
              <w:sz w:val="24"/>
              <w:szCs w:val="24"/>
              <w14:ligatures w14:val="standardContextual"/>
            </w:rPr>
          </w:pPr>
          <w:hyperlink w:anchor="_Toc211956494" w:history="1">
            <w:r w:rsidRPr="00464568">
              <w:rPr>
                <w:rStyle w:val="Hyperlink"/>
                <w:rFonts w:cs="Times New Roman"/>
                <w:noProof/>
              </w:rPr>
              <w:t>§ 19.5 – Acceptance</w:t>
            </w:r>
            <w:r>
              <w:rPr>
                <w:noProof/>
                <w:webHidden/>
              </w:rPr>
              <w:tab/>
            </w:r>
            <w:r>
              <w:rPr>
                <w:noProof/>
                <w:webHidden/>
              </w:rPr>
              <w:fldChar w:fldCharType="begin"/>
            </w:r>
            <w:r>
              <w:rPr>
                <w:noProof/>
                <w:webHidden/>
              </w:rPr>
              <w:instrText xml:space="preserve"> PAGEREF _Toc211956494 \h </w:instrText>
            </w:r>
            <w:r>
              <w:rPr>
                <w:noProof/>
                <w:webHidden/>
              </w:rPr>
            </w:r>
            <w:r>
              <w:rPr>
                <w:noProof/>
                <w:webHidden/>
              </w:rPr>
              <w:fldChar w:fldCharType="separate"/>
            </w:r>
            <w:r w:rsidR="008F5EFB">
              <w:rPr>
                <w:noProof/>
                <w:webHidden/>
              </w:rPr>
              <w:t>304</w:t>
            </w:r>
            <w:r>
              <w:rPr>
                <w:noProof/>
                <w:webHidden/>
              </w:rPr>
              <w:fldChar w:fldCharType="end"/>
            </w:r>
          </w:hyperlink>
        </w:p>
        <w:p w14:paraId="7258E4B3" w14:textId="007FF4B0" w:rsidR="00473DB0" w:rsidRDefault="00473DB0">
          <w:pPr>
            <w:pStyle w:val="TOC2"/>
            <w:rPr>
              <w:rFonts w:asciiTheme="minorHAnsi" w:eastAsiaTheme="minorEastAsia" w:hAnsiTheme="minorHAnsi"/>
              <w:noProof/>
              <w:kern w:val="2"/>
              <w:sz w:val="24"/>
              <w:szCs w:val="24"/>
              <w14:ligatures w14:val="standardContextual"/>
            </w:rPr>
          </w:pPr>
          <w:hyperlink w:anchor="_Toc211956495" w:history="1">
            <w:r w:rsidRPr="00464568">
              <w:rPr>
                <w:rStyle w:val="Hyperlink"/>
                <w:rFonts w:cs="Times New Roman"/>
                <w:noProof/>
              </w:rPr>
              <w:t>§ 19.6 –  Counteroffer / Rejection</w:t>
            </w:r>
            <w:r>
              <w:rPr>
                <w:noProof/>
                <w:webHidden/>
              </w:rPr>
              <w:tab/>
            </w:r>
            <w:r>
              <w:rPr>
                <w:noProof/>
                <w:webHidden/>
              </w:rPr>
              <w:fldChar w:fldCharType="begin"/>
            </w:r>
            <w:r>
              <w:rPr>
                <w:noProof/>
                <w:webHidden/>
              </w:rPr>
              <w:instrText xml:space="preserve"> PAGEREF _Toc211956495 \h </w:instrText>
            </w:r>
            <w:r>
              <w:rPr>
                <w:noProof/>
                <w:webHidden/>
              </w:rPr>
            </w:r>
            <w:r>
              <w:rPr>
                <w:noProof/>
                <w:webHidden/>
              </w:rPr>
              <w:fldChar w:fldCharType="separate"/>
            </w:r>
            <w:r w:rsidR="008F5EFB">
              <w:rPr>
                <w:noProof/>
                <w:webHidden/>
              </w:rPr>
              <w:t>305</w:t>
            </w:r>
            <w:r>
              <w:rPr>
                <w:noProof/>
                <w:webHidden/>
              </w:rPr>
              <w:fldChar w:fldCharType="end"/>
            </w:r>
          </w:hyperlink>
        </w:p>
        <w:p w14:paraId="574AADBF" w14:textId="2AC9E58E" w:rsidR="00473DB0" w:rsidRDefault="00473DB0">
          <w:pPr>
            <w:pStyle w:val="TOC2"/>
            <w:rPr>
              <w:rFonts w:asciiTheme="minorHAnsi" w:eastAsiaTheme="minorEastAsia" w:hAnsiTheme="minorHAnsi"/>
              <w:noProof/>
              <w:kern w:val="2"/>
              <w:sz w:val="24"/>
              <w:szCs w:val="24"/>
              <w14:ligatures w14:val="standardContextual"/>
            </w:rPr>
          </w:pPr>
          <w:hyperlink w:anchor="_Toc211956496" w:history="1">
            <w:r w:rsidRPr="00464568">
              <w:rPr>
                <w:rStyle w:val="Hyperlink"/>
                <w:rFonts w:cs="Times New Roman"/>
                <w:noProof/>
              </w:rPr>
              <w:t>§ 19.7 –  Consideration</w:t>
            </w:r>
            <w:r>
              <w:rPr>
                <w:noProof/>
                <w:webHidden/>
              </w:rPr>
              <w:tab/>
            </w:r>
            <w:r>
              <w:rPr>
                <w:noProof/>
                <w:webHidden/>
              </w:rPr>
              <w:fldChar w:fldCharType="begin"/>
            </w:r>
            <w:r>
              <w:rPr>
                <w:noProof/>
                <w:webHidden/>
              </w:rPr>
              <w:instrText xml:space="preserve"> PAGEREF _Toc211956496 \h </w:instrText>
            </w:r>
            <w:r>
              <w:rPr>
                <w:noProof/>
                <w:webHidden/>
              </w:rPr>
            </w:r>
            <w:r>
              <w:rPr>
                <w:noProof/>
                <w:webHidden/>
              </w:rPr>
              <w:fldChar w:fldCharType="separate"/>
            </w:r>
            <w:r w:rsidR="008F5EFB">
              <w:rPr>
                <w:noProof/>
                <w:webHidden/>
              </w:rPr>
              <w:t>306</w:t>
            </w:r>
            <w:r>
              <w:rPr>
                <w:noProof/>
                <w:webHidden/>
              </w:rPr>
              <w:fldChar w:fldCharType="end"/>
            </w:r>
          </w:hyperlink>
        </w:p>
        <w:p w14:paraId="66F86900" w14:textId="084139CF" w:rsidR="00473DB0" w:rsidRDefault="00473DB0">
          <w:pPr>
            <w:pStyle w:val="TOC2"/>
            <w:rPr>
              <w:rFonts w:asciiTheme="minorHAnsi" w:eastAsiaTheme="minorEastAsia" w:hAnsiTheme="minorHAnsi"/>
              <w:noProof/>
              <w:kern w:val="2"/>
              <w:sz w:val="24"/>
              <w:szCs w:val="24"/>
              <w14:ligatures w14:val="standardContextual"/>
            </w:rPr>
          </w:pPr>
          <w:hyperlink w:anchor="_Toc211956497" w:history="1">
            <w:r w:rsidRPr="00464568">
              <w:rPr>
                <w:rStyle w:val="Hyperlink"/>
                <w:rFonts w:cs="Times New Roman"/>
                <w:noProof/>
              </w:rPr>
              <w:t>§ 19.8 – Contract Defenses – Mutual Mistake</w:t>
            </w:r>
            <w:r>
              <w:rPr>
                <w:noProof/>
                <w:webHidden/>
              </w:rPr>
              <w:tab/>
            </w:r>
            <w:r>
              <w:rPr>
                <w:noProof/>
                <w:webHidden/>
              </w:rPr>
              <w:fldChar w:fldCharType="begin"/>
            </w:r>
            <w:r>
              <w:rPr>
                <w:noProof/>
                <w:webHidden/>
              </w:rPr>
              <w:instrText xml:space="preserve"> PAGEREF _Toc211956497 \h </w:instrText>
            </w:r>
            <w:r>
              <w:rPr>
                <w:noProof/>
                <w:webHidden/>
              </w:rPr>
            </w:r>
            <w:r>
              <w:rPr>
                <w:noProof/>
                <w:webHidden/>
              </w:rPr>
              <w:fldChar w:fldCharType="separate"/>
            </w:r>
            <w:r w:rsidR="008F5EFB">
              <w:rPr>
                <w:noProof/>
                <w:webHidden/>
              </w:rPr>
              <w:t>307</w:t>
            </w:r>
            <w:r>
              <w:rPr>
                <w:noProof/>
                <w:webHidden/>
              </w:rPr>
              <w:fldChar w:fldCharType="end"/>
            </w:r>
          </w:hyperlink>
        </w:p>
        <w:p w14:paraId="62E1256D" w14:textId="21165259" w:rsidR="00473DB0" w:rsidRDefault="00473DB0">
          <w:pPr>
            <w:pStyle w:val="TOC2"/>
            <w:rPr>
              <w:rFonts w:asciiTheme="minorHAnsi" w:eastAsiaTheme="minorEastAsia" w:hAnsiTheme="minorHAnsi"/>
              <w:noProof/>
              <w:kern w:val="2"/>
              <w:sz w:val="24"/>
              <w:szCs w:val="24"/>
              <w14:ligatures w14:val="standardContextual"/>
            </w:rPr>
          </w:pPr>
          <w:hyperlink w:anchor="_Toc211956498" w:history="1">
            <w:r w:rsidRPr="00464568">
              <w:rPr>
                <w:rStyle w:val="Hyperlink"/>
                <w:rFonts w:cs="Times New Roman"/>
                <w:noProof/>
              </w:rPr>
              <w:t>§ 19.9 – Contract Defenses – Intoxicated Person</w:t>
            </w:r>
            <w:r>
              <w:rPr>
                <w:noProof/>
                <w:webHidden/>
              </w:rPr>
              <w:tab/>
            </w:r>
            <w:r>
              <w:rPr>
                <w:noProof/>
                <w:webHidden/>
              </w:rPr>
              <w:fldChar w:fldCharType="begin"/>
            </w:r>
            <w:r>
              <w:rPr>
                <w:noProof/>
                <w:webHidden/>
              </w:rPr>
              <w:instrText xml:space="preserve"> PAGEREF _Toc211956498 \h </w:instrText>
            </w:r>
            <w:r>
              <w:rPr>
                <w:noProof/>
                <w:webHidden/>
              </w:rPr>
            </w:r>
            <w:r>
              <w:rPr>
                <w:noProof/>
                <w:webHidden/>
              </w:rPr>
              <w:fldChar w:fldCharType="separate"/>
            </w:r>
            <w:r w:rsidR="008F5EFB">
              <w:rPr>
                <w:noProof/>
                <w:webHidden/>
              </w:rPr>
              <w:t>309</w:t>
            </w:r>
            <w:r>
              <w:rPr>
                <w:noProof/>
                <w:webHidden/>
              </w:rPr>
              <w:fldChar w:fldCharType="end"/>
            </w:r>
          </w:hyperlink>
        </w:p>
        <w:p w14:paraId="7265AD2C" w14:textId="78011016" w:rsidR="00473DB0" w:rsidRDefault="00473DB0">
          <w:pPr>
            <w:pStyle w:val="TOC2"/>
            <w:rPr>
              <w:rFonts w:asciiTheme="minorHAnsi" w:eastAsiaTheme="minorEastAsia" w:hAnsiTheme="minorHAnsi"/>
              <w:noProof/>
              <w:kern w:val="2"/>
              <w:sz w:val="24"/>
              <w:szCs w:val="24"/>
              <w14:ligatures w14:val="standardContextual"/>
            </w:rPr>
          </w:pPr>
          <w:hyperlink w:anchor="_Toc211956499" w:history="1">
            <w:r w:rsidRPr="00464568">
              <w:rPr>
                <w:rStyle w:val="Hyperlink"/>
                <w:rFonts w:cs="Times New Roman"/>
                <w:noProof/>
              </w:rPr>
              <w:t>§ 19.10 – Contract Defenses – Duress – Undue Influence</w:t>
            </w:r>
            <w:r>
              <w:rPr>
                <w:noProof/>
                <w:webHidden/>
              </w:rPr>
              <w:tab/>
            </w:r>
            <w:r>
              <w:rPr>
                <w:noProof/>
                <w:webHidden/>
              </w:rPr>
              <w:fldChar w:fldCharType="begin"/>
            </w:r>
            <w:r>
              <w:rPr>
                <w:noProof/>
                <w:webHidden/>
              </w:rPr>
              <w:instrText xml:space="preserve"> PAGEREF _Toc211956499 \h </w:instrText>
            </w:r>
            <w:r>
              <w:rPr>
                <w:noProof/>
                <w:webHidden/>
              </w:rPr>
            </w:r>
            <w:r>
              <w:rPr>
                <w:noProof/>
                <w:webHidden/>
              </w:rPr>
              <w:fldChar w:fldCharType="separate"/>
            </w:r>
            <w:r w:rsidR="008F5EFB">
              <w:rPr>
                <w:noProof/>
                <w:webHidden/>
              </w:rPr>
              <w:t>311</w:t>
            </w:r>
            <w:r>
              <w:rPr>
                <w:noProof/>
                <w:webHidden/>
              </w:rPr>
              <w:fldChar w:fldCharType="end"/>
            </w:r>
          </w:hyperlink>
        </w:p>
        <w:p w14:paraId="41B16460" w14:textId="4CB3FE7F" w:rsidR="00473DB0" w:rsidRDefault="00473DB0">
          <w:pPr>
            <w:pStyle w:val="TOC2"/>
            <w:rPr>
              <w:rFonts w:asciiTheme="minorHAnsi" w:eastAsiaTheme="minorEastAsia" w:hAnsiTheme="minorHAnsi"/>
              <w:noProof/>
              <w:kern w:val="2"/>
              <w:sz w:val="24"/>
              <w:szCs w:val="24"/>
              <w14:ligatures w14:val="standardContextual"/>
            </w:rPr>
          </w:pPr>
          <w:hyperlink w:anchor="_Toc211956500" w:history="1">
            <w:r w:rsidRPr="00464568">
              <w:rPr>
                <w:rStyle w:val="Hyperlink"/>
                <w:rFonts w:cs="Times New Roman"/>
                <w:noProof/>
              </w:rPr>
              <w:t>§ 19.11 – Contract Defenses – Undue Influence – Confidential Relationship</w:t>
            </w:r>
            <w:r>
              <w:rPr>
                <w:noProof/>
                <w:webHidden/>
              </w:rPr>
              <w:tab/>
            </w:r>
            <w:r>
              <w:rPr>
                <w:noProof/>
                <w:webHidden/>
              </w:rPr>
              <w:fldChar w:fldCharType="begin"/>
            </w:r>
            <w:r>
              <w:rPr>
                <w:noProof/>
                <w:webHidden/>
              </w:rPr>
              <w:instrText xml:space="preserve"> PAGEREF _Toc211956500 \h </w:instrText>
            </w:r>
            <w:r>
              <w:rPr>
                <w:noProof/>
                <w:webHidden/>
              </w:rPr>
            </w:r>
            <w:r>
              <w:rPr>
                <w:noProof/>
                <w:webHidden/>
              </w:rPr>
              <w:fldChar w:fldCharType="separate"/>
            </w:r>
            <w:r w:rsidR="008F5EFB">
              <w:rPr>
                <w:noProof/>
                <w:webHidden/>
              </w:rPr>
              <w:t>313</w:t>
            </w:r>
            <w:r>
              <w:rPr>
                <w:noProof/>
                <w:webHidden/>
              </w:rPr>
              <w:fldChar w:fldCharType="end"/>
            </w:r>
          </w:hyperlink>
        </w:p>
        <w:p w14:paraId="4D648639" w14:textId="50D9FE69" w:rsidR="00473DB0" w:rsidRDefault="00473DB0">
          <w:pPr>
            <w:pStyle w:val="TOC2"/>
            <w:rPr>
              <w:rFonts w:asciiTheme="minorHAnsi" w:eastAsiaTheme="minorEastAsia" w:hAnsiTheme="minorHAnsi"/>
              <w:noProof/>
              <w:kern w:val="2"/>
              <w:sz w:val="24"/>
              <w:szCs w:val="24"/>
              <w14:ligatures w14:val="standardContextual"/>
            </w:rPr>
          </w:pPr>
          <w:hyperlink w:anchor="_Toc211956501" w:history="1">
            <w:r w:rsidRPr="00464568">
              <w:rPr>
                <w:rStyle w:val="Hyperlink"/>
                <w:rFonts w:cs="Times New Roman"/>
                <w:noProof/>
              </w:rPr>
              <w:t>§ 19.12 – Contract Defenses – Minors</w:t>
            </w:r>
            <w:r>
              <w:rPr>
                <w:noProof/>
                <w:webHidden/>
              </w:rPr>
              <w:tab/>
            </w:r>
            <w:r>
              <w:rPr>
                <w:noProof/>
                <w:webHidden/>
              </w:rPr>
              <w:fldChar w:fldCharType="begin"/>
            </w:r>
            <w:r>
              <w:rPr>
                <w:noProof/>
                <w:webHidden/>
              </w:rPr>
              <w:instrText xml:space="preserve"> PAGEREF _Toc211956501 \h </w:instrText>
            </w:r>
            <w:r>
              <w:rPr>
                <w:noProof/>
                <w:webHidden/>
              </w:rPr>
            </w:r>
            <w:r>
              <w:rPr>
                <w:noProof/>
                <w:webHidden/>
              </w:rPr>
              <w:fldChar w:fldCharType="separate"/>
            </w:r>
            <w:r w:rsidR="008F5EFB">
              <w:rPr>
                <w:noProof/>
                <w:webHidden/>
              </w:rPr>
              <w:t>315</w:t>
            </w:r>
            <w:r>
              <w:rPr>
                <w:noProof/>
                <w:webHidden/>
              </w:rPr>
              <w:fldChar w:fldCharType="end"/>
            </w:r>
          </w:hyperlink>
        </w:p>
        <w:p w14:paraId="247E2043" w14:textId="23216489" w:rsidR="00473DB0" w:rsidRDefault="00473DB0">
          <w:pPr>
            <w:pStyle w:val="TOC2"/>
            <w:rPr>
              <w:rFonts w:asciiTheme="minorHAnsi" w:eastAsiaTheme="minorEastAsia" w:hAnsiTheme="minorHAnsi"/>
              <w:noProof/>
              <w:kern w:val="2"/>
              <w:sz w:val="24"/>
              <w:szCs w:val="24"/>
              <w14:ligatures w14:val="standardContextual"/>
            </w:rPr>
          </w:pPr>
          <w:hyperlink w:anchor="_Toc211956502" w:history="1">
            <w:r w:rsidRPr="00464568">
              <w:rPr>
                <w:rStyle w:val="Hyperlink"/>
                <w:rFonts w:cs="Times New Roman"/>
                <w:noProof/>
              </w:rPr>
              <w:t>§ 19.13 – Defenses - Fraud</w:t>
            </w:r>
            <w:r>
              <w:rPr>
                <w:noProof/>
                <w:webHidden/>
              </w:rPr>
              <w:tab/>
            </w:r>
            <w:r>
              <w:rPr>
                <w:noProof/>
                <w:webHidden/>
              </w:rPr>
              <w:fldChar w:fldCharType="begin"/>
            </w:r>
            <w:r>
              <w:rPr>
                <w:noProof/>
                <w:webHidden/>
              </w:rPr>
              <w:instrText xml:space="preserve"> PAGEREF _Toc211956502 \h </w:instrText>
            </w:r>
            <w:r>
              <w:rPr>
                <w:noProof/>
                <w:webHidden/>
              </w:rPr>
            </w:r>
            <w:r>
              <w:rPr>
                <w:noProof/>
                <w:webHidden/>
              </w:rPr>
              <w:fldChar w:fldCharType="separate"/>
            </w:r>
            <w:r w:rsidR="008F5EFB">
              <w:rPr>
                <w:noProof/>
                <w:webHidden/>
              </w:rPr>
              <w:t>316</w:t>
            </w:r>
            <w:r>
              <w:rPr>
                <w:noProof/>
                <w:webHidden/>
              </w:rPr>
              <w:fldChar w:fldCharType="end"/>
            </w:r>
          </w:hyperlink>
        </w:p>
        <w:p w14:paraId="15A85EDE" w14:textId="40D02933" w:rsidR="00473DB0" w:rsidRDefault="00473DB0">
          <w:pPr>
            <w:pStyle w:val="TOC2"/>
            <w:rPr>
              <w:rFonts w:asciiTheme="minorHAnsi" w:eastAsiaTheme="minorEastAsia" w:hAnsiTheme="minorHAnsi"/>
              <w:noProof/>
              <w:kern w:val="2"/>
              <w:sz w:val="24"/>
              <w:szCs w:val="24"/>
              <w14:ligatures w14:val="standardContextual"/>
            </w:rPr>
          </w:pPr>
          <w:hyperlink w:anchor="_Toc211956503" w:history="1">
            <w:r w:rsidRPr="00464568">
              <w:rPr>
                <w:rStyle w:val="Hyperlink"/>
                <w:rFonts w:cs="Times New Roman"/>
                <w:noProof/>
              </w:rPr>
              <w:t>§ 19.14 –  Promissory Estoppel</w:t>
            </w:r>
            <w:r>
              <w:rPr>
                <w:noProof/>
                <w:webHidden/>
              </w:rPr>
              <w:tab/>
            </w:r>
            <w:r>
              <w:rPr>
                <w:noProof/>
                <w:webHidden/>
              </w:rPr>
              <w:fldChar w:fldCharType="begin"/>
            </w:r>
            <w:r>
              <w:rPr>
                <w:noProof/>
                <w:webHidden/>
              </w:rPr>
              <w:instrText xml:space="preserve"> PAGEREF _Toc211956503 \h </w:instrText>
            </w:r>
            <w:r>
              <w:rPr>
                <w:noProof/>
                <w:webHidden/>
              </w:rPr>
            </w:r>
            <w:r>
              <w:rPr>
                <w:noProof/>
                <w:webHidden/>
              </w:rPr>
              <w:fldChar w:fldCharType="separate"/>
            </w:r>
            <w:r w:rsidR="008F5EFB">
              <w:rPr>
                <w:noProof/>
                <w:webHidden/>
              </w:rPr>
              <w:t>318</w:t>
            </w:r>
            <w:r>
              <w:rPr>
                <w:noProof/>
                <w:webHidden/>
              </w:rPr>
              <w:fldChar w:fldCharType="end"/>
            </w:r>
          </w:hyperlink>
        </w:p>
        <w:p w14:paraId="774C2AC9" w14:textId="25C7B562" w:rsidR="00473DB0" w:rsidRDefault="00473DB0">
          <w:pPr>
            <w:pStyle w:val="TOC2"/>
            <w:rPr>
              <w:rFonts w:asciiTheme="minorHAnsi" w:eastAsiaTheme="minorEastAsia" w:hAnsiTheme="minorHAnsi"/>
              <w:noProof/>
              <w:kern w:val="2"/>
              <w:sz w:val="24"/>
              <w:szCs w:val="24"/>
              <w14:ligatures w14:val="standardContextual"/>
            </w:rPr>
          </w:pPr>
          <w:hyperlink w:anchor="_Toc211956504" w:history="1">
            <w:r w:rsidRPr="00464568">
              <w:rPr>
                <w:rStyle w:val="Hyperlink"/>
                <w:rFonts w:cs="Times New Roman"/>
                <w:noProof/>
              </w:rPr>
              <w:t>§ 19.15 – Construction of Ambiguous Terms</w:t>
            </w:r>
            <w:r>
              <w:rPr>
                <w:noProof/>
                <w:webHidden/>
              </w:rPr>
              <w:tab/>
            </w:r>
            <w:r>
              <w:rPr>
                <w:noProof/>
                <w:webHidden/>
              </w:rPr>
              <w:fldChar w:fldCharType="begin"/>
            </w:r>
            <w:r>
              <w:rPr>
                <w:noProof/>
                <w:webHidden/>
              </w:rPr>
              <w:instrText xml:space="preserve"> PAGEREF _Toc211956504 \h </w:instrText>
            </w:r>
            <w:r>
              <w:rPr>
                <w:noProof/>
                <w:webHidden/>
              </w:rPr>
            </w:r>
            <w:r>
              <w:rPr>
                <w:noProof/>
                <w:webHidden/>
              </w:rPr>
              <w:fldChar w:fldCharType="separate"/>
            </w:r>
            <w:r w:rsidR="008F5EFB">
              <w:rPr>
                <w:noProof/>
                <w:webHidden/>
              </w:rPr>
              <w:t>320</w:t>
            </w:r>
            <w:r>
              <w:rPr>
                <w:noProof/>
                <w:webHidden/>
              </w:rPr>
              <w:fldChar w:fldCharType="end"/>
            </w:r>
          </w:hyperlink>
        </w:p>
        <w:p w14:paraId="40124D71" w14:textId="2AFA7B3D" w:rsidR="00473DB0" w:rsidRDefault="00473DB0">
          <w:pPr>
            <w:pStyle w:val="TOC2"/>
            <w:rPr>
              <w:rFonts w:asciiTheme="minorHAnsi" w:eastAsiaTheme="minorEastAsia" w:hAnsiTheme="minorHAnsi"/>
              <w:noProof/>
              <w:kern w:val="2"/>
              <w:sz w:val="24"/>
              <w:szCs w:val="24"/>
              <w14:ligatures w14:val="standardContextual"/>
            </w:rPr>
          </w:pPr>
          <w:hyperlink w:anchor="_Toc211956505" w:history="1">
            <w:r w:rsidRPr="00464568">
              <w:rPr>
                <w:rStyle w:val="Hyperlink"/>
                <w:rFonts w:cs="Times New Roman"/>
                <w:noProof/>
              </w:rPr>
              <w:t>§ 19.16 – Contract Modification</w:t>
            </w:r>
            <w:r>
              <w:rPr>
                <w:noProof/>
                <w:webHidden/>
              </w:rPr>
              <w:tab/>
            </w:r>
            <w:r>
              <w:rPr>
                <w:noProof/>
                <w:webHidden/>
              </w:rPr>
              <w:fldChar w:fldCharType="begin"/>
            </w:r>
            <w:r>
              <w:rPr>
                <w:noProof/>
                <w:webHidden/>
              </w:rPr>
              <w:instrText xml:space="preserve"> PAGEREF _Toc211956505 \h </w:instrText>
            </w:r>
            <w:r>
              <w:rPr>
                <w:noProof/>
                <w:webHidden/>
              </w:rPr>
            </w:r>
            <w:r>
              <w:rPr>
                <w:noProof/>
                <w:webHidden/>
              </w:rPr>
              <w:fldChar w:fldCharType="separate"/>
            </w:r>
            <w:r w:rsidR="008F5EFB">
              <w:rPr>
                <w:noProof/>
                <w:webHidden/>
              </w:rPr>
              <w:t>323</w:t>
            </w:r>
            <w:r>
              <w:rPr>
                <w:noProof/>
                <w:webHidden/>
              </w:rPr>
              <w:fldChar w:fldCharType="end"/>
            </w:r>
          </w:hyperlink>
        </w:p>
        <w:p w14:paraId="1931BB99" w14:textId="25D5EF12" w:rsidR="00473DB0" w:rsidRDefault="00473DB0">
          <w:pPr>
            <w:pStyle w:val="TOC2"/>
            <w:rPr>
              <w:rFonts w:asciiTheme="minorHAnsi" w:eastAsiaTheme="minorEastAsia" w:hAnsiTheme="minorHAnsi"/>
              <w:noProof/>
              <w:kern w:val="2"/>
              <w:sz w:val="24"/>
              <w:szCs w:val="24"/>
              <w14:ligatures w14:val="standardContextual"/>
            </w:rPr>
          </w:pPr>
          <w:hyperlink w:anchor="_Toc211956506" w:history="1">
            <w:r w:rsidRPr="00464568">
              <w:rPr>
                <w:rStyle w:val="Hyperlink"/>
                <w:rFonts w:cs="Times New Roman"/>
                <w:noProof/>
              </w:rPr>
              <w:t>§ 19.17 – Performance</w:t>
            </w:r>
            <w:r>
              <w:rPr>
                <w:noProof/>
                <w:webHidden/>
              </w:rPr>
              <w:tab/>
            </w:r>
            <w:r>
              <w:rPr>
                <w:noProof/>
                <w:webHidden/>
              </w:rPr>
              <w:fldChar w:fldCharType="begin"/>
            </w:r>
            <w:r>
              <w:rPr>
                <w:noProof/>
                <w:webHidden/>
              </w:rPr>
              <w:instrText xml:space="preserve"> PAGEREF _Toc211956506 \h </w:instrText>
            </w:r>
            <w:r>
              <w:rPr>
                <w:noProof/>
                <w:webHidden/>
              </w:rPr>
            </w:r>
            <w:r>
              <w:rPr>
                <w:noProof/>
                <w:webHidden/>
              </w:rPr>
              <w:fldChar w:fldCharType="separate"/>
            </w:r>
            <w:r w:rsidR="008F5EFB">
              <w:rPr>
                <w:noProof/>
                <w:webHidden/>
              </w:rPr>
              <w:t>324</w:t>
            </w:r>
            <w:r>
              <w:rPr>
                <w:noProof/>
                <w:webHidden/>
              </w:rPr>
              <w:fldChar w:fldCharType="end"/>
            </w:r>
          </w:hyperlink>
        </w:p>
        <w:p w14:paraId="23F6A45E" w14:textId="33E3F5B5" w:rsidR="00473DB0" w:rsidRDefault="00473DB0">
          <w:pPr>
            <w:pStyle w:val="TOC2"/>
            <w:rPr>
              <w:rFonts w:asciiTheme="minorHAnsi" w:eastAsiaTheme="minorEastAsia" w:hAnsiTheme="minorHAnsi"/>
              <w:noProof/>
              <w:kern w:val="2"/>
              <w:sz w:val="24"/>
              <w:szCs w:val="24"/>
              <w14:ligatures w14:val="standardContextual"/>
            </w:rPr>
          </w:pPr>
          <w:hyperlink w:anchor="_Toc211956507" w:history="1">
            <w:r w:rsidRPr="00464568">
              <w:rPr>
                <w:rStyle w:val="Hyperlink"/>
                <w:rFonts w:cs="Times New Roman"/>
                <w:noProof/>
              </w:rPr>
              <w:t>§ 19.18 – Substantial Performance</w:t>
            </w:r>
            <w:r>
              <w:rPr>
                <w:noProof/>
                <w:webHidden/>
              </w:rPr>
              <w:tab/>
            </w:r>
            <w:r>
              <w:rPr>
                <w:noProof/>
                <w:webHidden/>
              </w:rPr>
              <w:fldChar w:fldCharType="begin"/>
            </w:r>
            <w:r>
              <w:rPr>
                <w:noProof/>
                <w:webHidden/>
              </w:rPr>
              <w:instrText xml:space="preserve"> PAGEREF _Toc211956507 \h </w:instrText>
            </w:r>
            <w:r>
              <w:rPr>
                <w:noProof/>
                <w:webHidden/>
              </w:rPr>
            </w:r>
            <w:r>
              <w:rPr>
                <w:noProof/>
                <w:webHidden/>
              </w:rPr>
              <w:fldChar w:fldCharType="separate"/>
            </w:r>
            <w:r w:rsidR="008F5EFB">
              <w:rPr>
                <w:noProof/>
                <w:webHidden/>
              </w:rPr>
              <w:t>325</w:t>
            </w:r>
            <w:r>
              <w:rPr>
                <w:noProof/>
                <w:webHidden/>
              </w:rPr>
              <w:fldChar w:fldCharType="end"/>
            </w:r>
          </w:hyperlink>
        </w:p>
        <w:p w14:paraId="480C5E13" w14:textId="3B113B30" w:rsidR="00473DB0" w:rsidRDefault="00473DB0">
          <w:pPr>
            <w:pStyle w:val="TOC2"/>
            <w:rPr>
              <w:rFonts w:asciiTheme="minorHAnsi" w:eastAsiaTheme="minorEastAsia" w:hAnsiTheme="minorHAnsi"/>
              <w:noProof/>
              <w:kern w:val="2"/>
              <w:sz w:val="24"/>
              <w:szCs w:val="24"/>
              <w14:ligatures w14:val="standardContextual"/>
            </w:rPr>
          </w:pPr>
          <w:hyperlink w:anchor="_Toc211956508" w:history="1">
            <w:r w:rsidRPr="00464568">
              <w:rPr>
                <w:rStyle w:val="Hyperlink"/>
                <w:rFonts w:cs="Times New Roman"/>
                <w:noProof/>
              </w:rPr>
              <w:t>§ 19.19 – Performance Prevented by a Party</w:t>
            </w:r>
            <w:r>
              <w:rPr>
                <w:noProof/>
                <w:webHidden/>
              </w:rPr>
              <w:tab/>
            </w:r>
            <w:r>
              <w:rPr>
                <w:noProof/>
                <w:webHidden/>
              </w:rPr>
              <w:fldChar w:fldCharType="begin"/>
            </w:r>
            <w:r>
              <w:rPr>
                <w:noProof/>
                <w:webHidden/>
              </w:rPr>
              <w:instrText xml:space="preserve"> PAGEREF _Toc211956508 \h </w:instrText>
            </w:r>
            <w:r>
              <w:rPr>
                <w:noProof/>
                <w:webHidden/>
              </w:rPr>
            </w:r>
            <w:r>
              <w:rPr>
                <w:noProof/>
                <w:webHidden/>
              </w:rPr>
              <w:fldChar w:fldCharType="separate"/>
            </w:r>
            <w:r w:rsidR="008F5EFB">
              <w:rPr>
                <w:noProof/>
                <w:webHidden/>
              </w:rPr>
              <w:t>327</w:t>
            </w:r>
            <w:r>
              <w:rPr>
                <w:noProof/>
                <w:webHidden/>
              </w:rPr>
              <w:fldChar w:fldCharType="end"/>
            </w:r>
          </w:hyperlink>
        </w:p>
        <w:p w14:paraId="1D81D406" w14:textId="065A6706" w:rsidR="00473DB0" w:rsidRDefault="00473DB0">
          <w:pPr>
            <w:pStyle w:val="TOC2"/>
            <w:rPr>
              <w:rFonts w:asciiTheme="minorHAnsi" w:eastAsiaTheme="minorEastAsia" w:hAnsiTheme="minorHAnsi"/>
              <w:noProof/>
              <w:kern w:val="2"/>
              <w:sz w:val="24"/>
              <w:szCs w:val="24"/>
              <w14:ligatures w14:val="standardContextual"/>
            </w:rPr>
          </w:pPr>
          <w:hyperlink w:anchor="_Toc211956509" w:history="1">
            <w:r w:rsidRPr="00464568">
              <w:rPr>
                <w:rStyle w:val="Hyperlink"/>
                <w:rFonts w:cs="Times New Roman"/>
                <w:noProof/>
              </w:rPr>
              <w:t>§ 19.20 –  Breach of Contract Defined</w:t>
            </w:r>
            <w:r>
              <w:rPr>
                <w:noProof/>
                <w:webHidden/>
              </w:rPr>
              <w:tab/>
            </w:r>
            <w:r>
              <w:rPr>
                <w:noProof/>
                <w:webHidden/>
              </w:rPr>
              <w:fldChar w:fldCharType="begin"/>
            </w:r>
            <w:r>
              <w:rPr>
                <w:noProof/>
                <w:webHidden/>
              </w:rPr>
              <w:instrText xml:space="preserve"> PAGEREF _Toc211956509 \h </w:instrText>
            </w:r>
            <w:r>
              <w:rPr>
                <w:noProof/>
                <w:webHidden/>
              </w:rPr>
            </w:r>
            <w:r>
              <w:rPr>
                <w:noProof/>
                <w:webHidden/>
              </w:rPr>
              <w:fldChar w:fldCharType="separate"/>
            </w:r>
            <w:r w:rsidR="008F5EFB">
              <w:rPr>
                <w:noProof/>
                <w:webHidden/>
              </w:rPr>
              <w:t>329</w:t>
            </w:r>
            <w:r>
              <w:rPr>
                <w:noProof/>
                <w:webHidden/>
              </w:rPr>
              <w:fldChar w:fldCharType="end"/>
            </w:r>
          </w:hyperlink>
        </w:p>
        <w:p w14:paraId="18AFAAD8" w14:textId="08F7A584" w:rsidR="00473DB0" w:rsidRDefault="00473DB0">
          <w:pPr>
            <w:pStyle w:val="TOC2"/>
            <w:rPr>
              <w:rFonts w:asciiTheme="minorHAnsi" w:eastAsiaTheme="minorEastAsia" w:hAnsiTheme="minorHAnsi"/>
              <w:noProof/>
              <w:kern w:val="2"/>
              <w:sz w:val="24"/>
              <w:szCs w:val="24"/>
              <w14:ligatures w14:val="standardContextual"/>
            </w:rPr>
          </w:pPr>
          <w:hyperlink w:anchor="_Toc211956510" w:history="1">
            <w:r w:rsidRPr="00464568">
              <w:rPr>
                <w:rStyle w:val="Hyperlink"/>
                <w:rFonts w:cs="Times New Roman"/>
                <w:noProof/>
              </w:rPr>
              <w:t>§ 19.21 – Third Party Beneficiaries</w:t>
            </w:r>
            <w:r>
              <w:rPr>
                <w:noProof/>
                <w:webHidden/>
              </w:rPr>
              <w:tab/>
            </w:r>
            <w:r>
              <w:rPr>
                <w:noProof/>
                <w:webHidden/>
              </w:rPr>
              <w:fldChar w:fldCharType="begin"/>
            </w:r>
            <w:r>
              <w:rPr>
                <w:noProof/>
                <w:webHidden/>
              </w:rPr>
              <w:instrText xml:space="preserve"> PAGEREF _Toc211956510 \h </w:instrText>
            </w:r>
            <w:r>
              <w:rPr>
                <w:noProof/>
                <w:webHidden/>
              </w:rPr>
            </w:r>
            <w:r>
              <w:rPr>
                <w:noProof/>
                <w:webHidden/>
              </w:rPr>
              <w:fldChar w:fldCharType="separate"/>
            </w:r>
            <w:r w:rsidR="008F5EFB">
              <w:rPr>
                <w:noProof/>
                <w:webHidden/>
              </w:rPr>
              <w:t>330</w:t>
            </w:r>
            <w:r>
              <w:rPr>
                <w:noProof/>
                <w:webHidden/>
              </w:rPr>
              <w:fldChar w:fldCharType="end"/>
            </w:r>
          </w:hyperlink>
        </w:p>
        <w:p w14:paraId="2639F0F2" w14:textId="429B8790" w:rsidR="00473DB0" w:rsidRDefault="00473DB0">
          <w:pPr>
            <w:pStyle w:val="TOC2"/>
            <w:rPr>
              <w:rFonts w:asciiTheme="minorHAnsi" w:eastAsiaTheme="minorEastAsia" w:hAnsiTheme="minorHAnsi"/>
              <w:noProof/>
              <w:kern w:val="2"/>
              <w:sz w:val="24"/>
              <w:szCs w:val="24"/>
              <w14:ligatures w14:val="standardContextual"/>
            </w:rPr>
          </w:pPr>
          <w:hyperlink w:anchor="_Toc211956511" w:history="1">
            <w:r w:rsidRPr="00464568">
              <w:rPr>
                <w:rStyle w:val="Hyperlink"/>
                <w:rFonts w:cs="Times New Roman"/>
                <w:noProof/>
              </w:rPr>
              <w:t>§ 19.22 – Assignments</w:t>
            </w:r>
            <w:r>
              <w:rPr>
                <w:noProof/>
                <w:webHidden/>
              </w:rPr>
              <w:tab/>
            </w:r>
            <w:r>
              <w:rPr>
                <w:noProof/>
                <w:webHidden/>
              </w:rPr>
              <w:fldChar w:fldCharType="begin"/>
            </w:r>
            <w:r>
              <w:rPr>
                <w:noProof/>
                <w:webHidden/>
              </w:rPr>
              <w:instrText xml:space="preserve"> PAGEREF _Toc211956511 \h </w:instrText>
            </w:r>
            <w:r>
              <w:rPr>
                <w:noProof/>
                <w:webHidden/>
              </w:rPr>
            </w:r>
            <w:r>
              <w:rPr>
                <w:noProof/>
                <w:webHidden/>
              </w:rPr>
              <w:fldChar w:fldCharType="separate"/>
            </w:r>
            <w:r w:rsidR="008F5EFB">
              <w:rPr>
                <w:noProof/>
                <w:webHidden/>
              </w:rPr>
              <w:t>332</w:t>
            </w:r>
            <w:r>
              <w:rPr>
                <w:noProof/>
                <w:webHidden/>
              </w:rPr>
              <w:fldChar w:fldCharType="end"/>
            </w:r>
          </w:hyperlink>
        </w:p>
        <w:p w14:paraId="17DD2A8A" w14:textId="6C3D4CFE" w:rsidR="00473DB0" w:rsidRDefault="00473DB0">
          <w:pPr>
            <w:pStyle w:val="TOC2"/>
            <w:rPr>
              <w:rFonts w:asciiTheme="minorHAnsi" w:eastAsiaTheme="minorEastAsia" w:hAnsiTheme="minorHAnsi"/>
              <w:noProof/>
              <w:kern w:val="2"/>
              <w:sz w:val="24"/>
              <w:szCs w:val="24"/>
              <w14:ligatures w14:val="standardContextual"/>
            </w:rPr>
          </w:pPr>
          <w:hyperlink w:anchor="_Toc211956512" w:history="1">
            <w:r w:rsidRPr="00464568">
              <w:rPr>
                <w:rStyle w:val="Hyperlink"/>
                <w:rFonts w:cs="Times New Roman"/>
                <w:noProof/>
              </w:rPr>
              <w:t>§ 19.23 – Waiver</w:t>
            </w:r>
            <w:r>
              <w:rPr>
                <w:noProof/>
                <w:webHidden/>
              </w:rPr>
              <w:tab/>
            </w:r>
            <w:r>
              <w:rPr>
                <w:noProof/>
                <w:webHidden/>
              </w:rPr>
              <w:fldChar w:fldCharType="begin"/>
            </w:r>
            <w:r>
              <w:rPr>
                <w:noProof/>
                <w:webHidden/>
              </w:rPr>
              <w:instrText xml:space="preserve"> PAGEREF _Toc211956512 \h </w:instrText>
            </w:r>
            <w:r>
              <w:rPr>
                <w:noProof/>
                <w:webHidden/>
              </w:rPr>
            </w:r>
            <w:r>
              <w:rPr>
                <w:noProof/>
                <w:webHidden/>
              </w:rPr>
              <w:fldChar w:fldCharType="separate"/>
            </w:r>
            <w:r w:rsidR="008F5EFB">
              <w:rPr>
                <w:noProof/>
                <w:webHidden/>
              </w:rPr>
              <w:t>333</w:t>
            </w:r>
            <w:r>
              <w:rPr>
                <w:noProof/>
                <w:webHidden/>
              </w:rPr>
              <w:fldChar w:fldCharType="end"/>
            </w:r>
          </w:hyperlink>
        </w:p>
        <w:p w14:paraId="1AB5B392" w14:textId="7D7A4D6A" w:rsidR="00473DB0" w:rsidRDefault="00473DB0">
          <w:pPr>
            <w:pStyle w:val="TOC2"/>
            <w:rPr>
              <w:rFonts w:asciiTheme="minorHAnsi" w:eastAsiaTheme="minorEastAsia" w:hAnsiTheme="minorHAnsi"/>
              <w:noProof/>
              <w:kern w:val="2"/>
              <w:sz w:val="24"/>
              <w:szCs w:val="24"/>
              <w14:ligatures w14:val="standardContextual"/>
            </w:rPr>
          </w:pPr>
          <w:hyperlink w:anchor="_Toc211956513" w:history="1">
            <w:r w:rsidRPr="00464568">
              <w:rPr>
                <w:rStyle w:val="Hyperlink"/>
                <w:rFonts w:cs="Times New Roman"/>
                <w:noProof/>
              </w:rPr>
              <w:t>§ 19.24 –  Estoppel</w:t>
            </w:r>
            <w:r>
              <w:rPr>
                <w:noProof/>
                <w:webHidden/>
              </w:rPr>
              <w:tab/>
            </w:r>
            <w:r>
              <w:rPr>
                <w:noProof/>
                <w:webHidden/>
              </w:rPr>
              <w:fldChar w:fldCharType="begin"/>
            </w:r>
            <w:r>
              <w:rPr>
                <w:noProof/>
                <w:webHidden/>
              </w:rPr>
              <w:instrText xml:space="preserve"> PAGEREF _Toc211956513 \h </w:instrText>
            </w:r>
            <w:r>
              <w:rPr>
                <w:noProof/>
                <w:webHidden/>
              </w:rPr>
            </w:r>
            <w:r>
              <w:rPr>
                <w:noProof/>
                <w:webHidden/>
              </w:rPr>
              <w:fldChar w:fldCharType="separate"/>
            </w:r>
            <w:r w:rsidR="008F5EFB">
              <w:rPr>
                <w:noProof/>
                <w:webHidden/>
              </w:rPr>
              <w:t>334</w:t>
            </w:r>
            <w:r>
              <w:rPr>
                <w:noProof/>
                <w:webHidden/>
              </w:rPr>
              <w:fldChar w:fldCharType="end"/>
            </w:r>
          </w:hyperlink>
        </w:p>
        <w:p w14:paraId="47B6ADCC" w14:textId="01E93D3E" w:rsidR="00473DB0" w:rsidRDefault="00473DB0">
          <w:pPr>
            <w:pStyle w:val="TOC2"/>
            <w:rPr>
              <w:rFonts w:asciiTheme="minorHAnsi" w:eastAsiaTheme="minorEastAsia" w:hAnsiTheme="minorHAnsi"/>
              <w:noProof/>
              <w:kern w:val="2"/>
              <w:sz w:val="24"/>
              <w:szCs w:val="24"/>
              <w14:ligatures w14:val="standardContextual"/>
            </w:rPr>
          </w:pPr>
          <w:hyperlink w:anchor="_Toc211956514" w:history="1">
            <w:r w:rsidRPr="00464568">
              <w:rPr>
                <w:rStyle w:val="Hyperlink"/>
                <w:rFonts w:cs="Times New Roman"/>
                <w:noProof/>
              </w:rPr>
              <w:t>§ 19.25 – Employment Contracts – Generally</w:t>
            </w:r>
            <w:r>
              <w:rPr>
                <w:noProof/>
                <w:webHidden/>
              </w:rPr>
              <w:tab/>
            </w:r>
            <w:r>
              <w:rPr>
                <w:noProof/>
                <w:webHidden/>
              </w:rPr>
              <w:fldChar w:fldCharType="begin"/>
            </w:r>
            <w:r>
              <w:rPr>
                <w:noProof/>
                <w:webHidden/>
              </w:rPr>
              <w:instrText xml:space="preserve"> PAGEREF _Toc211956514 \h </w:instrText>
            </w:r>
            <w:r>
              <w:rPr>
                <w:noProof/>
                <w:webHidden/>
              </w:rPr>
            </w:r>
            <w:r>
              <w:rPr>
                <w:noProof/>
                <w:webHidden/>
              </w:rPr>
              <w:fldChar w:fldCharType="separate"/>
            </w:r>
            <w:r w:rsidR="008F5EFB">
              <w:rPr>
                <w:noProof/>
                <w:webHidden/>
              </w:rPr>
              <w:t>336</w:t>
            </w:r>
            <w:r>
              <w:rPr>
                <w:noProof/>
                <w:webHidden/>
              </w:rPr>
              <w:fldChar w:fldCharType="end"/>
            </w:r>
          </w:hyperlink>
        </w:p>
        <w:p w14:paraId="46364912" w14:textId="6C9A0925" w:rsidR="00473DB0" w:rsidRDefault="00473DB0">
          <w:pPr>
            <w:pStyle w:val="TOC2"/>
            <w:rPr>
              <w:rFonts w:asciiTheme="minorHAnsi" w:eastAsiaTheme="minorEastAsia" w:hAnsiTheme="minorHAnsi"/>
              <w:noProof/>
              <w:kern w:val="2"/>
              <w:sz w:val="24"/>
              <w:szCs w:val="24"/>
              <w14:ligatures w14:val="standardContextual"/>
            </w:rPr>
          </w:pPr>
          <w:hyperlink w:anchor="_Toc211956515" w:history="1">
            <w:r w:rsidRPr="00464568">
              <w:rPr>
                <w:rStyle w:val="Hyperlink"/>
                <w:rFonts w:cs="Times New Roman"/>
                <w:noProof/>
              </w:rPr>
              <w:t>§ 19.26 – Employment Contracts - Discharge of At-Will Employee</w:t>
            </w:r>
            <w:r>
              <w:rPr>
                <w:noProof/>
                <w:webHidden/>
              </w:rPr>
              <w:tab/>
            </w:r>
            <w:r>
              <w:rPr>
                <w:noProof/>
                <w:webHidden/>
              </w:rPr>
              <w:fldChar w:fldCharType="begin"/>
            </w:r>
            <w:r>
              <w:rPr>
                <w:noProof/>
                <w:webHidden/>
              </w:rPr>
              <w:instrText xml:space="preserve"> PAGEREF _Toc211956515 \h </w:instrText>
            </w:r>
            <w:r>
              <w:rPr>
                <w:noProof/>
                <w:webHidden/>
              </w:rPr>
            </w:r>
            <w:r>
              <w:rPr>
                <w:noProof/>
                <w:webHidden/>
              </w:rPr>
              <w:fldChar w:fldCharType="separate"/>
            </w:r>
            <w:r w:rsidR="008F5EFB">
              <w:rPr>
                <w:noProof/>
                <w:webHidden/>
              </w:rPr>
              <w:t>338</w:t>
            </w:r>
            <w:r>
              <w:rPr>
                <w:noProof/>
                <w:webHidden/>
              </w:rPr>
              <w:fldChar w:fldCharType="end"/>
            </w:r>
          </w:hyperlink>
        </w:p>
        <w:p w14:paraId="2B9E08D6" w14:textId="6276C597" w:rsidR="00473DB0" w:rsidRDefault="00473DB0">
          <w:pPr>
            <w:pStyle w:val="TOC2"/>
            <w:rPr>
              <w:rFonts w:asciiTheme="minorHAnsi" w:eastAsiaTheme="minorEastAsia" w:hAnsiTheme="minorHAnsi"/>
              <w:noProof/>
              <w:kern w:val="2"/>
              <w:sz w:val="24"/>
              <w:szCs w:val="24"/>
              <w14:ligatures w14:val="standardContextual"/>
            </w:rPr>
          </w:pPr>
          <w:hyperlink w:anchor="_Toc211956516" w:history="1">
            <w:r w:rsidRPr="00464568">
              <w:rPr>
                <w:rStyle w:val="Hyperlink"/>
                <w:rFonts w:cs="Times New Roman"/>
                <w:noProof/>
                <w:lang w:val="x-none"/>
              </w:rPr>
              <w:t xml:space="preserve">§ 19.27 </w:t>
            </w:r>
            <w:r w:rsidRPr="00464568">
              <w:rPr>
                <w:rStyle w:val="Hyperlink"/>
                <w:rFonts w:cs="Times New Roman"/>
                <w:noProof/>
              </w:rPr>
              <w:t xml:space="preserve">– </w:t>
            </w:r>
            <w:r w:rsidRPr="00464568">
              <w:rPr>
                <w:rStyle w:val="Hyperlink"/>
                <w:rFonts w:cs="Times New Roman"/>
                <w:i/>
                <w:iCs/>
                <w:noProof/>
                <w:lang w:val="x-none"/>
              </w:rPr>
              <w:t>Quantum Meruit</w:t>
            </w:r>
            <w:r>
              <w:rPr>
                <w:noProof/>
                <w:webHidden/>
              </w:rPr>
              <w:tab/>
            </w:r>
            <w:r>
              <w:rPr>
                <w:noProof/>
                <w:webHidden/>
              </w:rPr>
              <w:fldChar w:fldCharType="begin"/>
            </w:r>
            <w:r>
              <w:rPr>
                <w:noProof/>
                <w:webHidden/>
              </w:rPr>
              <w:instrText xml:space="preserve"> PAGEREF _Toc211956516 \h </w:instrText>
            </w:r>
            <w:r>
              <w:rPr>
                <w:noProof/>
                <w:webHidden/>
              </w:rPr>
            </w:r>
            <w:r>
              <w:rPr>
                <w:noProof/>
                <w:webHidden/>
              </w:rPr>
              <w:fldChar w:fldCharType="separate"/>
            </w:r>
            <w:r w:rsidR="008F5EFB">
              <w:rPr>
                <w:noProof/>
                <w:webHidden/>
              </w:rPr>
              <w:t>340</w:t>
            </w:r>
            <w:r>
              <w:rPr>
                <w:noProof/>
                <w:webHidden/>
              </w:rPr>
              <w:fldChar w:fldCharType="end"/>
            </w:r>
          </w:hyperlink>
        </w:p>
        <w:p w14:paraId="68C5D6A7" w14:textId="34B5FEE4" w:rsidR="00473DB0" w:rsidRDefault="00473DB0">
          <w:pPr>
            <w:pStyle w:val="TOC2"/>
            <w:rPr>
              <w:rFonts w:asciiTheme="minorHAnsi" w:eastAsiaTheme="minorEastAsia" w:hAnsiTheme="minorHAnsi"/>
              <w:noProof/>
              <w:kern w:val="2"/>
              <w:sz w:val="24"/>
              <w:szCs w:val="24"/>
              <w14:ligatures w14:val="standardContextual"/>
            </w:rPr>
          </w:pPr>
          <w:hyperlink w:anchor="_Toc211956517" w:history="1">
            <w:r w:rsidRPr="00464568">
              <w:rPr>
                <w:rStyle w:val="Hyperlink"/>
                <w:rFonts w:cs="Times New Roman"/>
                <w:noProof/>
              </w:rPr>
              <w:t>§ 19.28 – Brokerage Contracts</w:t>
            </w:r>
            <w:r>
              <w:rPr>
                <w:noProof/>
                <w:webHidden/>
              </w:rPr>
              <w:tab/>
            </w:r>
            <w:r>
              <w:rPr>
                <w:noProof/>
                <w:webHidden/>
              </w:rPr>
              <w:fldChar w:fldCharType="begin"/>
            </w:r>
            <w:r>
              <w:rPr>
                <w:noProof/>
                <w:webHidden/>
              </w:rPr>
              <w:instrText xml:space="preserve"> PAGEREF _Toc211956517 \h </w:instrText>
            </w:r>
            <w:r>
              <w:rPr>
                <w:noProof/>
                <w:webHidden/>
              </w:rPr>
            </w:r>
            <w:r>
              <w:rPr>
                <w:noProof/>
                <w:webHidden/>
              </w:rPr>
              <w:fldChar w:fldCharType="separate"/>
            </w:r>
            <w:r w:rsidR="008F5EFB">
              <w:rPr>
                <w:noProof/>
                <w:webHidden/>
              </w:rPr>
              <w:t>342</w:t>
            </w:r>
            <w:r>
              <w:rPr>
                <w:noProof/>
                <w:webHidden/>
              </w:rPr>
              <w:fldChar w:fldCharType="end"/>
            </w:r>
          </w:hyperlink>
        </w:p>
        <w:p w14:paraId="08C8A781" w14:textId="3315CF25" w:rsidR="00473DB0" w:rsidRDefault="00473DB0">
          <w:pPr>
            <w:pStyle w:val="TOC2"/>
            <w:rPr>
              <w:rFonts w:asciiTheme="minorHAnsi" w:eastAsiaTheme="minorEastAsia" w:hAnsiTheme="minorHAnsi"/>
              <w:noProof/>
              <w:kern w:val="2"/>
              <w:sz w:val="24"/>
              <w:szCs w:val="24"/>
              <w14:ligatures w14:val="standardContextual"/>
            </w:rPr>
          </w:pPr>
          <w:hyperlink w:anchor="_Toc211956518" w:history="1">
            <w:r w:rsidRPr="00464568">
              <w:rPr>
                <w:rStyle w:val="Hyperlink"/>
                <w:rFonts w:cs="Times New Roman"/>
                <w:noProof/>
              </w:rPr>
              <w:t>§ 19.29 – Broker’s Duties</w:t>
            </w:r>
            <w:r>
              <w:rPr>
                <w:noProof/>
                <w:webHidden/>
              </w:rPr>
              <w:tab/>
            </w:r>
            <w:r>
              <w:rPr>
                <w:noProof/>
                <w:webHidden/>
              </w:rPr>
              <w:fldChar w:fldCharType="begin"/>
            </w:r>
            <w:r>
              <w:rPr>
                <w:noProof/>
                <w:webHidden/>
              </w:rPr>
              <w:instrText xml:space="preserve"> PAGEREF _Toc211956518 \h </w:instrText>
            </w:r>
            <w:r>
              <w:rPr>
                <w:noProof/>
                <w:webHidden/>
              </w:rPr>
            </w:r>
            <w:r>
              <w:rPr>
                <w:noProof/>
                <w:webHidden/>
              </w:rPr>
              <w:fldChar w:fldCharType="separate"/>
            </w:r>
            <w:r w:rsidR="008F5EFB">
              <w:rPr>
                <w:noProof/>
                <w:webHidden/>
              </w:rPr>
              <w:t>343</w:t>
            </w:r>
            <w:r>
              <w:rPr>
                <w:noProof/>
                <w:webHidden/>
              </w:rPr>
              <w:fldChar w:fldCharType="end"/>
            </w:r>
          </w:hyperlink>
        </w:p>
        <w:p w14:paraId="14CEA362" w14:textId="53606C32" w:rsidR="00473DB0" w:rsidRDefault="00473DB0">
          <w:pPr>
            <w:pStyle w:val="TOC2"/>
            <w:rPr>
              <w:rFonts w:asciiTheme="minorHAnsi" w:eastAsiaTheme="minorEastAsia" w:hAnsiTheme="minorHAnsi"/>
              <w:noProof/>
              <w:kern w:val="2"/>
              <w:sz w:val="24"/>
              <w:szCs w:val="24"/>
              <w14:ligatures w14:val="standardContextual"/>
            </w:rPr>
          </w:pPr>
          <w:hyperlink w:anchor="_Toc211956519" w:history="1">
            <w:r w:rsidRPr="00464568">
              <w:rPr>
                <w:rStyle w:val="Hyperlink"/>
                <w:rFonts w:cs="Times New Roman"/>
                <w:noProof/>
              </w:rPr>
              <w:t>§ 19.30 – Procuring Cause</w:t>
            </w:r>
            <w:r>
              <w:rPr>
                <w:noProof/>
                <w:webHidden/>
              </w:rPr>
              <w:tab/>
            </w:r>
            <w:r>
              <w:rPr>
                <w:noProof/>
                <w:webHidden/>
              </w:rPr>
              <w:fldChar w:fldCharType="begin"/>
            </w:r>
            <w:r>
              <w:rPr>
                <w:noProof/>
                <w:webHidden/>
              </w:rPr>
              <w:instrText xml:space="preserve"> PAGEREF _Toc211956519 \h </w:instrText>
            </w:r>
            <w:r>
              <w:rPr>
                <w:noProof/>
                <w:webHidden/>
              </w:rPr>
            </w:r>
            <w:r>
              <w:rPr>
                <w:noProof/>
                <w:webHidden/>
              </w:rPr>
              <w:fldChar w:fldCharType="separate"/>
            </w:r>
            <w:r w:rsidR="008F5EFB">
              <w:rPr>
                <w:noProof/>
                <w:webHidden/>
              </w:rPr>
              <w:t>344</w:t>
            </w:r>
            <w:r>
              <w:rPr>
                <w:noProof/>
                <w:webHidden/>
              </w:rPr>
              <w:fldChar w:fldCharType="end"/>
            </w:r>
          </w:hyperlink>
        </w:p>
        <w:p w14:paraId="565E9DD3" w14:textId="34AEF0F8" w:rsidR="00473DB0" w:rsidRDefault="00473DB0">
          <w:pPr>
            <w:pStyle w:val="TOC2"/>
            <w:rPr>
              <w:rFonts w:asciiTheme="minorHAnsi" w:eastAsiaTheme="minorEastAsia" w:hAnsiTheme="minorHAnsi"/>
              <w:noProof/>
              <w:kern w:val="2"/>
              <w:sz w:val="24"/>
              <w:szCs w:val="24"/>
              <w14:ligatures w14:val="standardContextual"/>
            </w:rPr>
          </w:pPr>
          <w:hyperlink w:anchor="_Toc211956520" w:history="1">
            <w:r w:rsidRPr="00464568">
              <w:rPr>
                <w:rStyle w:val="Hyperlink"/>
                <w:rFonts w:cs="Times New Roman"/>
                <w:b/>
                <w:bCs/>
                <w:noProof/>
              </w:rPr>
              <w:t>20. CONDEMNATION</w:t>
            </w:r>
            <w:r>
              <w:rPr>
                <w:noProof/>
                <w:webHidden/>
              </w:rPr>
              <w:tab/>
            </w:r>
            <w:r>
              <w:rPr>
                <w:noProof/>
                <w:webHidden/>
              </w:rPr>
              <w:fldChar w:fldCharType="begin"/>
            </w:r>
            <w:r>
              <w:rPr>
                <w:noProof/>
                <w:webHidden/>
              </w:rPr>
              <w:instrText xml:space="preserve"> PAGEREF _Toc211956520 \h </w:instrText>
            </w:r>
            <w:r>
              <w:rPr>
                <w:noProof/>
                <w:webHidden/>
              </w:rPr>
            </w:r>
            <w:r>
              <w:rPr>
                <w:noProof/>
                <w:webHidden/>
              </w:rPr>
              <w:fldChar w:fldCharType="separate"/>
            </w:r>
            <w:r w:rsidR="008F5EFB">
              <w:rPr>
                <w:noProof/>
                <w:webHidden/>
              </w:rPr>
              <w:t>345</w:t>
            </w:r>
            <w:r>
              <w:rPr>
                <w:noProof/>
                <w:webHidden/>
              </w:rPr>
              <w:fldChar w:fldCharType="end"/>
            </w:r>
          </w:hyperlink>
        </w:p>
        <w:p w14:paraId="06D97C7A" w14:textId="7E973B23" w:rsidR="00473DB0" w:rsidRDefault="00473DB0">
          <w:pPr>
            <w:pStyle w:val="TOC2"/>
            <w:rPr>
              <w:rFonts w:asciiTheme="minorHAnsi" w:eastAsiaTheme="minorEastAsia" w:hAnsiTheme="minorHAnsi"/>
              <w:noProof/>
              <w:kern w:val="2"/>
              <w:sz w:val="24"/>
              <w:szCs w:val="24"/>
              <w14:ligatures w14:val="standardContextual"/>
            </w:rPr>
          </w:pPr>
          <w:hyperlink w:anchor="_Toc211956521" w:history="1">
            <w:r w:rsidRPr="00464568">
              <w:rPr>
                <w:rStyle w:val="Hyperlink"/>
                <w:rFonts w:cs="Times New Roman"/>
                <w:noProof/>
              </w:rPr>
              <w:t>§ 20.1 – Statutory Authority</w:t>
            </w:r>
            <w:r>
              <w:rPr>
                <w:noProof/>
                <w:webHidden/>
              </w:rPr>
              <w:tab/>
            </w:r>
            <w:r>
              <w:rPr>
                <w:noProof/>
                <w:webHidden/>
              </w:rPr>
              <w:fldChar w:fldCharType="begin"/>
            </w:r>
            <w:r>
              <w:rPr>
                <w:noProof/>
                <w:webHidden/>
              </w:rPr>
              <w:instrText xml:space="preserve"> PAGEREF _Toc211956521 \h </w:instrText>
            </w:r>
            <w:r>
              <w:rPr>
                <w:noProof/>
                <w:webHidden/>
              </w:rPr>
            </w:r>
            <w:r>
              <w:rPr>
                <w:noProof/>
                <w:webHidden/>
              </w:rPr>
              <w:fldChar w:fldCharType="separate"/>
            </w:r>
            <w:r w:rsidR="008F5EFB">
              <w:rPr>
                <w:noProof/>
                <w:webHidden/>
              </w:rPr>
              <w:t>345</w:t>
            </w:r>
            <w:r>
              <w:rPr>
                <w:noProof/>
                <w:webHidden/>
              </w:rPr>
              <w:fldChar w:fldCharType="end"/>
            </w:r>
          </w:hyperlink>
        </w:p>
        <w:p w14:paraId="6088F91C" w14:textId="36AFBDC7" w:rsidR="00473DB0" w:rsidRDefault="00473DB0">
          <w:pPr>
            <w:pStyle w:val="TOC2"/>
            <w:rPr>
              <w:rFonts w:asciiTheme="minorHAnsi" w:eastAsiaTheme="minorEastAsia" w:hAnsiTheme="minorHAnsi"/>
              <w:noProof/>
              <w:kern w:val="2"/>
              <w:sz w:val="24"/>
              <w:szCs w:val="24"/>
              <w14:ligatures w14:val="standardContextual"/>
            </w:rPr>
          </w:pPr>
          <w:hyperlink w:anchor="_Toc211956522" w:history="1">
            <w:r w:rsidRPr="00464568">
              <w:rPr>
                <w:rStyle w:val="Hyperlink"/>
                <w:rFonts w:cs="Times New Roman"/>
                <w:noProof/>
              </w:rPr>
              <w:t>§ 20.2 – Compensation Defined</w:t>
            </w:r>
            <w:r>
              <w:rPr>
                <w:noProof/>
                <w:webHidden/>
              </w:rPr>
              <w:tab/>
            </w:r>
            <w:r>
              <w:rPr>
                <w:noProof/>
                <w:webHidden/>
              </w:rPr>
              <w:fldChar w:fldCharType="begin"/>
            </w:r>
            <w:r>
              <w:rPr>
                <w:noProof/>
                <w:webHidden/>
              </w:rPr>
              <w:instrText xml:space="preserve"> PAGEREF _Toc211956522 \h </w:instrText>
            </w:r>
            <w:r>
              <w:rPr>
                <w:noProof/>
                <w:webHidden/>
              </w:rPr>
            </w:r>
            <w:r>
              <w:rPr>
                <w:noProof/>
                <w:webHidden/>
              </w:rPr>
              <w:fldChar w:fldCharType="separate"/>
            </w:r>
            <w:r w:rsidR="008F5EFB">
              <w:rPr>
                <w:noProof/>
                <w:webHidden/>
              </w:rPr>
              <w:t>346</w:t>
            </w:r>
            <w:r>
              <w:rPr>
                <w:noProof/>
                <w:webHidden/>
              </w:rPr>
              <w:fldChar w:fldCharType="end"/>
            </w:r>
          </w:hyperlink>
        </w:p>
        <w:p w14:paraId="01C98822" w14:textId="7D6B8FE1" w:rsidR="00473DB0" w:rsidRDefault="00473DB0">
          <w:pPr>
            <w:pStyle w:val="TOC2"/>
            <w:rPr>
              <w:rFonts w:asciiTheme="minorHAnsi" w:eastAsiaTheme="minorEastAsia" w:hAnsiTheme="minorHAnsi"/>
              <w:noProof/>
              <w:kern w:val="2"/>
              <w:sz w:val="24"/>
              <w:szCs w:val="24"/>
              <w14:ligatures w14:val="standardContextual"/>
            </w:rPr>
          </w:pPr>
          <w:hyperlink w:anchor="_Toc211956523" w:history="1">
            <w:r w:rsidRPr="00464568">
              <w:rPr>
                <w:rStyle w:val="Hyperlink"/>
                <w:rFonts w:cs="Times New Roman"/>
                <w:noProof/>
              </w:rPr>
              <w:t>§ 20.3 – Date of Valuation</w:t>
            </w:r>
            <w:r>
              <w:rPr>
                <w:noProof/>
                <w:webHidden/>
              </w:rPr>
              <w:tab/>
            </w:r>
            <w:r>
              <w:rPr>
                <w:noProof/>
                <w:webHidden/>
              </w:rPr>
              <w:fldChar w:fldCharType="begin"/>
            </w:r>
            <w:r>
              <w:rPr>
                <w:noProof/>
                <w:webHidden/>
              </w:rPr>
              <w:instrText xml:space="preserve"> PAGEREF _Toc211956523 \h </w:instrText>
            </w:r>
            <w:r>
              <w:rPr>
                <w:noProof/>
                <w:webHidden/>
              </w:rPr>
            </w:r>
            <w:r>
              <w:rPr>
                <w:noProof/>
                <w:webHidden/>
              </w:rPr>
              <w:fldChar w:fldCharType="separate"/>
            </w:r>
            <w:r w:rsidR="008F5EFB">
              <w:rPr>
                <w:noProof/>
                <w:webHidden/>
              </w:rPr>
              <w:t>347</w:t>
            </w:r>
            <w:r>
              <w:rPr>
                <w:noProof/>
                <w:webHidden/>
              </w:rPr>
              <w:fldChar w:fldCharType="end"/>
            </w:r>
          </w:hyperlink>
        </w:p>
        <w:p w14:paraId="2B78357A" w14:textId="7B122B79" w:rsidR="00473DB0" w:rsidRDefault="00473DB0">
          <w:pPr>
            <w:pStyle w:val="TOC2"/>
            <w:rPr>
              <w:rFonts w:asciiTheme="minorHAnsi" w:eastAsiaTheme="minorEastAsia" w:hAnsiTheme="minorHAnsi"/>
              <w:noProof/>
              <w:kern w:val="2"/>
              <w:sz w:val="24"/>
              <w:szCs w:val="24"/>
              <w14:ligatures w14:val="standardContextual"/>
            </w:rPr>
          </w:pPr>
          <w:hyperlink w:anchor="_Toc211956524" w:history="1">
            <w:r w:rsidRPr="00464568">
              <w:rPr>
                <w:rStyle w:val="Hyperlink"/>
                <w:rFonts w:cs="Times New Roman"/>
                <w:noProof/>
              </w:rPr>
              <w:t>§ 20.4 – Partial Taking</w:t>
            </w:r>
            <w:r>
              <w:rPr>
                <w:noProof/>
                <w:webHidden/>
              </w:rPr>
              <w:tab/>
            </w:r>
            <w:r>
              <w:rPr>
                <w:noProof/>
                <w:webHidden/>
              </w:rPr>
              <w:fldChar w:fldCharType="begin"/>
            </w:r>
            <w:r>
              <w:rPr>
                <w:noProof/>
                <w:webHidden/>
              </w:rPr>
              <w:instrText xml:space="preserve"> PAGEREF _Toc211956524 \h </w:instrText>
            </w:r>
            <w:r>
              <w:rPr>
                <w:noProof/>
                <w:webHidden/>
              </w:rPr>
            </w:r>
            <w:r>
              <w:rPr>
                <w:noProof/>
                <w:webHidden/>
              </w:rPr>
              <w:fldChar w:fldCharType="separate"/>
            </w:r>
            <w:r w:rsidR="008F5EFB">
              <w:rPr>
                <w:noProof/>
                <w:webHidden/>
              </w:rPr>
              <w:t>348</w:t>
            </w:r>
            <w:r>
              <w:rPr>
                <w:noProof/>
                <w:webHidden/>
              </w:rPr>
              <w:fldChar w:fldCharType="end"/>
            </w:r>
          </w:hyperlink>
        </w:p>
        <w:p w14:paraId="3DA85AD8" w14:textId="3343414C" w:rsidR="00473DB0" w:rsidRDefault="00473DB0">
          <w:pPr>
            <w:pStyle w:val="TOC2"/>
            <w:rPr>
              <w:rFonts w:asciiTheme="minorHAnsi" w:eastAsiaTheme="minorEastAsia" w:hAnsiTheme="minorHAnsi"/>
              <w:noProof/>
              <w:kern w:val="2"/>
              <w:sz w:val="24"/>
              <w:szCs w:val="24"/>
              <w14:ligatures w14:val="standardContextual"/>
            </w:rPr>
          </w:pPr>
          <w:hyperlink w:anchor="_Toc211956525" w:history="1">
            <w:r w:rsidRPr="00464568">
              <w:rPr>
                <w:rStyle w:val="Hyperlink"/>
                <w:rFonts w:cs="Times New Roman"/>
                <w:noProof/>
              </w:rPr>
              <w:t>§ 20.5 – Market Value Defined</w:t>
            </w:r>
            <w:r>
              <w:rPr>
                <w:noProof/>
                <w:webHidden/>
              </w:rPr>
              <w:tab/>
            </w:r>
            <w:r>
              <w:rPr>
                <w:noProof/>
                <w:webHidden/>
              </w:rPr>
              <w:fldChar w:fldCharType="begin"/>
            </w:r>
            <w:r>
              <w:rPr>
                <w:noProof/>
                <w:webHidden/>
              </w:rPr>
              <w:instrText xml:space="preserve"> PAGEREF _Toc211956525 \h </w:instrText>
            </w:r>
            <w:r>
              <w:rPr>
                <w:noProof/>
                <w:webHidden/>
              </w:rPr>
            </w:r>
            <w:r>
              <w:rPr>
                <w:noProof/>
                <w:webHidden/>
              </w:rPr>
              <w:fldChar w:fldCharType="separate"/>
            </w:r>
            <w:r w:rsidR="008F5EFB">
              <w:rPr>
                <w:noProof/>
                <w:webHidden/>
              </w:rPr>
              <w:t>350</w:t>
            </w:r>
            <w:r>
              <w:rPr>
                <w:noProof/>
                <w:webHidden/>
              </w:rPr>
              <w:fldChar w:fldCharType="end"/>
            </w:r>
          </w:hyperlink>
        </w:p>
        <w:p w14:paraId="7EB1F2EC" w14:textId="6FA60EE4" w:rsidR="00473DB0" w:rsidRDefault="00473DB0">
          <w:pPr>
            <w:pStyle w:val="TOC2"/>
            <w:rPr>
              <w:rFonts w:asciiTheme="minorHAnsi" w:eastAsiaTheme="minorEastAsia" w:hAnsiTheme="minorHAnsi"/>
              <w:noProof/>
              <w:kern w:val="2"/>
              <w:sz w:val="24"/>
              <w:szCs w:val="24"/>
              <w14:ligatures w14:val="standardContextual"/>
            </w:rPr>
          </w:pPr>
          <w:hyperlink w:anchor="_Toc211956526" w:history="1">
            <w:r w:rsidRPr="00464568">
              <w:rPr>
                <w:rStyle w:val="Hyperlink"/>
                <w:rFonts w:cs="Times New Roman"/>
                <w:noProof/>
              </w:rPr>
              <w:t>§ 20.6 – Consideration of Available Uses</w:t>
            </w:r>
            <w:r>
              <w:rPr>
                <w:noProof/>
                <w:webHidden/>
              </w:rPr>
              <w:tab/>
            </w:r>
            <w:r>
              <w:rPr>
                <w:noProof/>
                <w:webHidden/>
              </w:rPr>
              <w:fldChar w:fldCharType="begin"/>
            </w:r>
            <w:r>
              <w:rPr>
                <w:noProof/>
                <w:webHidden/>
              </w:rPr>
              <w:instrText xml:space="preserve"> PAGEREF _Toc211956526 \h </w:instrText>
            </w:r>
            <w:r>
              <w:rPr>
                <w:noProof/>
                <w:webHidden/>
              </w:rPr>
            </w:r>
            <w:r>
              <w:rPr>
                <w:noProof/>
                <w:webHidden/>
              </w:rPr>
              <w:fldChar w:fldCharType="separate"/>
            </w:r>
            <w:r w:rsidR="008F5EFB">
              <w:rPr>
                <w:noProof/>
                <w:webHidden/>
              </w:rPr>
              <w:t>352</w:t>
            </w:r>
            <w:r>
              <w:rPr>
                <w:noProof/>
                <w:webHidden/>
              </w:rPr>
              <w:fldChar w:fldCharType="end"/>
            </w:r>
          </w:hyperlink>
        </w:p>
        <w:p w14:paraId="0BC13B81" w14:textId="2F9A1E09" w:rsidR="00473DB0" w:rsidRDefault="00473DB0">
          <w:pPr>
            <w:pStyle w:val="TOC2"/>
            <w:rPr>
              <w:rFonts w:asciiTheme="minorHAnsi" w:eastAsiaTheme="minorEastAsia" w:hAnsiTheme="minorHAnsi"/>
              <w:noProof/>
              <w:kern w:val="2"/>
              <w:sz w:val="24"/>
              <w:szCs w:val="24"/>
              <w14:ligatures w14:val="standardContextual"/>
            </w:rPr>
          </w:pPr>
          <w:hyperlink w:anchor="_Toc211956527" w:history="1">
            <w:r w:rsidRPr="00464568">
              <w:rPr>
                <w:rStyle w:val="Hyperlink"/>
                <w:rFonts w:cs="Times New Roman"/>
                <w:noProof/>
              </w:rPr>
              <w:t>§ 20.7 – Probability of Zoning Change</w:t>
            </w:r>
            <w:r>
              <w:rPr>
                <w:noProof/>
                <w:webHidden/>
              </w:rPr>
              <w:tab/>
            </w:r>
            <w:r>
              <w:rPr>
                <w:noProof/>
                <w:webHidden/>
              </w:rPr>
              <w:fldChar w:fldCharType="begin"/>
            </w:r>
            <w:r>
              <w:rPr>
                <w:noProof/>
                <w:webHidden/>
              </w:rPr>
              <w:instrText xml:space="preserve"> PAGEREF _Toc211956527 \h </w:instrText>
            </w:r>
            <w:r>
              <w:rPr>
                <w:noProof/>
                <w:webHidden/>
              </w:rPr>
            </w:r>
            <w:r>
              <w:rPr>
                <w:noProof/>
                <w:webHidden/>
              </w:rPr>
              <w:fldChar w:fldCharType="separate"/>
            </w:r>
            <w:r w:rsidR="008F5EFB">
              <w:rPr>
                <w:noProof/>
                <w:webHidden/>
              </w:rPr>
              <w:t>354</w:t>
            </w:r>
            <w:r>
              <w:rPr>
                <w:noProof/>
                <w:webHidden/>
              </w:rPr>
              <w:fldChar w:fldCharType="end"/>
            </w:r>
          </w:hyperlink>
        </w:p>
        <w:p w14:paraId="0F146968" w14:textId="1021F054" w:rsidR="00473DB0" w:rsidRDefault="00473DB0">
          <w:pPr>
            <w:pStyle w:val="TOC2"/>
            <w:rPr>
              <w:rFonts w:asciiTheme="minorHAnsi" w:eastAsiaTheme="minorEastAsia" w:hAnsiTheme="minorHAnsi"/>
              <w:noProof/>
              <w:kern w:val="2"/>
              <w:sz w:val="24"/>
              <w:szCs w:val="24"/>
              <w14:ligatures w14:val="standardContextual"/>
            </w:rPr>
          </w:pPr>
          <w:hyperlink w:anchor="_Toc211956528" w:history="1">
            <w:r w:rsidRPr="00464568">
              <w:rPr>
                <w:rStyle w:val="Hyperlink"/>
                <w:rFonts w:cs="Times New Roman"/>
                <w:noProof/>
              </w:rPr>
              <w:t>§ 20.8 – Exclusion of Value Peculiar to Owner or Condemning Authority</w:t>
            </w:r>
            <w:r>
              <w:rPr>
                <w:noProof/>
                <w:webHidden/>
              </w:rPr>
              <w:tab/>
            </w:r>
            <w:r>
              <w:rPr>
                <w:noProof/>
                <w:webHidden/>
              </w:rPr>
              <w:fldChar w:fldCharType="begin"/>
            </w:r>
            <w:r>
              <w:rPr>
                <w:noProof/>
                <w:webHidden/>
              </w:rPr>
              <w:instrText xml:space="preserve"> PAGEREF _Toc211956528 \h </w:instrText>
            </w:r>
            <w:r>
              <w:rPr>
                <w:noProof/>
                <w:webHidden/>
              </w:rPr>
            </w:r>
            <w:r>
              <w:rPr>
                <w:noProof/>
                <w:webHidden/>
              </w:rPr>
              <w:fldChar w:fldCharType="separate"/>
            </w:r>
            <w:r w:rsidR="008F5EFB">
              <w:rPr>
                <w:noProof/>
                <w:webHidden/>
              </w:rPr>
              <w:t>355</w:t>
            </w:r>
            <w:r>
              <w:rPr>
                <w:noProof/>
                <w:webHidden/>
              </w:rPr>
              <w:fldChar w:fldCharType="end"/>
            </w:r>
          </w:hyperlink>
        </w:p>
        <w:p w14:paraId="1D1C6E56" w14:textId="7D783228" w:rsidR="00473DB0" w:rsidRDefault="00473DB0">
          <w:pPr>
            <w:pStyle w:val="TOC2"/>
            <w:rPr>
              <w:rFonts w:asciiTheme="minorHAnsi" w:eastAsiaTheme="minorEastAsia" w:hAnsiTheme="minorHAnsi"/>
              <w:noProof/>
              <w:kern w:val="2"/>
              <w:sz w:val="24"/>
              <w:szCs w:val="24"/>
              <w14:ligatures w14:val="standardContextual"/>
            </w:rPr>
          </w:pPr>
          <w:hyperlink w:anchor="_Toc211956529" w:history="1">
            <w:r w:rsidRPr="00464568">
              <w:rPr>
                <w:rStyle w:val="Hyperlink"/>
                <w:rFonts w:cs="Times New Roman"/>
                <w:noProof/>
              </w:rPr>
              <w:t>§ 20.9 – Riparian Rights</w:t>
            </w:r>
            <w:r>
              <w:rPr>
                <w:noProof/>
                <w:webHidden/>
              </w:rPr>
              <w:tab/>
            </w:r>
            <w:r>
              <w:rPr>
                <w:noProof/>
                <w:webHidden/>
              </w:rPr>
              <w:fldChar w:fldCharType="begin"/>
            </w:r>
            <w:r>
              <w:rPr>
                <w:noProof/>
                <w:webHidden/>
              </w:rPr>
              <w:instrText xml:space="preserve"> PAGEREF _Toc211956529 \h </w:instrText>
            </w:r>
            <w:r>
              <w:rPr>
                <w:noProof/>
                <w:webHidden/>
              </w:rPr>
            </w:r>
            <w:r>
              <w:rPr>
                <w:noProof/>
                <w:webHidden/>
              </w:rPr>
              <w:fldChar w:fldCharType="separate"/>
            </w:r>
            <w:r w:rsidR="008F5EFB">
              <w:rPr>
                <w:noProof/>
                <w:webHidden/>
              </w:rPr>
              <w:t>356</w:t>
            </w:r>
            <w:r>
              <w:rPr>
                <w:noProof/>
                <w:webHidden/>
              </w:rPr>
              <w:fldChar w:fldCharType="end"/>
            </w:r>
          </w:hyperlink>
        </w:p>
        <w:p w14:paraId="66C18B84" w14:textId="5120B09A" w:rsidR="00473DB0" w:rsidRDefault="00473DB0">
          <w:pPr>
            <w:pStyle w:val="TOC2"/>
            <w:rPr>
              <w:rFonts w:asciiTheme="minorHAnsi" w:eastAsiaTheme="minorEastAsia" w:hAnsiTheme="minorHAnsi"/>
              <w:noProof/>
              <w:kern w:val="2"/>
              <w:sz w:val="24"/>
              <w:szCs w:val="24"/>
              <w14:ligatures w14:val="standardContextual"/>
            </w:rPr>
          </w:pPr>
          <w:hyperlink w:anchor="_Toc211956530" w:history="1">
            <w:r w:rsidRPr="00464568">
              <w:rPr>
                <w:rStyle w:val="Hyperlink"/>
                <w:rFonts w:cs="Times New Roman"/>
                <w:noProof/>
              </w:rPr>
              <w:t>§ 20.10 – Easements</w:t>
            </w:r>
            <w:r>
              <w:rPr>
                <w:noProof/>
                <w:webHidden/>
              </w:rPr>
              <w:tab/>
            </w:r>
            <w:r>
              <w:rPr>
                <w:noProof/>
                <w:webHidden/>
              </w:rPr>
              <w:fldChar w:fldCharType="begin"/>
            </w:r>
            <w:r>
              <w:rPr>
                <w:noProof/>
                <w:webHidden/>
              </w:rPr>
              <w:instrText xml:space="preserve"> PAGEREF _Toc211956530 \h </w:instrText>
            </w:r>
            <w:r>
              <w:rPr>
                <w:noProof/>
                <w:webHidden/>
              </w:rPr>
            </w:r>
            <w:r>
              <w:rPr>
                <w:noProof/>
                <w:webHidden/>
              </w:rPr>
              <w:fldChar w:fldCharType="separate"/>
            </w:r>
            <w:r w:rsidR="008F5EFB">
              <w:rPr>
                <w:noProof/>
                <w:webHidden/>
              </w:rPr>
              <w:t>358</w:t>
            </w:r>
            <w:r>
              <w:rPr>
                <w:noProof/>
                <w:webHidden/>
              </w:rPr>
              <w:fldChar w:fldCharType="end"/>
            </w:r>
          </w:hyperlink>
        </w:p>
        <w:p w14:paraId="2A124296" w14:textId="7233CBDA" w:rsidR="00473DB0" w:rsidRDefault="00473DB0">
          <w:pPr>
            <w:pStyle w:val="TOC2"/>
            <w:rPr>
              <w:rFonts w:asciiTheme="minorHAnsi" w:eastAsiaTheme="minorEastAsia" w:hAnsiTheme="minorHAnsi"/>
              <w:noProof/>
              <w:kern w:val="2"/>
              <w:sz w:val="24"/>
              <w:szCs w:val="24"/>
              <w14:ligatures w14:val="standardContextual"/>
            </w:rPr>
          </w:pPr>
          <w:hyperlink w:anchor="_Toc211956531" w:history="1">
            <w:r w:rsidRPr="00464568">
              <w:rPr>
                <w:rStyle w:val="Hyperlink"/>
                <w:rFonts w:cs="Times New Roman"/>
                <w:noProof/>
              </w:rPr>
              <w:t>§ 20.11 – Benefits Accruing to Property Owner</w:t>
            </w:r>
            <w:r>
              <w:rPr>
                <w:noProof/>
                <w:webHidden/>
              </w:rPr>
              <w:tab/>
            </w:r>
            <w:r>
              <w:rPr>
                <w:noProof/>
                <w:webHidden/>
              </w:rPr>
              <w:fldChar w:fldCharType="begin"/>
            </w:r>
            <w:r>
              <w:rPr>
                <w:noProof/>
                <w:webHidden/>
              </w:rPr>
              <w:instrText xml:space="preserve"> PAGEREF _Toc211956531 \h </w:instrText>
            </w:r>
            <w:r>
              <w:rPr>
                <w:noProof/>
                <w:webHidden/>
              </w:rPr>
            </w:r>
            <w:r>
              <w:rPr>
                <w:noProof/>
                <w:webHidden/>
              </w:rPr>
              <w:fldChar w:fldCharType="separate"/>
            </w:r>
            <w:r w:rsidR="008F5EFB">
              <w:rPr>
                <w:noProof/>
                <w:webHidden/>
              </w:rPr>
              <w:t>359</w:t>
            </w:r>
            <w:r>
              <w:rPr>
                <w:noProof/>
                <w:webHidden/>
              </w:rPr>
              <w:fldChar w:fldCharType="end"/>
            </w:r>
          </w:hyperlink>
        </w:p>
        <w:p w14:paraId="19914318" w14:textId="1BB8FE2C" w:rsidR="00473DB0" w:rsidRDefault="00473DB0">
          <w:pPr>
            <w:pStyle w:val="TOC2"/>
            <w:rPr>
              <w:rFonts w:asciiTheme="minorHAnsi" w:eastAsiaTheme="minorEastAsia" w:hAnsiTheme="minorHAnsi"/>
              <w:noProof/>
              <w:kern w:val="2"/>
              <w:sz w:val="24"/>
              <w:szCs w:val="24"/>
              <w14:ligatures w14:val="standardContextual"/>
            </w:rPr>
          </w:pPr>
          <w:hyperlink w:anchor="_Toc211956532" w:history="1">
            <w:r w:rsidRPr="00464568">
              <w:rPr>
                <w:rStyle w:val="Hyperlink"/>
                <w:rFonts w:cs="Times New Roman"/>
                <w:noProof/>
              </w:rPr>
              <w:t>§ 20.12 – View of the Premises – Purpose</w:t>
            </w:r>
            <w:r>
              <w:rPr>
                <w:noProof/>
                <w:webHidden/>
              </w:rPr>
              <w:tab/>
            </w:r>
            <w:r>
              <w:rPr>
                <w:noProof/>
                <w:webHidden/>
              </w:rPr>
              <w:fldChar w:fldCharType="begin"/>
            </w:r>
            <w:r>
              <w:rPr>
                <w:noProof/>
                <w:webHidden/>
              </w:rPr>
              <w:instrText xml:space="preserve"> PAGEREF _Toc211956532 \h </w:instrText>
            </w:r>
            <w:r>
              <w:rPr>
                <w:noProof/>
                <w:webHidden/>
              </w:rPr>
            </w:r>
            <w:r>
              <w:rPr>
                <w:noProof/>
                <w:webHidden/>
              </w:rPr>
              <w:fldChar w:fldCharType="separate"/>
            </w:r>
            <w:r w:rsidR="008F5EFB">
              <w:rPr>
                <w:noProof/>
                <w:webHidden/>
              </w:rPr>
              <w:t>361</w:t>
            </w:r>
            <w:r>
              <w:rPr>
                <w:noProof/>
                <w:webHidden/>
              </w:rPr>
              <w:fldChar w:fldCharType="end"/>
            </w:r>
          </w:hyperlink>
        </w:p>
        <w:p w14:paraId="74C7B7F2" w14:textId="275E952C" w:rsidR="00473DB0" w:rsidRDefault="00473DB0">
          <w:pPr>
            <w:pStyle w:val="TOC2"/>
            <w:rPr>
              <w:rFonts w:asciiTheme="minorHAnsi" w:eastAsiaTheme="minorEastAsia" w:hAnsiTheme="minorHAnsi"/>
              <w:noProof/>
              <w:kern w:val="2"/>
              <w:sz w:val="24"/>
              <w:szCs w:val="24"/>
              <w14:ligatures w14:val="standardContextual"/>
            </w:rPr>
          </w:pPr>
          <w:hyperlink w:anchor="_Toc211956533" w:history="1">
            <w:r w:rsidRPr="00464568">
              <w:rPr>
                <w:rStyle w:val="Hyperlink"/>
                <w:rFonts w:cs="Times New Roman"/>
                <w:noProof/>
              </w:rPr>
              <w:t>§ 20.13 – Burden of Proof</w:t>
            </w:r>
            <w:r>
              <w:rPr>
                <w:noProof/>
                <w:webHidden/>
              </w:rPr>
              <w:tab/>
            </w:r>
            <w:r>
              <w:rPr>
                <w:noProof/>
                <w:webHidden/>
              </w:rPr>
              <w:fldChar w:fldCharType="begin"/>
            </w:r>
            <w:r>
              <w:rPr>
                <w:noProof/>
                <w:webHidden/>
              </w:rPr>
              <w:instrText xml:space="preserve"> PAGEREF _Toc211956533 \h </w:instrText>
            </w:r>
            <w:r>
              <w:rPr>
                <w:noProof/>
                <w:webHidden/>
              </w:rPr>
            </w:r>
            <w:r>
              <w:rPr>
                <w:noProof/>
                <w:webHidden/>
              </w:rPr>
              <w:fldChar w:fldCharType="separate"/>
            </w:r>
            <w:r w:rsidR="008F5EFB">
              <w:rPr>
                <w:noProof/>
                <w:webHidden/>
              </w:rPr>
              <w:t>362</w:t>
            </w:r>
            <w:r>
              <w:rPr>
                <w:noProof/>
                <w:webHidden/>
              </w:rPr>
              <w:fldChar w:fldCharType="end"/>
            </w:r>
          </w:hyperlink>
        </w:p>
        <w:p w14:paraId="2CE8C304" w14:textId="3866C6F1" w:rsidR="00473DB0" w:rsidRDefault="00473DB0">
          <w:pPr>
            <w:pStyle w:val="TOC1"/>
            <w:rPr>
              <w:rFonts w:asciiTheme="minorHAnsi" w:eastAsiaTheme="minorEastAsia" w:hAnsiTheme="minorHAnsi"/>
              <w:noProof/>
              <w:kern w:val="2"/>
              <w:sz w:val="24"/>
              <w:szCs w:val="24"/>
              <w14:ligatures w14:val="standardContextual"/>
            </w:rPr>
          </w:pPr>
          <w:hyperlink w:anchor="_Toc211956534" w:history="1">
            <w:r w:rsidRPr="00464568">
              <w:rPr>
                <w:rStyle w:val="Hyperlink"/>
                <w:rFonts w:cs="Times New Roman"/>
                <w:b/>
                <w:bCs/>
                <w:noProof/>
              </w:rPr>
              <w:t>21.  PROXIMATE CAUSE</w:t>
            </w:r>
            <w:r>
              <w:rPr>
                <w:noProof/>
                <w:webHidden/>
              </w:rPr>
              <w:tab/>
            </w:r>
            <w:r>
              <w:rPr>
                <w:noProof/>
                <w:webHidden/>
              </w:rPr>
              <w:fldChar w:fldCharType="begin"/>
            </w:r>
            <w:r>
              <w:rPr>
                <w:noProof/>
                <w:webHidden/>
              </w:rPr>
              <w:instrText xml:space="preserve"> PAGEREF _Toc211956534 \h </w:instrText>
            </w:r>
            <w:r>
              <w:rPr>
                <w:noProof/>
                <w:webHidden/>
              </w:rPr>
            </w:r>
            <w:r>
              <w:rPr>
                <w:noProof/>
                <w:webHidden/>
              </w:rPr>
              <w:fldChar w:fldCharType="separate"/>
            </w:r>
            <w:r w:rsidR="008F5EFB">
              <w:rPr>
                <w:noProof/>
                <w:webHidden/>
              </w:rPr>
              <w:t>363</w:t>
            </w:r>
            <w:r>
              <w:rPr>
                <w:noProof/>
                <w:webHidden/>
              </w:rPr>
              <w:fldChar w:fldCharType="end"/>
            </w:r>
          </w:hyperlink>
        </w:p>
        <w:p w14:paraId="788E2CEB" w14:textId="23B9BBA4" w:rsidR="00473DB0" w:rsidRDefault="00473DB0">
          <w:pPr>
            <w:pStyle w:val="TOC2"/>
            <w:rPr>
              <w:rFonts w:asciiTheme="minorHAnsi" w:eastAsiaTheme="minorEastAsia" w:hAnsiTheme="minorHAnsi"/>
              <w:noProof/>
              <w:kern w:val="2"/>
              <w:sz w:val="24"/>
              <w:szCs w:val="24"/>
              <w14:ligatures w14:val="standardContextual"/>
            </w:rPr>
          </w:pPr>
          <w:hyperlink w:anchor="_Toc211956535" w:history="1">
            <w:r w:rsidRPr="00464568">
              <w:rPr>
                <w:rStyle w:val="Hyperlink"/>
                <w:rFonts w:cs="Times New Roman"/>
                <w:noProof/>
              </w:rPr>
              <w:t>§ 21.1 – Proximate Cause</w:t>
            </w:r>
            <w:r>
              <w:rPr>
                <w:noProof/>
                <w:webHidden/>
              </w:rPr>
              <w:tab/>
            </w:r>
            <w:r>
              <w:rPr>
                <w:noProof/>
                <w:webHidden/>
              </w:rPr>
              <w:fldChar w:fldCharType="begin"/>
            </w:r>
            <w:r>
              <w:rPr>
                <w:noProof/>
                <w:webHidden/>
              </w:rPr>
              <w:instrText xml:space="preserve"> PAGEREF _Toc211956535 \h </w:instrText>
            </w:r>
            <w:r>
              <w:rPr>
                <w:noProof/>
                <w:webHidden/>
              </w:rPr>
            </w:r>
            <w:r>
              <w:rPr>
                <w:noProof/>
                <w:webHidden/>
              </w:rPr>
              <w:fldChar w:fldCharType="separate"/>
            </w:r>
            <w:r w:rsidR="008F5EFB">
              <w:rPr>
                <w:noProof/>
                <w:webHidden/>
              </w:rPr>
              <w:t>363</w:t>
            </w:r>
            <w:r>
              <w:rPr>
                <w:noProof/>
                <w:webHidden/>
              </w:rPr>
              <w:fldChar w:fldCharType="end"/>
            </w:r>
          </w:hyperlink>
        </w:p>
        <w:p w14:paraId="015E239E" w14:textId="3225FBD4" w:rsidR="00473DB0" w:rsidRDefault="00473DB0">
          <w:pPr>
            <w:pStyle w:val="TOC2"/>
            <w:rPr>
              <w:rFonts w:asciiTheme="minorHAnsi" w:eastAsiaTheme="minorEastAsia" w:hAnsiTheme="minorHAnsi"/>
              <w:noProof/>
              <w:kern w:val="2"/>
              <w:sz w:val="24"/>
              <w:szCs w:val="24"/>
              <w14:ligatures w14:val="standardContextual"/>
            </w:rPr>
          </w:pPr>
          <w:hyperlink w:anchor="_Toc211956536" w:history="1">
            <w:r w:rsidRPr="00464568">
              <w:rPr>
                <w:rStyle w:val="Hyperlink"/>
                <w:rFonts w:cs="Times New Roman"/>
                <w:noProof/>
              </w:rPr>
              <w:t>§ 21.2 -  Concurrent Causes</w:t>
            </w:r>
            <w:r>
              <w:rPr>
                <w:noProof/>
                <w:webHidden/>
              </w:rPr>
              <w:tab/>
            </w:r>
            <w:r>
              <w:rPr>
                <w:noProof/>
                <w:webHidden/>
              </w:rPr>
              <w:fldChar w:fldCharType="begin"/>
            </w:r>
            <w:r>
              <w:rPr>
                <w:noProof/>
                <w:webHidden/>
              </w:rPr>
              <w:instrText xml:space="preserve"> PAGEREF _Toc211956536 \h </w:instrText>
            </w:r>
            <w:r>
              <w:rPr>
                <w:noProof/>
                <w:webHidden/>
              </w:rPr>
            </w:r>
            <w:r>
              <w:rPr>
                <w:noProof/>
                <w:webHidden/>
              </w:rPr>
              <w:fldChar w:fldCharType="separate"/>
            </w:r>
            <w:r w:rsidR="008F5EFB">
              <w:rPr>
                <w:noProof/>
                <w:webHidden/>
              </w:rPr>
              <w:t>365</w:t>
            </w:r>
            <w:r>
              <w:rPr>
                <w:noProof/>
                <w:webHidden/>
              </w:rPr>
              <w:fldChar w:fldCharType="end"/>
            </w:r>
          </w:hyperlink>
        </w:p>
        <w:p w14:paraId="13891BC6" w14:textId="44A28E26" w:rsidR="00473DB0" w:rsidRDefault="00473DB0">
          <w:pPr>
            <w:pStyle w:val="TOC2"/>
            <w:rPr>
              <w:rFonts w:asciiTheme="minorHAnsi" w:eastAsiaTheme="minorEastAsia" w:hAnsiTheme="minorHAnsi"/>
              <w:noProof/>
              <w:kern w:val="2"/>
              <w:sz w:val="24"/>
              <w:szCs w:val="24"/>
              <w14:ligatures w14:val="standardContextual"/>
            </w:rPr>
          </w:pPr>
          <w:hyperlink w:anchor="_Toc211956537" w:history="1">
            <w:r w:rsidRPr="00464568">
              <w:rPr>
                <w:rStyle w:val="Hyperlink"/>
                <w:rFonts w:cs="Times New Roman"/>
                <w:noProof/>
              </w:rPr>
              <w:t>§ 21.3 – Superseding Cause</w:t>
            </w:r>
            <w:r>
              <w:rPr>
                <w:noProof/>
                <w:webHidden/>
              </w:rPr>
              <w:tab/>
            </w:r>
            <w:r>
              <w:rPr>
                <w:noProof/>
                <w:webHidden/>
              </w:rPr>
              <w:fldChar w:fldCharType="begin"/>
            </w:r>
            <w:r>
              <w:rPr>
                <w:noProof/>
                <w:webHidden/>
              </w:rPr>
              <w:instrText xml:space="preserve"> PAGEREF _Toc211956537 \h </w:instrText>
            </w:r>
            <w:r>
              <w:rPr>
                <w:noProof/>
                <w:webHidden/>
              </w:rPr>
            </w:r>
            <w:r>
              <w:rPr>
                <w:noProof/>
                <w:webHidden/>
              </w:rPr>
              <w:fldChar w:fldCharType="separate"/>
            </w:r>
            <w:r w:rsidR="008F5EFB">
              <w:rPr>
                <w:noProof/>
                <w:webHidden/>
              </w:rPr>
              <w:t>366</w:t>
            </w:r>
            <w:r>
              <w:rPr>
                <w:noProof/>
                <w:webHidden/>
              </w:rPr>
              <w:fldChar w:fldCharType="end"/>
            </w:r>
          </w:hyperlink>
        </w:p>
        <w:p w14:paraId="0DFB3754" w14:textId="0C966A9D" w:rsidR="00473DB0" w:rsidRDefault="00473DB0">
          <w:pPr>
            <w:pStyle w:val="TOC2"/>
            <w:rPr>
              <w:rFonts w:asciiTheme="minorHAnsi" w:eastAsiaTheme="minorEastAsia" w:hAnsiTheme="minorHAnsi"/>
              <w:noProof/>
              <w:kern w:val="2"/>
              <w:sz w:val="24"/>
              <w:szCs w:val="24"/>
              <w14:ligatures w14:val="standardContextual"/>
            </w:rPr>
          </w:pPr>
          <w:hyperlink w:anchor="_Toc211956538" w:history="1">
            <w:r w:rsidRPr="00464568">
              <w:rPr>
                <w:rStyle w:val="Hyperlink"/>
                <w:rFonts w:cs="Times New Roman"/>
                <w:noProof/>
              </w:rPr>
              <w:t>§ 21.4 – Plaintiff Unusually Susceptible</w:t>
            </w:r>
            <w:r>
              <w:rPr>
                <w:noProof/>
                <w:webHidden/>
              </w:rPr>
              <w:tab/>
            </w:r>
            <w:r>
              <w:rPr>
                <w:noProof/>
                <w:webHidden/>
              </w:rPr>
              <w:fldChar w:fldCharType="begin"/>
            </w:r>
            <w:r>
              <w:rPr>
                <w:noProof/>
                <w:webHidden/>
              </w:rPr>
              <w:instrText xml:space="preserve"> PAGEREF _Toc211956538 \h </w:instrText>
            </w:r>
            <w:r>
              <w:rPr>
                <w:noProof/>
                <w:webHidden/>
              </w:rPr>
            </w:r>
            <w:r>
              <w:rPr>
                <w:noProof/>
                <w:webHidden/>
              </w:rPr>
              <w:fldChar w:fldCharType="separate"/>
            </w:r>
            <w:r w:rsidR="008F5EFB">
              <w:rPr>
                <w:noProof/>
                <w:webHidden/>
              </w:rPr>
              <w:t>369</w:t>
            </w:r>
            <w:r>
              <w:rPr>
                <w:noProof/>
                <w:webHidden/>
              </w:rPr>
              <w:fldChar w:fldCharType="end"/>
            </w:r>
          </w:hyperlink>
        </w:p>
        <w:p w14:paraId="79863990" w14:textId="5CA27ADD" w:rsidR="00473DB0" w:rsidRDefault="00473DB0">
          <w:pPr>
            <w:pStyle w:val="TOC2"/>
            <w:rPr>
              <w:rFonts w:asciiTheme="minorHAnsi" w:eastAsiaTheme="minorEastAsia" w:hAnsiTheme="minorHAnsi"/>
              <w:noProof/>
              <w:kern w:val="2"/>
              <w:sz w:val="24"/>
              <w:szCs w:val="24"/>
              <w14:ligatures w14:val="standardContextual"/>
            </w:rPr>
          </w:pPr>
          <w:hyperlink w:anchor="_Toc211956539" w:history="1">
            <w:r w:rsidRPr="00464568">
              <w:rPr>
                <w:rStyle w:val="Hyperlink"/>
                <w:rFonts w:cs="Times New Roman"/>
                <w:noProof/>
              </w:rPr>
              <w:t>§ 21.5 – Enhanced Injury</w:t>
            </w:r>
            <w:r>
              <w:rPr>
                <w:noProof/>
                <w:webHidden/>
              </w:rPr>
              <w:tab/>
            </w:r>
            <w:r>
              <w:rPr>
                <w:noProof/>
                <w:webHidden/>
              </w:rPr>
              <w:fldChar w:fldCharType="begin"/>
            </w:r>
            <w:r>
              <w:rPr>
                <w:noProof/>
                <w:webHidden/>
              </w:rPr>
              <w:instrText xml:space="preserve"> PAGEREF _Toc211956539 \h </w:instrText>
            </w:r>
            <w:r>
              <w:rPr>
                <w:noProof/>
                <w:webHidden/>
              </w:rPr>
            </w:r>
            <w:r>
              <w:rPr>
                <w:noProof/>
                <w:webHidden/>
              </w:rPr>
              <w:fldChar w:fldCharType="separate"/>
            </w:r>
            <w:r w:rsidR="008F5EFB">
              <w:rPr>
                <w:noProof/>
                <w:webHidden/>
              </w:rPr>
              <w:t>370</w:t>
            </w:r>
            <w:r>
              <w:rPr>
                <w:noProof/>
                <w:webHidden/>
              </w:rPr>
              <w:fldChar w:fldCharType="end"/>
            </w:r>
          </w:hyperlink>
        </w:p>
        <w:p w14:paraId="2D5B39AB" w14:textId="0526F485" w:rsidR="00473DB0" w:rsidRDefault="00473DB0">
          <w:pPr>
            <w:pStyle w:val="TOC2"/>
            <w:rPr>
              <w:rFonts w:asciiTheme="minorHAnsi" w:eastAsiaTheme="minorEastAsia" w:hAnsiTheme="minorHAnsi"/>
              <w:noProof/>
              <w:kern w:val="2"/>
              <w:sz w:val="24"/>
              <w:szCs w:val="24"/>
              <w14:ligatures w14:val="standardContextual"/>
            </w:rPr>
          </w:pPr>
          <w:hyperlink w:anchor="_Toc211956540" w:history="1">
            <w:r w:rsidRPr="00464568">
              <w:rPr>
                <w:rStyle w:val="Hyperlink"/>
                <w:rFonts w:cs="Times New Roman"/>
                <w:noProof/>
              </w:rPr>
              <w:t>§ 21.6 – Foreseeable Injury</w:t>
            </w:r>
            <w:r>
              <w:rPr>
                <w:noProof/>
                <w:webHidden/>
              </w:rPr>
              <w:tab/>
            </w:r>
            <w:r>
              <w:rPr>
                <w:noProof/>
                <w:webHidden/>
              </w:rPr>
              <w:fldChar w:fldCharType="begin"/>
            </w:r>
            <w:r>
              <w:rPr>
                <w:noProof/>
                <w:webHidden/>
              </w:rPr>
              <w:instrText xml:space="preserve"> PAGEREF _Toc211956540 \h </w:instrText>
            </w:r>
            <w:r>
              <w:rPr>
                <w:noProof/>
                <w:webHidden/>
              </w:rPr>
            </w:r>
            <w:r>
              <w:rPr>
                <w:noProof/>
                <w:webHidden/>
              </w:rPr>
              <w:fldChar w:fldCharType="separate"/>
            </w:r>
            <w:r w:rsidR="008F5EFB">
              <w:rPr>
                <w:noProof/>
                <w:webHidden/>
              </w:rPr>
              <w:t>372</w:t>
            </w:r>
            <w:r>
              <w:rPr>
                <w:noProof/>
                <w:webHidden/>
              </w:rPr>
              <w:fldChar w:fldCharType="end"/>
            </w:r>
          </w:hyperlink>
        </w:p>
        <w:p w14:paraId="1FC02A04" w14:textId="2962DA60" w:rsidR="00473DB0" w:rsidRDefault="00473DB0">
          <w:pPr>
            <w:pStyle w:val="TOC1"/>
            <w:rPr>
              <w:rFonts w:asciiTheme="minorHAnsi" w:eastAsiaTheme="minorEastAsia" w:hAnsiTheme="minorHAnsi"/>
              <w:noProof/>
              <w:kern w:val="2"/>
              <w:sz w:val="24"/>
              <w:szCs w:val="24"/>
              <w14:ligatures w14:val="standardContextual"/>
            </w:rPr>
          </w:pPr>
          <w:hyperlink w:anchor="_Toc211956541" w:history="1">
            <w:r w:rsidRPr="00464568">
              <w:rPr>
                <w:rStyle w:val="Hyperlink"/>
                <w:rFonts w:cs="Times New Roman"/>
                <w:b/>
                <w:bCs/>
                <w:noProof/>
              </w:rPr>
              <w:t>22.  DAMAGES</w:t>
            </w:r>
            <w:r>
              <w:rPr>
                <w:noProof/>
                <w:webHidden/>
              </w:rPr>
              <w:tab/>
            </w:r>
            <w:r>
              <w:rPr>
                <w:noProof/>
                <w:webHidden/>
              </w:rPr>
              <w:fldChar w:fldCharType="begin"/>
            </w:r>
            <w:r>
              <w:rPr>
                <w:noProof/>
                <w:webHidden/>
              </w:rPr>
              <w:instrText xml:space="preserve"> PAGEREF _Toc211956541 \h </w:instrText>
            </w:r>
            <w:r>
              <w:rPr>
                <w:noProof/>
                <w:webHidden/>
              </w:rPr>
            </w:r>
            <w:r>
              <w:rPr>
                <w:noProof/>
                <w:webHidden/>
              </w:rPr>
              <w:fldChar w:fldCharType="separate"/>
            </w:r>
            <w:r w:rsidR="008F5EFB">
              <w:rPr>
                <w:noProof/>
                <w:webHidden/>
              </w:rPr>
              <w:t>373</w:t>
            </w:r>
            <w:r>
              <w:rPr>
                <w:noProof/>
                <w:webHidden/>
              </w:rPr>
              <w:fldChar w:fldCharType="end"/>
            </w:r>
          </w:hyperlink>
        </w:p>
        <w:p w14:paraId="2A18AD94" w14:textId="1AB5BFFF" w:rsidR="00473DB0" w:rsidRDefault="00473DB0">
          <w:pPr>
            <w:pStyle w:val="TOC2"/>
            <w:rPr>
              <w:rFonts w:asciiTheme="minorHAnsi" w:eastAsiaTheme="minorEastAsia" w:hAnsiTheme="minorHAnsi"/>
              <w:noProof/>
              <w:kern w:val="2"/>
              <w:sz w:val="24"/>
              <w:szCs w:val="24"/>
              <w14:ligatures w14:val="standardContextual"/>
            </w:rPr>
          </w:pPr>
          <w:hyperlink w:anchor="_Toc211956542" w:history="1">
            <w:r w:rsidRPr="00464568">
              <w:rPr>
                <w:rStyle w:val="Hyperlink"/>
                <w:rFonts w:cs="Times New Roman"/>
                <w:noProof/>
              </w:rPr>
              <w:t>§ 22.1 – Measure of Damages – Personal Injury</w:t>
            </w:r>
            <w:r>
              <w:rPr>
                <w:noProof/>
                <w:webHidden/>
              </w:rPr>
              <w:tab/>
            </w:r>
            <w:r>
              <w:rPr>
                <w:noProof/>
                <w:webHidden/>
              </w:rPr>
              <w:fldChar w:fldCharType="begin"/>
            </w:r>
            <w:r>
              <w:rPr>
                <w:noProof/>
                <w:webHidden/>
              </w:rPr>
              <w:instrText xml:space="preserve"> PAGEREF _Toc211956542 \h </w:instrText>
            </w:r>
            <w:r>
              <w:rPr>
                <w:noProof/>
                <w:webHidden/>
              </w:rPr>
            </w:r>
            <w:r>
              <w:rPr>
                <w:noProof/>
                <w:webHidden/>
              </w:rPr>
              <w:fldChar w:fldCharType="separate"/>
            </w:r>
            <w:r w:rsidR="008F5EFB">
              <w:rPr>
                <w:noProof/>
                <w:webHidden/>
              </w:rPr>
              <w:t>373</w:t>
            </w:r>
            <w:r>
              <w:rPr>
                <w:noProof/>
                <w:webHidden/>
              </w:rPr>
              <w:fldChar w:fldCharType="end"/>
            </w:r>
          </w:hyperlink>
        </w:p>
        <w:p w14:paraId="0FC7BD3E" w14:textId="35552870" w:rsidR="00473DB0" w:rsidRDefault="00473DB0">
          <w:pPr>
            <w:pStyle w:val="TOC2"/>
            <w:rPr>
              <w:rFonts w:asciiTheme="minorHAnsi" w:eastAsiaTheme="minorEastAsia" w:hAnsiTheme="minorHAnsi"/>
              <w:noProof/>
              <w:kern w:val="2"/>
              <w:sz w:val="24"/>
              <w:szCs w:val="24"/>
              <w14:ligatures w14:val="standardContextual"/>
            </w:rPr>
          </w:pPr>
          <w:hyperlink w:anchor="_Toc211956543" w:history="1">
            <w:r w:rsidRPr="00464568">
              <w:rPr>
                <w:rStyle w:val="Hyperlink"/>
                <w:rFonts w:cs="Times New Roman"/>
                <w:noProof/>
              </w:rPr>
              <w:t>§ 22.2 – Damages – Pre-Existing or Independent Condition</w:t>
            </w:r>
            <w:r>
              <w:rPr>
                <w:noProof/>
                <w:webHidden/>
              </w:rPr>
              <w:tab/>
            </w:r>
            <w:r>
              <w:rPr>
                <w:noProof/>
                <w:webHidden/>
              </w:rPr>
              <w:fldChar w:fldCharType="begin"/>
            </w:r>
            <w:r>
              <w:rPr>
                <w:noProof/>
                <w:webHidden/>
              </w:rPr>
              <w:instrText xml:space="preserve"> PAGEREF _Toc211956543 \h </w:instrText>
            </w:r>
            <w:r>
              <w:rPr>
                <w:noProof/>
                <w:webHidden/>
              </w:rPr>
            </w:r>
            <w:r>
              <w:rPr>
                <w:noProof/>
                <w:webHidden/>
              </w:rPr>
              <w:fldChar w:fldCharType="separate"/>
            </w:r>
            <w:r w:rsidR="008F5EFB">
              <w:rPr>
                <w:noProof/>
                <w:webHidden/>
              </w:rPr>
              <w:t>377</w:t>
            </w:r>
            <w:r>
              <w:rPr>
                <w:noProof/>
                <w:webHidden/>
              </w:rPr>
              <w:fldChar w:fldCharType="end"/>
            </w:r>
          </w:hyperlink>
        </w:p>
        <w:p w14:paraId="7CB3A905" w14:textId="6FE83F23" w:rsidR="00473DB0" w:rsidRDefault="00473DB0">
          <w:pPr>
            <w:pStyle w:val="TOC2"/>
            <w:rPr>
              <w:rFonts w:asciiTheme="minorHAnsi" w:eastAsiaTheme="minorEastAsia" w:hAnsiTheme="minorHAnsi"/>
              <w:noProof/>
              <w:kern w:val="2"/>
              <w:sz w:val="24"/>
              <w:szCs w:val="24"/>
              <w14:ligatures w14:val="standardContextual"/>
            </w:rPr>
          </w:pPr>
          <w:hyperlink w:anchor="_Toc211956544" w:history="1">
            <w:r w:rsidRPr="00464568">
              <w:rPr>
                <w:rStyle w:val="Hyperlink"/>
                <w:rFonts w:cs="Times New Roman"/>
                <w:noProof/>
              </w:rPr>
              <w:t>§ 22.3 –  Damages – Aggravation of Pre-Existing Condition</w:t>
            </w:r>
            <w:r>
              <w:rPr>
                <w:noProof/>
                <w:webHidden/>
              </w:rPr>
              <w:tab/>
            </w:r>
            <w:r>
              <w:rPr>
                <w:noProof/>
                <w:webHidden/>
              </w:rPr>
              <w:fldChar w:fldCharType="begin"/>
            </w:r>
            <w:r>
              <w:rPr>
                <w:noProof/>
                <w:webHidden/>
              </w:rPr>
              <w:instrText xml:space="preserve"> PAGEREF _Toc211956544 \h </w:instrText>
            </w:r>
            <w:r>
              <w:rPr>
                <w:noProof/>
                <w:webHidden/>
              </w:rPr>
            </w:r>
            <w:r>
              <w:rPr>
                <w:noProof/>
                <w:webHidden/>
              </w:rPr>
              <w:fldChar w:fldCharType="separate"/>
            </w:r>
            <w:r w:rsidR="008F5EFB">
              <w:rPr>
                <w:noProof/>
                <w:webHidden/>
              </w:rPr>
              <w:t>378</w:t>
            </w:r>
            <w:r>
              <w:rPr>
                <w:noProof/>
                <w:webHidden/>
              </w:rPr>
              <w:fldChar w:fldCharType="end"/>
            </w:r>
          </w:hyperlink>
        </w:p>
        <w:p w14:paraId="1368192F" w14:textId="78C1BEA2" w:rsidR="00473DB0" w:rsidRDefault="00473DB0">
          <w:pPr>
            <w:pStyle w:val="TOC2"/>
            <w:rPr>
              <w:rFonts w:asciiTheme="minorHAnsi" w:eastAsiaTheme="minorEastAsia" w:hAnsiTheme="minorHAnsi"/>
              <w:noProof/>
              <w:kern w:val="2"/>
              <w:sz w:val="24"/>
              <w:szCs w:val="24"/>
              <w14:ligatures w14:val="standardContextual"/>
            </w:rPr>
          </w:pPr>
          <w:hyperlink w:anchor="_Toc211956545" w:history="1">
            <w:r w:rsidRPr="00464568">
              <w:rPr>
                <w:rStyle w:val="Hyperlink"/>
                <w:rFonts w:cs="Times New Roman"/>
                <w:noProof/>
              </w:rPr>
              <w:t>§ 22.4 –  Mitigation of Damages – Personal Injury</w:t>
            </w:r>
            <w:r>
              <w:rPr>
                <w:noProof/>
                <w:webHidden/>
              </w:rPr>
              <w:tab/>
            </w:r>
            <w:r>
              <w:rPr>
                <w:noProof/>
                <w:webHidden/>
              </w:rPr>
              <w:fldChar w:fldCharType="begin"/>
            </w:r>
            <w:r>
              <w:rPr>
                <w:noProof/>
                <w:webHidden/>
              </w:rPr>
              <w:instrText xml:space="preserve"> PAGEREF _Toc211956545 \h </w:instrText>
            </w:r>
            <w:r>
              <w:rPr>
                <w:noProof/>
                <w:webHidden/>
              </w:rPr>
            </w:r>
            <w:r>
              <w:rPr>
                <w:noProof/>
                <w:webHidden/>
              </w:rPr>
              <w:fldChar w:fldCharType="separate"/>
            </w:r>
            <w:r w:rsidR="008F5EFB">
              <w:rPr>
                <w:noProof/>
                <w:webHidden/>
              </w:rPr>
              <w:t>379</w:t>
            </w:r>
            <w:r>
              <w:rPr>
                <w:noProof/>
                <w:webHidden/>
              </w:rPr>
              <w:fldChar w:fldCharType="end"/>
            </w:r>
          </w:hyperlink>
        </w:p>
        <w:p w14:paraId="1B9AD700" w14:textId="198B1ACD" w:rsidR="00473DB0" w:rsidRDefault="00473DB0">
          <w:pPr>
            <w:pStyle w:val="TOC2"/>
            <w:rPr>
              <w:rFonts w:asciiTheme="minorHAnsi" w:eastAsiaTheme="minorEastAsia" w:hAnsiTheme="minorHAnsi"/>
              <w:noProof/>
              <w:kern w:val="2"/>
              <w:sz w:val="24"/>
              <w:szCs w:val="24"/>
              <w14:ligatures w14:val="standardContextual"/>
            </w:rPr>
          </w:pPr>
          <w:hyperlink w:anchor="_Toc211956546" w:history="1">
            <w:r w:rsidRPr="00464568">
              <w:rPr>
                <w:rStyle w:val="Hyperlink"/>
                <w:rFonts w:cs="Times New Roman"/>
                <w:noProof/>
              </w:rPr>
              <w:t>§ 22.5 – Measure of Damages – Property</w:t>
            </w:r>
            <w:r>
              <w:rPr>
                <w:noProof/>
                <w:webHidden/>
              </w:rPr>
              <w:tab/>
            </w:r>
            <w:r>
              <w:rPr>
                <w:noProof/>
                <w:webHidden/>
              </w:rPr>
              <w:fldChar w:fldCharType="begin"/>
            </w:r>
            <w:r>
              <w:rPr>
                <w:noProof/>
                <w:webHidden/>
              </w:rPr>
              <w:instrText xml:space="preserve"> PAGEREF _Toc211956546 \h </w:instrText>
            </w:r>
            <w:r>
              <w:rPr>
                <w:noProof/>
                <w:webHidden/>
              </w:rPr>
            </w:r>
            <w:r>
              <w:rPr>
                <w:noProof/>
                <w:webHidden/>
              </w:rPr>
              <w:fldChar w:fldCharType="separate"/>
            </w:r>
            <w:r w:rsidR="008F5EFB">
              <w:rPr>
                <w:noProof/>
                <w:webHidden/>
              </w:rPr>
              <w:t>381</w:t>
            </w:r>
            <w:r>
              <w:rPr>
                <w:noProof/>
                <w:webHidden/>
              </w:rPr>
              <w:fldChar w:fldCharType="end"/>
            </w:r>
          </w:hyperlink>
        </w:p>
        <w:p w14:paraId="1E36D3F3" w14:textId="145C0CC5" w:rsidR="00473DB0" w:rsidRDefault="00473DB0">
          <w:pPr>
            <w:pStyle w:val="TOC2"/>
            <w:rPr>
              <w:rFonts w:asciiTheme="minorHAnsi" w:eastAsiaTheme="minorEastAsia" w:hAnsiTheme="minorHAnsi"/>
              <w:noProof/>
              <w:kern w:val="2"/>
              <w:sz w:val="24"/>
              <w:szCs w:val="24"/>
              <w14:ligatures w14:val="standardContextual"/>
            </w:rPr>
          </w:pPr>
          <w:hyperlink w:anchor="_Toc211956547" w:history="1">
            <w:r w:rsidRPr="00464568">
              <w:rPr>
                <w:rStyle w:val="Hyperlink"/>
                <w:rFonts w:cs="Times New Roman"/>
                <w:noProof/>
              </w:rPr>
              <w:t>§ 22.6 – Measure of Damages – Injury to Minor</w:t>
            </w:r>
            <w:r>
              <w:rPr>
                <w:noProof/>
                <w:webHidden/>
              </w:rPr>
              <w:tab/>
            </w:r>
            <w:r>
              <w:rPr>
                <w:noProof/>
                <w:webHidden/>
              </w:rPr>
              <w:fldChar w:fldCharType="begin"/>
            </w:r>
            <w:r>
              <w:rPr>
                <w:noProof/>
                <w:webHidden/>
              </w:rPr>
              <w:instrText xml:space="preserve"> PAGEREF _Toc211956547 \h </w:instrText>
            </w:r>
            <w:r>
              <w:rPr>
                <w:noProof/>
                <w:webHidden/>
              </w:rPr>
            </w:r>
            <w:r>
              <w:rPr>
                <w:noProof/>
                <w:webHidden/>
              </w:rPr>
              <w:fldChar w:fldCharType="separate"/>
            </w:r>
            <w:r w:rsidR="008F5EFB">
              <w:rPr>
                <w:noProof/>
                <w:webHidden/>
              </w:rPr>
              <w:t>383</w:t>
            </w:r>
            <w:r>
              <w:rPr>
                <w:noProof/>
                <w:webHidden/>
              </w:rPr>
              <w:fldChar w:fldCharType="end"/>
            </w:r>
          </w:hyperlink>
        </w:p>
        <w:p w14:paraId="386DC68D" w14:textId="2269FF44" w:rsidR="00473DB0" w:rsidRDefault="00473DB0">
          <w:pPr>
            <w:pStyle w:val="TOC2"/>
            <w:rPr>
              <w:rFonts w:asciiTheme="minorHAnsi" w:eastAsiaTheme="minorEastAsia" w:hAnsiTheme="minorHAnsi"/>
              <w:noProof/>
              <w:kern w:val="2"/>
              <w:sz w:val="24"/>
              <w:szCs w:val="24"/>
              <w14:ligatures w14:val="standardContextual"/>
            </w:rPr>
          </w:pPr>
          <w:hyperlink w:anchor="_Toc211956548" w:history="1">
            <w:r w:rsidRPr="00464568">
              <w:rPr>
                <w:rStyle w:val="Hyperlink"/>
                <w:rFonts w:cs="Times New Roman"/>
                <w:noProof/>
              </w:rPr>
              <w:t>§ 22.7 – Loss of Consortium</w:t>
            </w:r>
            <w:r>
              <w:rPr>
                <w:noProof/>
                <w:webHidden/>
              </w:rPr>
              <w:tab/>
            </w:r>
            <w:r>
              <w:rPr>
                <w:noProof/>
                <w:webHidden/>
              </w:rPr>
              <w:fldChar w:fldCharType="begin"/>
            </w:r>
            <w:r>
              <w:rPr>
                <w:noProof/>
                <w:webHidden/>
              </w:rPr>
              <w:instrText xml:space="preserve"> PAGEREF _Toc211956548 \h </w:instrText>
            </w:r>
            <w:r>
              <w:rPr>
                <w:noProof/>
                <w:webHidden/>
              </w:rPr>
            </w:r>
            <w:r>
              <w:rPr>
                <w:noProof/>
                <w:webHidden/>
              </w:rPr>
              <w:fldChar w:fldCharType="separate"/>
            </w:r>
            <w:r w:rsidR="008F5EFB">
              <w:rPr>
                <w:noProof/>
                <w:webHidden/>
              </w:rPr>
              <w:t>384</w:t>
            </w:r>
            <w:r>
              <w:rPr>
                <w:noProof/>
                <w:webHidden/>
              </w:rPr>
              <w:fldChar w:fldCharType="end"/>
            </w:r>
          </w:hyperlink>
        </w:p>
        <w:p w14:paraId="6666EEAE" w14:textId="6267C279" w:rsidR="00473DB0" w:rsidRDefault="00473DB0">
          <w:pPr>
            <w:pStyle w:val="TOC2"/>
            <w:rPr>
              <w:rFonts w:asciiTheme="minorHAnsi" w:eastAsiaTheme="minorEastAsia" w:hAnsiTheme="minorHAnsi"/>
              <w:noProof/>
              <w:kern w:val="2"/>
              <w:sz w:val="24"/>
              <w:szCs w:val="24"/>
              <w14:ligatures w14:val="standardContextual"/>
            </w:rPr>
          </w:pPr>
          <w:hyperlink w:anchor="_Toc211956549" w:history="1">
            <w:r w:rsidRPr="00464568">
              <w:rPr>
                <w:rStyle w:val="Hyperlink"/>
                <w:rFonts w:cs="Times New Roman"/>
                <w:noProof/>
              </w:rPr>
              <w:t>§ 22.8 – Measure of Damages - Wrongful Death</w:t>
            </w:r>
            <w:r>
              <w:rPr>
                <w:noProof/>
                <w:webHidden/>
              </w:rPr>
              <w:tab/>
            </w:r>
            <w:r>
              <w:rPr>
                <w:noProof/>
                <w:webHidden/>
              </w:rPr>
              <w:fldChar w:fldCharType="begin"/>
            </w:r>
            <w:r>
              <w:rPr>
                <w:noProof/>
                <w:webHidden/>
              </w:rPr>
              <w:instrText xml:space="preserve"> PAGEREF _Toc211956549 \h </w:instrText>
            </w:r>
            <w:r>
              <w:rPr>
                <w:noProof/>
                <w:webHidden/>
              </w:rPr>
            </w:r>
            <w:r>
              <w:rPr>
                <w:noProof/>
                <w:webHidden/>
              </w:rPr>
              <w:fldChar w:fldCharType="separate"/>
            </w:r>
            <w:r w:rsidR="008F5EFB">
              <w:rPr>
                <w:noProof/>
                <w:webHidden/>
              </w:rPr>
              <w:t>386</w:t>
            </w:r>
            <w:r>
              <w:rPr>
                <w:noProof/>
                <w:webHidden/>
              </w:rPr>
              <w:fldChar w:fldCharType="end"/>
            </w:r>
          </w:hyperlink>
        </w:p>
        <w:p w14:paraId="15DF72CA" w14:textId="2C2EAFF6" w:rsidR="00473DB0" w:rsidRDefault="00473DB0">
          <w:pPr>
            <w:pStyle w:val="TOC2"/>
            <w:rPr>
              <w:rFonts w:asciiTheme="minorHAnsi" w:eastAsiaTheme="minorEastAsia" w:hAnsiTheme="minorHAnsi"/>
              <w:noProof/>
              <w:kern w:val="2"/>
              <w:sz w:val="24"/>
              <w:szCs w:val="24"/>
              <w14:ligatures w14:val="standardContextual"/>
            </w:rPr>
          </w:pPr>
          <w:hyperlink w:anchor="_Toc211956550" w:history="1">
            <w:r w:rsidRPr="00464568">
              <w:rPr>
                <w:rStyle w:val="Hyperlink"/>
                <w:rFonts w:cs="Times New Roman"/>
                <w:noProof/>
              </w:rPr>
              <w:t>§ 22.9 – Increased Risk of Harm – Spread of Cancer</w:t>
            </w:r>
            <w:r>
              <w:rPr>
                <w:noProof/>
                <w:webHidden/>
              </w:rPr>
              <w:tab/>
            </w:r>
            <w:r>
              <w:rPr>
                <w:noProof/>
                <w:webHidden/>
              </w:rPr>
              <w:fldChar w:fldCharType="begin"/>
            </w:r>
            <w:r>
              <w:rPr>
                <w:noProof/>
                <w:webHidden/>
              </w:rPr>
              <w:instrText xml:space="preserve"> PAGEREF _Toc211956550 \h </w:instrText>
            </w:r>
            <w:r>
              <w:rPr>
                <w:noProof/>
                <w:webHidden/>
              </w:rPr>
            </w:r>
            <w:r>
              <w:rPr>
                <w:noProof/>
                <w:webHidden/>
              </w:rPr>
              <w:fldChar w:fldCharType="separate"/>
            </w:r>
            <w:r w:rsidR="008F5EFB">
              <w:rPr>
                <w:noProof/>
                <w:webHidden/>
              </w:rPr>
              <w:t>389</w:t>
            </w:r>
            <w:r>
              <w:rPr>
                <w:noProof/>
                <w:webHidden/>
              </w:rPr>
              <w:fldChar w:fldCharType="end"/>
            </w:r>
          </w:hyperlink>
        </w:p>
        <w:p w14:paraId="3843603D" w14:textId="1465593C" w:rsidR="00473DB0" w:rsidRDefault="00473DB0">
          <w:pPr>
            <w:pStyle w:val="TOC2"/>
            <w:rPr>
              <w:rFonts w:asciiTheme="minorHAnsi" w:eastAsiaTheme="minorEastAsia" w:hAnsiTheme="minorHAnsi"/>
              <w:noProof/>
              <w:kern w:val="2"/>
              <w:sz w:val="24"/>
              <w:szCs w:val="24"/>
              <w14:ligatures w14:val="standardContextual"/>
            </w:rPr>
          </w:pPr>
          <w:hyperlink w:anchor="_Toc211956551" w:history="1">
            <w:r w:rsidRPr="00464568">
              <w:rPr>
                <w:rStyle w:val="Hyperlink"/>
                <w:rFonts w:cs="Times New Roman"/>
                <w:noProof/>
              </w:rPr>
              <w:t>§ 22.10 – Measure of Damages – Intentional Infliction of Emotional Distress</w:t>
            </w:r>
            <w:r>
              <w:rPr>
                <w:noProof/>
                <w:webHidden/>
              </w:rPr>
              <w:tab/>
            </w:r>
            <w:r>
              <w:rPr>
                <w:noProof/>
                <w:webHidden/>
              </w:rPr>
              <w:fldChar w:fldCharType="begin"/>
            </w:r>
            <w:r>
              <w:rPr>
                <w:noProof/>
                <w:webHidden/>
              </w:rPr>
              <w:instrText xml:space="preserve"> PAGEREF _Toc211956551 \h </w:instrText>
            </w:r>
            <w:r>
              <w:rPr>
                <w:noProof/>
                <w:webHidden/>
              </w:rPr>
            </w:r>
            <w:r>
              <w:rPr>
                <w:noProof/>
                <w:webHidden/>
              </w:rPr>
              <w:fldChar w:fldCharType="separate"/>
            </w:r>
            <w:r w:rsidR="008F5EFB">
              <w:rPr>
                <w:noProof/>
                <w:webHidden/>
              </w:rPr>
              <w:t>391</w:t>
            </w:r>
            <w:r>
              <w:rPr>
                <w:noProof/>
                <w:webHidden/>
              </w:rPr>
              <w:fldChar w:fldCharType="end"/>
            </w:r>
          </w:hyperlink>
        </w:p>
        <w:p w14:paraId="0BCFC820" w14:textId="66AEE6CD" w:rsidR="00473DB0" w:rsidRDefault="00473DB0">
          <w:pPr>
            <w:pStyle w:val="TOC2"/>
            <w:rPr>
              <w:rFonts w:asciiTheme="minorHAnsi" w:eastAsiaTheme="minorEastAsia" w:hAnsiTheme="minorHAnsi"/>
              <w:noProof/>
              <w:kern w:val="2"/>
              <w:sz w:val="24"/>
              <w:szCs w:val="24"/>
              <w14:ligatures w14:val="standardContextual"/>
            </w:rPr>
          </w:pPr>
          <w:hyperlink w:anchor="_Toc211956552" w:history="1">
            <w:r w:rsidRPr="00464568">
              <w:rPr>
                <w:rStyle w:val="Hyperlink"/>
                <w:rFonts w:cs="Times New Roman"/>
                <w:noProof/>
              </w:rPr>
              <w:t>§ 22.11 – Measure of Damages – Malicious Prosecution</w:t>
            </w:r>
            <w:r>
              <w:rPr>
                <w:noProof/>
                <w:webHidden/>
              </w:rPr>
              <w:tab/>
            </w:r>
            <w:r>
              <w:rPr>
                <w:noProof/>
                <w:webHidden/>
              </w:rPr>
              <w:fldChar w:fldCharType="begin"/>
            </w:r>
            <w:r>
              <w:rPr>
                <w:noProof/>
                <w:webHidden/>
              </w:rPr>
              <w:instrText xml:space="preserve"> PAGEREF _Toc211956552 \h </w:instrText>
            </w:r>
            <w:r>
              <w:rPr>
                <w:noProof/>
                <w:webHidden/>
              </w:rPr>
            </w:r>
            <w:r>
              <w:rPr>
                <w:noProof/>
                <w:webHidden/>
              </w:rPr>
              <w:fldChar w:fldCharType="separate"/>
            </w:r>
            <w:r w:rsidR="008F5EFB">
              <w:rPr>
                <w:noProof/>
                <w:webHidden/>
              </w:rPr>
              <w:t>394</w:t>
            </w:r>
            <w:r>
              <w:rPr>
                <w:noProof/>
                <w:webHidden/>
              </w:rPr>
              <w:fldChar w:fldCharType="end"/>
            </w:r>
          </w:hyperlink>
        </w:p>
        <w:p w14:paraId="3D3D1D6F" w14:textId="4AFB8BC2" w:rsidR="00473DB0" w:rsidRDefault="00473DB0">
          <w:pPr>
            <w:pStyle w:val="TOC2"/>
            <w:rPr>
              <w:rFonts w:asciiTheme="minorHAnsi" w:eastAsiaTheme="minorEastAsia" w:hAnsiTheme="minorHAnsi"/>
              <w:noProof/>
              <w:kern w:val="2"/>
              <w:sz w:val="24"/>
              <w:szCs w:val="24"/>
              <w14:ligatures w14:val="standardContextual"/>
            </w:rPr>
          </w:pPr>
          <w:hyperlink w:anchor="_Toc211956553" w:history="1">
            <w:r w:rsidRPr="00464568">
              <w:rPr>
                <w:rStyle w:val="Hyperlink"/>
                <w:rFonts w:cs="Times New Roman"/>
                <w:noProof/>
              </w:rPr>
              <w:t>§ 22.12 – Measure of Damages - Abuse of Civil Process</w:t>
            </w:r>
            <w:r>
              <w:rPr>
                <w:noProof/>
                <w:webHidden/>
              </w:rPr>
              <w:tab/>
            </w:r>
            <w:r>
              <w:rPr>
                <w:noProof/>
                <w:webHidden/>
              </w:rPr>
              <w:fldChar w:fldCharType="begin"/>
            </w:r>
            <w:r>
              <w:rPr>
                <w:noProof/>
                <w:webHidden/>
              </w:rPr>
              <w:instrText xml:space="preserve"> PAGEREF _Toc211956553 \h </w:instrText>
            </w:r>
            <w:r>
              <w:rPr>
                <w:noProof/>
                <w:webHidden/>
              </w:rPr>
            </w:r>
            <w:r>
              <w:rPr>
                <w:noProof/>
                <w:webHidden/>
              </w:rPr>
              <w:fldChar w:fldCharType="separate"/>
            </w:r>
            <w:r w:rsidR="008F5EFB">
              <w:rPr>
                <w:noProof/>
                <w:webHidden/>
              </w:rPr>
              <w:t>397</w:t>
            </w:r>
            <w:r>
              <w:rPr>
                <w:noProof/>
                <w:webHidden/>
              </w:rPr>
              <w:fldChar w:fldCharType="end"/>
            </w:r>
          </w:hyperlink>
        </w:p>
        <w:p w14:paraId="6C9F12CC" w14:textId="7F7491D3" w:rsidR="00473DB0" w:rsidRDefault="00473DB0">
          <w:pPr>
            <w:pStyle w:val="TOC2"/>
            <w:rPr>
              <w:rFonts w:asciiTheme="minorHAnsi" w:eastAsiaTheme="minorEastAsia" w:hAnsiTheme="minorHAnsi"/>
              <w:noProof/>
              <w:kern w:val="2"/>
              <w:sz w:val="24"/>
              <w:szCs w:val="24"/>
              <w14:ligatures w14:val="standardContextual"/>
            </w:rPr>
          </w:pPr>
          <w:hyperlink w:anchor="_Toc211956554" w:history="1">
            <w:r w:rsidRPr="00464568">
              <w:rPr>
                <w:rStyle w:val="Hyperlink"/>
                <w:rFonts w:cs="Times New Roman"/>
                <w:noProof/>
              </w:rPr>
              <w:t>§ 22.13 – Measure of Damages – Defamation</w:t>
            </w:r>
            <w:r>
              <w:rPr>
                <w:noProof/>
                <w:webHidden/>
              </w:rPr>
              <w:tab/>
            </w:r>
            <w:r>
              <w:rPr>
                <w:noProof/>
                <w:webHidden/>
              </w:rPr>
              <w:fldChar w:fldCharType="begin"/>
            </w:r>
            <w:r>
              <w:rPr>
                <w:noProof/>
                <w:webHidden/>
              </w:rPr>
              <w:instrText xml:space="preserve"> PAGEREF _Toc211956554 \h </w:instrText>
            </w:r>
            <w:r>
              <w:rPr>
                <w:noProof/>
                <w:webHidden/>
              </w:rPr>
            </w:r>
            <w:r>
              <w:rPr>
                <w:noProof/>
                <w:webHidden/>
              </w:rPr>
              <w:fldChar w:fldCharType="separate"/>
            </w:r>
            <w:r w:rsidR="008F5EFB">
              <w:rPr>
                <w:noProof/>
                <w:webHidden/>
              </w:rPr>
              <w:t>400</w:t>
            </w:r>
            <w:r>
              <w:rPr>
                <w:noProof/>
                <w:webHidden/>
              </w:rPr>
              <w:fldChar w:fldCharType="end"/>
            </w:r>
          </w:hyperlink>
        </w:p>
        <w:p w14:paraId="2DA11665" w14:textId="67A9A210" w:rsidR="00473DB0" w:rsidRDefault="00473DB0">
          <w:pPr>
            <w:pStyle w:val="TOC2"/>
            <w:rPr>
              <w:rFonts w:asciiTheme="minorHAnsi" w:eastAsiaTheme="minorEastAsia" w:hAnsiTheme="minorHAnsi"/>
              <w:noProof/>
              <w:kern w:val="2"/>
              <w:sz w:val="24"/>
              <w:szCs w:val="24"/>
              <w14:ligatures w14:val="standardContextual"/>
            </w:rPr>
          </w:pPr>
          <w:hyperlink w:anchor="_Toc211956555" w:history="1">
            <w:r w:rsidRPr="00464568">
              <w:rPr>
                <w:rStyle w:val="Hyperlink"/>
                <w:rFonts w:cs="Times New Roman"/>
                <w:noProof/>
              </w:rPr>
              <w:t>§ 22.14 – Measure of Damages – Defamation – Duty to Mitigate</w:t>
            </w:r>
            <w:r>
              <w:rPr>
                <w:noProof/>
                <w:webHidden/>
              </w:rPr>
              <w:tab/>
            </w:r>
            <w:r>
              <w:rPr>
                <w:noProof/>
                <w:webHidden/>
              </w:rPr>
              <w:fldChar w:fldCharType="begin"/>
            </w:r>
            <w:r>
              <w:rPr>
                <w:noProof/>
                <w:webHidden/>
              </w:rPr>
              <w:instrText xml:space="preserve"> PAGEREF _Toc211956555 \h </w:instrText>
            </w:r>
            <w:r>
              <w:rPr>
                <w:noProof/>
                <w:webHidden/>
              </w:rPr>
            </w:r>
            <w:r>
              <w:rPr>
                <w:noProof/>
                <w:webHidden/>
              </w:rPr>
              <w:fldChar w:fldCharType="separate"/>
            </w:r>
            <w:r w:rsidR="008F5EFB">
              <w:rPr>
                <w:noProof/>
                <w:webHidden/>
              </w:rPr>
              <w:t>403</w:t>
            </w:r>
            <w:r>
              <w:rPr>
                <w:noProof/>
                <w:webHidden/>
              </w:rPr>
              <w:fldChar w:fldCharType="end"/>
            </w:r>
          </w:hyperlink>
        </w:p>
        <w:p w14:paraId="17E4E4F4" w14:textId="35ADE0FB" w:rsidR="00473DB0" w:rsidRDefault="00473DB0">
          <w:pPr>
            <w:pStyle w:val="TOC2"/>
            <w:rPr>
              <w:rFonts w:asciiTheme="minorHAnsi" w:eastAsiaTheme="minorEastAsia" w:hAnsiTheme="minorHAnsi"/>
              <w:noProof/>
              <w:kern w:val="2"/>
              <w:sz w:val="24"/>
              <w:szCs w:val="24"/>
              <w14:ligatures w14:val="standardContextual"/>
            </w:rPr>
          </w:pPr>
          <w:hyperlink w:anchor="_Toc211956556" w:history="1">
            <w:r w:rsidRPr="00464568">
              <w:rPr>
                <w:rStyle w:val="Hyperlink"/>
                <w:rFonts w:cs="Times New Roman"/>
                <w:noProof/>
              </w:rPr>
              <w:t>§ 22.15 – Defamation – Punitive Damages – Media Defendant</w:t>
            </w:r>
            <w:r>
              <w:rPr>
                <w:noProof/>
                <w:webHidden/>
              </w:rPr>
              <w:tab/>
            </w:r>
            <w:r>
              <w:rPr>
                <w:noProof/>
                <w:webHidden/>
              </w:rPr>
              <w:fldChar w:fldCharType="begin"/>
            </w:r>
            <w:r>
              <w:rPr>
                <w:noProof/>
                <w:webHidden/>
              </w:rPr>
              <w:instrText xml:space="preserve"> PAGEREF _Toc211956556 \h </w:instrText>
            </w:r>
            <w:r>
              <w:rPr>
                <w:noProof/>
                <w:webHidden/>
              </w:rPr>
            </w:r>
            <w:r>
              <w:rPr>
                <w:noProof/>
                <w:webHidden/>
              </w:rPr>
              <w:fldChar w:fldCharType="separate"/>
            </w:r>
            <w:r w:rsidR="008F5EFB">
              <w:rPr>
                <w:noProof/>
                <w:webHidden/>
              </w:rPr>
              <w:t>404</w:t>
            </w:r>
            <w:r>
              <w:rPr>
                <w:noProof/>
                <w:webHidden/>
              </w:rPr>
              <w:fldChar w:fldCharType="end"/>
            </w:r>
          </w:hyperlink>
        </w:p>
        <w:p w14:paraId="43302A53" w14:textId="1EC68949" w:rsidR="00473DB0" w:rsidRDefault="00473DB0">
          <w:pPr>
            <w:pStyle w:val="TOC2"/>
            <w:rPr>
              <w:rFonts w:asciiTheme="minorHAnsi" w:eastAsiaTheme="minorEastAsia" w:hAnsiTheme="minorHAnsi"/>
              <w:noProof/>
              <w:kern w:val="2"/>
              <w:sz w:val="24"/>
              <w:szCs w:val="24"/>
              <w14:ligatures w14:val="standardContextual"/>
            </w:rPr>
          </w:pPr>
          <w:hyperlink w:anchor="_Toc211956557" w:history="1">
            <w:r w:rsidRPr="00464568">
              <w:rPr>
                <w:rStyle w:val="Hyperlink"/>
                <w:rFonts w:cs="Times New Roman"/>
                <w:noProof/>
              </w:rPr>
              <w:t>§ 22.16 – Measure of Damages – Invasion of Privacy</w:t>
            </w:r>
            <w:r>
              <w:rPr>
                <w:noProof/>
                <w:webHidden/>
              </w:rPr>
              <w:tab/>
            </w:r>
            <w:r>
              <w:rPr>
                <w:noProof/>
                <w:webHidden/>
              </w:rPr>
              <w:fldChar w:fldCharType="begin"/>
            </w:r>
            <w:r>
              <w:rPr>
                <w:noProof/>
                <w:webHidden/>
              </w:rPr>
              <w:instrText xml:space="preserve"> PAGEREF _Toc211956557 \h </w:instrText>
            </w:r>
            <w:r>
              <w:rPr>
                <w:noProof/>
                <w:webHidden/>
              </w:rPr>
            </w:r>
            <w:r>
              <w:rPr>
                <w:noProof/>
                <w:webHidden/>
              </w:rPr>
              <w:fldChar w:fldCharType="separate"/>
            </w:r>
            <w:r w:rsidR="008F5EFB">
              <w:rPr>
                <w:noProof/>
                <w:webHidden/>
              </w:rPr>
              <w:t>407</w:t>
            </w:r>
            <w:r>
              <w:rPr>
                <w:noProof/>
                <w:webHidden/>
              </w:rPr>
              <w:fldChar w:fldCharType="end"/>
            </w:r>
          </w:hyperlink>
        </w:p>
        <w:p w14:paraId="29D48925" w14:textId="693B4DB8" w:rsidR="00473DB0" w:rsidRDefault="00473DB0">
          <w:pPr>
            <w:pStyle w:val="TOC2"/>
            <w:rPr>
              <w:rFonts w:asciiTheme="minorHAnsi" w:eastAsiaTheme="minorEastAsia" w:hAnsiTheme="minorHAnsi"/>
              <w:noProof/>
              <w:kern w:val="2"/>
              <w:sz w:val="24"/>
              <w:szCs w:val="24"/>
              <w14:ligatures w14:val="standardContextual"/>
            </w:rPr>
          </w:pPr>
          <w:hyperlink w:anchor="_Toc211956558" w:history="1">
            <w:r w:rsidRPr="00464568">
              <w:rPr>
                <w:rStyle w:val="Hyperlink"/>
                <w:rFonts w:cs="Times New Roman"/>
                <w:noProof/>
              </w:rPr>
              <w:t>§ 22.17 – Damages – Fraud</w:t>
            </w:r>
            <w:r>
              <w:rPr>
                <w:noProof/>
                <w:webHidden/>
              </w:rPr>
              <w:tab/>
            </w:r>
            <w:r>
              <w:rPr>
                <w:noProof/>
                <w:webHidden/>
              </w:rPr>
              <w:fldChar w:fldCharType="begin"/>
            </w:r>
            <w:r>
              <w:rPr>
                <w:noProof/>
                <w:webHidden/>
              </w:rPr>
              <w:instrText xml:space="preserve"> PAGEREF _Toc211956558 \h </w:instrText>
            </w:r>
            <w:r>
              <w:rPr>
                <w:noProof/>
                <w:webHidden/>
              </w:rPr>
            </w:r>
            <w:r>
              <w:rPr>
                <w:noProof/>
                <w:webHidden/>
              </w:rPr>
              <w:fldChar w:fldCharType="separate"/>
            </w:r>
            <w:r w:rsidR="008F5EFB">
              <w:rPr>
                <w:noProof/>
                <w:webHidden/>
              </w:rPr>
              <w:t>409</w:t>
            </w:r>
            <w:r>
              <w:rPr>
                <w:noProof/>
                <w:webHidden/>
              </w:rPr>
              <w:fldChar w:fldCharType="end"/>
            </w:r>
          </w:hyperlink>
        </w:p>
        <w:p w14:paraId="599E25DC" w14:textId="581AC4A3" w:rsidR="00473DB0" w:rsidRDefault="00473DB0">
          <w:pPr>
            <w:pStyle w:val="TOC2"/>
            <w:rPr>
              <w:rFonts w:asciiTheme="minorHAnsi" w:eastAsiaTheme="minorEastAsia" w:hAnsiTheme="minorHAnsi"/>
              <w:noProof/>
              <w:kern w:val="2"/>
              <w:sz w:val="24"/>
              <w:szCs w:val="24"/>
              <w14:ligatures w14:val="standardContextual"/>
            </w:rPr>
          </w:pPr>
          <w:hyperlink w:anchor="_Toc211956559" w:history="1">
            <w:r w:rsidRPr="00464568">
              <w:rPr>
                <w:rStyle w:val="Hyperlink"/>
                <w:rFonts w:cs="Times New Roman"/>
                <w:noProof/>
              </w:rPr>
              <w:t>§ 22.18 – Damages – Intentional Interference with Contractual Relations</w:t>
            </w:r>
            <w:r>
              <w:rPr>
                <w:noProof/>
                <w:webHidden/>
              </w:rPr>
              <w:tab/>
            </w:r>
            <w:r>
              <w:rPr>
                <w:noProof/>
                <w:webHidden/>
              </w:rPr>
              <w:fldChar w:fldCharType="begin"/>
            </w:r>
            <w:r>
              <w:rPr>
                <w:noProof/>
                <w:webHidden/>
              </w:rPr>
              <w:instrText xml:space="preserve"> PAGEREF _Toc211956559 \h </w:instrText>
            </w:r>
            <w:r>
              <w:rPr>
                <w:noProof/>
                <w:webHidden/>
              </w:rPr>
            </w:r>
            <w:r>
              <w:rPr>
                <w:noProof/>
                <w:webHidden/>
              </w:rPr>
              <w:fldChar w:fldCharType="separate"/>
            </w:r>
            <w:r w:rsidR="008F5EFB">
              <w:rPr>
                <w:noProof/>
                <w:webHidden/>
              </w:rPr>
              <w:t>411</w:t>
            </w:r>
            <w:r>
              <w:rPr>
                <w:noProof/>
                <w:webHidden/>
              </w:rPr>
              <w:fldChar w:fldCharType="end"/>
            </w:r>
          </w:hyperlink>
        </w:p>
        <w:p w14:paraId="231F4576" w14:textId="2AB0A736" w:rsidR="00473DB0" w:rsidRDefault="00473DB0">
          <w:pPr>
            <w:pStyle w:val="TOC2"/>
            <w:rPr>
              <w:rFonts w:asciiTheme="minorHAnsi" w:eastAsiaTheme="minorEastAsia" w:hAnsiTheme="minorHAnsi"/>
              <w:noProof/>
              <w:kern w:val="2"/>
              <w:sz w:val="24"/>
              <w:szCs w:val="24"/>
              <w14:ligatures w14:val="standardContextual"/>
            </w:rPr>
          </w:pPr>
          <w:hyperlink w:anchor="_Toc211956560" w:history="1">
            <w:r w:rsidRPr="00464568">
              <w:rPr>
                <w:rStyle w:val="Hyperlink"/>
                <w:rFonts w:cs="Times New Roman"/>
                <w:noProof/>
              </w:rPr>
              <w:t>§ 22.19 – Settling Co-defendant</w:t>
            </w:r>
            <w:r>
              <w:rPr>
                <w:noProof/>
                <w:webHidden/>
              </w:rPr>
              <w:tab/>
            </w:r>
            <w:r>
              <w:rPr>
                <w:noProof/>
                <w:webHidden/>
              </w:rPr>
              <w:fldChar w:fldCharType="begin"/>
            </w:r>
            <w:r>
              <w:rPr>
                <w:noProof/>
                <w:webHidden/>
              </w:rPr>
              <w:instrText xml:space="preserve"> PAGEREF _Toc211956560 \h </w:instrText>
            </w:r>
            <w:r>
              <w:rPr>
                <w:noProof/>
                <w:webHidden/>
              </w:rPr>
            </w:r>
            <w:r>
              <w:rPr>
                <w:noProof/>
                <w:webHidden/>
              </w:rPr>
              <w:fldChar w:fldCharType="separate"/>
            </w:r>
            <w:r w:rsidR="008F5EFB">
              <w:rPr>
                <w:noProof/>
                <w:webHidden/>
              </w:rPr>
              <w:t>412</w:t>
            </w:r>
            <w:r>
              <w:rPr>
                <w:noProof/>
                <w:webHidden/>
              </w:rPr>
              <w:fldChar w:fldCharType="end"/>
            </w:r>
          </w:hyperlink>
        </w:p>
        <w:p w14:paraId="01B87FDC" w14:textId="11A9FDCA" w:rsidR="00473DB0" w:rsidRDefault="00473DB0">
          <w:pPr>
            <w:pStyle w:val="TOC2"/>
            <w:rPr>
              <w:rFonts w:asciiTheme="minorHAnsi" w:eastAsiaTheme="minorEastAsia" w:hAnsiTheme="minorHAnsi"/>
              <w:noProof/>
              <w:kern w:val="2"/>
              <w:sz w:val="24"/>
              <w:szCs w:val="24"/>
              <w14:ligatures w14:val="standardContextual"/>
            </w:rPr>
          </w:pPr>
          <w:hyperlink w:anchor="_Toc211956561" w:history="1">
            <w:r w:rsidRPr="00464568">
              <w:rPr>
                <w:rStyle w:val="Hyperlink"/>
                <w:rFonts w:cs="Times New Roman"/>
                <w:noProof/>
              </w:rPr>
              <w:t>§ 22.20 – Stipulation Concerning Medical Bills</w:t>
            </w:r>
            <w:r>
              <w:rPr>
                <w:noProof/>
                <w:webHidden/>
              </w:rPr>
              <w:tab/>
            </w:r>
            <w:r>
              <w:rPr>
                <w:noProof/>
                <w:webHidden/>
              </w:rPr>
              <w:fldChar w:fldCharType="begin"/>
            </w:r>
            <w:r>
              <w:rPr>
                <w:noProof/>
                <w:webHidden/>
              </w:rPr>
              <w:instrText xml:space="preserve"> PAGEREF _Toc211956561 \h </w:instrText>
            </w:r>
            <w:r>
              <w:rPr>
                <w:noProof/>
                <w:webHidden/>
              </w:rPr>
            </w:r>
            <w:r>
              <w:rPr>
                <w:noProof/>
                <w:webHidden/>
              </w:rPr>
              <w:fldChar w:fldCharType="separate"/>
            </w:r>
            <w:r w:rsidR="008F5EFB">
              <w:rPr>
                <w:noProof/>
                <w:webHidden/>
              </w:rPr>
              <w:t>414</w:t>
            </w:r>
            <w:r>
              <w:rPr>
                <w:noProof/>
                <w:webHidden/>
              </w:rPr>
              <w:fldChar w:fldCharType="end"/>
            </w:r>
          </w:hyperlink>
        </w:p>
        <w:p w14:paraId="1E0DD30C" w14:textId="7CE2FAB1" w:rsidR="00473DB0" w:rsidRDefault="00473DB0">
          <w:pPr>
            <w:pStyle w:val="TOC2"/>
            <w:rPr>
              <w:rFonts w:asciiTheme="minorHAnsi" w:eastAsiaTheme="minorEastAsia" w:hAnsiTheme="minorHAnsi"/>
              <w:noProof/>
              <w:kern w:val="2"/>
              <w:sz w:val="24"/>
              <w:szCs w:val="24"/>
              <w14:ligatures w14:val="standardContextual"/>
            </w:rPr>
          </w:pPr>
          <w:hyperlink w:anchor="_Toc211956562" w:history="1">
            <w:r w:rsidRPr="00464568">
              <w:rPr>
                <w:rStyle w:val="Hyperlink"/>
                <w:rFonts w:cs="Times New Roman"/>
                <w:noProof/>
              </w:rPr>
              <w:t>§ 22.21 – Worker’s Compensation Benefits</w:t>
            </w:r>
            <w:r>
              <w:rPr>
                <w:noProof/>
                <w:webHidden/>
              </w:rPr>
              <w:tab/>
            </w:r>
            <w:r>
              <w:rPr>
                <w:noProof/>
                <w:webHidden/>
              </w:rPr>
              <w:fldChar w:fldCharType="begin"/>
            </w:r>
            <w:r>
              <w:rPr>
                <w:noProof/>
                <w:webHidden/>
              </w:rPr>
              <w:instrText xml:space="preserve"> PAGEREF _Toc211956562 \h </w:instrText>
            </w:r>
            <w:r>
              <w:rPr>
                <w:noProof/>
                <w:webHidden/>
              </w:rPr>
            </w:r>
            <w:r>
              <w:rPr>
                <w:noProof/>
                <w:webHidden/>
              </w:rPr>
              <w:fldChar w:fldCharType="separate"/>
            </w:r>
            <w:r w:rsidR="008F5EFB">
              <w:rPr>
                <w:noProof/>
                <w:webHidden/>
              </w:rPr>
              <w:t>415</w:t>
            </w:r>
            <w:r>
              <w:rPr>
                <w:noProof/>
                <w:webHidden/>
              </w:rPr>
              <w:fldChar w:fldCharType="end"/>
            </w:r>
          </w:hyperlink>
        </w:p>
        <w:p w14:paraId="136628B7" w14:textId="7DC3579F" w:rsidR="00473DB0" w:rsidRDefault="00473DB0">
          <w:pPr>
            <w:pStyle w:val="TOC2"/>
            <w:rPr>
              <w:rFonts w:asciiTheme="minorHAnsi" w:eastAsiaTheme="minorEastAsia" w:hAnsiTheme="minorHAnsi"/>
              <w:noProof/>
              <w:kern w:val="2"/>
              <w:sz w:val="24"/>
              <w:szCs w:val="24"/>
              <w14:ligatures w14:val="standardContextual"/>
            </w:rPr>
          </w:pPr>
          <w:hyperlink w:anchor="_Toc211956563" w:history="1">
            <w:r w:rsidRPr="00464568">
              <w:rPr>
                <w:rStyle w:val="Hyperlink"/>
                <w:rFonts w:cs="Times New Roman"/>
                <w:noProof/>
              </w:rPr>
              <w:t>§ 22.21A – Medicare / Medicaid Benefits</w:t>
            </w:r>
            <w:r>
              <w:rPr>
                <w:noProof/>
                <w:webHidden/>
              </w:rPr>
              <w:tab/>
            </w:r>
            <w:r>
              <w:rPr>
                <w:noProof/>
                <w:webHidden/>
              </w:rPr>
              <w:fldChar w:fldCharType="begin"/>
            </w:r>
            <w:r>
              <w:rPr>
                <w:noProof/>
                <w:webHidden/>
              </w:rPr>
              <w:instrText xml:space="preserve"> PAGEREF _Toc211956563 \h </w:instrText>
            </w:r>
            <w:r>
              <w:rPr>
                <w:noProof/>
                <w:webHidden/>
              </w:rPr>
            </w:r>
            <w:r>
              <w:rPr>
                <w:noProof/>
                <w:webHidden/>
              </w:rPr>
              <w:fldChar w:fldCharType="separate"/>
            </w:r>
            <w:r w:rsidR="008F5EFB">
              <w:rPr>
                <w:noProof/>
                <w:webHidden/>
              </w:rPr>
              <w:t>417</w:t>
            </w:r>
            <w:r>
              <w:rPr>
                <w:noProof/>
                <w:webHidden/>
              </w:rPr>
              <w:fldChar w:fldCharType="end"/>
            </w:r>
          </w:hyperlink>
        </w:p>
        <w:p w14:paraId="5134A52F" w14:textId="4F9E12F6" w:rsidR="00473DB0" w:rsidRDefault="00473DB0">
          <w:pPr>
            <w:pStyle w:val="TOC2"/>
            <w:rPr>
              <w:rFonts w:asciiTheme="minorHAnsi" w:eastAsiaTheme="minorEastAsia" w:hAnsiTheme="minorHAnsi"/>
              <w:noProof/>
              <w:kern w:val="2"/>
              <w:sz w:val="24"/>
              <w:szCs w:val="24"/>
              <w14:ligatures w14:val="standardContextual"/>
            </w:rPr>
          </w:pPr>
          <w:hyperlink w:anchor="_Toc211956564" w:history="1">
            <w:r w:rsidRPr="00464568">
              <w:rPr>
                <w:rStyle w:val="Hyperlink"/>
                <w:rFonts w:cs="Times New Roman"/>
                <w:noProof/>
              </w:rPr>
              <w:t>§ 22.22 – No-Fault (PIP) Insurance Benefits</w:t>
            </w:r>
            <w:r>
              <w:rPr>
                <w:noProof/>
                <w:webHidden/>
              </w:rPr>
              <w:tab/>
            </w:r>
            <w:r>
              <w:rPr>
                <w:noProof/>
                <w:webHidden/>
              </w:rPr>
              <w:fldChar w:fldCharType="begin"/>
            </w:r>
            <w:r>
              <w:rPr>
                <w:noProof/>
                <w:webHidden/>
              </w:rPr>
              <w:instrText xml:space="preserve"> PAGEREF _Toc211956564 \h </w:instrText>
            </w:r>
            <w:r>
              <w:rPr>
                <w:noProof/>
                <w:webHidden/>
              </w:rPr>
            </w:r>
            <w:r>
              <w:rPr>
                <w:noProof/>
                <w:webHidden/>
              </w:rPr>
              <w:fldChar w:fldCharType="separate"/>
            </w:r>
            <w:r w:rsidR="008F5EFB">
              <w:rPr>
                <w:noProof/>
                <w:webHidden/>
              </w:rPr>
              <w:t>419</w:t>
            </w:r>
            <w:r>
              <w:rPr>
                <w:noProof/>
                <w:webHidden/>
              </w:rPr>
              <w:fldChar w:fldCharType="end"/>
            </w:r>
          </w:hyperlink>
        </w:p>
        <w:p w14:paraId="6BB1D875" w14:textId="7FE594BE" w:rsidR="00473DB0" w:rsidRDefault="00473DB0">
          <w:pPr>
            <w:pStyle w:val="TOC2"/>
            <w:rPr>
              <w:rFonts w:asciiTheme="minorHAnsi" w:eastAsiaTheme="minorEastAsia" w:hAnsiTheme="minorHAnsi"/>
              <w:noProof/>
              <w:kern w:val="2"/>
              <w:sz w:val="24"/>
              <w:szCs w:val="24"/>
              <w14:ligatures w14:val="standardContextual"/>
            </w:rPr>
          </w:pPr>
          <w:hyperlink w:anchor="_Toc211956565" w:history="1">
            <w:r w:rsidRPr="00464568">
              <w:rPr>
                <w:rStyle w:val="Hyperlink"/>
                <w:rFonts w:cs="Times New Roman"/>
                <w:noProof/>
              </w:rPr>
              <w:t>§ 22.23 – Attorney’s Fees and Taxes</w:t>
            </w:r>
            <w:r>
              <w:rPr>
                <w:noProof/>
                <w:webHidden/>
              </w:rPr>
              <w:tab/>
            </w:r>
            <w:r>
              <w:rPr>
                <w:noProof/>
                <w:webHidden/>
              </w:rPr>
              <w:fldChar w:fldCharType="begin"/>
            </w:r>
            <w:r>
              <w:rPr>
                <w:noProof/>
                <w:webHidden/>
              </w:rPr>
              <w:instrText xml:space="preserve"> PAGEREF _Toc211956565 \h </w:instrText>
            </w:r>
            <w:r>
              <w:rPr>
                <w:noProof/>
                <w:webHidden/>
              </w:rPr>
            </w:r>
            <w:r>
              <w:rPr>
                <w:noProof/>
                <w:webHidden/>
              </w:rPr>
              <w:fldChar w:fldCharType="separate"/>
            </w:r>
            <w:r w:rsidR="008F5EFB">
              <w:rPr>
                <w:noProof/>
                <w:webHidden/>
              </w:rPr>
              <w:t>420</w:t>
            </w:r>
            <w:r>
              <w:rPr>
                <w:noProof/>
                <w:webHidden/>
              </w:rPr>
              <w:fldChar w:fldCharType="end"/>
            </w:r>
          </w:hyperlink>
        </w:p>
        <w:p w14:paraId="20C9FF49" w14:textId="784558EF" w:rsidR="00473DB0" w:rsidRDefault="00473DB0">
          <w:pPr>
            <w:pStyle w:val="TOC2"/>
            <w:rPr>
              <w:rFonts w:asciiTheme="minorHAnsi" w:eastAsiaTheme="minorEastAsia" w:hAnsiTheme="minorHAnsi"/>
              <w:noProof/>
              <w:kern w:val="2"/>
              <w:sz w:val="24"/>
              <w:szCs w:val="24"/>
              <w14:ligatures w14:val="standardContextual"/>
            </w:rPr>
          </w:pPr>
          <w:hyperlink w:anchor="_Toc211956566" w:history="1">
            <w:r w:rsidRPr="00464568">
              <w:rPr>
                <w:rStyle w:val="Hyperlink"/>
                <w:rFonts w:cs="Times New Roman"/>
                <w:noProof/>
              </w:rPr>
              <w:t>§ 22.24 – Measure of Damages – Breach of Contract</w:t>
            </w:r>
            <w:r>
              <w:rPr>
                <w:noProof/>
                <w:webHidden/>
              </w:rPr>
              <w:tab/>
            </w:r>
            <w:r>
              <w:rPr>
                <w:noProof/>
                <w:webHidden/>
              </w:rPr>
              <w:fldChar w:fldCharType="begin"/>
            </w:r>
            <w:r>
              <w:rPr>
                <w:noProof/>
                <w:webHidden/>
              </w:rPr>
              <w:instrText xml:space="preserve"> PAGEREF _Toc211956566 \h </w:instrText>
            </w:r>
            <w:r>
              <w:rPr>
                <w:noProof/>
                <w:webHidden/>
              </w:rPr>
            </w:r>
            <w:r>
              <w:rPr>
                <w:noProof/>
                <w:webHidden/>
              </w:rPr>
              <w:fldChar w:fldCharType="separate"/>
            </w:r>
            <w:r w:rsidR="008F5EFB">
              <w:rPr>
                <w:noProof/>
                <w:webHidden/>
              </w:rPr>
              <w:t>421</w:t>
            </w:r>
            <w:r>
              <w:rPr>
                <w:noProof/>
                <w:webHidden/>
              </w:rPr>
              <w:fldChar w:fldCharType="end"/>
            </w:r>
          </w:hyperlink>
        </w:p>
        <w:p w14:paraId="005353E3" w14:textId="0045E53B" w:rsidR="00473DB0" w:rsidRDefault="00473DB0">
          <w:pPr>
            <w:pStyle w:val="TOC2"/>
            <w:rPr>
              <w:rFonts w:asciiTheme="minorHAnsi" w:eastAsiaTheme="minorEastAsia" w:hAnsiTheme="minorHAnsi"/>
              <w:noProof/>
              <w:kern w:val="2"/>
              <w:sz w:val="24"/>
              <w:szCs w:val="24"/>
              <w14:ligatures w14:val="standardContextual"/>
            </w:rPr>
          </w:pPr>
          <w:hyperlink w:anchor="_Toc211956567" w:history="1">
            <w:r w:rsidRPr="00464568">
              <w:rPr>
                <w:rStyle w:val="Hyperlink"/>
                <w:rFonts w:cs="Times New Roman"/>
                <w:noProof/>
              </w:rPr>
              <w:t>§ 22.25 – Employment Contracts - Wrongful Discharge -– Damages</w:t>
            </w:r>
            <w:r>
              <w:rPr>
                <w:noProof/>
                <w:webHidden/>
              </w:rPr>
              <w:tab/>
            </w:r>
            <w:r>
              <w:rPr>
                <w:noProof/>
                <w:webHidden/>
              </w:rPr>
              <w:fldChar w:fldCharType="begin"/>
            </w:r>
            <w:r>
              <w:rPr>
                <w:noProof/>
                <w:webHidden/>
              </w:rPr>
              <w:instrText xml:space="preserve"> PAGEREF _Toc211956567 \h </w:instrText>
            </w:r>
            <w:r>
              <w:rPr>
                <w:noProof/>
                <w:webHidden/>
              </w:rPr>
            </w:r>
            <w:r>
              <w:rPr>
                <w:noProof/>
                <w:webHidden/>
              </w:rPr>
              <w:fldChar w:fldCharType="separate"/>
            </w:r>
            <w:r w:rsidR="008F5EFB">
              <w:rPr>
                <w:noProof/>
                <w:webHidden/>
              </w:rPr>
              <w:t>423</w:t>
            </w:r>
            <w:r>
              <w:rPr>
                <w:noProof/>
                <w:webHidden/>
              </w:rPr>
              <w:fldChar w:fldCharType="end"/>
            </w:r>
          </w:hyperlink>
        </w:p>
        <w:p w14:paraId="17C5E011" w14:textId="51D23B69" w:rsidR="00473DB0" w:rsidRDefault="00473DB0">
          <w:pPr>
            <w:pStyle w:val="TOC2"/>
            <w:rPr>
              <w:rFonts w:asciiTheme="minorHAnsi" w:eastAsiaTheme="minorEastAsia" w:hAnsiTheme="minorHAnsi"/>
              <w:noProof/>
              <w:kern w:val="2"/>
              <w:sz w:val="24"/>
              <w:szCs w:val="24"/>
              <w14:ligatures w14:val="standardContextual"/>
            </w:rPr>
          </w:pPr>
          <w:hyperlink w:anchor="_Toc211956568" w:history="1">
            <w:r w:rsidRPr="00464568">
              <w:rPr>
                <w:rStyle w:val="Hyperlink"/>
                <w:rFonts w:cs="Times New Roman"/>
                <w:noProof/>
              </w:rPr>
              <w:t>§ 22.26 – Duty to Mitigate Damages – Contract</w:t>
            </w:r>
            <w:r>
              <w:rPr>
                <w:noProof/>
                <w:webHidden/>
              </w:rPr>
              <w:tab/>
            </w:r>
            <w:r>
              <w:rPr>
                <w:noProof/>
                <w:webHidden/>
              </w:rPr>
              <w:fldChar w:fldCharType="begin"/>
            </w:r>
            <w:r>
              <w:rPr>
                <w:noProof/>
                <w:webHidden/>
              </w:rPr>
              <w:instrText xml:space="preserve"> PAGEREF _Toc211956568 \h </w:instrText>
            </w:r>
            <w:r>
              <w:rPr>
                <w:noProof/>
                <w:webHidden/>
              </w:rPr>
            </w:r>
            <w:r>
              <w:rPr>
                <w:noProof/>
                <w:webHidden/>
              </w:rPr>
              <w:fldChar w:fldCharType="separate"/>
            </w:r>
            <w:r w:rsidR="008F5EFB">
              <w:rPr>
                <w:noProof/>
                <w:webHidden/>
              </w:rPr>
              <w:t>425</w:t>
            </w:r>
            <w:r>
              <w:rPr>
                <w:noProof/>
                <w:webHidden/>
              </w:rPr>
              <w:fldChar w:fldCharType="end"/>
            </w:r>
          </w:hyperlink>
        </w:p>
        <w:p w14:paraId="1D31B349" w14:textId="2C2EA750" w:rsidR="00473DB0" w:rsidRDefault="00473DB0">
          <w:pPr>
            <w:pStyle w:val="TOC2"/>
            <w:rPr>
              <w:rFonts w:asciiTheme="minorHAnsi" w:eastAsiaTheme="minorEastAsia" w:hAnsiTheme="minorHAnsi"/>
              <w:noProof/>
              <w:kern w:val="2"/>
              <w:sz w:val="24"/>
              <w:szCs w:val="24"/>
              <w14:ligatures w14:val="standardContextual"/>
            </w:rPr>
          </w:pPr>
          <w:hyperlink w:anchor="_Toc211956569" w:history="1">
            <w:r w:rsidRPr="00464568">
              <w:rPr>
                <w:rStyle w:val="Hyperlink"/>
                <w:rFonts w:cs="Times New Roman"/>
                <w:noProof/>
              </w:rPr>
              <w:t>§ 22.27 – Punitive Damages</w:t>
            </w:r>
            <w:r>
              <w:rPr>
                <w:noProof/>
                <w:webHidden/>
              </w:rPr>
              <w:tab/>
            </w:r>
            <w:r>
              <w:rPr>
                <w:noProof/>
                <w:webHidden/>
              </w:rPr>
              <w:fldChar w:fldCharType="begin"/>
            </w:r>
            <w:r>
              <w:rPr>
                <w:noProof/>
                <w:webHidden/>
              </w:rPr>
              <w:instrText xml:space="preserve"> PAGEREF _Toc211956569 \h </w:instrText>
            </w:r>
            <w:r>
              <w:rPr>
                <w:noProof/>
                <w:webHidden/>
              </w:rPr>
            </w:r>
            <w:r>
              <w:rPr>
                <w:noProof/>
                <w:webHidden/>
              </w:rPr>
              <w:fldChar w:fldCharType="separate"/>
            </w:r>
            <w:r w:rsidR="008F5EFB">
              <w:rPr>
                <w:noProof/>
                <w:webHidden/>
              </w:rPr>
              <w:t>427</w:t>
            </w:r>
            <w:r>
              <w:rPr>
                <w:noProof/>
                <w:webHidden/>
              </w:rPr>
              <w:fldChar w:fldCharType="end"/>
            </w:r>
          </w:hyperlink>
        </w:p>
        <w:p w14:paraId="16B7C7D4" w14:textId="5CAEDA8E" w:rsidR="00473DB0" w:rsidRDefault="00473DB0">
          <w:pPr>
            <w:pStyle w:val="TOC2"/>
            <w:rPr>
              <w:rFonts w:asciiTheme="minorHAnsi" w:eastAsiaTheme="minorEastAsia" w:hAnsiTheme="minorHAnsi"/>
              <w:noProof/>
              <w:kern w:val="2"/>
              <w:sz w:val="24"/>
              <w:szCs w:val="24"/>
              <w14:ligatures w14:val="standardContextual"/>
            </w:rPr>
          </w:pPr>
          <w:hyperlink w:anchor="_Toc211956570" w:history="1">
            <w:r w:rsidRPr="00464568">
              <w:rPr>
                <w:rStyle w:val="Hyperlink"/>
                <w:rFonts w:cs="Times New Roman"/>
                <w:noProof/>
              </w:rPr>
              <w:t>§ 22.27A – Punitive Damages – Employer or Principal of Tortfeasor</w:t>
            </w:r>
            <w:r>
              <w:rPr>
                <w:noProof/>
                <w:webHidden/>
              </w:rPr>
              <w:tab/>
            </w:r>
            <w:r>
              <w:rPr>
                <w:noProof/>
                <w:webHidden/>
              </w:rPr>
              <w:fldChar w:fldCharType="begin"/>
            </w:r>
            <w:r>
              <w:rPr>
                <w:noProof/>
                <w:webHidden/>
              </w:rPr>
              <w:instrText xml:space="preserve"> PAGEREF _Toc211956570 \h </w:instrText>
            </w:r>
            <w:r>
              <w:rPr>
                <w:noProof/>
                <w:webHidden/>
              </w:rPr>
            </w:r>
            <w:r>
              <w:rPr>
                <w:noProof/>
                <w:webHidden/>
              </w:rPr>
              <w:fldChar w:fldCharType="separate"/>
            </w:r>
            <w:r w:rsidR="008F5EFB">
              <w:rPr>
                <w:noProof/>
                <w:webHidden/>
              </w:rPr>
              <w:t>430</w:t>
            </w:r>
            <w:r>
              <w:rPr>
                <w:noProof/>
                <w:webHidden/>
              </w:rPr>
              <w:fldChar w:fldCharType="end"/>
            </w:r>
          </w:hyperlink>
        </w:p>
        <w:p w14:paraId="2379C092" w14:textId="0D086737" w:rsidR="00473DB0" w:rsidRDefault="00473DB0">
          <w:pPr>
            <w:pStyle w:val="TOC2"/>
            <w:rPr>
              <w:rFonts w:asciiTheme="minorHAnsi" w:eastAsiaTheme="minorEastAsia" w:hAnsiTheme="minorHAnsi"/>
              <w:noProof/>
              <w:kern w:val="2"/>
              <w:sz w:val="24"/>
              <w:szCs w:val="24"/>
              <w14:ligatures w14:val="standardContextual"/>
            </w:rPr>
          </w:pPr>
          <w:hyperlink w:anchor="_Toc211956571" w:history="1">
            <w:r w:rsidRPr="00464568">
              <w:rPr>
                <w:rStyle w:val="Hyperlink"/>
                <w:rFonts w:cs="Times New Roman"/>
                <w:noProof/>
              </w:rPr>
              <w:t>§ 22.28 – Effect of Damages Instructions</w:t>
            </w:r>
            <w:r>
              <w:rPr>
                <w:noProof/>
                <w:webHidden/>
              </w:rPr>
              <w:tab/>
            </w:r>
            <w:r>
              <w:rPr>
                <w:noProof/>
                <w:webHidden/>
              </w:rPr>
              <w:fldChar w:fldCharType="begin"/>
            </w:r>
            <w:r>
              <w:rPr>
                <w:noProof/>
                <w:webHidden/>
              </w:rPr>
              <w:instrText xml:space="preserve"> PAGEREF _Toc211956571 \h </w:instrText>
            </w:r>
            <w:r>
              <w:rPr>
                <w:noProof/>
                <w:webHidden/>
              </w:rPr>
            </w:r>
            <w:r>
              <w:rPr>
                <w:noProof/>
                <w:webHidden/>
              </w:rPr>
              <w:fldChar w:fldCharType="separate"/>
            </w:r>
            <w:r w:rsidR="008F5EFB">
              <w:rPr>
                <w:noProof/>
                <w:webHidden/>
              </w:rPr>
              <w:t>432</w:t>
            </w:r>
            <w:r>
              <w:rPr>
                <w:noProof/>
                <w:webHidden/>
              </w:rPr>
              <w:fldChar w:fldCharType="end"/>
            </w:r>
          </w:hyperlink>
        </w:p>
        <w:p w14:paraId="10DD6F7E" w14:textId="5948A1F7" w:rsidR="00473DB0" w:rsidRDefault="00473DB0">
          <w:pPr>
            <w:pStyle w:val="TOC2"/>
            <w:rPr>
              <w:rFonts w:asciiTheme="minorHAnsi" w:eastAsiaTheme="minorEastAsia" w:hAnsiTheme="minorHAnsi"/>
              <w:noProof/>
              <w:kern w:val="2"/>
              <w:sz w:val="24"/>
              <w:szCs w:val="24"/>
              <w14:ligatures w14:val="standardContextual"/>
            </w:rPr>
          </w:pPr>
          <w:hyperlink w:anchor="_Toc211956572" w:history="1">
            <w:r w:rsidRPr="00464568">
              <w:rPr>
                <w:rStyle w:val="Hyperlink"/>
                <w:rFonts w:cs="Times New Roman"/>
                <w:noProof/>
              </w:rPr>
              <w:t>§ 22.29 -  Effect of Instructions as to Punitive Damages</w:t>
            </w:r>
            <w:r>
              <w:rPr>
                <w:noProof/>
                <w:webHidden/>
              </w:rPr>
              <w:tab/>
            </w:r>
            <w:r>
              <w:rPr>
                <w:noProof/>
                <w:webHidden/>
              </w:rPr>
              <w:fldChar w:fldCharType="begin"/>
            </w:r>
            <w:r>
              <w:rPr>
                <w:noProof/>
                <w:webHidden/>
              </w:rPr>
              <w:instrText xml:space="preserve"> PAGEREF _Toc211956572 \h </w:instrText>
            </w:r>
            <w:r>
              <w:rPr>
                <w:noProof/>
                <w:webHidden/>
              </w:rPr>
            </w:r>
            <w:r>
              <w:rPr>
                <w:noProof/>
                <w:webHidden/>
              </w:rPr>
              <w:fldChar w:fldCharType="separate"/>
            </w:r>
            <w:r w:rsidR="008F5EFB">
              <w:rPr>
                <w:noProof/>
                <w:webHidden/>
              </w:rPr>
              <w:t>433</w:t>
            </w:r>
            <w:r>
              <w:rPr>
                <w:noProof/>
                <w:webHidden/>
              </w:rPr>
              <w:fldChar w:fldCharType="end"/>
            </w:r>
          </w:hyperlink>
        </w:p>
        <w:p w14:paraId="1A0AEF12" w14:textId="3A6D2AA9" w:rsidR="00473DB0" w:rsidRDefault="00473DB0">
          <w:pPr>
            <w:pStyle w:val="TOC1"/>
            <w:rPr>
              <w:rFonts w:asciiTheme="minorHAnsi" w:eastAsiaTheme="minorEastAsia" w:hAnsiTheme="minorHAnsi"/>
              <w:noProof/>
              <w:kern w:val="2"/>
              <w:sz w:val="24"/>
              <w:szCs w:val="24"/>
              <w14:ligatures w14:val="standardContextual"/>
            </w:rPr>
          </w:pPr>
          <w:hyperlink w:anchor="_Toc211956573" w:history="1">
            <w:r w:rsidRPr="00464568">
              <w:rPr>
                <w:rStyle w:val="Hyperlink"/>
                <w:rFonts w:cs="Times New Roman"/>
                <w:b/>
                <w:bCs/>
                <w:noProof/>
              </w:rPr>
              <w:t>23.  EVIDENCE AND GUIDES FOR ITS CONSIDERATIONS</w:t>
            </w:r>
            <w:r>
              <w:rPr>
                <w:noProof/>
                <w:webHidden/>
              </w:rPr>
              <w:tab/>
            </w:r>
            <w:r>
              <w:rPr>
                <w:noProof/>
                <w:webHidden/>
              </w:rPr>
              <w:fldChar w:fldCharType="begin"/>
            </w:r>
            <w:r>
              <w:rPr>
                <w:noProof/>
                <w:webHidden/>
              </w:rPr>
              <w:instrText xml:space="preserve"> PAGEREF _Toc211956573 \h </w:instrText>
            </w:r>
            <w:r>
              <w:rPr>
                <w:noProof/>
                <w:webHidden/>
              </w:rPr>
            </w:r>
            <w:r>
              <w:rPr>
                <w:noProof/>
                <w:webHidden/>
              </w:rPr>
              <w:fldChar w:fldCharType="separate"/>
            </w:r>
            <w:r w:rsidR="008F5EFB">
              <w:rPr>
                <w:noProof/>
                <w:webHidden/>
              </w:rPr>
              <w:t>434</w:t>
            </w:r>
            <w:r>
              <w:rPr>
                <w:noProof/>
                <w:webHidden/>
              </w:rPr>
              <w:fldChar w:fldCharType="end"/>
            </w:r>
          </w:hyperlink>
        </w:p>
        <w:p w14:paraId="30824528" w14:textId="6FF2A71F" w:rsidR="00473DB0" w:rsidRDefault="00473DB0">
          <w:pPr>
            <w:pStyle w:val="TOC2"/>
            <w:rPr>
              <w:rFonts w:asciiTheme="minorHAnsi" w:eastAsiaTheme="minorEastAsia" w:hAnsiTheme="minorHAnsi"/>
              <w:noProof/>
              <w:kern w:val="2"/>
              <w:sz w:val="24"/>
              <w:szCs w:val="24"/>
              <w14:ligatures w14:val="standardContextual"/>
            </w:rPr>
          </w:pPr>
          <w:hyperlink w:anchor="_Toc211956574" w:history="1">
            <w:r w:rsidRPr="00464568">
              <w:rPr>
                <w:rStyle w:val="Hyperlink"/>
                <w:rFonts w:cs="Times New Roman"/>
                <w:noProof/>
              </w:rPr>
              <w:t>§ 23.1 – Evidence: Direct and Indirect or Circumstantial Evidence</w:t>
            </w:r>
            <w:r>
              <w:rPr>
                <w:noProof/>
                <w:webHidden/>
              </w:rPr>
              <w:tab/>
            </w:r>
            <w:r>
              <w:rPr>
                <w:noProof/>
                <w:webHidden/>
              </w:rPr>
              <w:fldChar w:fldCharType="begin"/>
            </w:r>
            <w:r>
              <w:rPr>
                <w:noProof/>
                <w:webHidden/>
              </w:rPr>
              <w:instrText xml:space="preserve"> PAGEREF _Toc211956574 \h </w:instrText>
            </w:r>
            <w:r>
              <w:rPr>
                <w:noProof/>
                <w:webHidden/>
              </w:rPr>
            </w:r>
            <w:r>
              <w:rPr>
                <w:noProof/>
                <w:webHidden/>
              </w:rPr>
              <w:fldChar w:fldCharType="separate"/>
            </w:r>
            <w:r w:rsidR="008F5EFB">
              <w:rPr>
                <w:noProof/>
                <w:webHidden/>
              </w:rPr>
              <w:t>434</w:t>
            </w:r>
            <w:r>
              <w:rPr>
                <w:noProof/>
                <w:webHidden/>
              </w:rPr>
              <w:fldChar w:fldCharType="end"/>
            </w:r>
          </w:hyperlink>
        </w:p>
        <w:p w14:paraId="10A3CB2D" w14:textId="3201008C" w:rsidR="00473DB0" w:rsidRDefault="00473DB0">
          <w:pPr>
            <w:pStyle w:val="TOC2"/>
            <w:rPr>
              <w:rFonts w:asciiTheme="minorHAnsi" w:eastAsiaTheme="minorEastAsia" w:hAnsiTheme="minorHAnsi"/>
              <w:noProof/>
              <w:kern w:val="2"/>
              <w:sz w:val="24"/>
              <w:szCs w:val="24"/>
              <w14:ligatures w14:val="standardContextual"/>
            </w:rPr>
          </w:pPr>
          <w:hyperlink w:anchor="_Toc211956575" w:history="1">
            <w:r w:rsidRPr="00464568">
              <w:rPr>
                <w:rStyle w:val="Hyperlink"/>
                <w:rFonts w:cs="Times New Roman"/>
                <w:noProof/>
              </w:rPr>
              <w:t>§ 23.2 – Prior Sworn Statements</w:t>
            </w:r>
            <w:r>
              <w:rPr>
                <w:noProof/>
                <w:webHidden/>
              </w:rPr>
              <w:tab/>
            </w:r>
            <w:r>
              <w:rPr>
                <w:noProof/>
                <w:webHidden/>
              </w:rPr>
              <w:fldChar w:fldCharType="begin"/>
            </w:r>
            <w:r>
              <w:rPr>
                <w:noProof/>
                <w:webHidden/>
              </w:rPr>
              <w:instrText xml:space="preserve"> PAGEREF _Toc211956575 \h </w:instrText>
            </w:r>
            <w:r>
              <w:rPr>
                <w:noProof/>
                <w:webHidden/>
              </w:rPr>
            </w:r>
            <w:r>
              <w:rPr>
                <w:noProof/>
                <w:webHidden/>
              </w:rPr>
              <w:fldChar w:fldCharType="separate"/>
            </w:r>
            <w:r w:rsidR="008F5EFB">
              <w:rPr>
                <w:noProof/>
                <w:webHidden/>
              </w:rPr>
              <w:t>435</w:t>
            </w:r>
            <w:r>
              <w:rPr>
                <w:noProof/>
                <w:webHidden/>
              </w:rPr>
              <w:fldChar w:fldCharType="end"/>
            </w:r>
          </w:hyperlink>
        </w:p>
        <w:p w14:paraId="76B6474D" w14:textId="7C6200CF" w:rsidR="00473DB0" w:rsidRDefault="00473DB0">
          <w:pPr>
            <w:pStyle w:val="TOC2"/>
            <w:rPr>
              <w:rFonts w:asciiTheme="minorHAnsi" w:eastAsiaTheme="minorEastAsia" w:hAnsiTheme="minorHAnsi"/>
              <w:noProof/>
              <w:kern w:val="2"/>
              <w:sz w:val="24"/>
              <w:szCs w:val="24"/>
              <w14:ligatures w14:val="standardContextual"/>
            </w:rPr>
          </w:pPr>
          <w:hyperlink w:anchor="_Toc211956576" w:history="1">
            <w:r w:rsidRPr="00464568">
              <w:rPr>
                <w:rStyle w:val="Hyperlink"/>
                <w:rFonts w:cs="Times New Roman"/>
                <w:noProof/>
              </w:rPr>
              <w:t>§ 23.3 – Prior Inconsistent Statement</w:t>
            </w:r>
            <w:r>
              <w:rPr>
                <w:noProof/>
                <w:webHidden/>
              </w:rPr>
              <w:tab/>
            </w:r>
            <w:r>
              <w:rPr>
                <w:noProof/>
                <w:webHidden/>
              </w:rPr>
              <w:fldChar w:fldCharType="begin"/>
            </w:r>
            <w:r>
              <w:rPr>
                <w:noProof/>
                <w:webHidden/>
              </w:rPr>
              <w:instrText xml:space="preserve"> PAGEREF _Toc211956576 \h </w:instrText>
            </w:r>
            <w:r>
              <w:rPr>
                <w:noProof/>
                <w:webHidden/>
              </w:rPr>
            </w:r>
            <w:r>
              <w:rPr>
                <w:noProof/>
                <w:webHidden/>
              </w:rPr>
              <w:fldChar w:fldCharType="separate"/>
            </w:r>
            <w:r w:rsidR="008F5EFB">
              <w:rPr>
                <w:noProof/>
                <w:webHidden/>
              </w:rPr>
              <w:t>436</w:t>
            </w:r>
            <w:r>
              <w:rPr>
                <w:noProof/>
                <w:webHidden/>
              </w:rPr>
              <w:fldChar w:fldCharType="end"/>
            </w:r>
          </w:hyperlink>
        </w:p>
        <w:p w14:paraId="49DA3987" w14:textId="028E376A" w:rsidR="00473DB0" w:rsidRDefault="00473DB0">
          <w:pPr>
            <w:pStyle w:val="TOC2"/>
            <w:rPr>
              <w:rFonts w:asciiTheme="minorHAnsi" w:eastAsiaTheme="minorEastAsia" w:hAnsiTheme="minorHAnsi"/>
              <w:noProof/>
              <w:kern w:val="2"/>
              <w:sz w:val="24"/>
              <w:szCs w:val="24"/>
              <w14:ligatures w14:val="standardContextual"/>
            </w:rPr>
          </w:pPr>
          <w:hyperlink w:anchor="_Toc211956577" w:history="1">
            <w:r w:rsidRPr="00464568">
              <w:rPr>
                <w:rStyle w:val="Hyperlink"/>
                <w:rFonts w:cs="Times New Roman"/>
                <w:noProof/>
              </w:rPr>
              <w:t>§ 23.4 – Court’s Rulings on Evidence</w:t>
            </w:r>
            <w:r>
              <w:rPr>
                <w:noProof/>
                <w:webHidden/>
              </w:rPr>
              <w:tab/>
            </w:r>
            <w:r>
              <w:rPr>
                <w:noProof/>
                <w:webHidden/>
              </w:rPr>
              <w:fldChar w:fldCharType="begin"/>
            </w:r>
            <w:r>
              <w:rPr>
                <w:noProof/>
                <w:webHidden/>
              </w:rPr>
              <w:instrText xml:space="preserve"> PAGEREF _Toc211956577 \h </w:instrText>
            </w:r>
            <w:r>
              <w:rPr>
                <w:noProof/>
                <w:webHidden/>
              </w:rPr>
            </w:r>
            <w:r>
              <w:rPr>
                <w:noProof/>
                <w:webHidden/>
              </w:rPr>
              <w:fldChar w:fldCharType="separate"/>
            </w:r>
            <w:r w:rsidR="008F5EFB">
              <w:rPr>
                <w:noProof/>
                <w:webHidden/>
              </w:rPr>
              <w:t>437</w:t>
            </w:r>
            <w:r>
              <w:rPr>
                <w:noProof/>
                <w:webHidden/>
              </w:rPr>
              <w:fldChar w:fldCharType="end"/>
            </w:r>
          </w:hyperlink>
        </w:p>
        <w:p w14:paraId="53DDC0E4" w14:textId="3C94FE1C" w:rsidR="00473DB0" w:rsidRDefault="00473DB0">
          <w:pPr>
            <w:pStyle w:val="TOC2"/>
            <w:rPr>
              <w:rFonts w:asciiTheme="minorHAnsi" w:eastAsiaTheme="minorEastAsia" w:hAnsiTheme="minorHAnsi"/>
              <w:noProof/>
              <w:kern w:val="2"/>
              <w:sz w:val="24"/>
              <w:szCs w:val="24"/>
              <w14:ligatures w14:val="standardContextual"/>
            </w:rPr>
          </w:pPr>
          <w:hyperlink w:anchor="_Toc211956578" w:history="1">
            <w:r w:rsidRPr="00464568">
              <w:rPr>
                <w:rStyle w:val="Hyperlink"/>
                <w:rFonts w:cs="Times New Roman"/>
                <w:noProof/>
              </w:rPr>
              <w:t>§ 23.5 – Use of Depositions</w:t>
            </w:r>
            <w:r>
              <w:rPr>
                <w:noProof/>
                <w:webHidden/>
              </w:rPr>
              <w:tab/>
            </w:r>
            <w:r>
              <w:rPr>
                <w:noProof/>
                <w:webHidden/>
              </w:rPr>
              <w:fldChar w:fldCharType="begin"/>
            </w:r>
            <w:r>
              <w:rPr>
                <w:noProof/>
                <w:webHidden/>
              </w:rPr>
              <w:instrText xml:space="preserve"> PAGEREF _Toc211956578 \h </w:instrText>
            </w:r>
            <w:r>
              <w:rPr>
                <w:noProof/>
                <w:webHidden/>
              </w:rPr>
            </w:r>
            <w:r>
              <w:rPr>
                <w:noProof/>
                <w:webHidden/>
              </w:rPr>
              <w:fldChar w:fldCharType="separate"/>
            </w:r>
            <w:r w:rsidR="008F5EFB">
              <w:rPr>
                <w:noProof/>
                <w:webHidden/>
              </w:rPr>
              <w:t>438</w:t>
            </w:r>
            <w:r>
              <w:rPr>
                <w:noProof/>
                <w:webHidden/>
              </w:rPr>
              <w:fldChar w:fldCharType="end"/>
            </w:r>
          </w:hyperlink>
        </w:p>
        <w:p w14:paraId="7D3DC44A" w14:textId="08B0A3FA" w:rsidR="00473DB0" w:rsidRDefault="00473DB0">
          <w:pPr>
            <w:pStyle w:val="TOC2"/>
            <w:rPr>
              <w:rFonts w:asciiTheme="minorHAnsi" w:eastAsiaTheme="minorEastAsia" w:hAnsiTheme="minorHAnsi"/>
              <w:noProof/>
              <w:kern w:val="2"/>
              <w:sz w:val="24"/>
              <w:szCs w:val="24"/>
              <w14:ligatures w14:val="standardContextual"/>
            </w:rPr>
          </w:pPr>
          <w:hyperlink w:anchor="_Toc211956579" w:history="1">
            <w:r w:rsidRPr="00464568">
              <w:rPr>
                <w:rStyle w:val="Hyperlink"/>
                <w:rFonts w:cs="Times New Roman"/>
                <w:noProof/>
              </w:rPr>
              <w:t>§ 23.6 – Interrogatories</w:t>
            </w:r>
            <w:r>
              <w:rPr>
                <w:noProof/>
                <w:webHidden/>
              </w:rPr>
              <w:tab/>
            </w:r>
            <w:r>
              <w:rPr>
                <w:noProof/>
                <w:webHidden/>
              </w:rPr>
              <w:fldChar w:fldCharType="begin"/>
            </w:r>
            <w:r>
              <w:rPr>
                <w:noProof/>
                <w:webHidden/>
              </w:rPr>
              <w:instrText xml:space="preserve"> PAGEREF _Toc211956579 \h </w:instrText>
            </w:r>
            <w:r>
              <w:rPr>
                <w:noProof/>
                <w:webHidden/>
              </w:rPr>
            </w:r>
            <w:r>
              <w:rPr>
                <w:noProof/>
                <w:webHidden/>
              </w:rPr>
              <w:fldChar w:fldCharType="separate"/>
            </w:r>
            <w:r w:rsidR="008F5EFB">
              <w:rPr>
                <w:noProof/>
                <w:webHidden/>
              </w:rPr>
              <w:t>439</w:t>
            </w:r>
            <w:r>
              <w:rPr>
                <w:noProof/>
                <w:webHidden/>
              </w:rPr>
              <w:fldChar w:fldCharType="end"/>
            </w:r>
          </w:hyperlink>
        </w:p>
        <w:p w14:paraId="45A04671" w14:textId="444FCC68" w:rsidR="00473DB0" w:rsidRDefault="00473DB0">
          <w:pPr>
            <w:pStyle w:val="TOC2"/>
            <w:rPr>
              <w:rFonts w:asciiTheme="minorHAnsi" w:eastAsiaTheme="minorEastAsia" w:hAnsiTheme="minorHAnsi"/>
              <w:noProof/>
              <w:kern w:val="2"/>
              <w:sz w:val="24"/>
              <w:szCs w:val="24"/>
              <w14:ligatures w14:val="standardContextual"/>
            </w:rPr>
          </w:pPr>
          <w:hyperlink w:anchor="_Toc211956580" w:history="1">
            <w:r w:rsidRPr="00464568">
              <w:rPr>
                <w:rStyle w:val="Hyperlink"/>
                <w:rFonts w:cs="Times New Roman"/>
                <w:noProof/>
              </w:rPr>
              <w:t>§ 23.7 – Request for Admissions</w:t>
            </w:r>
            <w:r>
              <w:rPr>
                <w:noProof/>
                <w:webHidden/>
              </w:rPr>
              <w:tab/>
            </w:r>
            <w:r>
              <w:rPr>
                <w:noProof/>
                <w:webHidden/>
              </w:rPr>
              <w:fldChar w:fldCharType="begin"/>
            </w:r>
            <w:r>
              <w:rPr>
                <w:noProof/>
                <w:webHidden/>
              </w:rPr>
              <w:instrText xml:space="preserve"> PAGEREF _Toc211956580 \h </w:instrText>
            </w:r>
            <w:r>
              <w:rPr>
                <w:noProof/>
                <w:webHidden/>
              </w:rPr>
            </w:r>
            <w:r>
              <w:rPr>
                <w:noProof/>
                <w:webHidden/>
              </w:rPr>
              <w:fldChar w:fldCharType="separate"/>
            </w:r>
            <w:r w:rsidR="008F5EFB">
              <w:rPr>
                <w:noProof/>
                <w:webHidden/>
              </w:rPr>
              <w:t>440</w:t>
            </w:r>
            <w:r>
              <w:rPr>
                <w:noProof/>
                <w:webHidden/>
              </w:rPr>
              <w:fldChar w:fldCharType="end"/>
            </w:r>
          </w:hyperlink>
        </w:p>
        <w:p w14:paraId="30BB24C2" w14:textId="6B6A3920" w:rsidR="00473DB0" w:rsidRDefault="00473DB0">
          <w:pPr>
            <w:pStyle w:val="TOC2"/>
            <w:rPr>
              <w:rFonts w:asciiTheme="minorHAnsi" w:eastAsiaTheme="minorEastAsia" w:hAnsiTheme="minorHAnsi"/>
              <w:noProof/>
              <w:kern w:val="2"/>
              <w:sz w:val="24"/>
              <w:szCs w:val="24"/>
              <w14:ligatures w14:val="standardContextual"/>
            </w:rPr>
          </w:pPr>
          <w:hyperlink w:anchor="_Toc211956581" w:history="1">
            <w:r w:rsidRPr="00464568">
              <w:rPr>
                <w:rStyle w:val="Hyperlink"/>
                <w:rFonts w:cs="Times New Roman"/>
                <w:noProof/>
              </w:rPr>
              <w:t>§ 23.8 – Stipulated Evidence</w:t>
            </w:r>
            <w:r>
              <w:rPr>
                <w:noProof/>
                <w:webHidden/>
              </w:rPr>
              <w:tab/>
            </w:r>
            <w:r>
              <w:rPr>
                <w:noProof/>
                <w:webHidden/>
              </w:rPr>
              <w:fldChar w:fldCharType="begin"/>
            </w:r>
            <w:r>
              <w:rPr>
                <w:noProof/>
                <w:webHidden/>
              </w:rPr>
              <w:instrText xml:space="preserve"> PAGEREF _Toc211956581 \h </w:instrText>
            </w:r>
            <w:r>
              <w:rPr>
                <w:noProof/>
                <w:webHidden/>
              </w:rPr>
            </w:r>
            <w:r>
              <w:rPr>
                <w:noProof/>
                <w:webHidden/>
              </w:rPr>
              <w:fldChar w:fldCharType="separate"/>
            </w:r>
            <w:r w:rsidR="008F5EFB">
              <w:rPr>
                <w:noProof/>
                <w:webHidden/>
              </w:rPr>
              <w:t>441</w:t>
            </w:r>
            <w:r>
              <w:rPr>
                <w:noProof/>
                <w:webHidden/>
              </w:rPr>
              <w:fldChar w:fldCharType="end"/>
            </w:r>
          </w:hyperlink>
        </w:p>
        <w:p w14:paraId="167DF9CD" w14:textId="59840D56" w:rsidR="00473DB0" w:rsidRDefault="00473DB0">
          <w:pPr>
            <w:pStyle w:val="TOC2"/>
            <w:rPr>
              <w:rFonts w:asciiTheme="minorHAnsi" w:eastAsiaTheme="minorEastAsia" w:hAnsiTheme="minorHAnsi"/>
              <w:noProof/>
              <w:kern w:val="2"/>
              <w:sz w:val="24"/>
              <w:szCs w:val="24"/>
              <w14:ligatures w14:val="standardContextual"/>
            </w:rPr>
          </w:pPr>
          <w:hyperlink w:anchor="_Toc211956582" w:history="1">
            <w:r w:rsidRPr="00464568">
              <w:rPr>
                <w:rStyle w:val="Hyperlink"/>
                <w:rFonts w:cs="Times New Roman"/>
                <w:noProof/>
              </w:rPr>
              <w:t>§ 23.9 – Credibility of Witnesses – Conflicting Testimony</w:t>
            </w:r>
            <w:r>
              <w:rPr>
                <w:noProof/>
                <w:webHidden/>
              </w:rPr>
              <w:tab/>
            </w:r>
            <w:r>
              <w:rPr>
                <w:noProof/>
                <w:webHidden/>
              </w:rPr>
              <w:fldChar w:fldCharType="begin"/>
            </w:r>
            <w:r>
              <w:rPr>
                <w:noProof/>
                <w:webHidden/>
              </w:rPr>
              <w:instrText xml:space="preserve"> PAGEREF _Toc211956582 \h </w:instrText>
            </w:r>
            <w:r>
              <w:rPr>
                <w:noProof/>
                <w:webHidden/>
              </w:rPr>
            </w:r>
            <w:r>
              <w:rPr>
                <w:noProof/>
                <w:webHidden/>
              </w:rPr>
              <w:fldChar w:fldCharType="separate"/>
            </w:r>
            <w:r w:rsidR="008F5EFB">
              <w:rPr>
                <w:noProof/>
                <w:webHidden/>
              </w:rPr>
              <w:t>442</w:t>
            </w:r>
            <w:r>
              <w:rPr>
                <w:noProof/>
                <w:webHidden/>
              </w:rPr>
              <w:fldChar w:fldCharType="end"/>
            </w:r>
          </w:hyperlink>
        </w:p>
        <w:p w14:paraId="79E4E059" w14:textId="41A19410" w:rsidR="00473DB0" w:rsidRDefault="00473DB0">
          <w:pPr>
            <w:pStyle w:val="TOC2"/>
            <w:rPr>
              <w:rFonts w:asciiTheme="minorHAnsi" w:eastAsiaTheme="minorEastAsia" w:hAnsiTheme="minorHAnsi"/>
              <w:noProof/>
              <w:kern w:val="2"/>
              <w:sz w:val="24"/>
              <w:szCs w:val="24"/>
              <w14:ligatures w14:val="standardContextual"/>
            </w:rPr>
          </w:pPr>
          <w:hyperlink w:anchor="_Toc211956583" w:history="1">
            <w:r w:rsidRPr="00464568">
              <w:rPr>
                <w:rStyle w:val="Hyperlink"/>
                <w:rFonts w:cs="Times New Roman"/>
                <w:noProof/>
              </w:rPr>
              <w:t>§ 23.10 – Expert Testimony</w:t>
            </w:r>
            <w:r>
              <w:rPr>
                <w:noProof/>
                <w:webHidden/>
              </w:rPr>
              <w:tab/>
            </w:r>
            <w:r>
              <w:rPr>
                <w:noProof/>
                <w:webHidden/>
              </w:rPr>
              <w:fldChar w:fldCharType="begin"/>
            </w:r>
            <w:r>
              <w:rPr>
                <w:noProof/>
                <w:webHidden/>
              </w:rPr>
              <w:instrText xml:space="preserve"> PAGEREF _Toc211956583 \h </w:instrText>
            </w:r>
            <w:r>
              <w:rPr>
                <w:noProof/>
                <w:webHidden/>
              </w:rPr>
            </w:r>
            <w:r>
              <w:rPr>
                <w:noProof/>
                <w:webHidden/>
              </w:rPr>
              <w:fldChar w:fldCharType="separate"/>
            </w:r>
            <w:r w:rsidR="008F5EFB">
              <w:rPr>
                <w:noProof/>
                <w:webHidden/>
              </w:rPr>
              <w:t>443</w:t>
            </w:r>
            <w:r>
              <w:rPr>
                <w:noProof/>
                <w:webHidden/>
              </w:rPr>
              <w:fldChar w:fldCharType="end"/>
            </w:r>
          </w:hyperlink>
        </w:p>
        <w:p w14:paraId="5C7F9CFB" w14:textId="735B761E" w:rsidR="00473DB0" w:rsidRDefault="00473DB0">
          <w:pPr>
            <w:pStyle w:val="TOC2"/>
            <w:rPr>
              <w:rFonts w:asciiTheme="minorHAnsi" w:eastAsiaTheme="minorEastAsia" w:hAnsiTheme="minorHAnsi"/>
              <w:noProof/>
              <w:kern w:val="2"/>
              <w:sz w:val="24"/>
              <w:szCs w:val="24"/>
              <w14:ligatures w14:val="standardContextual"/>
            </w:rPr>
          </w:pPr>
          <w:hyperlink w:anchor="_Toc211956584" w:history="1">
            <w:r w:rsidRPr="00464568">
              <w:rPr>
                <w:rStyle w:val="Hyperlink"/>
                <w:rFonts w:cs="Times New Roman"/>
                <w:noProof/>
              </w:rPr>
              <w:t>§ 23.11 – Non-Medical Expert Opinion Must Be to a Reasonable Probability</w:t>
            </w:r>
            <w:r>
              <w:rPr>
                <w:noProof/>
                <w:webHidden/>
              </w:rPr>
              <w:tab/>
            </w:r>
            <w:r>
              <w:rPr>
                <w:noProof/>
                <w:webHidden/>
              </w:rPr>
              <w:fldChar w:fldCharType="begin"/>
            </w:r>
            <w:r>
              <w:rPr>
                <w:noProof/>
                <w:webHidden/>
              </w:rPr>
              <w:instrText xml:space="preserve"> PAGEREF _Toc211956584 \h </w:instrText>
            </w:r>
            <w:r>
              <w:rPr>
                <w:noProof/>
                <w:webHidden/>
              </w:rPr>
            </w:r>
            <w:r>
              <w:rPr>
                <w:noProof/>
                <w:webHidden/>
              </w:rPr>
              <w:fldChar w:fldCharType="separate"/>
            </w:r>
            <w:r w:rsidR="008F5EFB">
              <w:rPr>
                <w:noProof/>
                <w:webHidden/>
              </w:rPr>
              <w:t>445</w:t>
            </w:r>
            <w:r>
              <w:rPr>
                <w:noProof/>
                <w:webHidden/>
              </w:rPr>
              <w:fldChar w:fldCharType="end"/>
            </w:r>
          </w:hyperlink>
        </w:p>
        <w:p w14:paraId="26B643B1" w14:textId="2C72BD59" w:rsidR="00473DB0" w:rsidRDefault="00473DB0">
          <w:pPr>
            <w:pStyle w:val="TOC2"/>
            <w:rPr>
              <w:rFonts w:asciiTheme="minorHAnsi" w:eastAsiaTheme="minorEastAsia" w:hAnsiTheme="minorHAnsi"/>
              <w:noProof/>
              <w:kern w:val="2"/>
              <w:sz w:val="24"/>
              <w:szCs w:val="24"/>
              <w14:ligatures w14:val="standardContextual"/>
            </w:rPr>
          </w:pPr>
          <w:hyperlink w:anchor="_Toc211956585" w:history="1">
            <w:r w:rsidRPr="00464568">
              <w:rPr>
                <w:rStyle w:val="Hyperlink"/>
                <w:rFonts w:cs="Times New Roman"/>
                <w:noProof/>
              </w:rPr>
              <w:t>§ 23.12 – Expert Medical Opinion Must Be to a Reasonable Probability</w:t>
            </w:r>
            <w:r>
              <w:rPr>
                <w:noProof/>
                <w:webHidden/>
              </w:rPr>
              <w:tab/>
            </w:r>
            <w:r>
              <w:rPr>
                <w:noProof/>
                <w:webHidden/>
              </w:rPr>
              <w:fldChar w:fldCharType="begin"/>
            </w:r>
            <w:r>
              <w:rPr>
                <w:noProof/>
                <w:webHidden/>
              </w:rPr>
              <w:instrText xml:space="preserve"> PAGEREF _Toc211956585 \h </w:instrText>
            </w:r>
            <w:r>
              <w:rPr>
                <w:noProof/>
                <w:webHidden/>
              </w:rPr>
            </w:r>
            <w:r>
              <w:rPr>
                <w:noProof/>
                <w:webHidden/>
              </w:rPr>
              <w:fldChar w:fldCharType="separate"/>
            </w:r>
            <w:r w:rsidR="008F5EFB">
              <w:rPr>
                <w:noProof/>
                <w:webHidden/>
              </w:rPr>
              <w:t>446</w:t>
            </w:r>
            <w:r>
              <w:rPr>
                <w:noProof/>
                <w:webHidden/>
              </w:rPr>
              <w:fldChar w:fldCharType="end"/>
            </w:r>
          </w:hyperlink>
        </w:p>
        <w:p w14:paraId="394FB677" w14:textId="7439AB75" w:rsidR="00473DB0" w:rsidRDefault="00473DB0">
          <w:pPr>
            <w:pStyle w:val="TOC2"/>
            <w:rPr>
              <w:rFonts w:asciiTheme="minorHAnsi" w:eastAsiaTheme="minorEastAsia" w:hAnsiTheme="minorHAnsi"/>
              <w:noProof/>
              <w:kern w:val="2"/>
              <w:sz w:val="24"/>
              <w:szCs w:val="24"/>
              <w14:ligatures w14:val="standardContextual"/>
            </w:rPr>
          </w:pPr>
          <w:hyperlink w:anchor="_Toc211956586" w:history="1">
            <w:r w:rsidRPr="00464568">
              <w:rPr>
                <w:rStyle w:val="Hyperlink"/>
                <w:rFonts w:cs="Times New Roman"/>
                <w:noProof/>
              </w:rPr>
              <w:t>§ 23.13 – Statements Made by Patient to Doctor – Subjective / Objective Symptoms</w:t>
            </w:r>
            <w:r>
              <w:rPr>
                <w:noProof/>
                <w:webHidden/>
              </w:rPr>
              <w:tab/>
            </w:r>
            <w:r>
              <w:rPr>
                <w:noProof/>
                <w:webHidden/>
              </w:rPr>
              <w:fldChar w:fldCharType="begin"/>
            </w:r>
            <w:r>
              <w:rPr>
                <w:noProof/>
                <w:webHidden/>
              </w:rPr>
              <w:instrText xml:space="preserve"> PAGEREF _Toc211956586 \h </w:instrText>
            </w:r>
            <w:r>
              <w:rPr>
                <w:noProof/>
                <w:webHidden/>
              </w:rPr>
            </w:r>
            <w:r>
              <w:rPr>
                <w:noProof/>
                <w:webHidden/>
              </w:rPr>
              <w:fldChar w:fldCharType="separate"/>
            </w:r>
            <w:r w:rsidR="008F5EFB">
              <w:rPr>
                <w:noProof/>
                <w:webHidden/>
              </w:rPr>
              <w:t>447</w:t>
            </w:r>
            <w:r>
              <w:rPr>
                <w:noProof/>
                <w:webHidden/>
              </w:rPr>
              <w:fldChar w:fldCharType="end"/>
            </w:r>
          </w:hyperlink>
        </w:p>
        <w:p w14:paraId="4217D2EA" w14:textId="64CAD589" w:rsidR="00473DB0" w:rsidRDefault="00473DB0">
          <w:pPr>
            <w:pStyle w:val="TOC2"/>
            <w:rPr>
              <w:rFonts w:asciiTheme="minorHAnsi" w:eastAsiaTheme="minorEastAsia" w:hAnsiTheme="minorHAnsi"/>
              <w:noProof/>
              <w:kern w:val="2"/>
              <w:sz w:val="24"/>
              <w:szCs w:val="24"/>
              <w14:ligatures w14:val="standardContextual"/>
            </w:rPr>
          </w:pPr>
          <w:hyperlink w:anchor="_Toc211956587" w:history="1">
            <w:r w:rsidRPr="00464568">
              <w:rPr>
                <w:rStyle w:val="Hyperlink"/>
                <w:rFonts w:cs="Times New Roman"/>
                <w:noProof/>
              </w:rPr>
              <w:t>§ 23.14 – No Unfavorable Inferences From Exercise of Privilege</w:t>
            </w:r>
            <w:r>
              <w:rPr>
                <w:noProof/>
                <w:webHidden/>
              </w:rPr>
              <w:tab/>
            </w:r>
            <w:r>
              <w:rPr>
                <w:noProof/>
                <w:webHidden/>
              </w:rPr>
              <w:fldChar w:fldCharType="begin"/>
            </w:r>
            <w:r>
              <w:rPr>
                <w:noProof/>
                <w:webHidden/>
              </w:rPr>
              <w:instrText xml:space="preserve"> PAGEREF _Toc211956587 \h </w:instrText>
            </w:r>
            <w:r>
              <w:rPr>
                <w:noProof/>
                <w:webHidden/>
              </w:rPr>
            </w:r>
            <w:r>
              <w:rPr>
                <w:noProof/>
                <w:webHidden/>
              </w:rPr>
              <w:fldChar w:fldCharType="separate"/>
            </w:r>
            <w:r w:rsidR="008F5EFB">
              <w:rPr>
                <w:noProof/>
                <w:webHidden/>
              </w:rPr>
              <w:t>449</w:t>
            </w:r>
            <w:r>
              <w:rPr>
                <w:noProof/>
                <w:webHidden/>
              </w:rPr>
              <w:fldChar w:fldCharType="end"/>
            </w:r>
          </w:hyperlink>
        </w:p>
        <w:p w14:paraId="27033320" w14:textId="38A846C9" w:rsidR="00473DB0" w:rsidRDefault="00473DB0">
          <w:pPr>
            <w:pStyle w:val="TOC2"/>
            <w:rPr>
              <w:rFonts w:asciiTheme="minorHAnsi" w:eastAsiaTheme="minorEastAsia" w:hAnsiTheme="minorHAnsi"/>
              <w:noProof/>
              <w:kern w:val="2"/>
              <w:sz w:val="24"/>
              <w:szCs w:val="24"/>
              <w14:ligatures w14:val="standardContextual"/>
            </w:rPr>
          </w:pPr>
          <w:hyperlink w:anchor="_Toc211956588" w:history="1">
            <w:r w:rsidRPr="00464568">
              <w:rPr>
                <w:rStyle w:val="Hyperlink"/>
                <w:rFonts w:cs="Times New Roman"/>
                <w:noProof/>
              </w:rPr>
              <w:t>§ 23.15 – Confidential Sources</w:t>
            </w:r>
            <w:r>
              <w:rPr>
                <w:noProof/>
                <w:webHidden/>
              </w:rPr>
              <w:tab/>
            </w:r>
            <w:r>
              <w:rPr>
                <w:noProof/>
                <w:webHidden/>
              </w:rPr>
              <w:fldChar w:fldCharType="begin"/>
            </w:r>
            <w:r>
              <w:rPr>
                <w:noProof/>
                <w:webHidden/>
              </w:rPr>
              <w:instrText xml:space="preserve"> PAGEREF _Toc211956588 \h </w:instrText>
            </w:r>
            <w:r>
              <w:rPr>
                <w:noProof/>
                <w:webHidden/>
              </w:rPr>
            </w:r>
            <w:r>
              <w:rPr>
                <w:noProof/>
                <w:webHidden/>
              </w:rPr>
              <w:fldChar w:fldCharType="separate"/>
            </w:r>
            <w:r w:rsidR="008F5EFB">
              <w:rPr>
                <w:noProof/>
                <w:webHidden/>
              </w:rPr>
              <w:t>450</w:t>
            </w:r>
            <w:r>
              <w:rPr>
                <w:noProof/>
                <w:webHidden/>
              </w:rPr>
              <w:fldChar w:fldCharType="end"/>
            </w:r>
          </w:hyperlink>
        </w:p>
        <w:p w14:paraId="40CD1D7B" w14:textId="48C6615E" w:rsidR="00473DB0" w:rsidRDefault="00473DB0">
          <w:pPr>
            <w:pStyle w:val="TOC2"/>
            <w:rPr>
              <w:rFonts w:asciiTheme="minorHAnsi" w:eastAsiaTheme="minorEastAsia" w:hAnsiTheme="minorHAnsi"/>
              <w:noProof/>
              <w:kern w:val="2"/>
              <w:sz w:val="24"/>
              <w:szCs w:val="24"/>
              <w14:ligatures w14:val="standardContextual"/>
            </w:rPr>
          </w:pPr>
          <w:hyperlink w:anchor="_Toc211956589" w:history="1">
            <w:r w:rsidRPr="00464568">
              <w:rPr>
                <w:rStyle w:val="Hyperlink"/>
                <w:rFonts w:cs="Times New Roman"/>
                <w:noProof/>
              </w:rPr>
              <w:t>§ 23.16 – Attorney-Client Privilege</w:t>
            </w:r>
            <w:r>
              <w:rPr>
                <w:noProof/>
                <w:webHidden/>
              </w:rPr>
              <w:tab/>
            </w:r>
            <w:r>
              <w:rPr>
                <w:noProof/>
                <w:webHidden/>
              </w:rPr>
              <w:fldChar w:fldCharType="begin"/>
            </w:r>
            <w:r>
              <w:rPr>
                <w:noProof/>
                <w:webHidden/>
              </w:rPr>
              <w:instrText xml:space="preserve"> PAGEREF _Toc211956589 \h </w:instrText>
            </w:r>
            <w:r>
              <w:rPr>
                <w:noProof/>
                <w:webHidden/>
              </w:rPr>
            </w:r>
            <w:r>
              <w:rPr>
                <w:noProof/>
                <w:webHidden/>
              </w:rPr>
              <w:fldChar w:fldCharType="separate"/>
            </w:r>
            <w:r w:rsidR="008F5EFB">
              <w:rPr>
                <w:noProof/>
                <w:webHidden/>
              </w:rPr>
              <w:t>452</w:t>
            </w:r>
            <w:r>
              <w:rPr>
                <w:noProof/>
                <w:webHidden/>
              </w:rPr>
              <w:fldChar w:fldCharType="end"/>
            </w:r>
          </w:hyperlink>
        </w:p>
        <w:p w14:paraId="17F0BCC5" w14:textId="6A05EC67" w:rsidR="00473DB0" w:rsidRDefault="00473DB0">
          <w:pPr>
            <w:pStyle w:val="TOC2"/>
            <w:rPr>
              <w:rFonts w:asciiTheme="minorHAnsi" w:eastAsiaTheme="minorEastAsia" w:hAnsiTheme="minorHAnsi"/>
              <w:noProof/>
              <w:kern w:val="2"/>
              <w:sz w:val="24"/>
              <w:szCs w:val="24"/>
              <w14:ligatures w14:val="standardContextual"/>
            </w:rPr>
          </w:pPr>
          <w:hyperlink w:anchor="_Toc211956590" w:history="1">
            <w:r w:rsidRPr="00464568">
              <w:rPr>
                <w:rStyle w:val="Hyperlink"/>
                <w:rFonts w:cs="Times New Roman"/>
                <w:noProof/>
              </w:rPr>
              <w:t>§ 23.17 – Spoliation</w:t>
            </w:r>
            <w:r>
              <w:rPr>
                <w:noProof/>
                <w:webHidden/>
              </w:rPr>
              <w:tab/>
            </w:r>
            <w:r>
              <w:rPr>
                <w:noProof/>
                <w:webHidden/>
              </w:rPr>
              <w:fldChar w:fldCharType="begin"/>
            </w:r>
            <w:r>
              <w:rPr>
                <w:noProof/>
                <w:webHidden/>
              </w:rPr>
              <w:instrText xml:space="preserve"> PAGEREF _Toc211956590 \h </w:instrText>
            </w:r>
            <w:r>
              <w:rPr>
                <w:noProof/>
                <w:webHidden/>
              </w:rPr>
            </w:r>
            <w:r>
              <w:rPr>
                <w:noProof/>
                <w:webHidden/>
              </w:rPr>
              <w:fldChar w:fldCharType="separate"/>
            </w:r>
            <w:r w:rsidR="008F5EFB">
              <w:rPr>
                <w:noProof/>
                <w:webHidden/>
              </w:rPr>
              <w:t>453</w:t>
            </w:r>
            <w:r>
              <w:rPr>
                <w:noProof/>
                <w:webHidden/>
              </w:rPr>
              <w:fldChar w:fldCharType="end"/>
            </w:r>
          </w:hyperlink>
        </w:p>
        <w:p w14:paraId="0986972E" w14:textId="5AB933C4" w:rsidR="00473DB0" w:rsidRDefault="00473DB0">
          <w:pPr>
            <w:pStyle w:val="TOC2"/>
            <w:rPr>
              <w:rFonts w:asciiTheme="minorHAnsi" w:eastAsiaTheme="minorEastAsia" w:hAnsiTheme="minorHAnsi"/>
              <w:noProof/>
              <w:kern w:val="2"/>
              <w:sz w:val="24"/>
              <w:szCs w:val="24"/>
              <w14:ligatures w14:val="standardContextual"/>
            </w:rPr>
          </w:pPr>
          <w:hyperlink w:anchor="_Toc211956591" w:history="1">
            <w:r w:rsidRPr="00464568">
              <w:rPr>
                <w:rStyle w:val="Hyperlink"/>
                <w:rFonts w:cs="Times New Roman"/>
                <w:noProof/>
              </w:rPr>
              <w:t>§ 23.18 – Seatbelt Evidence - Curative Instruction</w:t>
            </w:r>
            <w:r>
              <w:rPr>
                <w:noProof/>
                <w:webHidden/>
              </w:rPr>
              <w:tab/>
            </w:r>
            <w:r>
              <w:rPr>
                <w:noProof/>
                <w:webHidden/>
              </w:rPr>
              <w:fldChar w:fldCharType="begin"/>
            </w:r>
            <w:r>
              <w:rPr>
                <w:noProof/>
                <w:webHidden/>
              </w:rPr>
              <w:instrText xml:space="preserve"> PAGEREF _Toc211956591 \h </w:instrText>
            </w:r>
            <w:r>
              <w:rPr>
                <w:noProof/>
                <w:webHidden/>
              </w:rPr>
            </w:r>
            <w:r>
              <w:rPr>
                <w:noProof/>
                <w:webHidden/>
              </w:rPr>
              <w:fldChar w:fldCharType="separate"/>
            </w:r>
            <w:r w:rsidR="008F5EFB">
              <w:rPr>
                <w:noProof/>
                <w:webHidden/>
              </w:rPr>
              <w:t>454</w:t>
            </w:r>
            <w:r>
              <w:rPr>
                <w:noProof/>
                <w:webHidden/>
              </w:rPr>
              <w:fldChar w:fldCharType="end"/>
            </w:r>
          </w:hyperlink>
        </w:p>
        <w:p w14:paraId="0B626960" w14:textId="42ABB1E1" w:rsidR="00473DB0" w:rsidRDefault="00473DB0">
          <w:pPr>
            <w:pStyle w:val="TOC2"/>
            <w:rPr>
              <w:rFonts w:asciiTheme="minorHAnsi" w:eastAsiaTheme="minorEastAsia" w:hAnsiTheme="minorHAnsi"/>
              <w:noProof/>
              <w:kern w:val="2"/>
              <w:sz w:val="24"/>
              <w:szCs w:val="24"/>
              <w14:ligatures w14:val="standardContextual"/>
            </w:rPr>
          </w:pPr>
          <w:hyperlink w:anchor="_Toc211956592" w:history="1">
            <w:r w:rsidRPr="00464568">
              <w:rPr>
                <w:rStyle w:val="Hyperlink"/>
                <w:rFonts w:cs="Times New Roman"/>
                <w:noProof/>
              </w:rPr>
              <w:t>§ 23.19 – Plea of Nolo Contendere – Curative Instruction</w:t>
            </w:r>
            <w:r>
              <w:rPr>
                <w:noProof/>
                <w:webHidden/>
              </w:rPr>
              <w:tab/>
            </w:r>
            <w:r>
              <w:rPr>
                <w:noProof/>
                <w:webHidden/>
              </w:rPr>
              <w:fldChar w:fldCharType="begin"/>
            </w:r>
            <w:r>
              <w:rPr>
                <w:noProof/>
                <w:webHidden/>
              </w:rPr>
              <w:instrText xml:space="preserve"> PAGEREF _Toc211956592 \h </w:instrText>
            </w:r>
            <w:r>
              <w:rPr>
                <w:noProof/>
                <w:webHidden/>
              </w:rPr>
            </w:r>
            <w:r>
              <w:rPr>
                <w:noProof/>
                <w:webHidden/>
              </w:rPr>
              <w:fldChar w:fldCharType="separate"/>
            </w:r>
            <w:r w:rsidR="008F5EFB">
              <w:rPr>
                <w:noProof/>
                <w:webHidden/>
              </w:rPr>
              <w:t>455</w:t>
            </w:r>
            <w:r>
              <w:rPr>
                <w:noProof/>
                <w:webHidden/>
              </w:rPr>
              <w:fldChar w:fldCharType="end"/>
            </w:r>
          </w:hyperlink>
        </w:p>
        <w:p w14:paraId="59713B0D" w14:textId="0EA9DE75" w:rsidR="00473DB0" w:rsidRDefault="00473DB0">
          <w:pPr>
            <w:pStyle w:val="TOC2"/>
            <w:rPr>
              <w:rFonts w:asciiTheme="minorHAnsi" w:eastAsiaTheme="minorEastAsia" w:hAnsiTheme="minorHAnsi"/>
              <w:noProof/>
              <w:kern w:val="2"/>
              <w:sz w:val="24"/>
              <w:szCs w:val="24"/>
              <w14:ligatures w14:val="standardContextual"/>
            </w:rPr>
          </w:pPr>
          <w:hyperlink w:anchor="_Toc211956593" w:history="1">
            <w:r w:rsidRPr="00464568">
              <w:rPr>
                <w:rStyle w:val="Hyperlink"/>
                <w:rFonts w:cs="Times New Roman"/>
                <w:noProof/>
              </w:rPr>
              <w:t>§ 23.20 -  Polygraph Test Result Not Admissible - Curative Instruction</w:t>
            </w:r>
            <w:r>
              <w:rPr>
                <w:noProof/>
                <w:webHidden/>
              </w:rPr>
              <w:tab/>
            </w:r>
            <w:r>
              <w:rPr>
                <w:noProof/>
                <w:webHidden/>
              </w:rPr>
              <w:fldChar w:fldCharType="begin"/>
            </w:r>
            <w:r>
              <w:rPr>
                <w:noProof/>
                <w:webHidden/>
              </w:rPr>
              <w:instrText xml:space="preserve"> PAGEREF _Toc211956593 \h </w:instrText>
            </w:r>
            <w:r>
              <w:rPr>
                <w:noProof/>
                <w:webHidden/>
              </w:rPr>
            </w:r>
            <w:r>
              <w:rPr>
                <w:noProof/>
                <w:webHidden/>
              </w:rPr>
              <w:fldChar w:fldCharType="separate"/>
            </w:r>
            <w:r w:rsidR="008F5EFB">
              <w:rPr>
                <w:noProof/>
                <w:webHidden/>
              </w:rPr>
              <w:t>456</w:t>
            </w:r>
            <w:r>
              <w:rPr>
                <w:noProof/>
                <w:webHidden/>
              </w:rPr>
              <w:fldChar w:fldCharType="end"/>
            </w:r>
          </w:hyperlink>
        </w:p>
        <w:p w14:paraId="67F33DE2" w14:textId="01491F72" w:rsidR="00473DB0" w:rsidRDefault="00473DB0">
          <w:pPr>
            <w:pStyle w:val="TOC1"/>
            <w:rPr>
              <w:rFonts w:asciiTheme="minorHAnsi" w:eastAsiaTheme="minorEastAsia" w:hAnsiTheme="minorHAnsi"/>
              <w:noProof/>
              <w:kern w:val="2"/>
              <w:sz w:val="24"/>
              <w:szCs w:val="24"/>
              <w14:ligatures w14:val="standardContextual"/>
            </w:rPr>
          </w:pPr>
          <w:hyperlink w:anchor="_Toc211956594" w:history="1">
            <w:r w:rsidRPr="00464568">
              <w:rPr>
                <w:rStyle w:val="Hyperlink"/>
                <w:rFonts w:cs="Times New Roman"/>
                <w:b/>
                <w:bCs/>
                <w:noProof/>
              </w:rPr>
              <w:t>24.</w:t>
            </w:r>
            <w:r w:rsidRPr="00464568">
              <w:rPr>
                <w:rStyle w:val="Hyperlink"/>
                <w:rFonts w:cs="Times New Roman"/>
                <w:noProof/>
              </w:rPr>
              <w:t xml:space="preserve">  </w:t>
            </w:r>
            <w:r w:rsidRPr="00464568">
              <w:rPr>
                <w:rStyle w:val="Hyperlink"/>
                <w:rFonts w:cs="Times New Roman"/>
                <w:b/>
                <w:bCs/>
                <w:noProof/>
              </w:rPr>
              <w:t>CONCLUDING INSTRUCTIONS</w:t>
            </w:r>
            <w:r>
              <w:rPr>
                <w:noProof/>
                <w:webHidden/>
              </w:rPr>
              <w:tab/>
            </w:r>
            <w:r>
              <w:rPr>
                <w:noProof/>
                <w:webHidden/>
              </w:rPr>
              <w:fldChar w:fldCharType="begin"/>
            </w:r>
            <w:r>
              <w:rPr>
                <w:noProof/>
                <w:webHidden/>
              </w:rPr>
              <w:instrText xml:space="preserve"> PAGEREF _Toc211956594 \h </w:instrText>
            </w:r>
            <w:r>
              <w:rPr>
                <w:noProof/>
                <w:webHidden/>
              </w:rPr>
            </w:r>
            <w:r>
              <w:rPr>
                <w:noProof/>
                <w:webHidden/>
              </w:rPr>
              <w:fldChar w:fldCharType="separate"/>
            </w:r>
            <w:r w:rsidR="008F5EFB">
              <w:rPr>
                <w:noProof/>
                <w:webHidden/>
              </w:rPr>
              <w:t>457</w:t>
            </w:r>
            <w:r>
              <w:rPr>
                <w:noProof/>
                <w:webHidden/>
              </w:rPr>
              <w:fldChar w:fldCharType="end"/>
            </w:r>
          </w:hyperlink>
        </w:p>
        <w:p w14:paraId="7999F0F9" w14:textId="7E1FD0F7" w:rsidR="00473DB0" w:rsidRDefault="00473DB0">
          <w:pPr>
            <w:pStyle w:val="TOC2"/>
            <w:rPr>
              <w:rFonts w:asciiTheme="minorHAnsi" w:eastAsiaTheme="minorEastAsia" w:hAnsiTheme="minorHAnsi"/>
              <w:noProof/>
              <w:kern w:val="2"/>
              <w:sz w:val="24"/>
              <w:szCs w:val="24"/>
              <w14:ligatures w14:val="standardContextual"/>
            </w:rPr>
          </w:pPr>
          <w:hyperlink w:anchor="_Toc211956595" w:history="1">
            <w:r w:rsidRPr="00464568">
              <w:rPr>
                <w:rStyle w:val="Hyperlink"/>
                <w:rFonts w:cs="Times New Roman"/>
                <w:noProof/>
              </w:rPr>
              <w:t>§ 24.1 -  Sympathy</w:t>
            </w:r>
            <w:r>
              <w:rPr>
                <w:noProof/>
                <w:webHidden/>
              </w:rPr>
              <w:tab/>
            </w:r>
            <w:r>
              <w:rPr>
                <w:noProof/>
                <w:webHidden/>
              </w:rPr>
              <w:fldChar w:fldCharType="begin"/>
            </w:r>
            <w:r>
              <w:rPr>
                <w:noProof/>
                <w:webHidden/>
              </w:rPr>
              <w:instrText xml:space="preserve"> PAGEREF _Toc211956595 \h </w:instrText>
            </w:r>
            <w:r>
              <w:rPr>
                <w:noProof/>
                <w:webHidden/>
              </w:rPr>
            </w:r>
            <w:r>
              <w:rPr>
                <w:noProof/>
                <w:webHidden/>
              </w:rPr>
              <w:fldChar w:fldCharType="separate"/>
            </w:r>
            <w:r w:rsidR="008F5EFB">
              <w:rPr>
                <w:noProof/>
                <w:webHidden/>
              </w:rPr>
              <w:t>457</w:t>
            </w:r>
            <w:r>
              <w:rPr>
                <w:noProof/>
                <w:webHidden/>
              </w:rPr>
              <w:fldChar w:fldCharType="end"/>
            </w:r>
          </w:hyperlink>
        </w:p>
        <w:p w14:paraId="21BE738D" w14:textId="1D0A418E" w:rsidR="00473DB0" w:rsidRDefault="00473DB0">
          <w:pPr>
            <w:pStyle w:val="TOC2"/>
            <w:rPr>
              <w:rFonts w:asciiTheme="minorHAnsi" w:eastAsiaTheme="minorEastAsia" w:hAnsiTheme="minorHAnsi"/>
              <w:noProof/>
              <w:kern w:val="2"/>
              <w:sz w:val="24"/>
              <w:szCs w:val="24"/>
              <w14:ligatures w14:val="standardContextual"/>
            </w:rPr>
          </w:pPr>
          <w:hyperlink w:anchor="_Toc211956596" w:history="1">
            <w:r w:rsidRPr="00464568">
              <w:rPr>
                <w:rStyle w:val="Hyperlink"/>
                <w:rFonts w:cs="Times New Roman"/>
                <w:noProof/>
              </w:rPr>
              <w:t>§ 24.2 -  Juror Notes</w:t>
            </w:r>
            <w:r>
              <w:rPr>
                <w:noProof/>
                <w:webHidden/>
              </w:rPr>
              <w:tab/>
            </w:r>
            <w:r>
              <w:rPr>
                <w:noProof/>
                <w:webHidden/>
              </w:rPr>
              <w:fldChar w:fldCharType="begin"/>
            </w:r>
            <w:r>
              <w:rPr>
                <w:noProof/>
                <w:webHidden/>
              </w:rPr>
              <w:instrText xml:space="preserve"> PAGEREF _Toc211956596 \h </w:instrText>
            </w:r>
            <w:r>
              <w:rPr>
                <w:noProof/>
                <w:webHidden/>
              </w:rPr>
            </w:r>
            <w:r>
              <w:rPr>
                <w:noProof/>
                <w:webHidden/>
              </w:rPr>
              <w:fldChar w:fldCharType="separate"/>
            </w:r>
            <w:r w:rsidR="008F5EFB">
              <w:rPr>
                <w:noProof/>
                <w:webHidden/>
              </w:rPr>
              <w:t>458</w:t>
            </w:r>
            <w:r>
              <w:rPr>
                <w:noProof/>
                <w:webHidden/>
              </w:rPr>
              <w:fldChar w:fldCharType="end"/>
            </w:r>
          </w:hyperlink>
        </w:p>
        <w:p w14:paraId="22639BB3" w14:textId="62A1ADBA" w:rsidR="00473DB0" w:rsidRDefault="00473DB0">
          <w:pPr>
            <w:pStyle w:val="TOC2"/>
            <w:rPr>
              <w:rFonts w:asciiTheme="minorHAnsi" w:eastAsiaTheme="minorEastAsia" w:hAnsiTheme="minorHAnsi"/>
              <w:noProof/>
              <w:kern w:val="2"/>
              <w:sz w:val="24"/>
              <w:szCs w:val="24"/>
              <w14:ligatures w14:val="standardContextual"/>
            </w:rPr>
          </w:pPr>
          <w:hyperlink w:anchor="_Toc211956597" w:history="1">
            <w:r w:rsidRPr="00464568">
              <w:rPr>
                <w:rStyle w:val="Hyperlink"/>
                <w:rFonts w:cs="Times New Roman"/>
                <w:noProof/>
              </w:rPr>
              <w:t>§ 24.3 – Instructions to Be Considered As a Whole</w:t>
            </w:r>
            <w:r>
              <w:rPr>
                <w:noProof/>
                <w:webHidden/>
              </w:rPr>
              <w:tab/>
            </w:r>
            <w:r>
              <w:rPr>
                <w:noProof/>
                <w:webHidden/>
              </w:rPr>
              <w:fldChar w:fldCharType="begin"/>
            </w:r>
            <w:r>
              <w:rPr>
                <w:noProof/>
                <w:webHidden/>
              </w:rPr>
              <w:instrText xml:space="preserve"> PAGEREF _Toc211956597 \h </w:instrText>
            </w:r>
            <w:r>
              <w:rPr>
                <w:noProof/>
                <w:webHidden/>
              </w:rPr>
            </w:r>
            <w:r>
              <w:rPr>
                <w:noProof/>
                <w:webHidden/>
              </w:rPr>
              <w:fldChar w:fldCharType="separate"/>
            </w:r>
            <w:r w:rsidR="008F5EFB">
              <w:rPr>
                <w:noProof/>
                <w:webHidden/>
              </w:rPr>
              <w:t>461</w:t>
            </w:r>
            <w:r>
              <w:rPr>
                <w:noProof/>
                <w:webHidden/>
              </w:rPr>
              <w:fldChar w:fldCharType="end"/>
            </w:r>
          </w:hyperlink>
        </w:p>
        <w:p w14:paraId="6258F3B3" w14:textId="6A7F78D5" w:rsidR="00473DB0" w:rsidRDefault="00473DB0">
          <w:pPr>
            <w:pStyle w:val="TOC2"/>
            <w:rPr>
              <w:rFonts w:asciiTheme="minorHAnsi" w:eastAsiaTheme="minorEastAsia" w:hAnsiTheme="minorHAnsi"/>
              <w:noProof/>
              <w:kern w:val="2"/>
              <w:sz w:val="24"/>
              <w:szCs w:val="24"/>
              <w14:ligatures w14:val="standardContextual"/>
            </w:rPr>
          </w:pPr>
          <w:hyperlink w:anchor="_Toc211956598" w:history="1">
            <w:r w:rsidRPr="00464568">
              <w:rPr>
                <w:rStyle w:val="Hyperlink"/>
                <w:rFonts w:cs="Times New Roman"/>
                <w:noProof/>
              </w:rPr>
              <w:t>§ 24.4 – Court Impartiality</w:t>
            </w:r>
            <w:r>
              <w:rPr>
                <w:noProof/>
                <w:webHidden/>
              </w:rPr>
              <w:tab/>
            </w:r>
            <w:r>
              <w:rPr>
                <w:noProof/>
                <w:webHidden/>
              </w:rPr>
              <w:fldChar w:fldCharType="begin"/>
            </w:r>
            <w:r>
              <w:rPr>
                <w:noProof/>
                <w:webHidden/>
              </w:rPr>
              <w:instrText xml:space="preserve"> PAGEREF _Toc211956598 \h </w:instrText>
            </w:r>
            <w:r>
              <w:rPr>
                <w:noProof/>
                <w:webHidden/>
              </w:rPr>
            </w:r>
            <w:r>
              <w:rPr>
                <w:noProof/>
                <w:webHidden/>
              </w:rPr>
              <w:fldChar w:fldCharType="separate"/>
            </w:r>
            <w:r w:rsidR="008F5EFB">
              <w:rPr>
                <w:noProof/>
                <w:webHidden/>
              </w:rPr>
              <w:t>462</w:t>
            </w:r>
            <w:r>
              <w:rPr>
                <w:noProof/>
                <w:webHidden/>
              </w:rPr>
              <w:fldChar w:fldCharType="end"/>
            </w:r>
          </w:hyperlink>
        </w:p>
        <w:p w14:paraId="0989F36C" w14:textId="65269244" w:rsidR="00473DB0" w:rsidRDefault="00473DB0">
          <w:pPr>
            <w:pStyle w:val="TOC2"/>
            <w:rPr>
              <w:rFonts w:asciiTheme="minorHAnsi" w:eastAsiaTheme="minorEastAsia" w:hAnsiTheme="minorHAnsi"/>
              <w:noProof/>
              <w:kern w:val="2"/>
              <w:sz w:val="24"/>
              <w:szCs w:val="24"/>
              <w14:ligatures w14:val="standardContextual"/>
            </w:rPr>
          </w:pPr>
          <w:hyperlink w:anchor="_Toc211956599" w:history="1">
            <w:r w:rsidRPr="00464568">
              <w:rPr>
                <w:rStyle w:val="Hyperlink"/>
                <w:rFonts w:cs="Times New Roman"/>
                <w:noProof/>
              </w:rPr>
              <w:t>§ 24.5 – Jury Deliberations</w:t>
            </w:r>
            <w:r>
              <w:rPr>
                <w:noProof/>
                <w:webHidden/>
              </w:rPr>
              <w:tab/>
            </w:r>
            <w:r>
              <w:rPr>
                <w:noProof/>
                <w:webHidden/>
              </w:rPr>
              <w:fldChar w:fldCharType="begin"/>
            </w:r>
            <w:r>
              <w:rPr>
                <w:noProof/>
                <w:webHidden/>
              </w:rPr>
              <w:instrText xml:space="preserve"> PAGEREF _Toc211956599 \h </w:instrText>
            </w:r>
            <w:r>
              <w:rPr>
                <w:noProof/>
                <w:webHidden/>
              </w:rPr>
            </w:r>
            <w:r>
              <w:rPr>
                <w:noProof/>
                <w:webHidden/>
              </w:rPr>
              <w:fldChar w:fldCharType="separate"/>
            </w:r>
            <w:r w:rsidR="008F5EFB">
              <w:rPr>
                <w:noProof/>
                <w:webHidden/>
              </w:rPr>
              <w:t>463</w:t>
            </w:r>
            <w:r>
              <w:rPr>
                <w:noProof/>
                <w:webHidden/>
              </w:rPr>
              <w:fldChar w:fldCharType="end"/>
            </w:r>
          </w:hyperlink>
        </w:p>
        <w:p w14:paraId="0C4C1E1A" w14:textId="35C633DA" w:rsidR="00473DB0" w:rsidRDefault="00473DB0">
          <w:pPr>
            <w:pStyle w:val="TOC2"/>
            <w:rPr>
              <w:rFonts w:asciiTheme="minorHAnsi" w:eastAsiaTheme="minorEastAsia" w:hAnsiTheme="minorHAnsi"/>
              <w:noProof/>
              <w:kern w:val="2"/>
              <w:sz w:val="24"/>
              <w:szCs w:val="24"/>
              <w14:ligatures w14:val="standardContextual"/>
            </w:rPr>
          </w:pPr>
          <w:hyperlink w:anchor="_Toc211956600" w:history="1">
            <w:r w:rsidRPr="00464568">
              <w:rPr>
                <w:rStyle w:val="Hyperlink"/>
                <w:rFonts w:cs="Times New Roman"/>
                <w:noProof/>
                <w:lang w:val="x-none"/>
              </w:rPr>
              <w:t xml:space="preserve">§ 24.6 </w:t>
            </w:r>
            <w:r w:rsidRPr="00464568">
              <w:rPr>
                <w:rStyle w:val="Hyperlink"/>
                <w:rFonts w:cs="Times New Roman"/>
                <w:noProof/>
              </w:rPr>
              <w:t xml:space="preserve">– When Jury Fails to Agree - </w:t>
            </w:r>
            <w:r w:rsidRPr="00464568">
              <w:rPr>
                <w:rStyle w:val="Hyperlink"/>
                <w:rFonts w:cs="Times New Roman"/>
                <w:i/>
                <w:iCs/>
                <w:noProof/>
                <w:lang w:val="x-none"/>
              </w:rPr>
              <w:t>Allen</w:t>
            </w:r>
            <w:r w:rsidRPr="00464568">
              <w:rPr>
                <w:rStyle w:val="Hyperlink"/>
                <w:rFonts w:cs="Times New Roman"/>
                <w:noProof/>
                <w:lang w:val="x-none"/>
              </w:rPr>
              <w:t xml:space="preserve"> Charge</w:t>
            </w:r>
            <w:r>
              <w:rPr>
                <w:noProof/>
                <w:webHidden/>
              </w:rPr>
              <w:tab/>
            </w:r>
            <w:r>
              <w:rPr>
                <w:noProof/>
                <w:webHidden/>
              </w:rPr>
              <w:fldChar w:fldCharType="begin"/>
            </w:r>
            <w:r>
              <w:rPr>
                <w:noProof/>
                <w:webHidden/>
              </w:rPr>
              <w:instrText xml:space="preserve"> PAGEREF _Toc211956600 \h </w:instrText>
            </w:r>
            <w:r>
              <w:rPr>
                <w:noProof/>
                <w:webHidden/>
              </w:rPr>
            </w:r>
            <w:r>
              <w:rPr>
                <w:noProof/>
                <w:webHidden/>
              </w:rPr>
              <w:fldChar w:fldCharType="separate"/>
            </w:r>
            <w:r w:rsidR="008F5EFB">
              <w:rPr>
                <w:noProof/>
                <w:webHidden/>
              </w:rPr>
              <w:t>464</w:t>
            </w:r>
            <w:r>
              <w:rPr>
                <w:noProof/>
                <w:webHidden/>
              </w:rPr>
              <w:fldChar w:fldCharType="end"/>
            </w:r>
          </w:hyperlink>
        </w:p>
        <w:p w14:paraId="5F2B70D5" w14:textId="54DCCF7A" w:rsidR="00473DB0" w:rsidRDefault="00473DB0">
          <w:pPr>
            <w:pStyle w:val="TOC1"/>
            <w:rPr>
              <w:rFonts w:asciiTheme="minorHAnsi" w:eastAsiaTheme="minorEastAsia" w:hAnsiTheme="minorHAnsi"/>
              <w:noProof/>
              <w:kern w:val="2"/>
              <w:sz w:val="24"/>
              <w:szCs w:val="24"/>
              <w14:ligatures w14:val="standardContextual"/>
            </w:rPr>
          </w:pPr>
          <w:hyperlink w:anchor="_Toc211956601" w:history="1">
            <w:r w:rsidRPr="00464568">
              <w:rPr>
                <w:rStyle w:val="Hyperlink"/>
                <w:rFonts w:cs="Times New Roman"/>
                <w:b/>
                <w:bCs/>
                <w:noProof/>
              </w:rPr>
              <w:t>25. HOW TO USE THESE INSTRUCTIONS</w:t>
            </w:r>
            <w:r>
              <w:rPr>
                <w:noProof/>
                <w:webHidden/>
              </w:rPr>
              <w:tab/>
            </w:r>
            <w:r>
              <w:rPr>
                <w:noProof/>
                <w:webHidden/>
              </w:rPr>
              <w:fldChar w:fldCharType="begin"/>
            </w:r>
            <w:r>
              <w:rPr>
                <w:noProof/>
                <w:webHidden/>
              </w:rPr>
              <w:instrText xml:space="preserve"> PAGEREF _Toc211956601 \h </w:instrText>
            </w:r>
            <w:r>
              <w:rPr>
                <w:noProof/>
                <w:webHidden/>
              </w:rPr>
            </w:r>
            <w:r>
              <w:rPr>
                <w:noProof/>
                <w:webHidden/>
              </w:rPr>
              <w:fldChar w:fldCharType="separate"/>
            </w:r>
            <w:r w:rsidR="008F5EFB">
              <w:rPr>
                <w:noProof/>
                <w:webHidden/>
              </w:rPr>
              <w:t>466</w:t>
            </w:r>
            <w:r>
              <w:rPr>
                <w:noProof/>
                <w:webHidden/>
              </w:rPr>
              <w:fldChar w:fldCharType="end"/>
            </w:r>
          </w:hyperlink>
        </w:p>
        <w:p w14:paraId="20948DB9" w14:textId="2C12D265" w:rsidR="00473DB0" w:rsidRDefault="00473DB0">
          <w:pPr>
            <w:pStyle w:val="TOC1"/>
            <w:rPr>
              <w:rFonts w:asciiTheme="minorHAnsi" w:eastAsiaTheme="minorEastAsia" w:hAnsiTheme="minorHAnsi"/>
              <w:noProof/>
              <w:kern w:val="2"/>
              <w:sz w:val="24"/>
              <w:szCs w:val="24"/>
              <w14:ligatures w14:val="standardContextual"/>
            </w:rPr>
          </w:pPr>
          <w:hyperlink w:anchor="_Toc211956602" w:history="1">
            <w:r w:rsidRPr="00464568">
              <w:rPr>
                <w:rStyle w:val="Hyperlink"/>
                <w:rFonts w:cs="Times New Roman"/>
                <w:b/>
                <w:bCs/>
                <w:noProof/>
              </w:rPr>
              <w:t>26. Jury Instructions  — Delaware Law</w:t>
            </w:r>
            <w:r>
              <w:rPr>
                <w:noProof/>
                <w:webHidden/>
              </w:rPr>
              <w:tab/>
            </w:r>
            <w:r>
              <w:rPr>
                <w:noProof/>
                <w:webHidden/>
              </w:rPr>
              <w:fldChar w:fldCharType="begin"/>
            </w:r>
            <w:r>
              <w:rPr>
                <w:noProof/>
                <w:webHidden/>
              </w:rPr>
              <w:instrText xml:space="preserve"> PAGEREF _Toc211956602 \h </w:instrText>
            </w:r>
            <w:r>
              <w:rPr>
                <w:noProof/>
                <w:webHidden/>
              </w:rPr>
            </w:r>
            <w:r>
              <w:rPr>
                <w:noProof/>
                <w:webHidden/>
              </w:rPr>
              <w:fldChar w:fldCharType="separate"/>
            </w:r>
            <w:r w:rsidR="008F5EFB">
              <w:rPr>
                <w:noProof/>
                <w:webHidden/>
              </w:rPr>
              <w:t>474</w:t>
            </w:r>
            <w:r>
              <w:rPr>
                <w:noProof/>
                <w:webHidden/>
              </w:rPr>
              <w:fldChar w:fldCharType="end"/>
            </w:r>
          </w:hyperlink>
        </w:p>
        <w:p w14:paraId="7E0DACB9" w14:textId="47BE7583" w:rsidR="00473DB0" w:rsidRDefault="00473DB0">
          <w:pPr>
            <w:pStyle w:val="TOC1"/>
            <w:rPr>
              <w:rFonts w:asciiTheme="minorHAnsi" w:eastAsiaTheme="minorEastAsia" w:hAnsiTheme="minorHAnsi"/>
              <w:noProof/>
              <w:kern w:val="2"/>
              <w:sz w:val="24"/>
              <w:szCs w:val="24"/>
              <w14:ligatures w14:val="standardContextual"/>
            </w:rPr>
          </w:pPr>
          <w:hyperlink w:anchor="_Toc211956603" w:history="1">
            <w:r w:rsidRPr="00464568">
              <w:rPr>
                <w:rStyle w:val="Hyperlink"/>
                <w:rFonts w:cs="Times New Roman"/>
                <w:b/>
                <w:bCs/>
                <w:noProof/>
              </w:rPr>
              <w:t>27.  SAMPLE CHECKLISTS</w:t>
            </w:r>
            <w:r>
              <w:rPr>
                <w:noProof/>
                <w:webHidden/>
              </w:rPr>
              <w:tab/>
            </w:r>
            <w:r>
              <w:rPr>
                <w:noProof/>
                <w:webHidden/>
              </w:rPr>
              <w:fldChar w:fldCharType="begin"/>
            </w:r>
            <w:r>
              <w:rPr>
                <w:noProof/>
                <w:webHidden/>
              </w:rPr>
              <w:instrText xml:space="preserve"> PAGEREF _Toc211956603 \h </w:instrText>
            </w:r>
            <w:r>
              <w:rPr>
                <w:noProof/>
                <w:webHidden/>
              </w:rPr>
            </w:r>
            <w:r>
              <w:rPr>
                <w:noProof/>
                <w:webHidden/>
              </w:rPr>
              <w:fldChar w:fldCharType="separate"/>
            </w:r>
            <w:r w:rsidR="008F5EFB">
              <w:rPr>
                <w:noProof/>
                <w:webHidden/>
              </w:rPr>
              <w:t>479</w:t>
            </w:r>
            <w:r>
              <w:rPr>
                <w:noProof/>
                <w:webHidden/>
              </w:rPr>
              <w:fldChar w:fldCharType="end"/>
            </w:r>
          </w:hyperlink>
        </w:p>
        <w:p w14:paraId="6DA83016" w14:textId="03DD5C39" w:rsidR="00473DB0" w:rsidRDefault="00473DB0">
          <w:pPr>
            <w:pStyle w:val="TOC2"/>
            <w:rPr>
              <w:rFonts w:asciiTheme="minorHAnsi" w:eastAsiaTheme="minorEastAsia" w:hAnsiTheme="minorHAnsi"/>
              <w:noProof/>
              <w:kern w:val="2"/>
              <w:sz w:val="24"/>
              <w:szCs w:val="24"/>
              <w14:ligatures w14:val="standardContextual"/>
            </w:rPr>
          </w:pPr>
          <w:hyperlink w:anchor="_Toc211956604" w:history="1">
            <w:r w:rsidRPr="00464568">
              <w:rPr>
                <w:rStyle w:val="Hyperlink"/>
                <w:rFonts w:cs="Times New Roman"/>
                <w:noProof/>
              </w:rPr>
              <w:t>§ 27.1 –  Injured Person</w:t>
            </w:r>
            <w:r>
              <w:rPr>
                <w:noProof/>
                <w:webHidden/>
              </w:rPr>
              <w:tab/>
            </w:r>
            <w:r>
              <w:rPr>
                <w:noProof/>
                <w:webHidden/>
              </w:rPr>
              <w:fldChar w:fldCharType="begin"/>
            </w:r>
            <w:r>
              <w:rPr>
                <w:noProof/>
                <w:webHidden/>
              </w:rPr>
              <w:instrText xml:space="preserve"> PAGEREF _Toc211956604 \h </w:instrText>
            </w:r>
            <w:r>
              <w:rPr>
                <w:noProof/>
                <w:webHidden/>
              </w:rPr>
            </w:r>
            <w:r>
              <w:rPr>
                <w:noProof/>
                <w:webHidden/>
              </w:rPr>
              <w:fldChar w:fldCharType="separate"/>
            </w:r>
            <w:r w:rsidR="008F5EFB">
              <w:rPr>
                <w:noProof/>
                <w:webHidden/>
              </w:rPr>
              <w:t>479</w:t>
            </w:r>
            <w:r>
              <w:rPr>
                <w:noProof/>
                <w:webHidden/>
              </w:rPr>
              <w:fldChar w:fldCharType="end"/>
            </w:r>
          </w:hyperlink>
        </w:p>
        <w:p w14:paraId="6849B7FF" w14:textId="33879570" w:rsidR="00473DB0" w:rsidRDefault="00473DB0">
          <w:pPr>
            <w:pStyle w:val="TOC2"/>
            <w:rPr>
              <w:rFonts w:asciiTheme="minorHAnsi" w:eastAsiaTheme="minorEastAsia" w:hAnsiTheme="minorHAnsi"/>
              <w:noProof/>
              <w:kern w:val="2"/>
              <w:sz w:val="24"/>
              <w:szCs w:val="24"/>
              <w14:ligatures w14:val="standardContextual"/>
            </w:rPr>
          </w:pPr>
          <w:hyperlink w:anchor="_Toc211956605" w:history="1">
            <w:r w:rsidRPr="00464568">
              <w:rPr>
                <w:rStyle w:val="Hyperlink"/>
                <w:rFonts w:cs="Times New Roman"/>
                <w:noProof/>
              </w:rPr>
              <w:t>§ 27.2 –  Products Liability - Personal Injury</w:t>
            </w:r>
            <w:r>
              <w:rPr>
                <w:noProof/>
                <w:webHidden/>
              </w:rPr>
              <w:tab/>
            </w:r>
            <w:r>
              <w:rPr>
                <w:noProof/>
                <w:webHidden/>
              </w:rPr>
              <w:fldChar w:fldCharType="begin"/>
            </w:r>
            <w:r>
              <w:rPr>
                <w:noProof/>
                <w:webHidden/>
              </w:rPr>
              <w:instrText xml:space="preserve"> PAGEREF _Toc211956605 \h </w:instrText>
            </w:r>
            <w:r>
              <w:rPr>
                <w:noProof/>
                <w:webHidden/>
              </w:rPr>
            </w:r>
            <w:r>
              <w:rPr>
                <w:noProof/>
                <w:webHidden/>
              </w:rPr>
              <w:fldChar w:fldCharType="separate"/>
            </w:r>
            <w:r w:rsidR="008F5EFB">
              <w:rPr>
                <w:noProof/>
                <w:webHidden/>
              </w:rPr>
              <w:t>483</w:t>
            </w:r>
            <w:r>
              <w:rPr>
                <w:noProof/>
                <w:webHidden/>
              </w:rPr>
              <w:fldChar w:fldCharType="end"/>
            </w:r>
          </w:hyperlink>
        </w:p>
        <w:p w14:paraId="6F24A327" w14:textId="101BD51F" w:rsidR="00473DB0" w:rsidRDefault="00473DB0">
          <w:pPr>
            <w:pStyle w:val="TOC2"/>
            <w:rPr>
              <w:rFonts w:asciiTheme="minorHAnsi" w:eastAsiaTheme="minorEastAsia" w:hAnsiTheme="minorHAnsi"/>
              <w:noProof/>
              <w:kern w:val="2"/>
              <w:sz w:val="24"/>
              <w:szCs w:val="24"/>
              <w14:ligatures w14:val="standardContextual"/>
            </w:rPr>
          </w:pPr>
          <w:hyperlink w:anchor="_Toc211956606" w:history="1">
            <w:r w:rsidRPr="00464568">
              <w:rPr>
                <w:rStyle w:val="Hyperlink"/>
                <w:rFonts w:cs="Times New Roman"/>
                <w:noProof/>
              </w:rPr>
              <w:t>§ 27.3 –  Products Liability - Property Damage</w:t>
            </w:r>
            <w:r>
              <w:rPr>
                <w:noProof/>
                <w:webHidden/>
              </w:rPr>
              <w:tab/>
            </w:r>
            <w:r>
              <w:rPr>
                <w:noProof/>
                <w:webHidden/>
              </w:rPr>
              <w:fldChar w:fldCharType="begin"/>
            </w:r>
            <w:r>
              <w:rPr>
                <w:noProof/>
                <w:webHidden/>
              </w:rPr>
              <w:instrText xml:space="preserve"> PAGEREF _Toc211956606 \h </w:instrText>
            </w:r>
            <w:r>
              <w:rPr>
                <w:noProof/>
                <w:webHidden/>
              </w:rPr>
            </w:r>
            <w:r>
              <w:rPr>
                <w:noProof/>
                <w:webHidden/>
              </w:rPr>
              <w:fldChar w:fldCharType="separate"/>
            </w:r>
            <w:r w:rsidR="008F5EFB">
              <w:rPr>
                <w:noProof/>
                <w:webHidden/>
              </w:rPr>
              <w:t>487</w:t>
            </w:r>
            <w:r>
              <w:rPr>
                <w:noProof/>
                <w:webHidden/>
              </w:rPr>
              <w:fldChar w:fldCharType="end"/>
            </w:r>
          </w:hyperlink>
        </w:p>
        <w:p w14:paraId="6B93F01F" w14:textId="20C3D7C8" w:rsidR="00473DB0" w:rsidRDefault="00473DB0">
          <w:pPr>
            <w:pStyle w:val="TOC2"/>
            <w:rPr>
              <w:rFonts w:asciiTheme="minorHAnsi" w:eastAsiaTheme="minorEastAsia" w:hAnsiTheme="minorHAnsi"/>
              <w:noProof/>
              <w:kern w:val="2"/>
              <w:sz w:val="24"/>
              <w:szCs w:val="24"/>
              <w14:ligatures w14:val="standardContextual"/>
            </w:rPr>
          </w:pPr>
          <w:hyperlink w:anchor="_Toc211956607" w:history="1">
            <w:r w:rsidRPr="00464568">
              <w:rPr>
                <w:rStyle w:val="Hyperlink"/>
                <w:rFonts w:cs="Times New Roman"/>
                <w:noProof/>
              </w:rPr>
              <w:t>§ 27.4 –  Contract</w:t>
            </w:r>
            <w:r>
              <w:rPr>
                <w:noProof/>
                <w:webHidden/>
              </w:rPr>
              <w:tab/>
            </w:r>
            <w:r>
              <w:rPr>
                <w:noProof/>
                <w:webHidden/>
              </w:rPr>
              <w:fldChar w:fldCharType="begin"/>
            </w:r>
            <w:r>
              <w:rPr>
                <w:noProof/>
                <w:webHidden/>
              </w:rPr>
              <w:instrText xml:space="preserve"> PAGEREF _Toc211956607 \h </w:instrText>
            </w:r>
            <w:r>
              <w:rPr>
                <w:noProof/>
                <w:webHidden/>
              </w:rPr>
            </w:r>
            <w:r>
              <w:rPr>
                <w:noProof/>
                <w:webHidden/>
              </w:rPr>
              <w:fldChar w:fldCharType="separate"/>
            </w:r>
            <w:r w:rsidR="008F5EFB">
              <w:rPr>
                <w:noProof/>
                <w:webHidden/>
              </w:rPr>
              <w:t>490</w:t>
            </w:r>
            <w:r>
              <w:rPr>
                <w:noProof/>
                <w:webHidden/>
              </w:rPr>
              <w:fldChar w:fldCharType="end"/>
            </w:r>
          </w:hyperlink>
        </w:p>
        <w:p w14:paraId="256FD744" w14:textId="0B9E46BA" w:rsidR="00473DB0" w:rsidRDefault="00473DB0">
          <w:pPr>
            <w:pStyle w:val="TOC1"/>
            <w:rPr>
              <w:rFonts w:asciiTheme="minorHAnsi" w:eastAsiaTheme="minorEastAsia" w:hAnsiTheme="minorHAnsi"/>
              <w:noProof/>
              <w:kern w:val="2"/>
              <w:sz w:val="24"/>
              <w:szCs w:val="24"/>
              <w14:ligatures w14:val="standardContextual"/>
            </w:rPr>
          </w:pPr>
          <w:hyperlink w:anchor="_Toc211956608" w:history="1">
            <w:r w:rsidRPr="00464568">
              <w:rPr>
                <w:rStyle w:val="Hyperlink"/>
                <w:rFonts w:cs="Times New Roman"/>
                <w:b/>
                <w:bCs/>
                <w:noProof/>
              </w:rPr>
              <w:t>28.  SAMPLE VERDICT FORMS</w:t>
            </w:r>
            <w:r>
              <w:rPr>
                <w:noProof/>
                <w:webHidden/>
              </w:rPr>
              <w:tab/>
            </w:r>
            <w:r>
              <w:rPr>
                <w:noProof/>
                <w:webHidden/>
              </w:rPr>
              <w:fldChar w:fldCharType="begin"/>
            </w:r>
            <w:r>
              <w:rPr>
                <w:noProof/>
                <w:webHidden/>
              </w:rPr>
              <w:instrText xml:space="preserve"> PAGEREF _Toc211956608 \h </w:instrText>
            </w:r>
            <w:r>
              <w:rPr>
                <w:noProof/>
                <w:webHidden/>
              </w:rPr>
            </w:r>
            <w:r>
              <w:rPr>
                <w:noProof/>
                <w:webHidden/>
              </w:rPr>
              <w:fldChar w:fldCharType="separate"/>
            </w:r>
            <w:r w:rsidR="008F5EFB">
              <w:rPr>
                <w:noProof/>
                <w:webHidden/>
              </w:rPr>
              <w:t>494</w:t>
            </w:r>
            <w:r>
              <w:rPr>
                <w:noProof/>
                <w:webHidden/>
              </w:rPr>
              <w:fldChar w:fldCharType="end"/>
            </w:r>
          </w:hyperlink>
        </w:p>
        <w:p w14:paraId="4EA204DF" w14:textId="349ED7DB" w:rsidR="00473DB0" w:rsidRDefault="00473DB0">
          <w:pPr>
            <w:pStyle w:val="TOC2"/>
            <w:rPr>
              <w:rFonts w:asciiTheme="minorHAnsi" w:eastAsiaTheme="minorEastAsia" w:hAnsiTheme="minorHAnsi"/>
              <w:noProof/>
              <w:kern w:val="2"/>
              <w:sz w:val="24"/>
              <w:szCs w:val="24"/>
              <w14:ligatures w14:val="standardContextual"/>
            </w:rPr>
          </w:pPr>
          <w:hyperlink w:anchor="_Toc211956609" w:history="1">
            <w:r w:rsidRPr="00464568">
              <w:rPr>
                <w:rStyle w:val="Hyperlink"/>
                <w:rFonts w:cs="Times New Roman"/>
                <w:noProof/>
              </w:rPr>
              <w:t>§ 28.1 –   Personal Injury with Comparative Negligence</w:t>
            </w:r>
            <w:r>
              <w:rPr>
                <w:noProof/>
                <w:webHidden/>
              </w:rPr>
              <w:tab/>
            </w:r>
            <w:r>
              <w:rPr>
                <w:noProof/>
                <w:webHidden/>
              </w:rPr>
              <w:fldChar w:fldCharType="begin"/>
            </w:r>
            <w:r>
              <w:rPr>
                <w:noProof/>
                <w:webHidden/>
              </w:rPr>
              <w:instrText xml:space="preserve"> PAGEREF _Toc211956609 \h </w:instrText>
            </w:r>
            <w:r>
              <w:rPr>
                <w:noProof/>
                <w:webHidden/>
              </w:rPr>
            </w:r>
            <w:r>
              <w:rPr>
                <w:noProof/>
                <w:webHidden/>
              </w:rPr>
              <w:fldChar w:fldCharType="separate"/>
            </w:r>
            <w:r w:rsidR="008F5EFB">
              <w:rPr>
                <w:noProof/>
                <w:webHidden/>
              </w:rPr>
              <w:t>494</w:t>
            </w:r>
            <w:r>
              <w:rPr>
                <w:noProof/>
                <w:webHidden/>
              </w:rPr>
              <w:fldChar w:fldCharType="end"/>
            </w:r>
          </w:hyperlink>
        </w:p>
        <w:p w14:paraId="38A1CF8E" w14:textId="3F33D7FD" w:rsidR="00473DB0" w:rsidRDefault="00473DB0">
          <w:pPr>
            <w:pStyle w:val="TOC2"/>
            <w:rPr>
              <w:rFonts w:asciiTheme="minorHAnsi" w:eastAsiaTheme="minorEastAsia" w:hAnsiTheme="minorHAnsi"/>
              <w:noProof/>
              <w:kern w:val="2"/>
              <w:sz w:val="24"/>
              <w:szCs w:val="24"/>
              <w14:ligatures w14:val="standardContextual"/>
            </w:rPr>
          </w:pPr>
          <w:hyperlink w:anchor="_Toc211956610" w:history="1">
            <w:r w:rsidRPr="00464568">
              <w:rPr>
                <w:rStyle w:val="Hyperlink"/>
                <w:rFonts w:cs="Times New Roman"/>
                <w:noProof/>
              </w:rPr>
              <w:t>§ 28.2 – Breach of Contract</w:t>
            </w:r>
            <w:r>
              <w:rPr>
                <w:noProof/>
                <w:webHidden/>
              </w:rPr>
              <w:tab/>
            </w:r>
            <w:r>
              <w:rPr>
                <w:noProof/>
                <w:webHidden/>
              </w:rPr>
              <w:fldChar w:fldCharType="begin"/>
            </w:r>
            <w:r>
              <w:rPr>
                <w:noProof/>
                <w:webHidden/>
              </w:rPr>
              <w:instrText xml:space="preserve"> PAGEREF _Toc211956610 \h </w:instrText>
            </w:r>
            <w:r>
              <w:rPr>
                <w:noProof/>
                <w:webHidden/>
              </w:rPr>
            </w:r>
            <w:r>
              <w:rPr>
                <w:noProof/>
                <w:webHidden/>
              </w:rPr>
              <w:fldChar w:fldCharType="separate"/>
            </w:r>
            <w:r w:rsidR="008F5EFB">
              <w:rPr>
                <w:noProof/>
                <w:webHidden/>
              </w:rPr>
              <w:t>498</w:t>
            </w:r>
            <w:r>
              <w:rPr>
                <w:noProof/>
                <w:webHidden/>
              </w:rPr>
              <w:fldChar w:fldCharType="end"/>
            </w:r>
          </w:hyperlink>
        </w:p>
        <w:p w14:paraId="4A0C9847" w14:textId="520CD3AA" w:rsidR="004D5A4F" w:rsidRDefault="00473DB0" w:rsidP="00372017">
          <w:pPr>
            <w:pStyle w:val="TOC2"/>
            <w:rPr>
              <w:rFonts w:eastAsiaTheme="majorEastAsia" w:cstheme="majorBidi"/>
              <w:b/>
              <w:i/>
              <w:iCs/>
              <w:szCs w:val="32"/>
            </w:rPr>
          </w:pPr>
          <w:hyperlink w:anchor="_Toc211956611" w:history="1">
            <w:r w:rsidRPr="00464568">
              <w:rPr>
                <w:rStyle w:val="Hyperlink"/>
                <w:rFonts w:cs="Times New Roman"/>
                <w:noProof/>
              </w:rPr>
              <w:t>§ 28.3 – Personal Injury – Punitive Damages</w:t>
            </w:r>
            <w:r>
              <w:rPr>
                <w:noProof/>
                <w:webHidden/>
              </w:rPr>
              <w:tab/>
            </w:r>
            <w:r>
              <w:rPr>
                <w:noProof/>
                <w:webHidden/>
              </w:rPr>
              <w:fldChar w:fldCharType="begin"/>
            </w:r>
            <w:r>
              <w:rPr>
                <w:noProof/>
                <w:webHidden/>
              </w:rPr>
              <w:instrText xml:space="preserve"> PAGEREF _Toc211956611 \h </w:instrText>
            </w:r>
            <w:r>
              <w:rPr>
                <w:noProof/>
                <w:webHidden/>
              </w:rPr>
            </w:r>
            <w:r>
              <w:rPr>
                <w:noProof/>
                <w:webHidden/>
              </w:rPr>
              <w:fldChar w:fldCharType="separate"/>
            </w:r>
            <w:r w:rsidR="008F5EFB">
              <w:rPr>
                <w:noProof/>
                <w:webHidden/>
              </w:rPr>
              <w:t>501</w:t>
            </w:r>
            <w:r>
              <w:rPr>
                <w:noProof/>
                <w:webHidden/>
              </w:rPr>
              <w:fldChar w:fldCharType="end"/>
            </w:r>
          </w:hyperlink>
          <w:r w:rsidR="004D5A4F">
            <w:fldChar w:fldCharType="end"/>
          </w:r>
        </w:p>
      </w:sdtContent>
    </w:sdt>
    <w:p w14:paraId="3C12D373" w14:textId="77777777" w:rsidR="00372017" w:rsidRDefault="00372017" w:rsidP="005F59DA">
      <w:pPr>
        <w:pStyle w:val="Style1"/>
        <w:numPr>
          <w:ilvl w:val="0"/>
          <w:numId w:val="18"/>
        </w:numPr>
        <w:tabs>
          <w:tab w:val="left" w:pos="0"/>
        </w:tabs>
        <w:ind w:hanging="720"/>
        <w:rPr>
          <w:i/>
          <w:iCs/>
        </w:rPr>
        <w:sectPr w:rsidR="00372017" w:rsidSect="00372017">
          <w:footerReference w:type="default" r:id="rId10"/>
          <w:pgSz w:w="12240" w:h="15840"/>
          <w:pgMar w:top="1939" w:right="1440" w:bottom="848" w:left="1440" w:header="1440" w:footer="848" w:gutter="0"/>
          <w:pgNumType w:fmt="lowerRoman" w:start="1"/>
          <w:cols w:space="720"/>
        </w:sectPr>
      </w:pPr>
      <w:bookmarkStart w:id="2" w:name="_Toc211956263"/>
    </w:p>
    <w:p w14:paraId="35137ECE" w14:textId="78437A2F" w:rsidR="00AB7C64" w:rsidRPr="00D51F1C" w:rsidRDefault="00AB7C64" w:rsidP="005F59DA">
      <w:pPr>
        <w:pStyle w:val="Style1"/>
        <w:numPr>
          <w:ilvl w:val="0"/>
          <w:numId w:val="18"/>
        </w:numPr>
        <w:tabs>
          <w:tab w:val="left" w:pos="0"/>
        </w:tabs>
        <w:ind w:hanging="720"/>
        <w:rPr>
          <w:i/>
          <w:iCs/>
        </w:rPr>
      </w:pPr>
      <w:r w:rsidRPr="00D51F1C">
        <w:rPr>
          <w:i/>
          <w:iCs/>
        </w:rPr>
        <w:lastRenderedPageBreak/>
        <w:t>VOIR DIRE</w:t>
      </w:r>
      <w:bookmarkEnd w:id="2"/>
      <w:bookmarkEnd w:id="0"/>
    </w:p>
    <w:p w14:paraId="47F47D07" w14:textId="77777777" w:rsidR="00AB7C64" w:rsidRPr="005A6F37" w:rsidRDefault="00AB7C64" w:rsidP="00AB7C64">
      <w:pPr>
        <w:tabs>
          <w:tab w:val="left" w:pos="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096D475E" w14:textId="7CC0431D" w:rsidR="00AB7C64" w:rsidRPr="000C246B" w:rsidRDefault="002E3A90" w:rsidP="000C246B">
      <w:pPr>
        <w:pStyle w:val="Heading2"/>
        <w:ind w:firstLine="540"/>
        <w:rPr>
          <w:rFonts w:cs="Times New Roman"/>
          <w:szCs w:val="28"/>
        </w:rPr>
      </w:pPr>
      <w:bookmarkStart w:id="3" w:name="_Toc196483667"/>
      <w:bookmarkStart w:id="4" w:name="_Toc211956264"/>
      <w:r w:rsidRPr="000C246B">
        <w:rPr>
          <w:rFonts w:cs="Times New Roman"/>
          <w:szCs w:val="28"/>
        </w:rPr>
        <w:t xml:space="preserve">§ 1.1 </w:t>
      </w:r>
      <w:r w:rsidR="00005CAE" w:rsidRPr="000C246B">
        <w:rPr>
          <w:rFonts w:cs="Times New Roman"/>
          <w:szCs w:val="28"/>
        </w:rPr>
        <w:t>–</w:t>
      </w:r>
      <w:r w:rsidR="00AB7C64" w:rsidRPr="000C246B">
        <w:rPr>
          <w:rFonts w:cs="Times New Roman"/>
          <w:szCs w:val="28"/>
        </w:rPr>
        <w:t xml:space="preserve">  </w:t>
      </w:r>
      <w:r w:rsidR="00B708F9" w:rsidRPr="000C246B">
        <w:rPr>
          <w:rFonts w:cs="Times New Roman"/>
          <w:i/>
          <w:iCs/>
          <w:szCs w:val="28"/>
        </w:rPr>
        <w:t>Voir Dire</w:t>
      </w:r>
      <w:bookmarkEnd w:id="3"/>
      <w:bookmarkEnd w:id="4"/>
    </w:p>
    <w:p w14:paraId="4057A21D" w14:textId="77777777" w:rsidR="00AB7C64" w:rsidRPr="005A6F37" w:rsidRDefault="00AB7C64" w:rsidP="00AB7C64">
      <w:pPr>
        <w:tabs>
          <w:tab w:val="left" w:pos="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7CF2F884" w14:textId="77777777" w:rsidR="00AB7C64" w:rsidRPr="005A6F37" w:rsidRDefault="00AB7C64" w:rsidP="00AB7C64">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rPr>
      </w:pPr>
      <w:r w:rsidRPr="005A6F37">
        <w:rPr>
          <w:rFonts w:ascii="Times New Roman" w:hAnsi="Times New Roman" w:cs="Times New Roman"/>
          <w:sz w:val="28"/>
          <w:szCs w:val="28"/>
        </w:rPr>
        <w:tab/>
      </w:r>
    </w:p>
    <w:p w14:paraId="1034D2D2" w14:textId="77777777" w:rsidR="00AB7C64" w:rsidRPr="005A6F37" w:rsidRDefault="00AB7C64" w:rsidP="00AB7C64">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b/>
          <w:bCs/>
          <w:i/>
          <w:iCs/>
          <w:sz w:val="28"/>
          <w:szCs w:val="28"/>
          <w:lang w:val="x-none"/>
        </w:rPr>
      </w:pPr>
      <w:r w:rsidRPr="005A6F37">
        <w:rPr>
          <w:rFonts w:ascii="Times New Roman" w:hAnsi="Times New Roman" w:cs="Times New Roman"/>
          <w:sz w:val="28"/>
          <w:szCs w:val="28"/>
        </w:rPr>
        <w:tab/>
      </w:r>
      <w:r w:rsidRPr="005A6F37">
        <w:rPr>
          <w:rFonts w:ascii="Times New Roman" w:hAnsi="Times New Roman" w:cs="Times New Roman"/>
          <w:b/>
          <w:bCs/>
          <w:i/>
          <w:iCs/>
          <w:sz w:val="28"/>
          <w:szCs w:val="28"/>
          <w:lang w:val="x-none"/>
        </w:rPr>
        <w:t>VOIR DIRE</w:t>
      </w:r>
    </w:p>
    <w:p w14:paraId="5588874C" w14:textId="77777777" w:rsidR="00AB7C64" w:rsidRPr="005A6F37" w:rsidRDefault="00AB7C64" w:rsidP="00005CAE">
      <w:pPr>
        <w:autoSpaceDE w:val="0"/>
        <w:autoSpaceDN w:val="0"/>
        <w:adjustRightInd w:val="0"/>
        <w:spacing w:after="0" w:line="240" w:lineRule="auto"/>
        <w:jc w:val="both"/>
        <w:rPr>
          <w:rFonts w:ascii="Times New Roman" w:hAnsi="Times New Roman" w:cs="Times New Roman"/>
          <w:sz w:val="28"/>
          <w:szCs w:val="28"/>
          <w:lang w:val="x-none"/>
        </w:rPr>
      </w:pPr>
    </w:p>
    <w:p w14:paraId="71BB539C" w14:textId="77777777" w:rsidR="00AB7C64" w:rsidRPr="005A6F37" w:rsidRDefault="00AB7C64" w:rsidP="00AB7C64">
      <w:pPr>
        <w:tabs>
          <w:tab w:val="left" w:pos="0"/>
          <w:tab w:val="left" w:pos="798"/>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Good Morning:</w:t>
      </w:r>
    </w:p>
    <w:p w14:paraId="3A83822E" w14:textId="37DC2A53" w:rsidR="00AB7C64" w:rsidRPr="005A6F37" w:rsidRDefault="00AB7C64" w:rsidP="00AB7C64">
      <w:pPr>
        <w:tabs>
          <w:tab w:val="left" w:pos="0"/>
          <w:tab w:val="left" w:pos="798"/>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We are about to select a jury in the case of __________ v. __________.  The plaintiff,_____________, has sued the defendant, ____________, claiming that [____________].</w:t>
      </w:r>
    </w:p>
    <w:p w14:paraId="6225F7F3" w14:textId="77777777" w:rsidR="00AB7C64" w:rsidRPr="005A6F37" w:rsidRDefault="00AB7C64" w:rsidP="003B4F81">
      <w:pPr>
        <w:pStyle w:val="ListParagraph"/>
        <w:numPr>
          <w:ilvl w:val="0"/>
          <w:numId w:val="1"/>
        </w:numPr>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We estimate that the trial will take ___ days.</w:t>
      </w:r>
    </w:p>
    <w:p w14:paraId="65A60BED" w14:textId="77777777" w:rsidR="00AB7C64" w:rsidRPr="005A6F37" w:rsidRDefault="00AB7C64" w:rsidP="003B4F81">
      <w:pPr>
        <w:pStyle w:val="ListParagraph"/>
        <w:numPr>
          <w:ilvl w:val="0"/>
          <w:numId w:val="1"/>
        </w:numPr>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Do you know anything about this case, through personal knowledge, discussion with anyone, the news media, or any other source?</w:t>
      </w:r>
    </w:p>
    <w:p w14:paraId="2E247D75" w14:textId="77777777" w:rsidR="00AB7C64" w:rsidRPr="005A6F37" w:rsidRDefault="00AB7C64" w:rsidP="003B4F81">
      <w:pPr>
        <w:pStyle w:val="ListParagraph"/>
        <w:numPr>
          <w:ilvl w:val="0"/>
          <w:numId w:val="1"/>
        </w:numPr>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Do you know any of the parties in this case or their employees, friends, or relatives?</w:t>
      </w:r>
    </w:p>
    <w:p w14:paraId="48EDBCBB" w14:textId="767DEEF2" w:rsidR="00AB7C64" w:rsidRPr="005A6F37" w:rsidRDefault="00AB7C64" w:rsidP="003B4F81">
      <w:pPr>
        <w:pStyle w:val="ListParagraph"/>
        <w:numPr>
          <w:ilvl w:val="0"/>
          <w:numId w:val="1"/>
        </w:numPr>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plaintiff is represented by ______________, of the law firm ___________.</w:t>
      </w:r>
    </w:p>
    <w:p w14:paraId="636E39DB" w14:textId="14509510" w:rsidR="00AB7C64" w:rsidRPr="005A6F37" w:rsidRDefault="00AB7C64" w:rsidP="007B61F8">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ab/>
        <w:t>The defendant is represented by ______________, of the law firm ___________.</w:t>
      </w:r>
    </w:p>
    <w:p w14:paraId="16AE844B" w14:textId="77777777" w:rsidR="00AB7C64" w:rsidRDefault="00AB7C64" w:rsidP="003B4F81">
      <w:pPr>
        <w:pStyle w:val="ListParagraph"/>
        <w:numPr>
          <w:ilvl w:val="0"/>
          <w:numId w:val="2"/>
        </w:numPr>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Do you know the attorneys in this case or any other attorney or employee in their firms?</w:t>
      </w:r>
    </w:p>
    <w:p w14:paraId="34075D5B" w14:textId="0B800773" w:rsidR="00D82C42" w:rsidRPr="00D82C42" w:rsidRDefault="007C6D4F" w:rsidP="007C6D4F">
      <w:pPr>
        <w:tabs>
          <w:tab w:val="left" w:pos="5580"/>
        </w:tabs>
        <w:rPr>
          <w:lang w:val="x-none"/>
        </w:rPr>
      </w:pPr>
      <w:r>
        <w:rPr>
          <w:lang w:val="x-none"/>
        </w:rPr>
        <w:tab/>
      </w:r>
    </w:p>
    <w:p w14:paraId="0D20D92E" w14:textId="77777777" w:rsidR="0020597E" w:rsidRDefault="0020597E" w:rsidP="0020597E">
      <w:pPr>
        <w:jc w:val="center"/>
        <w:rPr>
          <w:rFonts w:ascii="Times New Roman" w:hAnsi="Times New Roman" w:cs="Times New Roman"/>
          <w:sz w:val="28"/>
          <w:szCs w:val="28"/>
          <w:lang w:val="x-none"/>
        </w:rPr>
      </w:pPr>
    </w:p>
    <w:p w14:paraId="437DC361" w14:textId="77777777" w:rsidR="0020597E" w:rsidRPr="0020597E" w:rsidRDefault="0020597E" w:rsidP="0020597E">
      <w:pPr>
        <w:rPr>
          <w:lang w:val="x-none"/>
        </w:rPr>
      </w:pPr>
    </w:p>
    <w:p w14:paraId="4015DCC8" w14:textId="77777777" w:rsidR="00AB7C64" w:rsidRPr="005A6F37" w:rsidRDefault="00AB7C64" w:rsidP="003B4F81">
      <w:pPr>
        <w:pStyle w:val="ListParagraph"/>
        <w:numPr>
          <w:ilvl w:val="0"/>
          <w:numId w:val="2"/>
        </w:numPr>
        <w:tabs>
          <w:tab w:val="left" w:pos="0"/>
        </w:tabs>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Do you know any of the following persons who might be called to testify as witnesses:</w:t>
      </w:r>
    </w:p>
    <w:p w14:paraId="21C3AC97" w14:textId="77777777" w:rsidR="00AB7C64" w:rsidRPr="005A6F37" w:rsidRDefault="00AB7C64" w:rsidP="00AB7C64">
      <w:pPr>
        <w:tabs>
          <w:tab w:val="left" w:pos="0"/>
          <w:tab w:val="left" w:pos="540"/>
          <w:tab w:val="left" w:pos="1080"/>
          <w:tab w:val="left" w:pos="1620"/>
          <w:tab w:val="left" w:pos="2160"/>
          <w:tab w:val="left" w:pos="5760"/>
          <w:tab w:val="right" w:pos="9180"/>
          <w:tab w:val="left" w:pos="9358"/>
        </w:tabs>
        <w:autoSpaceDE w:val="0"/>
        <w:autoSpaceDN w:val="0"/>
        <w:adjustRightInd w:val="0"/>
        <w:spacing w:after="0" w:line="480" w:lineRule="auto"/>
        <w:ind w:firstLine="108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_______________________</w:t>
      </w:r>
      <w:r w:rsidRPr="005A6F37">
        <w:rPr>
          <w:rFonts w:ascii="Times New Roman" w:hAnsi="Times New Roman" w:cs="Times New Roman"/>
          <w:sz w:val="28"/>
          <w:szCs w:val="28"/>
          <w:lang w:val="x-none"/>
        </w:rPr>
        <w:tab/>
        <w:t>_______________________</w:t>
      </w:r>
    </w:p>
    <w:p w14:paraId="6AC0DEB7" w14:textId="77777777" w:rsidR="00AB7C64" w:rsidRPr="005A6F37" w:rsidRDefault="00AB7C64" w:rsidP="00AB7C64">
      <w:pPr>
        <w:tabs>
          <w:tab w:val="left" w:pos="0"/>
          <w:tab w:val="left" w:pos="540"/>
          <w:tab w:val="left" w:pos="1080"/>
          <w:tab w:val="left" w:pos="1620"/>
          <w:tab w:val="left" w:pos="2160"/>
          <w:tab w:val="left" w:pos="5760"/>
          <w:tab w:val="right" w:pos="9180"/>
          <w:tab w:val="left" w:pos="9358"/>
        </w:tabs>
        <w:autoSpaceDE w:val="0"/>
        <w:autoSpaceDN w:val="0"/>
        <w:adjustRightInd w:val="0"/>
        <w:spacing w:after="0" w:line="480" w:lineRule="auto"/>
        <w:ind w:firstLine="108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_______________________</w:t>
      </w:r>
      <w:r w:rsidRPr="005A6F37">
        <w:rPr>
          <w:rFonts w:ascii="Times New Roman" w:hAnsi="Times New Roman" w:cs="Times New Roman"/>
          <w:sz w:val="28"/>
          <w:szCs w:val="28"/>
          <w:lang w:val="x-none"/>
        </w:rPr>
        <w:tab/>
        <w:t>_______________________</w:t>
      </w:r>
    </w:p>
    <w:p w14:paraId="042D05B9" w14:textId="77777777" w:rsidR="00AB7C64" w:rsidRPr="005A6F37" w:rsidRDefault="00AB7C64" w:rsidP="00AB7C64">
      <w:pPr>
        <w:tabs>
          <w:tab w:val="left" w:pos="0"/>
          <w:tab w:val="left" w:pos="540"/>
          <w:tab w:val="left" w:pos="1080"/>
          <w:tab w:val="left" w:pos="1620"/>
          <w:tab w:val="left" w:pos="2160"/>
          <w:tab w:val="left" w:pos="5760"/>
          <w:tab w:val="right" w:pos="9180"/>
          <w:tab w:val="left" w:pos="9358"/>
        </w:tabs>
        <w:autoSpaceDE w:val="0"/>
        <w:autoSpaceDN w:val="0"/>
        <w:adjustRightInd w:val="0"/>
        <w:spacing w:after="0" w:line="480" w:lineRule="auto"/>
        <w:ind w:firstLine="108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_______________________</w:t>
      </w:r>
      <w:r w:rsidRPr="005A6F37">
        <w:rPr>
          <w:rFonts w:ascii="Times New Roman" w:hAnsi="Times New Roman" w:cs="Times New Roman"/>
          <w:sz w:val="28"/>
          <w:szCs w:val="28"/>
          <w:lang w:val="x-none"/>
        </w:rPr>
        <w:tab/>
        <w:t>_______________________</w:t>
      </w:r>
    </w:p>
    <w:p w14:paraId="3265C9A7" w14:textId="77777777" w:rsidR="00C325C1" w:rsidRPr="005A6F37" w:rsidRDefault="00C325C1"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b/>
          <w:sz w:val="28"/>
          <w:szCs w:val="28"/>
          <w:lang w:val="x-none"/>
        </w:rPr>
      </w:pPr>
    </w:p>
    <w:p w14:paraId="438F93A0" w14:textId="77777777" w:rsidR="00C325C1" w:rsidRPr="005A6F37" w:rsidRDefault="00C325C1"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b/>
          <w:sz w:val="28"/>
          <w:szCs w:val="28"/>
          <w:lang w:val="x-none"/>
        </w:rPr>
      </w:pPr>
    </w:p>
    <w:p w14:paraId="4E414B9E" w14:textId="05F5D8EC"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b/>
          <w:sz w:val="28"/>
          <w:szCs w:val="28"/>
          <w:lang w:val="x-none"/>
        </w:rPr>
      </w:pPr>
      <w:r w:rsidRPr="005A6F37">
        <w:rPr>
          <w:rFonts w:ascii="Times New Roman" w:hAnsi="Times New Roman" w:cs="Times New Roman"/>
          <w:b/>
          <w:sz w:val="28"/>
          <w:szCs w:val="28"/>
          <w:lang w:val="x-none"/>
        </w:rPr>
        <w:t xml:space="preserve">[Add any additional </w:t>
      </w:r>
      <w:r w:rsidRPr="005A6F37">
        <w:rPr>
          <w:rFonts w:ascii="Times New Roman" w:hAnsi="Times New Roman" w:cs="Times New Roman"/>
          <w:b/>
          <w:i/>
          <w:iCs/>
          <w:sz w:val="28"/>
          <w:szCs w:val="28"/>
          <w:lang w:val="x-none"/>
        </w:rPr>
        <w:t>voir dire</w:t>
      </w:r>
      <w:r w:rsidRPr="005A6F37">
        <w:rPr>
          <w:rFonts w:ascii="Times New Roman" w:hAnsi="Times New Roman" w:cs="Times New Roman"/>
          <w:b/>
          <w:sz w:val="28"/>
          <w:szCs w:val="28"/>
          <w:lang w:val="x-none"/>
        </w:rPr>
        <w:t xml:space="preserve"> questions here.]</w:t>
      </w:r>
    </w:p>
    <w:p w14:paraId="01521DF2" w14:textId="7F824D44" w:rsidR="00AB7C64" w:rsidRPr="005A6F37" w:rsidRDefault="00AB7C64" w:rsidP="003B4F81">
      <w:pPr>
        <w:pStyle w:val="ListParagraph"/>
        <w:numPr>
          <w:ilvl w:val="0"/>
          <w:numId w:val="2"/>
        </w:numPr>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Do you have any bias or prejudice either for or against the plaintiff or defendant?</w:t>
      </w:r>
    </w:p>
    <w:p w14:paraId="09A58E35" w14:textId="48370A13" w:rsidR="00AB7C64" w:rsidRPr="005A6F37" w:rsidRDefault="00AB7C64" w:rsidP="003B4F81">
      <w:pPr>
        <w:pStyle w:val="ListParagraph"/>
        <w:numPr>
          <w:ilvl w:val="0"/>
          <w:numId w:val="7"/>
        </w:numPr>
        <w:autoSpaceDE w:val="0"/>
        <w:autoSpaceDN w:val="0"/>
        <w:adjustRightInd w:val="0"/>
        <w:spacing w:after="0" w:line="480" w:lineRule="auto"/>
        <w:ind w:left="0" w:firstLine="720"/>
        <w:jc w:val="both"/>
        <w:rPr>
          <w:rFonts w:ascii="Times New Roman" w:hAnsi="Times New Roman" w:cs="Times New Roman"/>
          <w:sz w:val="28"/>
          <w:szCs w:val="28"/>
        </w:rPr>
      </w:pPr>
      <w:r w:rsidRPr="005A6F37">
        <w:rPr>
          <w:rFonts w:ascii="Times New Roman" w:hAnsi="Times New Roman" w:cs="Times New Roman"/>
          <w:sz w:val="28"/>
          <w:szCs w:val="28"/>
        </w:rPr>
        <w:t>Do you have any particular or personal opinions or attitudes about [</w:t>
      </w:r>
      <w:r w:rsidR="00DF3DCC" w:rsidRPr="005A6F37">
        <w:rPr>
          <w:rFonts w:ascii="Times New Roman" w:hAnsi="Times New Roman" w:cs="Times New Roman"/>
          <w:b/>
          <w:bCs/>
          <w:i/>
          <w:iCs/>
          <w:sz w:val="28"/>
          <w:szCs w:val="28"/>
        </w:rPr>
        <w:t>c</w:t>
      </w:r>
      <w:r w:rsidRPr="005A6F37">
        <w:rPr>
          <w:rFonts w:ascii="Times New Roman" w:hAnsi="Times New Roman" w:cs="Times New Roman"/>
          <w:b/>
          <w:bCs/>
          <w:i/>
          <w:iCs/>
          <w:sz w:val="28"/>
          <w:szCs w:val="28"/>
        </w:rPr>
        <w:t xml:space="preserve">ause of </w:t>
      </w:r>
      <w:r w:rsidR="00DF3DCC" w:rsidRPr="005A6F37">
        <w:rPr>
          <w:rFonts w:ascii="Times New Roman" w:hAnsi="Times New Roman" w:cs="Times New Roman"/>
          <w:b/>
          <w:bCs/>
          <w:i/>
          <w:iCs/>
          <w:sz w:val="28"/>
          <w:szCs w:val="28"/>
        </w:rPr>
        <w:t>a</w:t>
      </w:r>
      <w:r w:rsidRPr="005A6F37">
        <w:rPr>
          <w:rFonts w:ascii="Times New Roman" w:hAnsi="Times New Roman" w:cs="Times New Roman"/>
          <w:b/>
          <w:bCs/>
          <w:i/>
          <w:iCs/>
          <w:sz w:val="28"/>
          <w:szCs w:val="28"/>
        </w:rPr>
        <w:t>ction</w:t>
      </w:r>
      <w:r w:rsidRPr="005A6F37">
        <w:rPr>
          <w:rFonts w:ascii="Times New Roman" w:hAnsi="Times New Roman" w:cs="Times New Roman"/>
          <w:sz w:val="28"/>
          <w:szCs w:val="28"/>
        </w:rPr>
        <w:t>] cases, or about lawsuits involving [</w:t>
      </w:r>
      <w:r w:rsidR="00DF3DCC" w:rsidRPr="005A6F37">
        <w:rPr>
          <w:rFonts w:ascii="Times New Roman" w:hAnsi="Times New Roman" w:cs="Times New Roman"/>
          <w:b/>
          <w:bCs/>
          <w:i/>
          <w:iCs/>
          <w:sz w:val="28"/>
          <w:szCs w:val="28"/>
        </w:rPr>
        <w:t>c</w:t>
      </w:r>
      <w:r w:rsidRPr="005A6F37">
        <w:rPr>
          <w:rFonts w:ascii="Times New Roman" w:hAnsi="Times New Roman" w:cs="Times New Roman"/>
          <w:b/>
          <w:bCs/>
          <w:i/>
          <w:iCs/>
          <w:sz w:val="28"/>
          <w:szCs w:val="28"/>
        </w:rPr>
        <w:t>laim</w:t>
      </w:r>
      <w:r w:rsidRPr="005A6F37">
        <w:rPr>
          <w:rFonts w:ascii="Times New Roman" w:hAnsi="Times New Roman" w:cs="Times New Roman"/>
          <w:sz w:val="28"/>
          <w:szCs w:val="28"/>
        </w:rPr>
        <w:t>]?</w:t>
      </w:r>
    </w:p>
    <w:p w14:paraId="4106A747" w14:textId="0F355675" w:rsidR="00AB7C64" w:rsidRPr="005A6F37" w:rsidRDefault="00AB7C64" w:rsidP="003B4F81">
      <w:pPr>
        <w:pStyle w:val="ListParagraph"/>
        <w:numPr>
          <w:ilvl w:val="0"/>
          <w:numId w:val="7"/>
        </w:numPr>
        <w:autoSpaceDE w:val="0"/>
        <w:autoSpaceDN w:val="0"/>
        <w:adjustRightInd w:val="0"/>
        <w:spacing w:after="0" w:line="480" w:lineRule="auto"/>
        <w:ind w:left="0" w:firstLine="720"/>
        <w:jc w:val="both"/>
        <w:rPr>
          <w:rFonts w:ascii="Times New Roman" w:hAnsi="Times New Roman" w:cs="Times New Roman"/>
          <w:sz w:val="28"/>
          <w:szCs w:val="28"/>
        </w:rPr>
      </w:pPr>
      <w:r w:rsidRPr="005A6F37">
        <w:rPr>
          <w:rFonts w:ascii="Times New Roman" w:hAnsi="Times New Roman" w:cs="Times New Roman"/>
          <w:sz w:val="28"/>
          <w:szCs w:val="28"/>
        </w:rPr>
        <w:t>Have any of your relatives or close friends been a party to a [</w:t>
      </w:r>
      <w:r w:rsidR="00DF3DCC" w:rsidRPr="005A6F37">
        <w:rPr>
          <w:rFonts w:ascii="Times New Roman" w:hAnsi="Times New Roman" w:cs="Times New Roman"/>
          <w:b/>
          <w:bCs/>
          <w:i/>
          <w:iCs/>
          <w:sz w:val="28"/>
          <w:szCs w:val="28"/>
        </w:rPr>
        <w:t>c</w:t>
      </w:r>
      <w:r w:rsidRPr="005A6F37">
        <w:rPr>
          <w:rFonts w:ascii="Times New Roman" w:hAnsi="Times New Roman" w:cs="Times New Roman"/>
          <w:b/>
          <w:bCs/>
          <w:i/>
          <w:iCs/>
          <w:sz w:val="28"/>
          <w:szCs w:val="28"/>
        </w:rPr>
        <w:t xml:space="preserve">ause of </w:t>
      </w:r>
      <w:r w:rsidR="00DF3DCC" w:rsidRPr="005A6F37">
        <w:rPr>
          <w:rFonts w:ascii="Times New Roman" w:hAnsi="Times New Roman" w:cs="Times New Roman"/>
          <w:b/>
          <w:bCs/>
          <w:i/>
          <w:iCs/>
          <w:sz w:val="28"/>
          <w:szCs w:val="28"/>
        </w:rPr>
        <w:t>a</w:t>
      </w:r>
      <w:r w:rsidRPr="005A6F37">
        <w:rPr>
          <w:rFonts w:ascii="Times New Roman" w:hAnsi="Times New Roman" w:cs="Times New Roman"/>
          <w:b/>
          <w:bCs/>
          <w:i/>
          <w:iCs/>
          <w:sz w:val="28"/>
          <w:szCs w:val="28"/>
        </w:rPr>
        <w:t>ction</w:t>
      </w:r>
      <w:r w:rsidRPr="005A6F37">
        <w:rPr>
          <w:rFonts w:ascii="Times New Roman" w:hAnsi="Times New Roman" w:cs="Times New Roman"/>
          <w:sz w:val="28"/>
          <w:szCs w:val="28"/>
        </w:rPr>
        <w:t>] case?</w:t>
      </w:r>
    </w:p>
    <w:p w14:paraId="00101CE8" w14:textId="6FCC9E25" w:rsidR="00AB7C64" w:rsidRPr="005A6F37" w:rsidRDefault="00AB7C64" w:rsidP="003B4F81">
      <w:pPr>
        <w:pStyle w:val="ListParagraph"/>
        <w:numPr>
          <w:ilvl w:val="0"/>
          <w:numId w:val="7"/>
        </w:numPr>
        <w:autoSpaceDE w:val="0"/>
        <w:autoSpaceDN w:val="0"/>
        <w:adjustRightInd w:val="0"/>
        <w:spacing w:after="0" w:line="480" w:lineRule="auto"/>
        <w:ind w:left="0" w:firstLine="720"/>
        <w:jc w:val="both"/>
        <w:rPr>
          <w:rFonts w:ascii="Times New Roman" w:hAnsi="Times New Roman" w:cs="Times New Roman"/>
          <w:sz w:val="28"/>
          <w:szCs w:val="28"/>
        </w:rPr>
      </w:pPr>
      <w:r w:rsidRPr="005A6F37">
        <w:rPr>
          <w:rFonts w:ascii="Times New Roman" w:hAnsi="Times New Roman" w:cs="Times New Roman"/>
          <w:sz w:val="28"/>
          <w:szCs w:val="28"/>
        </w:rPr>
        <w:t xml:space="preserve">Do you have any physical </w:t>
      </w:r>
      <w:r w:rsidR="00AF7078" w:rsidRPr="005A6F37">
        <w:rPr>
          <w:rFonts w:ascii="Times New Roman" w:hAnsi="Times New Roman" w:cs="Times New Roman"/>
          <w:sz w:val="28"/>
          <w:szCs w:val="28"/>
        </w:rPr>
        <w:t xml:space="preserve">impairment (hearing, sight, etc.) </w:t>
      </w:r>
      <w:r w:rsidRPr="005A6F37">
        <w:rPr>
          <w:rFonts w:ascii="Times New Roman" w:hAnsi="Times New Roman" w:cs="Times New Roman"/>
          <w:sz w:val="28"/>
          <w:szCs w:val="28"/>
        </w:rPr>
        <w:t xml:space="preserve">or mental condition that would </w:t>
      </w:r>
      <w:r w:rsidR="00AF7078" w:rsidRPr="005A6F37">
        <w:rPr>
          <w:rFonts w:ascii="Times New Roman" w:hAnsi="Times New Roman" w:cs="Times New Roman"/>
          <w:sz w:val="28"/>
          <w:szCs w:val="28"/>
        </w:rPr>
        <w:t xml:space="preserve">make it difficult to participate effectively as a </w:t>
      </w:r>
      <w:r w:rsidRPr="005A6F37">
        <w:rPr>
          <w:rFonts w:ascii="Times New Roman" w:hAnsi="Times New Roman" w:cs="Times New Roman"/>
          <w:sz w:val="28"/>
          <w:szCs w:val="28"/>
        </w:rPr>
        <w:t xml:space="preserve">jury </w:t>
      </w:r>
      <w:r w:rsidR="00AF7078" w:rsidRPr="005A6F37">
        <w:rPr>
          <w:rFonts w:ascii="Times New Roman" w:hAnsi="Times New Roman" w:cs="Times New Roman"/>
          <w:sz w:val="28"/>
          <w:szCs w:val="28"/>
        </w:rPr>
        <w:t>in this case</w:t>
      </w:r>
      <w:r w:rsidRPr="005A6F37">
        <w:rPr>
          <w:rFonts w:ascii="Times New Roman" w:hAnsi="Times New Roman" w:cs="Times New Roman"/>
          <w:sz w:val="28"/>
          <w:szCs w:val="28"/>
        </w:rPr>
        <w:t>?</w:t>
      </w:r>
    </w:p>
    <w:p w14:paraId="5C475C71" w14:textId="380EBD66" w:rsidR="00AB7C64" w:rsidRPr="005A6F37" w:rsidRDefault="00AB7C64" w:rsidP="003B4F81">
      <w:pPr>
        <w:pStyle w:val="ListParagraph"/>
        <w:numPr>
          <w:ilvl w:val="0"/>
          <w:numId w:val="7"/>
        </w:numPr>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Is there any reason why you cannot give this case your undivided attention and render a fair and impartial verdict</w:t>
      </w:r>
      <w:r w:rsidR="008C0480" w:rsidRPr="005A6F37">
        <w:rPr>
          <w:rFonts w:ascii="Times New Roman" w:hAnsi="Times New Roman" w:cs="Times New Roman"/>
          <w:sz w:val="28"/>
          <w:szCs w:val="28"/>
          <w:lang w:val="x-none"/>
        </w:rPr>
        <w:t>?</w:t>
      </w:r>
    </w:p>
    <w:p w14:paraId="38B244F2" w14:textId="77777777" w:rsidR="00AB7C64" w:rsidRPr="005A6F37" w:rsidRDefault="00AB7C64" w:rsidP="003B4F81">
      <w:pPr>
        <w:pStyle w:val="ListParagraph"/>
        <w:numPr>
          <w:ilvl w:val="0"/>
          <w:numId w:val="7"/>
        </w:numPr>
        <w:autoSpaceDE w:val="0"/>
        <w:autoSpaceDN w:val="0"/>
        <w:adjustRightInd w:val="0"/>
        <w:spacing w:after="0" w:line="480" w:lineRule="auto"/>
        <w:ind w:left="0" w:firstLine="720"/>
        <w:jc w:val="both"/>
        <w:rPr>
          <w:rFonts w:ascii="Times New Roman" w:hAnsi="Times New Roman" w:cs="Times New Roman"/>
          <w:sz w:val="28"/>
          <w:szCs w:val="28"/>
        </w:rPr>
      </w:pPr>
      <w:r w:rsidRPr="005A6F37">
        <w:rPr>
          <w:rFonts w:ascii="Times New Roman" w:hAnsi="Times New Roman" w:cs="Times New Roman"/>
          <w:sz w:val="28"/>
          <w:szCs w:val="28"/>
        </w:rPr>
        <w:lastRenderedPageBreak/>
        <w:t>Are you currently or have you recently been prosecuted for a felony offense?</w:t>
      </w:r>
    </w:p>
    <w:p w14:paraId="1F55CF00"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276" w:lineRule="auto"/>
        <w:jc w:val="both"/>
        <w:rPr>
          <w:rFonts w:ascii="Times New Roman" w:hAnsi="Times New Roman" w:cs="Times New Roman"/>
          <w:sz w:val="28"/>
          <w:szCs w:val="28"/>
          <w:lang w:val="x-none"/>
        </w:rPr>
      </w:pPr>
    </w:p>
    <w:p w14:paraId="39F2E906"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rPr>
          <w:rFonts w:ascii="Times New Roman" w:hAnsi="Times New Roman" w:cs="Times New Roman"/>
          <w:sz w:val="28"/>
          <w:szCs w:val="28"/>
        </w:rPr>
      </w:pPr>
      <w:r w:rsidRPr="005A6F37">
        <w:rPr>
          <w:rFonts w:ascii="Times New Roman" w:hAnsi="Times New Roman" w:cs="Times New Roman"/>
          <w:sz w:val="28"/>
          <w:szCs w:val="28"/>
        </w:rPr>
        <w:t>If your answer to any of these questions is YES, or if you cannot serve for ___ days,</w:t>
      </w:r>
    </w:p>
    <w:p w14:paraId="36E26399" w14:textId="6E6C924B"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rPr>
          <w:rFonts w:ascii="Times New Roman" w:hAnsi="Times New Roman" w:cs="Times New Roman"/>
          <w:sz w:val="28"/>
          <w:szCs w:val="28"/>
        </w:rPr>
      </w:pPr>
      <w:r w:rsidRPr="005A6F37">
        <w:rPr>
          <w:rFonts w:ascii="Times New Roman" w:hAnsi="Times New Roman" w:cs="Times New Roman"/>
          <w:sz w:val="28"/>
          <w:szCs w:val="28"/>
        </w:rPr>
        <w:t xml:space="preserve">(_______ __, 20__  through  ________ __, 20__), please </w:t>
      </w:r>
      <w:r w:rsidR="005B7882" w:rsidRPr="005A6F37">
        <w:rPr>
          <w:rFonts w:ascii="Times New Roman" w:hAnsi="Times New Roman" w:cs="Times New Roman"/>
          <w:sz w:val="28"/>
          <w:szCs w:val="28"/>
        </w:rPr>
        <w:t>raise your hand</w:t>
      </w:r>
      <w:r w:rsidRPr="005A6F37">
        <w:rPr>
          <w:rFonts w:ascii="Times New Roman" w:hAnsi="Times New Roman" w:cs="Times New Roman"/>
          <w:sz w:val="28"/>
          <w:szCs w:val="28"/>
        </w:rPr>
        <w:t>.</w:t>
      </w:r>
    </w:p>
    <w:p w14:paraId="5AABB2E0"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rPr>
          <w:rFonts w:ascii="Times New Roman" w:hAnsi="Times New Roman" w:cs="Times New Roman"/>
          <w:sz w:val="28"/>
          <w:szCs w:val="28"/>
        </w:rPr>
      </w:pPr>
    </w:p>
    <w:p w14:paraId="07FA28D9"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sz w:val="28"/>
          <w:szCs w:val="28"/>
        </w:rPr>
      </w:pPr>
      <w:r w:rsidRPr="005A6F37">
        <w:rPr>
          <w:rFonts w:ascii="Times New Roman" w:hAnsi="Times New Roman" w:cs="Times New Roman"/>
          <w:sz w:val="28"/>
          <w:szCs w:val="28"/>
        </w:rPr>
        <w:t>Source:</w:t>
      </w:r>
    </w:p>
    <w:p w14:paraId="22FDCEC5" w14:textId="17DBEDFA"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rPr>
          <w:rFonts w:ascii="Times New Roman" w:hAnsi="Times New Roman" w:cs="Times New Roman"/>
          <w:sz w:val="28"/>
          <w:szCs w:val="28"/>
        </w:rPr>
      </w:pPr>
      <w:r w:rsidRPr="005A6F37">
        <w:rPr>
          <w:rFonts w:ascii="Times New Roman" w:hAnsi="Times New Roman" w:cs="Times New Roman"/>
          <w:sz w:val="28"/>
          <w:szCs w:val="28"/>
        </w:rPr>
        <w:t xml:space="preserve">10 </w:t>
      </w:r>
      <w:r w:rsidRPr="005A6F37">
        <w:rPr>
          <w:rFonts w:ascii="Times New Roman" w:hAnsi="Times New Roman" w:cs="Times New Roman"/>
          <w:i/>
          <w:iCs/>
          <w:sz w:val="28"/>
          <w:szCs w:val="28"/>
        </w:rPr>
        <w:t>Del. C.</w:t>
      </w:r>
      <w:r w:rsidRPr="005A6F37">
        <w:rPr>
          <w:rFonts w:ascii="Times New Roman" w:hAnsi="Times New Roman" w:cs="Times New Roman"/>
          <w:sz w:val="28"/>
          <w:szCs w:val="28"/>
        </w:rPr>
        <w:t xml:space="preserve"> § 4511</w:t>
      </w:r>
      <w:r w:rsidR="005B7882" w:rsidRPr="005A6F37">
        <w:rPr>
          <w:rFonts w:ascii="Times New Roman" w:hAnsi="Times New Roman" w:cs="Times New Roman"/>
          <w:sz w:val="28"/>
          <w:szCs w:val="28"/>
        </w:rPr>
        <w:t xml:space="preserve">; </w:t>
      </w:r>
      <w:r w:rsidRPr="005A6F37">
        <w:rPr>
          <w:rFonts w:ascii="Times New Roman" w:hAnsi="Times New Roman" w:cs="Times New Roman"/>
          <w:sz w:val="28"/>
          <w:szCs w:val="28"/>
        </w:rPr>
        <w:t xml:space="preserve"> Super. Ct. Civ. R. 47(a); </w:t>
      </w:r>
      <w:r w:rsidRPr="005A6F37">
        <w:rPr>
          <w:rFonts w:ascii="Times New Roman" w:hAnsi="Times New Roman" w:cs="Times New Roman"/>
          <w:i/>
          <w:iCs/>
          <w:sz w:val="28"/>
          <w:szCs w:val="28"/>
        </w:rPr>
        <w:t>see Robertson v. State</w:t>
      </w:r>
      <w:r w:rsidRPr="005A6F37">
        <w:rPr>
          <w:rFonts w:ascii="Times New Roman" w:hAnsi="Times New Roman" w:cs="Times New Roman"/>
          <w:sz w:val="28"/>
          <w:szCs w:val="28"/>
        </w:rPr>
        <w:t xml:space="preserve">, Del. Supr., 630 A.2d 1084, 1092 (1993); </w:t>
      </w:r>
      <w:r w:rsidRPr="005A6F37">
        <w:rPr>
          <w:rFonts w:ascii="Times New Roman" w:hAnsi="Times New Roman" w:cs="Times New Roman"/>
          <w:i/>
          <w:iCs/>
          <w:sz w:val="28"/>
          <w:szCs w:val="28"/>
        </w:rPr>
        <w:t>Celotex Corp. v. Wilson</w:t>
      </w:r>
      <w:r w:rsidRPr="005A6F37">
        <w:rPr>
          <w:rFonts w:ascii="Times New Roman" w:hAnsi="Times New Roman" w:cs="Times New Roman"/>
          <w:sz w:val="28"/>
          <w:szCs w:val="28"/>
        </w:rPr>
        <w:t xml:space="preserve">, Del. Supr., 607 A.2d 1223, 1227-28 (1992); </w:t>
      </w:r>
      <w:r w:rsidRPr="005A6F37">
        <w:rPr>
          <w:rFonts w:ascii="Times New Roman" w:hAnsi="Times New Roman" w:cs="Times New Roman"/>
          <w:i/>
          <w:iCs/>
          <w:sz w:val="28"/>
          <w:szCs w:val="28"/>
        </w:rPr>
        <w:t>Riley v. State</w:t>
      </w:r>
      <w:r w:rsidRPr="005A6F37">
        <w:rPr>
          <w:rFonts w:ascii="Times New Roman" w:hAnsi="Times New Roman" w:cs="Times New Roman"/>
          <w:sz w:val="28"/>
          <w:szCs w:val="28"/>
        </w:rPr>
        <w:t xml:space="preserve">, Del. Supr., 496 A.2d 997, 1009 (1985); </w:t>
      </w:r>
      <w:r w:rsidRPr="005A6F37">
        <w:rPr>
          <w:rFonts w:ascii="Times New Roman" w:hAnsi="Times New Roman" w:cs="Times New Roman"/>
          <w:i/>
          <w:iCs/>
          <w:sz w:val="28"/>
          <w:szCs w:val="28"/>
        </w:rPr>
        <w:t>Chavin v. Cope</w:t>
      </w:r>
      <w:r w:rsidRPr="005A6F37">
        <w:rPr>
          <w:rFonts w:ascii="Times New Roman" w:hAnsi="Times New Roman" w:cs="Times New Roman"/>
          <w:sz w:val="28"/>
          <w:szCs w:val="28"/>
        </w:rPr>
        <w:t xml:space="preserve">, Del. Supr., 243 A.2d 694, 696-98 (1968).  </w:t>
      </w:r>
    </w:p>
    <w:p w14:paraId="46C88A60" w14:textId="77777777" w:rsidR="00454D3D" w:rsidRDefault="00454D3D">
      <w:pPr>
        <w:spacing w:after="0" w:line="480" w:lineRule="auto"/>
        <w:jc w:val="both"/>
        <w:rPr>
          <w:rFonts w:ascii="Times New Roman" w:hAnsi="Times New Roman" w:cs="Times New Roman"/>
          <w:sz w:val="28"/>
          <w:szCs w:val="28"/>
        </w:rPr>
      </w:pPr>
      <w:r>
        <w:rPr>
          <w:rFonts w:ascii="Times New Roman" w:hAnsi="Times New Roman" w:cs="Times New Roman"/>
          <w:sz w:val="28"/>
          <w:szCs w:val="28"/>
        </w:rPr>
        <w:br w:type="page"/>
      </w:r>
    </w:p>
    <w:p w14:paraId="4F11B2CC" w14:textId="4F77ECE9" w:rsidR="00AB7C64" w:rsidRPr="005A6F37" w:rsidRDefault="00AB7C64" w:rsidP="000E0D71">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1.  </w:t>
      </w:r>
      <w:r w:rsidRPr="005A6F37">
        <w:rPr>
          <w:rFonts w:ascii="Times New Roman" w:hAnsi="Times New Roman" w:cs="Times New Roman"/>
          <w:i/>
          <w:iCs/>
          <w:sz w:val="28"/>
          <w:szCs w:val="28"/>
        </w:rPr>
        <w:t>VOIR DIRE</w:t>
      </w:r>
    </w:p>
    <w:p w14:paraId="2DDC0D46" w14:textId="7B3E7502" w:rsidR="009C0493" w:rsidRDefault="002E3A90" w:rsidP="00602B4D">
      <w:pPr>
        <w:pStyle w:val="Heading2"/>
        <w:ind w:firstLine="540"/>
        <w:rPr>
          <w:rFonts w:cs="Times New Roman"/>
          <w:szCs w:val="28"/>
        </w:rPr>
      </w:pPr>
      <w:bookmarkStart w:id="5" w:name="_Toc196483668"/>
      <w:bookmarkStart w:id="6" w:name="_Toc211956265"/>
      <w:r w:rsidRPr="00602B4D">
        <w:rPr>
          <w:rFonts w:cs="Times New Roman"/>
          <w:szCs w:val="28"/>
        </w:rPr>
        <w:t xml:space="preserve">§ 1.2 </w:t>
      </w:r>
      <w:r w:rsidR="00005CAE" w:rsidRPr="00602B4D">
        <w:rPr>
          <w:rFonts w:cs="Times New Roman"/>
          <w:szCs w:val="28"/>
        </w:rPr>
        <w:t xml:space="preserve">– </w:t>
      </w:r>
      <w:r w:rsidR="00AB7C64" w:rsidRPr="00602B4D">
        <w:rPr>
          <w:rFonts w:cs="Times New Roman"/>
          <w:szCs w:val="28"/>
        </w:rPr>
        <w:t xml:space="preserve">Additional </w:t>
      </w:r>
      <w:r w:rsidR="00AB7C64" w:rsidRPr="00602B4D">
        <w:rPr>
          <w:rFonts w:cs="Times New Roman"/>
          <w:i/>
          <w:iCs/>
          <w:szCs w:val="28"/>
        </w:rPr>
        <w:t>Voir Dire</w:t>
      </w:r>
      <w:bookmarkEnd w:id="5"/>
      <w:bookmarkEnd w:id="6"/>
      <w:r w:rsidR="00AB7C64" w:rsidRPr="00602B4D">
        <w:rPr>
          <w:rFonts w:cs="Times New Roman"/>
          <w:szCs w:val="28"/>
        </w:rPr>
        <w:t xml:space="preserve"> </w:t>
      </w:r>
    </w:p>
    <w:p w14:paraId="28ACB658" w14:textId="77777777" w:rsidR="00602B4D" w:rsidRPr="00602B4D" w:rsidRDefault="00602B4D" w:rsidP="00602B4D"/>
    <w:p w14:paraId="62863626" w14:textId="15530B0F" w:rsidR="00AB7C64" w:rsidRPr="005A6F37" w:rsidRDefault="00B708F9" w:rsidP="007B61F8">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rPr>
      </w:pPr>
      <w:r w:rsidRPr="005A6F37">
        <w:rPr>
          <w:rFonts w:ascii="Times New Roman" w:hAnsi="Times New Roman" w:cs="Times New Roman"/>
          <w:b/>
          <w:bCs/>
          <w:sz w:val="28"/>
          <w:szCs w:val="28"/>
        </w:rPr>
        <w:t xml:space="preserve">ADDITIONAL </w:t>
      </w:r>
      <w:r w:rsidRPr="005A6F37">
        <w:rPr>
          <w:rFonts w:ascii="Times New Roman" w:hAnsi="Times New Roman" w:cs="Times New Roman"/>
          <w:b/>
          <w:bCs/>
          <w:i/>
          <w:iCs/>
          <w:sz w:val="28"/>
          <w:szCs w:val="28"/>
        </w:rPr>
        <w:t>VOIR DIRE</w:t>
      </w:r>
    </w:p>
    <w:p w14:paraId="51D84704"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rPr>
      </w:pPr>
      <w:r w:rsidRPr="005A6F37">
        <w:rPr>
          <w:rFonts w:ascii="Times New Roman" w:hAnsi="Times New Roman" w:cs="Times New Roman"/>
          <w:sz w:val="28"/>
          <w:szCs w:val="28"/>
        </w:rPr>
        <w:t xml:space="preserve">The following </w:t>
      </w:r>
      <w:r w:rsidRPr="005A6F37">
        <w:rPr>
          <w:rFonts w:ascii="Times New Roman" w:hAnsi="Times New Roman" w:cs="Times New Roman"/>
          <w:i/>
          <w:iCs/>
          <w:sz w:val="28"/>
          <w:szCs w:val="28"/>
        </w:rPr>
        <w:t>voir dire</w:t>
      </w:r>
      <w:r w:rsidRPr="005A6F37">
        <w:rPr>
          <w:rFonts w:ascii="Times New Roman" w:hAnsi="Times New Roman" w:cs="Times New Roman"/>
          <w:sz w:val="28"/>
          <w:szCs w:val="28"/>
        </w:rPr>
        <w:t xml:space="preserve"> may be necessary when some testimony will be given in a language other than English:</w:t>
      </w:r>
    </w:p>
    <w:p w14:paraId="71293DEA" w14:textId="77777777" w:rsidR="00AB7C64" w:rsidRPr="005A6F37" w:rsidRDefault="00AB7C64" w:rsidP="003B4F81">
      <w:pPr>
        <w:pStyle w:val="ListParagraph"/>
        <w:numPr>
          <w:ilvl w:val="0"/>
          <w:numId w:val="11"/>
        </w:numPr>
        <w:autoSpaceDE w:val="0"/>
        <w:autoSpaceDN w:val="0"/>
        <w:adjustRightInd w:val="0"/>
        <w:spacing w:after="0" w:line="480" w:lineRule="auto"/>
        <w:ind w:left="0" w:firstLine="720"/>
        <w:jc w:val="both"/>
        <w:rPr>
          <w:rFonts w:ascii="Times New Roman" w:hAnsi="Times New Roman" w:cs="Times New Roman"/>
          <w:sz w:val="28"/>
          <w:szCs w:val="28"/>
        </w:rPr>
      </w:pPr>
      <w:r w:rsidRPr="005A6F37">
        <w:rPr>
          <w:rFonts w:ascii="Times New Roman" w:hAnsi="Times New Roman" w:cs="Times New Roman"/>
          <w:sz w:val="28"/>
          <w:szCs w:val="28"/>
        </w:rPr>
        <w:t>Would the fact that some testimony will be given in a language other than English influence you in any way?</w:t>
      </w:r>
    </w:p>
    <w:p w14:paraId="6BC8C361" w14:textId="31D53762" w:rsidR="00AB7C64" w:rsidRDefault="00DD5EF1" w:rsidP="006F77E5">
      <w:pPr>
        <w:autoSpaceDE w:val="0"/>
        <w:autoSpaceDN w:val="0"/>
        <w:adjustRightInd w:val="0"/>
        <w:spacing w:after="0" w:line="240" w:lineRule="auto"/>
        <w:jc w:val="both"/>
        <w:rPr>
          <w:rFonts w:ascii="Times New Roman" w:hAnsi="Times New Roman" w:cs="Times New Roman"/>
          <w:sz w:val="28"/>
          <w:szCs w:val="28"/>
        </w:rPr>
      </w:pPr>
      <w:r w:rsidRPr="005A6F37">
        <w:rPr>
          <w:rFonts w:ascii="Times New Roman" w:hAnsi="Times New Roman" w:cs="Times New Roman"/>
          <w:sz w:val="28"/>
          <w:szCs w:val="28"/>
        </w:rPr>
        <w:t>{</w:t>
      </w:r>
      <w:r w:rsidRPr="005A6F37">
        <w:rPr>
          <w:rFonts w:ascii="Times New Roman" w:hAnsi="Times New Roman" w:cs="Times New Roman"/>
          <w:b/>
          <w:bCs/>
          <w:sz w:val="28"/>
          <w:szCs w:val="28"/>
        </w:rPr>
        <w:t>Comment</w:t>
      </w:r>
      <w:r w:rsidRPr="005A6F37">
        <w:rPr>
          <w:rFonts w:ascii="Times New Roman" w:hAnsi="Times New Roman" w:cs="Times New Roman"/>
          <w:i/>
          <w:iCs/>
          <w:sz w:val="28"/>
          <w:szCs w:val="28"/>
        </w:rPr>
        <w:t xml:space="preserve">: </w:t>
      </w:r>
      <w:r w:rsidR="00AB7C64" w:rsidRPr="005A6F37">
        <w:rPr>
          <w:rFonts w:ascii="Times New Roman" w:hAnsi="Times New Roman" w:cs="Times New Roman"/>
          <w:i/>
          <w:iCs/>
          <w:sz w:val="28"/>
          <w:szCs w:val="28"/>
        </w:rPr>
        <w:t>In the case of a bilingual juror</w:t>
      </w:r>
      <w:r w:rsidRPr="005A6F37">
        <w:rPr>
          <w:rFonts w:ascii="Times New Roman" w:hAnsi="Times New Roman" w:cs="Times New Roman"/>
          <w:i/>
          <w:iCs/>
          <w:sz w:val="28"/>
          <w:szCs w:val="28"/>
        </w:rPr>
        <w:t>, The trial judge should conduct individual voir dire of the juror to determine whether the juror has a sufficient command of English.  These questions should elicit more than a “yes” or “no” response.</w:t>
      </w:r>
      <w:r w:rsidRPr="005A6F37">
        <w:rPr>
          <w:rFonts w:ascii="Times New Roman" w:hAnsi="Times New Roman" w:cs="Times New Roman"/>
          <w:sz w:val="28"/>
          <w:szCs w:val="28"/>
        </w:rPr>
        <w:t>}</w:t>
      </w:r>
    </w:p>
    <w:p w14:paraId="1AEB3215" w14:textId="77777777" w:rsidR="006F77E5" w:rsidRPr="005A6F37" w:rsidRDefault="006F77E5" w:rsidP="006F77E5">
      <w:pPr>
        <w:autoSpaceDE w:val="0"/>
        <w:autoSpaceDN w:val="0"/>
        <w:adjustRightInd w:val="0"/>
        <w:spacing w:after="0" w:line="240" w:lineRule="auto"/>
        <w:jc w:val="both"/>
        <w:rPr>
          <w:rFonts w:ascii="Times New Roman" w:hAnsi="Times New Roman" w:cs="Times New Roman"/>
          <w:sz w:val="28"/>
          <w:szCs w:val="28"/>
        </w:rPr>
      </w:pPr>
    </w:p>
    <w:p w14:paraId="0FFC59ED"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rPr>
      </w:pPr>
      <w:r w:rsidRPr="005A6F37">
        <w:rPr>
          <w:rFonts w:ascii="Times New Roman" w:hAnsi="Times New Roman" w:cs="Times New Roman"/>
          <w:sz w:val="28"/>
          <w:szCs w:val="28"/>
        </w:rPr>
        <w:t xml:space="preserve">The following </w:t>
      </w:r>
      <w:r w:rsidRPr="005A6F37">
        <w:rPr>
          <w:rFonts w:ascii="Times New Roman" w:hAnsi="Times New Roman" w:cs="Times New Roman"/>
          <w:i/>
          <w:iCs/>
          <w:sz w:val="28"/>
          <w:szCs w:val="28"/>
        </w:rPr>
        <w:t>voir dire</w:t>
      </w:r>
      <w:r w:rsidRPr="005A6F37">
        <w:rPr>
          <w:rFonts w:ascii="Times New Roman" w:hAnsi="Times New Roman" w:cs="Times New Roman"/>
          <w:sz w:val="28"/>
          <w:szCs w:val="28"/>
        </w:rPr>
        <w:t xml:space="preserve"> may be necessary when some testimony will be given in a language other than English and there is a juror that is proficient in both English and the language of the party or witness:</w:t>
      </w:r>
    </w:p>
    <w:p w14:paraId="5F128BF9" w14:textId="7DC1D8C1" w:rsidR="00AB7C64" w:rsidRPr="005A6F37" w:rsidRDefault="00AB7C64" w:rsidP="003B4F81">
      <w:pPr>
        <w:pStyle w:val="ListParagraph"/>
        <w:numPr>
          <w:ilvl w:val="0"/>
          <w:numId w:val="8"/>
        </w:numPr>
        <w:autoSpaceDE w:val="0"/>
        <w:autoSpaceDN w:val="0"/>
        <w:adjustRightInd w:val="0"/>
        <w:spacing w:after="0" w:line="480" w:lineRule="auto"/>
        <w:ind w:left="0" w:firstLine="720"/>
        <w:jc w:val="both"/>
        <w:rPr>
          <w:rFonts w:ascii="Times New Roman" w:hAnsi="Times New Roman" w:cs="Times New Roman"/>
          <w:sz w:val="28"/>
          <w:szCs w:val="28"/>
        </w:rPr>
      </w:pPr>
      <w:r w:rsidRPr="005A6F37">
        <w:rPr>
          <w:rFonts w:ascii="Times New Roman" w:hAnsi="Times New Roman" w:cs="Times New Roman"/>
          <w:sz w:val="28"/>
          <w:szCs w:val="28"/>
        </w:rPr>
        <w:t>Do you believe that you will be able to disregard your own knowledge of [foreign language] and to base your judgment solely upon the interpreter’s English translation?</w:t>
      </w:r>
    </w:p>
    <w:p w14:paraId="6590B61B" w14:textId="10A572DB" w:rsidR="00AB7C64" w:rsidRPr="005A6F37" w:rsidRDefault="00AB7C64" w:rsidP="003B4F81">
      <w:pPr>
        <w:pStyle w:val="ListParagraph"/>
        <w:numPr>
          <w:ilvl w:val="0"/>
          <w:numId w:val="8"/>
        </w:numPr>
        <w:autoSpaceDE w:val="0"/>
        <w:autoSpaceDN w:val="0"/>
        <w:adjustRightInd w:val="0"/>
        <w:spacing w:after="0" w:line="480" w:lineRule="auto"/>
        <w:ind w:left="0" w:firstLine="720"/>
        <w:jc w:val="both"/>
        <w:rPr>
          <w:rFonts w:ascii="Times New Roman" w:hAnsi="Times New Roman" w:cs="Times New Roman"/>
          <w:sz w:val="28"/>
          <w:szCs w:val="28"/>
        </w:rPr>
      </w:pPr>
      <w:r w:rsidRPr="005A6F37">
        <w:rPr>
          <w:rFonts w:ascii="Times New Roman" w:hAnsi="Times New Roman" w:cs="Times New Roman"/>
          <w:sz w:val="28"/>
          <w:szCs w:val="28"/>
        </w:rPr>
        <w:t>Will you refrain from discussing your own interpretation of the [foreign language] translation with other jurors?</w:t>
      </w:r>
    </w:p>
    <w:p w14:paraId="7BA7242A" w14:textId="3633F016" w:rsidR="00AB7C64" w:rsidRPr="005A6F37" w:rsidRDefault="00AB7C64" w:rsidP="003B4F81">
      <w:pPr>
        <w:pStyle w:val="ListParagraph"/>
        <w:numPr>
          <w:ilvl w:val="0"/>
          <w:numId w:val="8"/>
        </w:numPr>
        <w:autoSpaceDE w:val="0"/>
        <w:autoSpaceDN w:val="0"/>
        <w:adjustRightInd w:val="0"/>
        <w:spacing w:after="0" w:line="480" w:lineRule="auto"/>
        <w:ind w:left="0" w:firstLine="720"/>
        <w:jc w:val="both"/>
        <w:rPr>
          <w:rFonts w:ascii="Times New Roman" w:hAnsi="Times New Roman" w:cs="Times New Roman"/>
          <w:sz w:val="28"/>
          <w:szCs w:val="28"/>
        </w:rPr>
      </w:pPr>
      <w:r w:rsidRPr="005A6F37">
        <w:rPr>
          <w:rFonts w:ascii="Times New Roman" w:hAnsi="Times New Roman" w:cs="Times New Roman"/>
          <w:sz w:val="28"/>
          <w:szCs w:val="28"/>
        </w:rPr>
        <w:t xml:space="preserve">Should you have any concern about the English translation please advise the Court Security Officer </w:t>
      </w:r>
      <w:r w:rsidRPr="005A6F37">
        <w:rPr>
          <w:rFonts w:ascii="Times New Roman" w:hAnsi="Times New Roman" w:cs="Times New Roman"/>
          <w:i/>
          <w:iCs/>
          <w:sz w:val="28"/>
          <w:szCs w:val="28"/>
        </w:rPr>
        <w:t>via</w:t>
      </w:r>
      <w:r w:rsidRPr="005A6F37">
        <w:rPr>
          <w:rFonts w:ascii="Times New Roman" w:hAnsi="Times New Roman" w:cs="Times New Roman"/>
          <w:sz w:val="28"/>
          <w:szCs w:val="28"/>
        </w:rPr>
        <w:t xml:space="preserve"> a written note. </w:t>
      </w:r>
    </w:p>
    <w:p w14:paraId="2707F8C1" w14:textId="77777777" w:rsidR="00F17B01" w:rsidRPr="005A6F37" w:rsidRDefault="00F17B01" w:rsidP="007B61F8">
      <w:pPr>
        <w:tabs>
          <w:tab w:val="left" w:pos="0"/>
          <w:tab w:val="left" w:pos="1080"/>
          <w:tab w:val="left" w:pos="1620"/>
          <w:tab w:val="left" w:pos="2160"/>
          <w:tab w:val="right" w:pos="9180"/>
          <w:tab w:val="left" w:pos="9358"/>
        </w:tabs>
        <w:autoSpaceDE w:val="0"/>
        <w:autoSpaceDN w:val="0"/>
        <w:adjustRightInd w:val="0"/>
        <w:spacing w:after="0" w:line="480" w:lineRule="auto"/>
        <w:ind w:left="1440"/>
        <w:jc w:val="both"/>
        <w:rPr>
          <w:rFonts w:ascii="Times New Roman" w:hAnsi="Times New Roman" w:cs="Times New Roman"/>
          <w:sz w:val="28"/>
          <w:szCs w:val="28"/>
        </w:rPr>
      </w:pPr>
    </w:p>
    <w:p w14:paraId="562350D9"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sz w:val="28"/>
          <w:szCs w:val="28"/>
        </w:rPr>
      </w:pPr>
      <w:r w:rsidRPr="005A6F37">
        <w:rPr>
          <w:rFonts w:ascii="Times New Roman" w:hAnsi="Times New Roman" w:cs="Times New Roman"/>
          <w:sz w:val="28"/>
          <w:szCs w:val="28"/>
        </w:rPr>
        <w:t>Source:</w:t>
      </w:r>
    </w:p>
    <w:p w14:paraId="23E17CC2" w14:textId="018E3C23"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rPr>
        <w:t xml:space="preserve">10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w:t>
      </w:r>
      <w:r w:rsidR="008A2112"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 xml:space="preserve">4509; </w:t>
      </w:r>
      <w:r w:rsidRPr="005A6F37">
        <w:rPr>
          <w:rFonts w:ascii="Times New Roman" w:hAnsi="Times New Roman" w:cs="Times New Roman"/>
          <w:i/>
          <w:iCs/>
          <w:sz w:val="28"/>
          <w:szCs w:val="28"/>
          <w:lang w:val="x-none"/>
        </w:rPr>
        <w:t>Diaz v. State</w:t>
      </w:r>
      <w:r w:rsidRPr="005A6F37">
        <w:rPr>
          <w:rFonts w:ascii="Times New Roman" w:hAnsi="Times New Roman" w:cs="Times New Roman"/>
          <w:sz w:val="28"/>
          <w:szCs w:val="28"/>
          <w:lang w:val="x-none"/>
        </w:rPr>
        <w:t>, Del. Supr., 743 A.2d 1166, 1172-76 (1999).</w:t>
      </w:r>
      <w:r w:rsidRPr="005A6F37">
        <w:rPr>
          <w:rFonts w:ascii="Times New Roman" w:hAnsi="Times New Roman" w:cs="Times New Roman"/>
          <w:sz w:val="28"/>
          <w:szCs w:val="28"/>
          <w:lang w:val="x-none"/>
        </w:rPr>
        <w:br w:type="page"/>
      </w:r>
    </w:p>
    <w:p w14:paraId="1C7BF5D8" w14:textId="6E58999B" w:rsidR="00AB7C64" w:rsidRDefault="00AB7C64" w:rsidP="005F59DA">
      <w:pPr>
        <w:pStyle w:val="Heading1"/>
        <w:numPr>
          <w:ilvl w:val="0"/>
          <w:numId w:val="18"/>
        </w:numPr>
        <w:ind w:hanging="720"/>
        <w:rPr>
          <w:rFonts w:ascii="Times New Roman" w:hAnsi="Times New Roman" w:cs="Times New Roman"/>
          <w:b/>
          <w:bCs/>
          <w:color w:val="auto"/>
          <w:sz w:val="28"/>
          <w:szCs w:val="28"/>
        </w:rPr>
      </w:pPr>
      <w:bookmarkStart w:id="7" w:name="_Toc196483669"/>
      <w:bookmarkStart w:id="8" w:name="_Toc211956266"/>
      <w:r w:rsidRPr="00602B4D">
        <w:rPr>
          <w:rFonts w:ascii="Times New Roman" w:hAnsi="Times New Roman" w:cs="Times New Roman"/>
          <w:b/>
          <w:bCs/>
          <w:color w:val="auto"/>
          <w:sz w:val="28"/>
          <w:szCs w:val="28"/>
        </w:rPr>
        <w:lastRenderedPageBreak/>
        <w:t>OATHS</w:t>
      </w:r>
      <w:bookmarkEnd w:id="7"/>
      <w:bookmarkEnd w:id="8"/>
      <w:r w:rsidRPr="00602B4D">
        <w:rPr>
          <w:rFonts w:ascii="Times New Roman" w:hAnsi="Times New Roman" w:cs="Times New Roman"/>
          <w:b/>
          <w:bCs/>
          <w:color w:val="auto"/>
          <w:sz w:val="28"/>
          <w:szCs w:val="28"/>
        </w:rPr>
        <w:t xml:space="preserve">  </w:t>
      </w:r>
    </w:p>
    <w:p w14:paraId="27BBE54E" w14:textId="77777777" w:rsidR="00602B4D" w:rsidRPr="00602B4D" w:rsidRDefault="00602B4D" w:rsidP="00602B4D">
      <w:pPr>
        <w:pStyle w:val="ListParagraph"/>
        <w:ind w:left="0"/>
      </w:pPr>
    </w:p>
    <w:p w14:paraId="5BD9AB14" w14:textId="64C1D613" w:rsidR="00AB7C64" w:rsidRDefault="002E3A90" w:rsidP="00602B4D">
      <w:pPr>
        <w:pStyle w:val="Heading2"/>
        <w:ind w:firstLine="540"/>
        <w:rPr>
          <w:rFonts w:cs="Times New Roman"/>
          <w:szCs w:val="28"/>
        </w:rPr>
      </w:pPr>
      <w:r w:rsidRPr="005A6F37">
        <w:rPr>
          <w:rFonts w:cs="Times New Roman"/>
          <w:szCs w:val="28"/>
        </w:rPr>
        <w:t xml:space="preserve"> </w:t>
      </w:r>
      <w:bookmarkStart w:id="9" w:name="_Toc196483670"/>
      <w:bookmarkStart w:id="10" w:name="_Toc211956267"/>
      <w:r w:rsidRPr="00602B4D">
        <w:rPr>
          <w:rFonts w:cs="Times New Roman"/>
          <w:szCs w:val="28"/>
        </w:rPr>
        <w:t xml:space="preserve">§ 2.1 </w:t>
      </w:r>
      <w:r w:rsidR="00005CAE" w:rsidRPr="00602B4D">
        <w:rPr>
          <w:rFonts w:cs="Times New Roman"/>
          <w:szCs w:val="28"/>
        </w:rPr>
        <w:t>–</w:t>
      </w:r>
      <w:r w:rsidR="00AB7C64" w:rsidRPr="00602B4D">
        <w:rPr>
          <w:rFonts w:cs="Times New Roman"/>
          <w:szCs w:val="28"/>
        </w:rPr>
        <w:t xml:space="preserve"> </w:t>
      </w:r>
      <w:r w:rsidR="00B708F9" w:rsidRPr="00602B4D">
        <w:rPr>
          <w:rFonts w:cs="Times New Roman"/>
          <w:szCs w:val="28"/>
        </w:rPr>
        <w:t>Oath for Jur</w:t>
      </w:r>
      <w:r w:rsidR="00AF7078" w:rsidRPr="00602B4D">
        <w:rPr>
          <w:rFonts w:cs="Times New Roman"/>
          <w:szCs w:val="28"/>
        </w:rPr>
        <w:t>ors</w:t>
      </w:r>
      <w:bookmarkEnd w:id="9"/>
      <w:bookmarkEnd w:id="10"/>
    </w:p>
    <w:p w14:paraId="75175727" w14:textId="77777777" w:rsidR="00602B4D" w:rsidRPr="00602B4D" w:rsidRDefault="00602B4D" w:rsidP="00602B4D"/>
    <w:p w14:paraId="4885067E" w14:textId="43AD8F69" w:rsidR="00AB7C64" w:rsidRPr="005A6F37" w:rsidRDefault="00AB7C64" w:rsidP="000E0D71">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OATH </w:t>
      </w:r>
      <w:r w:rsidR="00B708F9" w:rsidRPr="005A6F37">
        <w:rPr>
          <w:rFonts w:ascii="Times New Roman" w:hAnsi="Times New Roman" w:cs="Times New Roman"/>
          <w:b/>
          <w:bCs/>
          <w:sz w:val="28"/>
          <w:szCs w:val="28"/>
          <w:lang w:val="x-none"/>
        </w:rPr>
        <w:t xml:space="preserve">FOR </w:t>
      </w:r>
      <w:r w:rsidRPr="005A6F37">
        <w:rPr>
          <w:rFonts w:ascii="Times New Roman" w:hAnsi="Times New Roman" w:cs="Times New Roman"/>
          <w:b/>
          <w:bCs/>
          <w:sz w:val="28"/>
          <w:szCs w:val="28"/>
          <w:lang w:val="x-none"/>
        </w:rPr>
        <w:t>JUR</w:t>
      </w:r>
      <w:r w:rsidR="00AF7078" w:rsidRPr="005A6F37">
        <w:rPr>
          <w:rFonts w:ascii="Times New Roman" w:hAnsi="Times New Roman" w:cs="Times New Roman"/>
          <w:b/>
          <w:bCs/>
          <w:sz w:val="28"/>
          <w:szCs w:val="28"/>
          <w:lang w:val="x-none"/>
        </w:rPr>
        <w:t>ORS</w:t>
      </w:r>
    </w:p>
    <w:p w14:paraId="3256DCA7" w14:textId="3C7DC5B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Members of the Jury, please rise.  Those of you who will swear on the Bible, take hold of the Bible with your right hand.  Those of you who will affirm, raise your right hand.  </w:t>
      </w:r>
    </w:p>
    <w:p w14:paraId="495BB415" w14:textId="13FD665E"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{Clerk}</w:t>
      </w:r>
      <w:r w:rsidR="00DD5EF1" w:rsidRPr="005A6F37">
        <w:rPr>
          <w:rFonts w:ascii="Times New Roman" w:hAnsi="Times New Roman" w:cs="Times New Roman"/>
          <w:b/>
          <w:bCs/>
          <w:sz w:val="28"/>
          <w:szCs w:val="28"/>
          <w:lang w:val="x-none"/>
        </w:rPr>
        <w:t>:</w:t>
      </w:r>
    </w:p>
    <w:p w14:paraId="5E18530F" w14:textId="77777777" w:rsidR="00AB7C64" w:rsidRPr="005A6F37" w:rsidRDefault="00AB7C64" w:rsidP="000E0D71">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Do each of you solemnly swear or solemnly affirm that you will decide the issues in this case fairly and honestly, and give a true verdict according to the evidence?  Do you further swear or affirm that you have fully and truthfully answered all questions put to you about the matter now before the Court?</w:t>
      </w:r>
    </w:p>
    <w:p w14:paraId="66374096"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Please be seated.</w:t>
      </w:r>
    </w:p>
    <w:p w14:paraId="70B5A809"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Members of the Jury, you have all been sworn or affirmed.</w:t>
      </w:r>
    </w:p>
    <w:p w14:paraId="03FC508B" w14:textId="77777777" w:rsidR="00AB7C64" w:rsidRPr="005A6F37" w:rsidRDefault="00AB7C64" w:rsidP="00005CAE">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{Clerk, turn to the Judge and say:  “Your Honor.”}</w:t>
      </w:r>
    </w:p>
    <w:p w14:paraId="01AA8DF0"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0713CE76" w14:textId="77777777" w:rsidR="00AB7C64" w:rsidRPr="005A6F37" w:rsidRDefault="00AB7C64" w:rsidP="00005CAE">
      <w:pPr>
        <w:keepNext/>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46293DED" w14:textId="77777777" w:rsidR="00F359F4" w:rsidRPr="005A6F37" w:rsidRDefault="00F359F4" w:rsidP="00005CAE">
      <w:pPr>
        <w:keepNext/>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1DE44709" w14:textId="759BAE46" w:rsidR="00AB7C64" w:rsidRPr="00DF7C57" w:rsidRDefault="00AB7C64" w:rsidP="00006127">
      <w:pPr>
        <w:pStyle w:val="Sign"/>
        <w:rPr>
          <w:i w:val="0"/>
          <w:iCs/>
          <w:u w:val="none"/>
        </w:rPr>
      </w:pPr>
      <w:r w:rsidRPr="00DF7C57">
        <w:rPr>
          <w:u w:val="none"/>
        </w:rPr>
        <w:t xml:space="preserve">10 </w:t>
      </w:r>
      <w:r w:rsidRPr="00DF7C57">
        <w:rPr>
          <w:iCs/>
          <w:u w:val="none"/>
        </w:rPr>
        <w:t>Del. C</w:t>
      </w:r>
      <w:r w:rsidRPr="00DF7C57">
        <w:rPr>
          <w:u w:val="none"/>
        </w:rPr>
        <w:t xml:space="preserve">. § 4518 </w:t>
      </w:r>
      <w:r w:rsidRPr="00DF7C57">
        <w:rPr>
          <w:i w:val="0"/>
          <w:iCs/>
          <w:u w:val="none"/>
        </w:rPr>
        <w:t>(petit jury);</w:t>
      </w:r>
      <w:r w:rsidRPr="00DF7C57">
        <w:rPr>
          <w:u w:val="none"/>
        </w:rPr>
        <w:t xml:space="preserve"> 10 </w:t>
      </w:r>
      <w:r w:rsidRPr="00DF7C57">
        <w:rPr>
          <w:iCs/>
          <w:u w:val="none"/>
        </w:rPr>
        <w:t>Del. C.</w:t>
      </w:r>
      <w:r w:rsidRPr="00DF7C57">
        <w:rPr>
          <w:u w:val="none"/>
        </w:rPr>
        <w:t xml:space="preserve"> §§ 5321-5324</w:t>
      </w:r>
      <w:r w:rsidRPr="00DF7C57">
        <w:rPr>
          <w:i w:val="0"/>
          <w:iCs/>
          <w:u w:val="none"/>
        </w:rPr>
        <w:t xml:space="preserve"> (administration of oaths).</w:t>
      </w:r>
      <w:r w:rsidRPr="00DF7C57">
        <w:rPr>
          <w:u w:val="none"/>
        </w:rPr>
        <w:t xml:space="preserve">  </w:t>
      </w:r>
      <w:r w:rsidRPr="00DF7C57">
        <w:rPr>
          <w:iCs/>
          <w:u w:val="none"/>
        </w:rPr>
        <w:t>See Lynam v. Latimer</w:t>
      </w:r>
      <w:r w:rsidRPr="00DF7C57">
        <w:rPr>
          <w:u w:val="none"/>
        </w:rPr>
        <w:t xml:space="preserve">, Del. Err. &amp; App., </w:t>
      </w:r>
      <w:r w:rsidR="00EB1FDB" w:rsidRPr="00DF7C57">
        <w:rPr>
          <w:u w:val="none"/>
        </w:rPr>
        <w:t xml:space="preserve">2 </w:t>
      </w:r>
      <w:r w:rsidRPr="00DF7C57">
        <w:rPr>
          <w:u w:val="none"/>
        </w:rPr>
        <w:t xml:space="preserve"> Del. Cas. 644 (1821)</w:t>
      </w:r>
      <w:r w:rsidRPr="00DF7C57">
        <w:rPr>
          <w:i w:val="0"/>
          <w:iCs/>
          <w:u w:val="none"/>
        </w:rPr>
        <w:t xml:space="preserve"> (judgment reversed because of defective swearing of the jury).  </w:t>
      </w:r>
    </w:p>
    <w:p w14:paraId="5985D749" w14:textId="77777777" w:rsidR="00AB7C64" w:rsidRPr="005A6F37" w:rsidRDefault="00AB7C64" w:rsidP="00AB7C64">
      <w:pPr>
        <w:spacing w:after="0" w:line="480" w:lineRule="auto"/>
        <w:rPr>
          <w:rFonts w:ascii="Times New Roman" w:hAnsi="Times New Roman" w:cs="Times New Roman"/>
          <w:sz w:val="28"/>
          <w:szCs w:val="28"/>
        </w:rPr>
        <w:sectPr w:rsidR="00AB7C64" w:rsidRPr="005A6F37" w:rsidSect="00D82C42">
          <w:pgSz w:w="12240" w:h="15840"/>
          <w:pgMar w:top="1939" w:right="1440" w:bottom="848" w:left="1440" w:header="1440" w:footer="848" w:gutter="0"/>
          <w:pgNumType w:start="1"/>
          <w:cols w:space="720"/>
        </w:sectPr>
      </w:pPr>
    </w:p>
    <w:p w14:paraId="7EA0F0DB"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2.  OATHS  </w:t>
      </w:r>
    </w:p>
    <w:p w14:paraId="165B7C6A" w14:textId="4A78B9DD" w:rsidR="00AB7C64" w:rsidRDefault="002E3A90" w:rsidP="00602B4D">
      <w:pPr>
        <w:pStyle w:val="Heading2"/>
        <w:ind w:firstLine="540"/>
        <w:rPr>
          <w:rFonts w:cs="Times New Roman"/>
          <w:szCs w:val="28"/>
        </w:rPr>
      </w:pPr>
      <w:bookmarkStart w:id="11" w:name="_Toc196483671"/>
      <w:bookmarkStart w:id="12" w:name="_Toc211956268"/>
      <w:r w:rsidRPr="00602B4D">
        <w:rPr>
          <w:rFonts w:cs="Times New Roman"/>
          <w:szCs w:val="28"/>
        </w:rPr>
        <w:t xml:space="preserve">§ 2.2 </w:t>
      </w:r>
      <w:r w:rsidR="00005CAE" w:rsidRPr="00602B4D">
        <w:rPr>
          <w:rFonts w:cs="Times New Roman"/>
          <w:szCs w:val="28"/>
        </w:rPr>
        <w:t>–</w:t>
      </w:r>
      <w:r w:rsidR="00AB7C64" w:rsidRPr="00602B4D">
        <w:rPr>
          <w:rFonts w:cs="Times New Roman"/>
          <w:szCs w:val="28"/>
        </w:rPr>
        <w:t xml:space="preserve">  </w:t>
      </w:r>
      <w:r w:rsidR="00B708F9" w:rsidRPr="00602B4D">
        <w:rPr>
          <w:rFonts w:cs="Times New Roman"/>
          <w:szCs w:val="28"/>
        </w:rPr>
        <w:t xml:space="preserve">Oath for </w:t>
      </w:r>
      <w:r w:rsidR="00AB7C64" w:rsidRPr="00602B4D">
        <w:rPr>
          <w:rFonts w:cs="Times New Roman"/>
          <w:szCs w:val="28"/>
        </w:rPr>
        <w:t>Court Security Officers</w:t>
      </w:r>
      <w:bookmarkEnd w:id="11"/>
      <w:bookmarkEnd w:id="12"/>
    </w:p>
    <w:p w14:paraId="554EC377" w14:textId="77777777" w:rsidR="00602B4D" w:rsidRPr="00602B4D" w:rsidRDefault="00602B4D" w:rsidP="00602B4D"/>
    <w:p w14:paraId="4EC0A248" w14:textId="12D05D75" w:rsidR="00AB7C64" w:rsidRPr="005A6F37" w:rsidRDefault="00AB7C64" w:rsidP="000E0D71">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OATH </w:t>
      </w:r>
      <w:r w:rsidR="00B708F9" w:rsidRPr="005A6F37">
        <w:rPr>
          <w:rFonts w:ascii="Times New Roman" w:hAnsi="Times New Roman" w:cs="Times New Roman"/>
          <w:b/>
          <w:bCs/>
          <w:sz w:val="28"/>
          <w:szCs w:val="28"/>
          <w:lang w:val="x-none"/>
        </w:rPr>
        <w:t xml:space="preserve">FOR </w:t>
      </w:r>
      <w:r w:rsidRPr="005A6F37">
        <w:rPr>
          <w:rFonts w:ascii="Times New Roman" w:hAnsi="Times New Roman" w:cs="Times New Roman"/>
          <w:b/>
          <w:bCs/>
          <w:sz w:val="28"/>
          <w:szCs w:val="28"/>
          <w:lang w:val="x-none"/>
        </w:rPr>
        <w:t>COURT SECURITY OFFICER</w:t>
      </w:r>
    </w:p>
    <w:p w14:paraId="0364687C" w14:textId="04B40100" w:rsidR="00DD5EF1" w:rsidRPr="005A6F37" w:rsidRDefault="00DD5EF1" w:rsidP="00DD5EF1">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{Clerk}:</w:t>
      </w:r>
    </w:p>
    <w:p w14:paraId="4F1E91B3" w14:textId="5E9E1C48" w:rsidR="00AB7C64" w:rsidRPr="005A6F37" w:rsidRDefault="00AB7C64" w:rsidP="000E0D71">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Do you, _______________, solemnly [</w:t>
      </w:r>
      <w:r w:rsidRPr="005A6F37">
        <w:rPr>
          <w:rFonts w:ascii="Times New Roman" w:hAnsi="Times New Roman" w:cs="Times New Roman"/>
          <w:b/>
          <w:bCs/>
          <w:i/>
          <w:iCs/>
          <w:sz w:val="28"/>
          <w:szCs w:val="28"/>
          <w:lang w:val="x-none"/>
        </w:rPr>
        <w:t>swear</w:t>
      </w:r>
      <w:r w:rsidR="00683735" w:rsidRPr="005A6F37">
        <w:rPr>
          <w:rFonts w:ascii="Times New Roman" w:hAnsi="Times New Roman" w:cs="Times New Roman"/>
          <w:b/>
          <w:bCs/>
          <w:i/>
          <w:iCs/>
          <w:sz w:val="28"/>
          <w:szCs w:val="28"/>
          <w:lang w:val="x-none"/>
        </w:rPr>
        <w:t xml:space="preserve"> / </w:t>
      </w:r>
      <w:r w:rsidRPr="005A6F37">
        <w:rPr>
          <w:rFonts w:ascii="Times New Roman" w:hAnsi="Times New Roman" w:cs="Times New Roman"/>
          <w:b/>
          <w:bCs/>
          <w:i/>
          <w:iCs/>
          <w:sz w:val="28"/>
          <w:szCs w:val="28"/>
          <w:lang w:val="x-none"/>
        </w:rPr>
        <w:t>affirm</w:t>
      </w:r>
      <w:r w:rsidRPr="005A6F37">
        <w:rPr>
          <w:rFonts w:ascii="Times New Roman" w:hAnsi="Times New Roman" w:cs="Times New Roman"/>
          <w:sz w:val="28"/>
          <w:szCs w:val="28"/>
          <w:lang w:val="x-none"/>
        </w:rPr>
        <w:t>] that you will conduct these jurors to some convenient room and keep them there, and that you will not allow anyone to speak to them, nor will you speak to them yourself, without the Court’s permission, except to ask them whether they have agreed on a verdict?</w:t>
      </w:r>
    </w:p>
    <w:p w14:paraId="62C86F4B" w14:textId="77777777" w:rsidR="00AB7C64" w:rsidRPr="005A6F37" w:rsidRDefault="00AB7C64" w:rsidP="00AB7C64">
      <w:pPr>
        <w:tabs>
          <w:tab w:val="left" w:pos="0"/>
          <w:tab w:val="center" w:pos="4680"/>
          <w:tab w:val="right" w:pos="9180"/>
          <w:tab w:val="left" w:pos="9358"/>
        </w:tabs>
        <w:autoSpaceDE w:val="0"/>
        <w:autoSpaceDN w:val="0"/>
        <w:adjustRightInd w:val="0"/>
        <w:spacing w:after="0" w:line="480" w:lineRule="auto"/>
        <w:jc w:val="both"/>
        <w:rPr>
          <w:rFonts w:ascii="Times New Roman" w:hAnsi="Times New Roman" w:cs="Times New Roman"/>
          <w:b/>
          <w:bCs/>
          <w:sz w:val="28"/>
          <w:szCs w:val="28"/>
          <w:lang w:val="x-none"/>
        </w:rPr>
      </w:pPr>
      <w:r w:rsidRPr="005A6F37">
        <w:rPr>
          <w:rFonts w:ascii="Times New Roman" w:hAnsi="Times New Roman" w:cs="Times New Roman"/>
          <w:sz w:val="28"/>
          <w:szCs w:val="28"/>
          <w:lang w:val="x-none"/>
        </w:rPr>
        <w:tab/>
      </w:r>
      <w:r w:rsidRPr="005A6F37">
        <w:rPr>
          <w:rFonts w:ascii="Times New Roman" w:hAnsi="Times New Roman" w:cs="Times New Roman"/>
          <w:b/>
          <w:bCs/>
          <w:sz w:val="28"/>
          <w:szCs w:val="28"/>
          <w:lang w:val="x-none"/>
        </w:rPr>
        <w:t>{Turn to the Judge and say:  “Your Honor.”}</w:t>
      </w:r>
    </w:p>
    <w:p w14:paraId="3E628655"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64C84EE8" w14:textId="77777777" w:rsidR="00AB7C64" w:rsidRPr="005A6F37" w:rsidRDefault="00AB7C64" w:rsidP="00AB7C64">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Source:</w:t>
      </w:r>
    </w:p>
    <w:p w14:paraId="738806ED"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See</w:t>
      </w:r>
      <w:r w:rsidRPr="005A6F37">
        <w:rPr>
          <w:rFonts w:ascii="Times New Roman" w:hAnsi="Times New Roman" w:cs="Times New Roman"/>
          <w:sz w:val="28"/>
          <w:szCs w:val="28"/>
          <w:lang w:val="x-none"/>
        </w:rPr>
        <w:t xml:space="preserve"> 10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5301 </w:t>
      </w:r>
      <w:r w:rsidRPr="005A6F37">
        <w:rPr>
          <w:rFonts w:ascii="Times New Roman" w:hAnsi="Times New Roman" w:cs="Times New Roman"/>
          <w:i/>
          <w:iCs/>
          <w:sz w:val="28"/>
          <w:szCs w:val="28"/>
          <w:lang w:val="x-none"/>
        </w:rPr>
        <w:t>et seq</w:t>
      </w:r>
      <w:r w:rsidRPr="005A6F37">
        <w:rPr>
          <w:rFonts w:ascii="Times New Roman" w:hAnsi="Times New Roman" w:cs="Times New Roman"/>
          <w:sz w:val="28"/>
          <w:szCs w:val="28"/>
          <w:lang w:val="x-none"/>
        </w:rPr>
        <w:t xml:space="preserve">. </w:t>
      </w:r>
    </w:p>
    <w:p w14:paraId="447E9A79" w14:textId="77777777" w:rsidR="00AB7C64" w:rsidRPr="005A6F37" w:rsidRDefault="00AB7C64" w:rsidP="00AB7C64">
      <w:pPr>
        <w:spacing w:after="0" w:line="480" w:lineRule="auto"/>
        <w:rPr>
          <w:rFonts w:ascii="Times New Roman" w:hAnsi="Times New Roman" w:cs="Times New Roman"/>
          <w:sz w:val="28"/>
          <w:szCs w:val="28"/>
        </w:rPr>
        <w:sectPr w:rsidR="00AB7C64" w:rsidRPr="005A6F37" w:rsidSect="00E027D9">
          <w:footerReference w:type="default" r:id="rId11"/>
          <w:pgSz w:w="12240" w:h="15840"/>
          <w:pgMar w:top="1939" w:right="1440" w:bottom="848" w:left="1440" w:header="1440" w:footer="848" w:gutter="0"/>
          <w:cols w:space="720"/>
        </w:sectPr>
      </w:pPr>
    </w:p>
    <w:p w14:paraId="47F8EED8"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2.  OATHS  </w:t>
      </w:r>
    </w:p>
    <w:p w14:paraId="0EE4A885" w14:textId="147F421B" w:rsidR="00AB7C64" w:rsidRDefault="002E3A90" w:rsidP="00A54BAA">
      <w:pPr>
        <w:pStyle w:val="Heading2"/>
        <w:ind w:firstLine="540"/>
        <w:rPr>
          <w:rFonts w:cs="Times New Roman"/>
          <w:szCs w:val="28"/>
        </w:rPr>
      </w:pPr>
      <w:bookmarkStart w:id="13" w:name="_Toc196483672"/>
      <w:bookmarkStart w:id="14" w:name="_Toc211956269"/>
      <w:r w:rsidRPr="005A6F37">
        <w:rPr>
          <w:rFonts w:cs="Times New Roman"/>
          <w:szCs w:val="28"/>
        </w:rPr>
        <w:t xml:space="preserve">§ 2.3 </w:t>
      </w:r>
      <w:r w:rsidR="00005CAE">
        <w:rPr>
          <w:rFonts w:cs="Times New Roman"/>
          <w:sz w:val="24"/>
          <w:szCs w:val="24"/>
        </w:rPr>
        <w:t>–</w:t>
      </w:r>
      <w:r w:rsidR="00AB7C64" w:rsidRPr="005A6F37">
        <w:rPr>
          <w:rFonts w:cs="Times New Roman"/>
          <w:szCs w:val="28"/>
        </w:rPr>
        <w:t xml:space="preserve"> </w:t>
      </w:r>
      <w:r w:rsidR="00B708F9" w:rsidRPr="005A6F37">
        <w:rPr>
          <w:rFonts w:cs="Times New Roman"/>
          <w:szCs w:val="28"/>
        </w:rPr>
        <w:t xml:space="preserve">Oath for </w:t>
      </w:r>
      <w:r w:rsidR="00AB7C64" w:rsidRPr="005A6F37">
        <w:rPr>
          <w:rFonts w:cs="Times New Roman"/>
          <w:szCs w:val="28"/>
        </w:rPr>
        <w:t>Witnesses</w:t>
      </w:r>
      <w:bookmarkEnd w:id="13"/>
      <w:bookmarkEnd w:id="14"/>
    </w:p>
    <w:p w14:paraId="0FE4323B" w14:textId="77777777" w:rsidR="00A54BAA" w:rsidRPr="00A54BAA" w:rsidRDefault="00A54BAA" w:rsidP="00A54BAA"/>
    <w:p w14:paraId="7521A36C" w14:textId="03BDDB91" w:rsidR="00AB7C64" w:rsidRPr="005A6F37" w:rsidRDefault="00AB7C64" w:rsidP="00005CAE">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OATH </w:t>
      </w:r>
      <w:r w:rsidR="00B708F9" w:rsidRPr="005A6F37">
        <w:rPr>
          <w:rFonts w:ascii="Times New Roman" w:hAnsi="Times New Roman" w:cs="Times New Roman"/>
          <w:b/>
          <w:bCs/>
          <w:sz w:val="28"/>
          <w:szCs w:val="28"/>
          <w:lang w:val="x-none"/>
        </w:rPr>
        <w:t xml:space="preserve">FOR </w:t>
      </w:r>
      <w:r w:rsidRPr="005A6F37">
        <w:rPr>
          <w:rFonts w:ascii="Times New Roman" w:hAnsi="Times New Roman" w:cs="Times New Roman"/>
          <w:b/>
          <w:bCs/>
          <w:sz w:val="28"/>
          <w:szCs w:val="28"/>
          <w:lang w:val="x-none"/>
        </w:rPr>
        <w:t>WITNESS</w:t>
      </w:r>
      <w:r w:rsidR="00B708F9" w:rsidRPr="005A6F37">
        <w:rPr>
          <w:rFonts w:ascii="Times New Roman" w:hAnsi="Times New Roman" w:cs="Times New Roman"/>
          <w:b/>
          <w:bCs/>
          <w:sz w:val="28"/>
          <w:szCs w:val="28"/>
          <w:lang w:val="x-none"/>
        </w:rPr>
        <w:t>ES</w:t>
      </w:r>
    </w:p>
    <w:p w14:paraId="1F7DEE00" w14:textId="1DF09920" w:rsidR="00DD5EF1" w:rsidRPr="005A6F37" w:rsidRDefault="00DD5EF1" w:rsidP="00DD5EF1">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{Clerk}:</w:t>
      </w:r>
    </w:p>
    <w:p w14:paraId="26874D6A" w14:textId="259D0060" w:rsidR="00AB7C64" w:rsidRPr="005A6F37" w:rsidRDefault="00AB7C64" w:rsidP="00066CBD">
      <w:pPr>
        <w:autoSpaceDE w:val="0"/>
        <w:autoSpaceDN w:val="0"/>
        <w:adjustRightInd w:val="0"/>
        <w:spacing w:after="0" w:line="480" w:lineRule="auto"/>
        <w:ind w:firstLine="540"/>
        <w:rPr>
          <w:rFonts w:ascii="Times New Roman" w:hAnsi="Times New Roman" w:cs="Times New Roman"/>
          <w:sz w:val="28"/>
          <w:szCs w:val="28"/>
          <w:lang w:val="x-none"/>
        </w:rPr>
      </w:pPr>
      <w:r w:rsidRPr="005A6F37">
        <w:rPr>
          <w:rFonts w:ascii="Times New Roman" w:hAnsi="Times New Roman" w:cs="Times New Roman"/>
          <w:b/>
          <w:bCs/>
          <w:i/>
          <w:iCs/>
          <w:sz w:val="28"/>
          <w:szCs w:val="28"/>
          <w:lang w:val="x-none"/>
        </w:rPr>
        <w:t>[Place your right hand on the Bible</w:t>
      </w:r>
      <w:r w:rsidR="00F17B01"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 xml:space="preserve">Please raise your right hand] </w:t>
      </w:r>
      <w:r w:rsidRPr="005A6F37">
        <w:rPr>
          <w:rFonts w:ascii="Times New Roman" w:hAnsi="Times New Roman" w:cs="Times New Roman"/>
          <w:sz w:val="28"/>
          <w:szCs w:val="28"/>
          <w:lang w:val="x-none"/>
        </w:rPr>
        <w:t xml:space="preserve">and state your name . . . .  </w:t>
      </w:r>
    </w:p>
    <w:p w14:paraId="2FB193A1" w14:textId="6DE9E4CA" w:rsidR="00AB7C64" w:rsidRPr="005A6F37" w:rsidRDefault="00AB7C64" w:rsidP="00005CAE">
      <w:pPr>
        <w:autoSpaceDE w:val="0"/>
        <w:autoSpaceDN w:val="0"/>
        <w:adjustRightInd w:val="0"/>
        <w:spacing w:after="0" w:line="480" w:lineRule="auto"/>
        <w:ind w:firstLine="540"/>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Do you </w:t>
      </w:r>
      <w:r w:rsidRPr="005A6F37">
        <w:rPr>
          <w:rFonts w:ascii="Times New Roman" w:hAnsi="Times New Roman" w:cs="Times New Roman"/>
          <w:b/>
          <w:bCs/>
          <w:i/>
          <w:iCs/>
          <w:sz w:val="28"/>
          <w:szCs w:val="28"/>
          <w:lang w:val="x-none"/>
        </w:rPr>
        <w:t>[solemnly swear</w:t>
      </w:r>
      <w:r w:rsidR="00F17B01" w:rsidRPr="005A6F37">
        <w:rPr>
          <w:rFonts w:ascii="Times New Roman" w:hAnsi="Times New Roman" w:cs="Times New Roman"/>
          <w:b/>
          <w:bCs/>
          <w:i/>
          <w:iCs/>
          <w:sz w:val="28"/>
          <w:szCs w:val="28"/>
          <w:lang w:val="x-none"/>
        </w:rPr>
        <w:t xml:space="preserve"> / </w:t>
      </w:r>
      <w:r w:rsidRPr="005A6F37">
        <w:rPr>
          <w:rFonts w:ascii="Times New Roman" w:hAnsi="Times New Roman" w:cs="Times New Roman"/>
          <w:b/>
          <w:bCs/>
          <w:i/>
          <w:iCs/>
          <w:sz w:val="28"/>
          <w:szCs w:val="28"/>
          <w:lang w:val="x-none"/>
        </w:rPr>
        <w:t xml:space="preserve">solemnly affirm] </w:t>
      </w:r>
      <w:r w:rsidRPr="005A6F37">
        <w:rPr>
          <w:rFonts w:ascii="Times New Roman" w:hAnsi="Times New Roman" w:cs="Times New Roman"/>
          <w:sz w:val="28"/>
          <w:szCs w:val="28"/>
          <w:lang w:val="x-none"/>
        </w:rPr>
        <w:t>that as you testify, you will tell the truth, the whole truth, and nothing but the truth,</w:t>
      </w:r>
      <w:r w:rsidRPr="005A6F37">
        <w:rPr>
          <w:rFonts w:ascii="Times New Roman" w:hAnsi="Times New Roman" w:cs="Times New Roman"/>
          <w:b/>
          <w:bCs/>
          <w:i/>
          <w:iCs/>
          <w:sz w:val="28"/>
          <w:szCs w:val="28"/>
          <w:lang w:val="x-none"/>
        </w:rPr>
        <w:t xml:space="preserve"> [so help you God</w:t>
      </w:r>
      <w:r w:rsidR="00F17B01" w:rsidRPr="005A6F37">
        <w:rPr>
          <w:rFonts w:ascii="Times New Roman" w:hAnsi="Times New Roman" w:cs="Times New Roman"/>
          <w:b/>
          <w:bCs/>
          <w:i/>
          <w:iCs/>
          <w:sz w:val="28"/>
          <w:szCs w:val="28"/>
          <w:lang w:val="x-none"/>
        </w:rPr>
        <w:t xml:space="preserve"> / </w:t>
      </w:r>
      <w:r w:rsidRPr="005A6F37">
        <w:rPr>
          <w:rFonts w:ascii="Times New Roman" w:hAnsi="Times New Roman" w:cs="Times New Roman"/>
          <w:b/>
          <w:bCs/>
          <w:i/>
          <w:iCs/>
          <w:sz w:val="28"/>
          <w:szCs w:val="28"/>
          <w:lang w:val="x-none"/>
        </w:rPr>
        <w:t>so you affirm]?</w:t>
      </w:r>
    </w:p>
    <w:p w14:paraId="4A796333"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rPr>
          <w:rFonts w:ascii="Times New Roman" w:hAnsi="Times New Roman" w:cs="Times New Roman"/>
          <w:sz w:val="28"/>
          <w:szCs w:val="28"/>
          <w:lang w:val="x-none"/>
        </w:rPr>
      </w:pPr>
    </w:p>
    <w:p w14:paraId="2DDF81F5" w14:textId="1D85D23B" w:rsidR="00AB7C64" w:rsidRPr="005A6F37" w:rsidRDefault="00AB7C64" w:rsidP="00005CAE">
      <w:pPr>
        <w:autoSpaceDE w:val="0"/>
        <w:autoSpaceDN w:val="0"/>
        <w:adjustRightInd w:val="0"/>
        <w:spacing w:after="0" w:line="480" w:lineRule="auto"/>
        <w:ind w:firstLine="540"/>
        <w:rPr>
          <w:rFonts w:ascii="Times New Roman" w:hAnsi="Times New Roman" w:cs="Times New Roman"/>
          <w:sz w:val="28"/>
          <w:szCs w:val="28"/>
          <w:lang w:val="x-none"/>
        </w:rPr>
      </w:pPr>
      <w:r w:rsidRPr="005A6F37">
        <w:rPr>
          <w:rFonts w:ascii="Times New Roman" w:hAnsi="Times New Roman" w:cs="Times New Roman"/>
          <w:sz w:val="28"/>
          <w:szCs w:val="28"/>
          <w:lang w:val="x-none"/>
        </w:rPr>
        <w:t>Would you please spell your full name for the Court?</w:t>
      </w:r>
    </w:p>
    <w:p w14:paraId="72895317"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240" w:lineRule="auto"/>
        <w:rPr>
          <w:rFonts w:ascii="Times New Roman" w:hAnsi="Times New Roman" w:cs="Times New Roman"/>
          <w:sz w:val="28"/>
          <w:szCs w:val="28"/>
          <w:lang w:val="x-none"/>
        </w:rPr>
      </w:pPr>
    </w:p>
    <w:p w14:paraId="19459750" w14:textId="77777777" w:rsidR="00AB7C64" w:rsidRPr="005A6F37" w:rsidRDefault="00AB7C64" w:rsidP="00AB7C64">
      <w:pPr>
        <w:tabs>
          <w:tab w:val="left" w:pos="0"/>
          <w:tab w:val="center" w:pos="4680"/>
          <w:tab w:val="right" w:pos="9180"/>
          <w:tab w:val="left" w:pos="9358"/>
        </w:tabs>
        <w:autoSpaceDE w:val="0"/>
        <w:autoSpaceDN w:val="0"/>
        <w:adjustRightInd w:val="0"/>
        <w:spacing w:after="0" w:line="240" w:lineRule="auto"/>
        <w:rPr>
          <w:rFonts w:ascii="Times New Roman" w:hAnsi="Times New Roman" w:cs="Times New Roman"/>
          <w:sz w:val="28"/>
          <w:szCs w:val="28"/>
          <w:lang w:val="x-none"/>
        </w:rPr>
      </w:pPr>
      <w:r w:rsidRPr="005A6F37">
        <w:rPr>
          <w:rFonts w:ascii="Times New Roman" w:hAnsi="Times New Roman" w:cs="Times New Roman"/>
          <w:sz w:val="28"/>
          <w:szCs w:val="28"/>
          <w:lang w:val="x-none"/>
        </w:rPr>
        <w:tab/>
        <w:t>Source:</w:t>
      </w:r>
    </w:p>
    <w:p w14:paraId="1DCA9894" w14:textId="77777777" w:rsidR="00AB7C64" w:rsidRPr="005A6F37" w:rsidRDefault="00AB7C64" w:rsidP="00AB7C64">
      <w:pPr>
        <w:tabs>
          <w:tab w:val="left" w:pos="0"/>
          <w:tab w:val="center" w:pos="4680"/>
          <w:tab w:val="right" w:pos="9180"/>
          <w:tab w:val="left" w:pos="9358"/>
        </w:tabs>
        <w:autoSpaceDE w:val="0"/>
        <w:autoSpaceDN w:val="0"/>
        <w:adjustRightInd w:val="0"/>
        <w:spacing w:after="0" w:line="240" w:lineRule="auto"/>
        <w:rPr>
          <w:rFonts w:ascii="Times New Roman" w:hAnsi="Times New Roman" w:cs="Times New Roman"/>
          <w:sz w:val="28"/>
          <w:szCs w:val="28"/>
          <w:lang w:val="x-none"/>
        </w:rPr>
      </w:pPr>
    </w:p>
    <w:p w14:paraId="004C284E" w14:textId="69414723"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b/>
          <w:bCs/>
          <w:sz w:val="28"/>
          <w:szCs w:val="28"/>
          <w:lang w:val="x-none"/>
        </w:rPr>
      </w:pPr>
      <w:r w:rsidRPr="005A6F37">
        <w:rPr>
          <w:rFonts w:ascii="Times New Roman" w:hAnsi="Times New Roman" w:cs="Times New Roman"/>
          <w:sz w:val="28"/>
          <w:szCs w:val="28"/>
          <w:lang w:val="x-none"/>
        </w:rPr>
        <w:t xml:space="preserve">D.R.E. 603 (witnesses); </w:t>
      </w:r>
      <w:r w:rsidR="00B708F9" w:rsidRPr="005A6F37">
        <w:rPr>
          <w:rFonts w:ascii="Times New Roman" w:hAnsi="Times New Roman" w:cs="Times New Roman"/>
          <w:i/>
          <w:iCs/>
          <w:sz w:val="28"/>
          <w:szCs w:val="28"/>
          <w:lang w:val="x-none"/>
        </w:rPr>
        <w:t>see also</w:t>
      </w:r>
      <w:r w:rsidR="00B708F9"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 xml:space="preserve">Super. Ct. Civ. R. 43(c) (affirmation may be accepted in lieu of Oath).  </w:t>
      </w:r>
    </w:p>
    <w:p w14:paraId="04B2F734" w14:textId="77777777" w:rsidR="00AB7C64" w:rsidRPr="005A6F37" w:rsidRDefault="00AB7C64" w:rsidP="00AB7C64">
      <w:pPr>
        <w:spacing w:after="0" w:line="480" w:lineRule="auto"/>
        <w:rPr>
          <w:rFonts w:ascii="Times New Roman" w:hAnsi="Times New Roman" w:cs="Times New Roman"/>
          <w:sz w:val="28"/>
          <w:szCs w:val="28"/>
        </w:rPr>
        <w:sectPr w:rsidR="00AB7C64" w:rsidRPr="005A6F37" w:rsidSect="00E027D9">
          <w:footerReference w:type="default" r:id="rId12"/>
          <w:pgSz w:w="12240" w:h="15840"/>
          <w:pgMar w:top="1939" w:right="1440" w:bottom="848" w:left="1440" w:header="1440" w:footer="848" w:gutter="0"/>
          <w:cols w:space="720"/>
        </w:sectPr>
      </w:pPr>
    </w:p>
    <w:p w14:paraId="60C24894"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 xml:space="preserve">2.  OATHS  </w:t>
      </w:r>
    </w:p>
    <w:p w14:paraId="49CD52B6" w14:textId="7117D215" w:rsidR="00AB7C64" w:rsidRDefault="002E3A90" w:rsidP="00A54BAA">
      <w:pPr>
        <w:pStyle w:val="Heading2"/>
        <w:ind w:firstLine="540"/>
        <w:rPr>
          <w:rFonts w:cs="Times New Roman"/>
          <w:szCs w:val="28"/>
          <w:lang w:val="x-none"/>
        </w:rPr>
      </w:pPr>
      <w:bookmarkStart w:id="15" w:name="_Toc196483673"/>
      <w:bookmarkStart w:id="16" w:name="_Toc211956270"/>
      <w:r w:rsidRPr="005A6F37">
        <w:rPr>
          <w:rFonts w:cs="Times New Roman"/>
          <w:szCs w:val="28"/>
          <w:lang w:val="x-none"/>
        </w:rPr>
        <w:t xml:space="preserve">§ 2.4 </w:t>
      </w:r>
      <w:r w:rsidR="0079509D" w:rsidRPr="0079509D">
        <w:rPr>
          <w:rFonts w:cs="Times New Roman"/>
          <w:szCs w:val="28"/>
          <w:lang w:val="x-none"/>
        </w:rPr>
        <w:t>–</w:t>
      </w:r>
      <w:r w:rsidR="0079509D">
        <w:rPr>
          <w:rFonts w:cs="Times New Roman"/>
          <w:szCs w:val="28"/>
          <w:lang w:val="x-none"/>
        </w:rPr>
        <w:t xml:space="preserve"> </w:t>
      </w:r>
      <w:r w:rsidR="00B708F9" w:rsidRPr="005A6F37">
        <w:rPr>
          <w:rFonts w:cs="Times New Roman"/>
          <w:szCs w:val="28"/>
          <w:lang w:val="x-none"/>
        </w:rPr>
        <w:t xml:space="preserve">Oath for </w:t>
      </w:r>
      <w:r w:rsidR="00AB7C64" w:rsidRPr="005A6F37">
        <w:rPr>
          <w:rFonts w:cs="Times New Roman"/>
          <w:szCs w:val="28"/>
          <w:lang w:val="x-none"/>
        </w:rPr>
        <w:t>Interpreters</w:t>
      </w:r>
      <w:bookmarkEnd w:id="15"/>
      <w:bookmarkEnd w:id="16"/>
    </w:p>
    <w:p w14:paraId="432F7EAA" w14:textId="77777777" w:rsidR="00A54BAA" w:rsidRPr="00A54BAA" w:rsidRDefault="00A54BAA" w:rsidP="00A54BAA">
      <w:pPr>
        <w:rPr>
          <w:lang w:val="x-none"/>
        </w:rPr>
      </w:pPr>
    </w:p>
    <w:p w14:paraId="64EADCB1" w14:textId="1A4D12F6" w:rsidR="00AB7C64" w:rsidRPr="005A6F37" w:rsidRDefault="00AB7C64" w:rsidP="00066CB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OATH </w:t>
      </w:r>
      <w:r w:rsidR="00B708F9" w:rsidRPr="005A6F37">
        <w:rPr>
          <w:rFonts w:ascii="Times New Roman" w:hAnsi="Times New Roman" w:cs="Times New Roman"/>
          <w:b/>
          <w:bCs/>
          <w:sz w:val="28"/>
          <w:szCs w:val="28"/>
          <w:lang w:val="x-none"/>
        </w:rPr>
        <w:t xml:space="preserve">FOR </w:t>
      </w:r>
      <w:r w:rsidRPr="005A6F37">
        <w:rPr>
          <w:rFonts w:ascii="Times New Roman" w:hAnsi="Times New Roman" w:cs="Times New Roman"/>
          <w:b/>
          <w:bCs/>
          <w:sz w:val="28"/>
          <w:szCs w:val="28"/>
          <w:lang w:val="x-none"/>
        </w:rPr>
        <w:t>INTERPRETERS</w:t>
      </w:r>
    </w:p>
    <w:p w14:paraId="43BCB28F" w14:textId="537395E2" w:rsidR="00DD5EF1" w:rsidRPr="005A6F37" w:rsidRDefault="00DD5EF1" w:rsidP="00DD5EF1">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{Clerk}:</w:t>
      </w:r>
    </w:p>
    <w:p w14:paraId="5EB6C17E" w14:textId="47713594" w:rsidR="00AB7C64" w:rsidRPr="005A6F37" w:rsidRDefault="00AB7C64" w:rsidP="009C0493">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Do you solemnly [</w:t>
      </w:r>
      <w:r w:rsidRPr="005A6F37">
        <w:rPr>
          <w:rFonts w:ascii="Times New Roman" w:hAnsi="Times New Roman" w:cs="Times New Roman"/>
          <w:b/>
          <w:bCs/>
          <w:i/>
          <w:iCs/>
          <w:sz w:val="28"/>
          <w:szCs w:val="28"/>
          <w:lang w:val="x-none"/>
        </w:rPr>
        <w:t>swear</w:t>
      </w:r>
      <w:r w:rsidR="00F17B01" w:rsidRPr="005A6F37">
        <w:rPr>
          <w:rFonts w:ascii="Times New Roman" w:hAnsi="Times New Roman" w:cs="Times New Roman"/>
          <w:b/>
          <w:bCs/>
          <w:i/>
          <w:iCs/>
          <w:sz w:val="28"/>
          <w:szCs w:val="28"/>
          <w:lang w:val="x-none"/>
        </w:rPr>
        <w:t xml:space="preserve"> / </w:t>
      </w:r>
      <w:r w:rsidRPr="005A6F37">
        <w:rPr>
          <w:rFonts w:ascii="Times New Roman" w:hAnsi="Times New Roman" w:cs="Times New Roman"/>
          <w:b/>
          <w:bCs/>
          <w:i/>
          <w:iCs/>
          <w:sz w:val="28"/>
          <w:szCs w:val="28"/>
          <w:lang w:val="x-none"/>
        </w:rPr>
        <w:t>affirm</w:t>
      </w:r>
      <w:r w:rsidRPr="005A6F37">
        <w:rPr>
          <w:rFonts w:ascii="Times New Roman" w:hAnsi="Times New Roman" w:cs="Times New Roman"/>
          <w:sz w:val="28"/>
          <w:szCs w:val="28"/>
          <w:lang w:val="x-none"/>
        </w:rPr>
        <w:t>] that you will interpret accurately, completely, and impartially, using your best skill and judgment in accordance with the Code of Professional Responsibility for Court Interpreters?</w:t>
      </w:r>
    </w:p>
    <w:p w14:paraId="2429FA68"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79783661" w14:textId="77777777" w:rsidR="00AB7C64" w:rsidRPr="005A6F37" w:rsidRDefault="00AB7C64" w:rsidP="00AB7C64">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Source:</w:t>
      </w:r>
    </w:p>
    <w:p w14:paraId="333FCAC7" w14:textId="77777777" w:rsidR="00F359F4" w:rsidRPr="005A6F37" w:rsidRDefault="00F359F4" w:rsidP="00AB7C64">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13CB15D6" w14:textId="790B11C0" w:rsidR="00AB7C64" w:rsidRPr="005A6F37" w:rsidRDefault="00AB7C64" w:rsidP="00066CB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D.R.E. 604 (interpreters);  </w:t>
      </w:r>
      <w:r w:rsidR="00B708F9" w:rsidRPr="005A6F37">
        <w:rPr>
          <w:rFonts w:ascii="Times New Roman" w:hAnsi="Times New Roman" w:cs="Times New Roman"/>
          <w:i/>
          <w:iCs/>
          <w:sz w:val="28"/>
          <w:szCs w:val="28"/>
          <w:lang w:val="x-none"/>
        </w:rPr>
        <w:t>see also</w:t>
      </w:r>
      <w:r w:rsidR="00B708F9"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 xml:space="preserve">Super. Ct. Civ. R. 43(c) (affirmation may be accepted in lieu of Oath).  </w:t>
      </w:r>
    </w:p>
    <w:p w14:paraId="71116A1D"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4420BD4A"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370AA94F" w14:textId="77777777" w:rsidR="00AB7C64" w:rsidRPr="005A6F37" w:rsidRDefault="00AB7C64" w:rsidP="00AB7C64">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 xml:space="preserve"> </w:t>
      </w:r>
    </w:p>
    <w:p w14:paraId="2F0E04FB" w14:textId="77777777" w:rsidR="00AB7C64" w:rsidRPr="005A6F37" w:rsidRDefault="00AB7C64" w:rsidP="00AB7C64">
      <w:pPr>
        <w:spacing w:after="0" w:line="480" w:lineRule="auto"/>
        <w:rPr>
          <w:rFonts w:ascii="Times New Roman" w:hAnsi="Times New Roman" w:cs="Times New Roman"/>
          <w:sz w:val="28"/>
          <w:szCs w:val="28"/>
        </w:rPr>
        <w:sectPr w:rsidR="00AB7C64" w:rsidRPr="005A6F37" w:rsidSect="00E027D9">
          <w:footerReference w:type="default" r:id="rId13"/>
          <w:pgSz w:w="12240" w:h="15840"/>
          <w:pgMar w:top="1939" w:right="1440" w:bottom="848" w:left="1440" w:header="1440" w:footer="848" w:gutter="0"/>
          <w:cols w:space="720"/>
        </w:sectPr>
      </w:pPr>
    </w:p>
    <w:p w14:paraId="47E1DD63" w14:textId="00D0E87C" w:rsidR="00AB7C64" w:rsidRDefault="00AB7C64" w:rsidP="005F59DA">
      <w:pPr>
        <w:pStyle w:val="Heading1"/>
        <w:numPr>
          <w:ilvl w:val="0"/>
          <w:numId w:val="18"/>
        </w:numPr>
        <w:rPr>
          <w:rFonts w:ascii="Times New Roman" w:hAnsi="Times New Roman" w:cs="Times New Roman"/>
          <w:b/>
          <w:bCs/>
          <w:color w:val="auto"/>
          <w:sz w:val="28"/>
          <w:szCs w:val="28"/>
        </w:rPr>
      </w:pPr>
      <w:bookmarkStart w:id="17" w:name="_Toc196483674"/>
      <w:bookmarkStart w:id="18" w:name="_Toc211956271"/>
      <w:r w:rsidRPr="00E27DE1">
        <w:rPr>
          <w:rFonts w:ascii="Times New Roman" w:hAnsi="Times New Roman" w:cs="Times New Roman"/>
          <w:b/>
          <w:bCs/>
          <w:color w:val="auto"/>
          <w:sz w:val="28"/>
          <w:szCs w:val="28"/>
        </w:rPr>
        <w:lastRenderedPageBreak/>
        <w:t>GENERAL INSTRUCTIONS</w:t>
      </w:r>
      <w:bookmarkEnd w:id="17"/>
      <w:bookmarkEnd w:id="18"/>
      <w:r w:rsidRPr="00E27DE1">
        <w:rPr>
          <w:rFonts w:ascii="Times New Roman" w:hAnsi="Times New Roman" w:cs="Times New Roman"/>
          <w:b/>
          <w:bCs/>
          <w:color w:val="auto"/>
          <w:sz w:val="28"/>
          <w:szCs w:val="28"/>
        </w:rPr>
        <w:t xml:space="preserve">  </w:t>
      </w:r>
    </w:p>
    <w:p w14:paraId="529387E3" w14:textId="77777777" w:rsidR="00E27DE1" w:rsidRPr="00E27DE1" w:rsidRDefault="00E27DE1" w:rsidP="00E27DE1">
      <w:pPr>
        <w:pStyle w:val="ListParagraph"/>
      </w:pPr>
    </w:p>
    <w:p w14:paraId="3EF6EE64" w14:textId="5718A88F" w:rsidR="00AB7C64" w:rsidRPr="005A6F37" w:rsidRDefault="002E3A90" w:rsidP="00E27DE1">
      <w:pPr>
        <w:pStyle w:val="Heading2"/>
        <w:ind w:firstLine="540"/>
        <w:rPr>
          <w:rFonts w:cs="Times New Roman"/>
          <w:szCs w:val="28"/>
        </w:rPr>
      </w:pPr>
      <w:bookmarkStart w:id="19" w:name="_Toc196483675"/>
      <w:bookmarkStart w:id="20" w:name="_Toc211956272"/>
      <w:r w:rsidRPr="005A6F37">
        <w:rPr>
          <w:rFonts w:cs="Times New Roman"/>
          <w:szCs w:val="28"/>
        </w:rPr>
        <w:t xml:space="preserve">§ 3.1 </w:t>
      </w:r>
      <w:r w:rsidR="0079509D" w:rsidRPr="0079509D">
        <w:rPr>
          <w:rFonts w:cs="Times New Roman"/>
          <w:szCs w:val="28"/>
        </w:rPr>
        <w:t>–</w:t>
      </w:r>
      <w:r w:rsidR="00AB7C64" w:rsidRPr="005A6F37">
        <w:rPr>
          <w:rFonts w:cs="Times New Roman"/>
          <w:szCs w:val="28"/>
        </w:rPr>
        <w:t xml:space="preserve"> Cover Sheet</w:t>
      </w:r>
      <w:bookmarkEnd w:id="19"/>
      <w:bookmarkEnd w:id="20"/>
    </w:p>
    <w:p w14:paraId="22243A7C"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62E47DD0" w14:textId="59E5F306" w:rsidR="00AB7C64" w:rsidRPr="005A6F37" w:rsidRDefault="00AB7C64" w:rsidP="00066CBD">
      <w:pPr>
        <w:autoSpaceDE w:val="0"/>
        <w:autoSpaceDN w:val="0"/>
        <w:adjustRightInd w:val="0"/>
        <w:spacing w:after="0" w:line="480" w:lineRule="auto"/>
        <w:jc w:val="center"/>
        <w:rPr>
          <w:rFonts w:ascii="Times New Roman" w:hAnsi="Times New Roman" w:cs="Times New Roman"/>
          <w:sz w:val="28"/>
          <w:szCs w:val="28"/>
        </w:rPr>
      </w:pPr>
      <w:r w:rsidRPr="005A6F37">
        <w:rPr>
          <w:rFonts w:ascii="Times New Roman" w:hAnsi="Times New Roman" w:cs="Times New Roman"/>
          <w:sz w:val="28"/>
          <w:szCs w:val="28"/>
        </w:rPr>
        <w:t>IN THE SUPERIOR COURT OF THE STATE OF DELAWARE</w:t>
      </w:r>
    </w:p>
    <w:p w14:paraId="1D7B6097" w14:textId="55EE2AF8" w:rsidR="00AB7C64" w:rsidRPr="005A6F37" w:rsidRDefault="00AB7C64" w:rsidP="0079509D">
      <w:pPr>
        <w:tabs>
          <w:tab w:val="left" w:pos="0"/>
          <w:tab w:val="center" w:pos="468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tab/>
      </w:r>
    </w:p>
    <w:p w14:paraId="21353FB9"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12DA5EE5" w14:textId="77777777" w:rsidR="00AB7C64" w:rsidRPr="005A6F37" w:rsidRDefault="00AB7C64" w:rsidP="00066CB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rPr>
        <w:t>[</w:t>
      </w:r>
      <w:r w:rsidRPr="005A6F37">
        <w:rPr>
          <w:rFonts w:ascii="Times New Roman" w:hAnsi="Times New Roman" w:cs="Times New Roman"/>
          <w:b/>
          <w:bCs/>
          <w:sz w:val="28"/>
          <w:szCs w:val="28"/>
          <w:lang w:val="x-none"/>
        </w:rPr>
        <w:t>INSERT CASE CAPTION AND NUMBER</w:t>
      </w:r>
      <w:r w:rsidRPr="005A6F37">
        <w:rPr>
          <w:rFonts w:ascii="Times New Roman" w:hAnsi="Times New Roman" w:cs="Times New Roman"/>
          <w:sz w:val="28"/>
          <w:szCs w:val="28"/>
          <w:lang w:val="x-none"/>
        </w:rPr>
        <w:t>]</w:t>
      </w:r>
    </w:p>
    <w:p w14:paraId="5E7743FE"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41721B2E"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51898D79" w14:textId="77777777" w:rsidR="00AB7C64" w:rsidRPr="005A6F37" w:rsidRDefault="00AB7C64" w:rsidP="00066CBD">
      <w:pPr>
        <w:tabs>
          <w:tab w:val="left" w:pos="0"/>
          <w:tab w:val="center" w:pos="468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____________________________________________</w:t>
      </w:r>
    </w:p>
    <w:p w14:paraId="25054C07" w14:textId="77777777" w:rsidR="00AB7C64" w:rsidRPr="005A6F37" w:rsidRDefault="00AB7C64" w:rsidP="00066CB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[PROPOSED] JURY INSTRUCTIONS</w:t>
      </w:r>
    </w:p>
    <w:p w14:paraId="72F48703" w14:textId="4E50B4C0" w:rsidR="002E3A90" w:rsidRPr="005A6F37" w:rsidRDefault="002E3A90" w:rsidP="007B61F8">
      <w:pPr>
        <w:tabs>
          <w:tab w:val="left" w:pos="0"/>
          <w:tab w:val="center" w:pos="4680"/>
          <w:tab w:val="right" w:pos="9180"/>
          <w:tab w:val="left" w:pos="9358"/>
        </w:tabs>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Before the Honorable __________ and a Jury of Twelve [Six]</w:t>
      </w:r>
    </w:p>
    <w:p w14:paraId="57425FB0" w14:textId="77777777" w:rsidR="00AB7C64" w:rsidRPr="005A6F37" w:rsidRDefault="00AB7C64" w:rsidP="00AB7C64">
      <w:pPr>
        <w:tabs>
          <w:tab w:val="left" w:pos="0"/>
          <w:tab w:val="center" w:pos="468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Date: [__________ __, ____]</w:t>
      </w:r>
    </w:p>
    <w:p w14:paraId="285DD727"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3313C271" w14:textId="31FE2E0D" w:rsidR="00AB7C64" w:rsidRPr="005A6F37" w:rsidRDefault="00F17B01"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____________, </w:t>
      </w:r>
      <w:r w:rsidR="00AB7C64" w:rsidRPr="005A6F37">
        <w:rPr>
          <w:rFonts w:ascii="Times New Roman" w:hAnsi="Times New Roman" w:cs="Times New Roman"/>
          <w:sz w:val="28"/>
          <w:szCs w:val="28"/>
          <w:lang w:val="x-none"/>
        </w:rPr>
        <w:t xml:space="preserve">Esquire, of </w:t>
      </w:r>
      <w:r w:rsidRPr="005A6F37">
        <w:rPr>
          <w:rFonts w:ascii="Times New Roman" w:hAnsi="Times New Roman" w:cs="Times New Roman"/>
          <w:sz w:val="28"/>
          <w:szCs w:val="28"/>
          <w:lang w:val="x-none"/>
        </w:rPr>
        <w:t xml:space="preserve">_________, _________ </w:t>
      </w:r>
      <w:r w:rsidR="00AB7C64" w:rsidRPr="005A6F37">
        <w:rPr>
          <w:rFonts w:ascii="Times New Roman" w:hAnsi="Times New Roman" w:cs="Times New Roman"/>
          <w:sz w:val="28"/>
          <w:szCs w:val="28"/>
          <w:lang w:val="x-none"/>
        </w:rPr>
        <w:t xml:space="preserve">&amp; </w:t>
      </w:r>
      <w:r w:rsidRPr="005A6F37">
        <w:rPr>
          <w:rFonts w:ascii="Times New Roman" w:hAnsi="Times New Roman" w:cs="Times New Roman"/>
          <w:sz w:val="28"/>
          <w:szCs w:val="28"/>
          <w:lang w:val="x-none"/>
        </w:rPr>
        <w:t xml:space="preserve">_____, </w:t>
      </w:r>
      <w:r w:rsidR="00AB7C64" w:rsidRPr="005A6F37">
        <w:rPr>
          <w:rFonts w:ascii="Times New Roman" w:hAnsi="Times New Roman" w:cs="Times New Roman"/>
          <w:sz w:val="28"/>
          <w:szCs w:val="28"/>
          <w:lang w:val="x-none"/>
        </w:rPr>
        <w:t>[__</w:t>
      </w:r>
      <w:r w:rsidR="00AB7C64" w:rsidRPr="005A6F37">
        <w:rPr>
          <w:rFonts w:ascii="Times New Roman" w:hAnsi="Times New Roman" w:cs="Times New Roman"/>
          <w:b/>
          <w:bCs/>
          <w:i/>
          <w:iCs/>
          <w:sz w:val="28"/>
          <w:szCs w:val="28"/>
          <w:lang w:val="x-none"/>
        </w:rPr>
        <w:t>City</w:t>
      </w:r>
      <w:r w:rsidR="00AB7C64" w:rsidRPr="005A6F37">
        <w:rPr>
          <w:rFonts w:ascii="Times New Roman" w:hAnsi="Times New Roman" w:cs="Times New Roman"/>
          <w:sz w:val="28"/>
          <w:szCs w:val="28"/>
          <w:lang w:val="x-none"/>
        </w:rPr>
        <w:t>__], Delaware, for the plaintiff[s];</w:t>
      </w:r>
    </w:p>
    <w:p w14:paraId="181749A3" w14:textId="6D96357F" w:rsidR="00AB7C64" w:rsidRPr="005A6F37" w:rsidRDefault="00F17B01" w:rsidP="00E027D9">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____________</w:t>
      </w:r>
      <w:r w:rsidR="00AB7C64" w:rsidRPr="005A6F37">
        <w:rPr>
          <w:rFonts w:ascii="Times New Roman" w:hAnsi="Times New Roman" w:cs="Times New Roman"/>
          <w:sz w:val="28"/>
          <w:szCs w:val="28"/>
          <w:lang w:val="x-none"/>
        </w:rPr>
        <w:t xml:space="preserve">, Esquire, of </w:t>
      </w:r>
      <w:r w:rsidRPr="005A6F37">
        <w:rPr>
          <w:rFonts w:ascii="Times New Roman" w:hAnsi="Times New Roman" w:cs="Times New Roman"/>
          <w:sz w:val="28"/>
          <w:szCs w:val="28"/>
          <w:lang w:val="x-none"/>
        </w:rPr>
        <w:t>_________</w:t>
      </w:r>
      <w:r w:rsidR="00AB7C64"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_________</w:t>
      </w:r>
      <w:r w:rsidR="00AB7C64" w:rsidRPr="005A6F37">
        <w:rPr>
          <w:rFonts w:ascii="Times New Roman" w:hAnsi="Times New Roman" w:cs="Times New Roman"/>
          <w:sz w:val="28"/>
          <w:szCs w:val="28"/>
          <w:lang w:val="x-none"/>
        </w:rPr>
        <w:t xml:space="preserve"> &amp; </w:t>
      </w:r>
      <w:r w:rsidRPr="005A6F37">
        <w:rPr>
          <w:rFonts w:ascii="Times New Roman" w:hAnsi="Times New Roman" w:cs="Times New Roman"/>
          <w:sz w:val="28"/>
          <w:szCs w:val="28"/>
          <w:lang w:val="x-none"/>
        </w:rPr>
        <w:t>_________</w:t>
      </w:r>
      <w:r w:rsidR="00AB7C64" w:rsidRPr="005A6F37">
        <w:rPr>
          <w:rFonts w:ascii="Times New Roman" w:hAnsi="Times New Roman" w:cs="Times New Roman"/>
          <w:sz w:val="28"/>
          <w:szCs w:val="28"/>
          <w:lang w:val="x-none"/>
        </w:rPr>
        <w:t>, [__</w:t>
      </w:r>
      <w:r w:rsidR="00AB7C64" w:rsidRPr="005A6F37">
        <w:rPr>
          <w:rFonts w:ascii="Times New Roman" w:hAnsi="Times New Roman" w:cs="Times New Roman"/>
          <w:b/>
          <w:bCs/>
          <w:i/>
          <w:iCs/>
          <w:sz w:val="28"/>
          <w:szCs w:val="28"/>
          <w:lang w:val="x-none"/>
        </w:rPr>
        <w:t>City</w:t>
      </w:r>
      <w:r w:rsidR="00AB7C64" w:rsidRPr="005A6F37">
        <w:rPr>
          <w:rFonts w:ascii="Times New Roman" w:hAnsi="Times New Roman" w:cs="Times New Roman"/>
          <w:sz w:val="28"/>
          <w:szCs w:val="28"/>
          <w:lang w:val="x-none"/>
        </w:rPr>
        <w:t>__], Delaware, for Defendant[s].</w:t>
      </w:r>
    </w:p>
    <w:p w14:paraId="5070AADC"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75A3DC4D"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AB7C64" w:rsidRPr="005A6F37" w:rsidSect="00E027D9">
          <w:headerReference w:type="default" r:id="rId14"/>
          <w:footerReference w:type="default" r:id="rId15"/>
          <w:pgSz w:w="12240" w:h="15840"/>
          <w:pgMar w:top="1939" w:right="1440" w:bottom="848" w:left="1440" w:header="1440" w:footer="848" w:gutter="0"/>
          <w:cols w:space="720"/>
        </w:sectPr>
      </w:pPr>
    </w:p>
    <w:p w14:paraId="2A475E0D"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3.  GENERAL INSTRUCTIONS  </w:t>
      </w:r>
    </w:p>
    <w:p w14:paraId="18EE61E3" w14:textId="39E36C63" w:rsidR="002E2832" w:rsidRDefault="002E3A90" w:rsidP="005D5484">
      <w:pPr>
        <w:pStyle w:val="Heading2"/>
        <w:ind w:firstLine="540"/>
        <w:rPr>
          <w:rFonts w:cs="Times New Roman"/>
          <w:szCs w:val="28"/>
        </w:rPr>
      </w:pPr>
      <w:bookmarkStart w:id="21" w:name="_Toc196483676"/>
      <w:bookmarkStart w:id="22" w:name="_Toc211956273"/>
      <w:r w:rsidRPr="005A6F37">
        <w:rPr>
          <w:rFonts w:cs="Times New Roman"/>
          <w:szCs w:val="28"/>
        </w:rPr>
        <w:t xml:space="preserve">§ 3.2 </w:t>
      </w:r>
      <w:r w:rsidR="0079509D" w:rsidRPr="0079509D">
        <w:rPr>
          <w:rFonts w:cs="Times New Roman"/>
          <w:szCs w:val="28"/>
        </w:rPr>
        <w:t>–</w:t>
      </w:r>
      <w:r w:rsidR="00AB7C64" w:rsidRPr="005A6F37">
        <w:rPr>
          <w:rFonts w:cs="Times New Roman"/>
          <w:szCs w:val="28"/>
        </w:rPr>
        <w:t xml:space="preserve"> Province of the Court and Jury</w:t>
      </w:r>
      <w:bookmarkEnd w:id="21"/>
      <w:bookmarkEnd w:id="22"/>
      <w:r w:rsidR="00AB7C64" w:rsidRPr="005A6F37">
        <w:rPr>
          <w:rFonts w:cs="Times New Roman"/>
          <w:szCs w:val="28"/>
        </w:rPr>
        <w:t xml:space="preserve"> </w:t>
      </w:r>
    </w:p>
    <w:p w14:paraId="2EB3D8AF" w14:textId="77777777" w:rsidR="005D5484" w:rsidRPr="005D5484" w:rsidRDefault="005D5484" w:rsidP="005D5484"/>
    <w:p w14:paraId="49463B14" w14:textId="50639F98" w:rsidR="00AB7C64" w:rsidRPr="005A6F37" w:rsidRDefault="00AB7C64" w:rsidP="00E52EE3">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PROVINCE OF THE COURT AND JURY</w:t>
      </w:r>
    </w:p>
    <w:p w14:paraId="26554FD3"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Now that you have heard the evidence and [</w:t>
      </w:r>
      <w:r w:rsidRPr="005A6F37">
        <w:rPr>
          <w:rFonts w:ascii="Times New Roman" w:hAnsi="Times New Roman" w:cs="Times New Roman"/>
          <w:b/>
          <w:bCs/>
          <w:i/>
          <w:iCs/>
          <w:sz w:val="28"/>
          <w:szCs w:val="28"/>
          <w:lang w:val="x-none"/>
        </w:rPr>
        <w:t>are about to hear</w:t>
      </w:r>
      <w:r w:rsidRPr="005A6F37">
        <w:rPr>
          <w:rFonts w:ascii="Times New Roman" w:hAnsi="Times New Roman" w:cs="Times New Roman"/>
          <w:sz w:val="28"/>
          <w:szCs w:val="28"/>
          <w:lang w:val="x-none"/>
        </w:rPr>
        <w:t>] the arguments of counsel, it is my duty to instruct you about the law governing this case.  Although you as jurors are the sole judges of the facts, you must follow the law stated in my instructions and apply the law to the facts as you find them from the evidence.  You must not single out one instruction alone as stating the law, but must consider the instructions as a whole.</w:t>
      </w:r>
    </w:p>
    <w:p w14:paraId="31E41829" w14:textId="31DED031" w:rsidR="00AB7C64" w:rsidRPr="005A6F37" w:rsidRDefault="00AB7C64" w:rsidP="00E52EE3">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Nor are you to be concerned with the wisdom of any legal rule that I give you.  Regardless of any opinion you may have about what the law ought to be, it would be a violation of your sworn duty to base a verdict on any view of the law other than what I give you in these instructions</w:t>
      </w:r>
      <w:r w:rsidR="005B7882"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It would also be a violation of your sworn duty, as judges of the facts, to base a verdict on anything </w:t>
      </w:r>
      <w:r w:rsidRPr="005A6F37">
        <w:rPr>
          <w:rFonts w:ascii="Times New Roman" w:hAnsi="Times New Roman" w:cs="Times New Roman"/>
          <w:sz w:val="28"/>
          <w:szCs w:val="28"/>
        </w:rPr>
        <w:t>other than</w:t>
      </w:r>
      <w:r w:rsidRPr="005A6F37">
        <w:rPr>
          <w:rFonts w:ascii="Times New Roman" w:hAnsi="Times New Roman" w:cs="Times New Roman"/>
          <w:sz w:val="28"/>
          <w:szCs w:val="28"/>
          <w:lang w:val="x-none"/>
        </w:rPr>
        <w:t xml:space="preserve"> the evidence in the case.</w:t>
      </w:r>
    </w:p>
    <w:p w14:paraId="167FB3D0"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Justice through trial by jury always depends on the willingness of each juror to do two things:  first, to seek the truth about the facts from the same evidence presented to all the jurors; and, second, to arrive at a verdict by applying the same rules of law as explained by the judge.</w:t>
      </w:r>
    </w:p>
    <w:p w14:paraId="3C220103" w14:textId="03829C1A" w:rsidR="00AB7C64" w:rsidRPr="005A6F37" w:rsidRDefault="00AB7C64" w:rsidP="00E52EE3">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You should consider only the evidence in the case.  Evidence includes the witnesses’ sworn testimony and the items admitted into evidence.  You are allowed to draw reasonable conclusions from the testimony and exhibits, if you think those conclusions are justified.  In other words, use your common sense to reach conclusions based on the evidence.</w:t>
      </w:r>
    </w:p>
    <w:p w14:paraId="7F8DB0BE"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AB7C64" w:rsidRPr="005A6F37" w:rsidSect="00E027D9">
          <w:headerReference w:type="default" r:id="rId16"/>
          <w:footerReference w:type="default" r:id="rId17"/>
          <w:pgSz w:w="12240" w:h="15840"/>
          <w:pgMar w:top="1939" w:right="1440" w:bottom="848" w:left="1440" w:header="1440" w:footer="848" w:gutter="0"/>
          <w:cols w:space="720"/>
        </w:sectPr>
      </w:pPr>
    </w:p>
    <w:p w14:paraId="341D52DE" w14:textId="3B41E68C" w:rsidR="00AB7C64" w:rsidRPr="005A6F37" w:rsidRDefault="00AB7C64" w:rsidP="00E027D9">
      <w:pPr>
        <w:autoSpaceDE w:val="0"/>
        <w:autoSpaceDN w:val="0"/>
        <w:adjustRightInd w:val="0"/>
        <w:spacing w:after="0" w:line="480" w:lineRule="auto"/>
        <w:ind w:firstLine="540"/>
        <w:jc w:val="both"/>
        <w:rPr>
          <w:rFonts w:ascii="Times New Roman" w:hAnsi="Times New Roman" w:cs="Times New Roman"/>
          <w:sz w:val="28"/>
          <w:szCs w:val="28"/>
        </w:rPr>
      </w:pPr>
      <w:r w:rsidRPr="005A6F37">
        <w:rPr>
          <w:rFonts w:ascii="Times New Roman" w:hAnsi="Times New Roman" w:cs="Times New Roman"/>
          <w:sz w:val="28"/>
          <w:szCs w:val="28"/>
        </w:rPr>
        <w:t>You have been chosen and sworn as jurors in this case to decide issues of fact.  You must perform these duties without bias for or against any of the parties.  The law does not allow you to be influenced by sympathy, prejudice, or public opinion.  All the parties and the public expect that you will carefully and impartially consider all the evidence in the case, follow the law, and reach a just verdict, regardless of the consequences.</w:t>
      </w:r>
    </w:p>
    <w:p w14:paraId="7A91B69F" w14:textId="522B12C6" w:rsidR="0079509D" w:rsidRDefault="00AB7C64" w:rsidP="00E027D9">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It is recommended that this charge be given at the beginning of the trial proceedings as well as at the end.</w:t>
      </w:r>
      <w:r w:rsidRPr="005A6F37">
        <w:rPr>
          <w:rFonts w:ascii="Times New Roman" w:hAnsi="Times New Roman" w:cs="Times New Roman"/>
          <w:sz w:val="28"/>
          <w:szCs w:val="28"/>
          <w:lang w:val="x-none"/>
        </w:rPr>
        <w:t xml:space="preserve">} </w:t>
      </w:r>
    </w:p>
    <w:p w14:paraId="06BDD285" w14:textId="77777777" w:rsidR="00E027D9" w:rsidRDefault="00E027D9" w:rsidP="00E027D9">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17FD90EC" w14:textId="167DFE4E"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75AD761D"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1A992236" w14:textId="3B35B59B" w:rsidR="00AB7C64" w:rsidRPr="005A6F37" w:rsidRDefault="00AB7C64" w:rsidP="00E52EE3">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mallCaps/>
          <w:sz w:val="28"/>
          <w:szCs w:val="28"/>
          <w:lang w:val="x-none"/>
        </w:rPr>
        <w:t>Del. Const.</w:t>
      </w:r>
      <w:r w:rsidRPr="005A6F37">
        <w:rPr>
          <w:rFonts w:ascii="Times New Roman" w:hAnsi="Times New Roman" w:cs="Times New Roman"/>
          <w:sz w:val="28"/>
          <w:szCs w:val="28"/>
          <w:lang w:val="x-none"/>
        </w:rPr>
        <w:t xml:space="preserve"> art. IV, § 19 (1897); </w:t>
      </w:r>
      <w:r w:rsidRPr="005A6F37">
        <w:rPr>
          <w:rFonts w:ascii="Times New Roman" w:hAnsi="Times New Roman" w:cs="Times New Roman"/>
          <w:i/>
          <w:iCs/>
          <w:sz w:val="28"/>
          <w:szCs w:val="28"/>
          <w:lang w:val="x-none"/>
        </w:rPr>
        <w:t>Porter v. State</w:t>
      </w:r>
      <w:r w:rsidRPr="005A6F37">
        <w:rPr>
          <w:rFonts w:ascii="Times New Roman" w:hAnsi="Times New Roman" w:cs="Times New Roman"/>
          <w:sz w:val="28"/>
          <w:szCs w:val="28"/>
          <w:lang w:val="x-none"/>
        </w:rPr>
        <w:t xml:space="preserve">, Del. Supr., 243 A.2d 699 (1968) (judge may not comment on the facts of the case); </w:t>
      </w:r>
      <w:r w:rsidRPr="005A6F37">
        <w:rPr>
          <w:rFonts w:ascii="Times New Roman" w:hAnsi="Times New Roman" w:cs="Times New Roman"/>
          <w:i/>
          <w:iCs/>
          <w:sz w:val="28"/>
          <w:szCs w:val="28"/>
          <w:lang w:val="x-none"/>
        </w:rPr>
        <w:t>Gutheridge v. Pen-Mod, Inc.</w:t>
      </w:r>
      <w:r w:rsidRPr="005A6F37">
        <w:rPr>
          <w:rFonts w:ascii="Times New Roman" w:hAnsi="Times New Roman" w:cs="Times New Roman"/>
          <w:sz w:val="28"/>
          <w:szCs w:val="28"/>
          <w:lang w:val="x-none"/>
        </w:rPr>
        <w:t xml:space="preserve">, Del. Super., 239 A.2d 709 (1967) (jury sole judges of the facts); </w:t>
      </w:r>
      <w:r w:rsidRPr="005A6F37">
        <w:rPr>
          <w:rFonts w:ascii="Times New Roman" w:hAnsi="Times New Roman" w:cs="Times New Roman"/>
          <w:i/>
          <w:iCs/>
          <w:sz w:val="28"/>
          <w:szCs w:val="28"/>
          <w:lang w:val="x-none"/>
        </w:rPr>
        <w:t>Girardo v. Wilmington &amp; Philadelphia Traction Co.</w:t>
      </w:r>
      <w:r w:rsidRPr="005A6F37">
        <w:rPr>
          <w:rFonts w:ascii="Times New Roman" w:hAnsi="Times New Roman" w:cs="Times New Roman"/>
          <w:sz w:val="28"/>
          <w:szCs w:val="28"/>
          <w:lang w:val="x-none"/>
        </w:rPr>
        <w:t xml:space="preserve">, Del. Super., 90 A. 476 (1914) (same).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3 </w:t>
      </w:r>
      <w:r w:rsidRPr="005A6F37">
        <w:rPr>
          <w:rFonts w:ascii="Times New Roman" w:hAnsi="Times New Roman" w:cs="Times New Roman"/>
          <w:smallCaps/>
          <w:sz w:val="28"/>
          <w:szCs w:val="28"/>
          <w:lang w:val="x-none"/>
        </w:rPr>
        <w:t>Devitt &amp; Blackmar, Federal Jury Practice and Instructions</w:t>
      </w:r>
      <w:r w:rsidRPr="005A6F37">
        <w:rPr>
          <w:rFonts w:ascii="Times New Roman" w:hAnsi="Times New Roman" w:cs="Times New Roman"/>
          <w:sz w:val="28"/>
          <w:szCs w:val="28"/>
          <w:lang w:val="x-none"/>
        </w:rPr>
        <w:t xml:space="preserve"> §§ 70.03, 71.01 (4th ed. 1987).</w:t>
      </w:r>
    </w:p>
    <w:p w14:paraId="7FC225D7"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AB7C64" w:rsidRPr="005A6F37" w:rsidSect="00AB7C64">
          <w:headerReference w:type="default" r:id="rId18"/>
          <w:footerReference w:type="default" r:id="rId19"/>
          <w:type w:val="continuous"/>
          <w:pgSz w:w="12240" w:h="15840"/>
          <w:pgMar w:top="1939" w:right="1440" w:bottom="848" w:left="1440" w:header="1440" w:footer="848" w:gutter="0"/>
          <w:pgNumType w:fmt="lowerRoman" w:start="1"/>
          <w:cols w:space="720"/>
        </w:sectPr>
      </w:pPr>
    </w:p>
    <w:p w14:paraId="56329A19" w14:textId="77777777" w:rsidR="00AB7C64" w:rsidRPr="005A6F37" w:rsidRDefault="00AB7C64" w:rsidP="00AB7C64">
      <w:pPr>
        <w:spacing w:line="480" w:lineRule="auto"/>
        <w:rPr>
          <w:rFonts w:ascii="Times New Roman" w:hAnsi="Times New Roman" w:cs="Times New Roman"/>
          <w:sz w:val="28"/>
          <w:szCs w:val="28"/>
        </w:rPr>
      </w:pPr>
      <w:r w:rsidRPr="005A6F37">
        <w:rPr>
          <w:rFonts w:ascii="Times New Roman" w:hAnsi="Times New Roman" w:cs="Times New Roman"/>
          <w:sz w:val="28"/>
          <w:szCs w:val="28"/>
        </w:rPr>
        <w:lastRenderedPageBreak/>
        <w:t>3. GENERAL INSTRUCTIONS</w:t>
      </w:r>
    </w:p>
    <w:p w14:paraId="5D1730D2" w14:textId="5D82A20D" w:rsidR="002E2832" w:rsidRDefault="00AB7C64" w:rsidP="005D5484">
      <w:pPr>
        <w:pStyle w:val="Heading2"/>
        <w:rPr>
          <w:rFonts w:cs="Times New Roman"/>
          <w:szCs w:val="28"/>
        </w:rPr>
      </w:pPr>
      <w:r w:rsidRPr="005A6F37">
        <w:rPr>
          <w:rFonts w:cs="Times New Roman"/>
          <w:szCs w:val="28"/>
        </w:rPr>
        <w:tab/>
      </w:r>
      <w:bookmarkStart w:id="23" w:name="_Toc196483677"/>
      <w:bookmarkStart w:id="24" w:name="_Toc211956274"/>
      <w:r w:rsidR="005D5484">
        <w:rPr>
          <w:rFonts w:cs="Times New Roman"/>
          <w:szCs w:val="28"/>
        </w:rPr>
        <w:t xml:space="preserve">§ </w:t>
      </w:r>
      <w:r w:rsidR="00255581" w:rsidRPr="005A6F37">
        <w:rPr>
          <w:rFonts w:cs="Times New Roman"/>
          <w:szCs w:val="28"/>
        </w:rPr>
        <w:t xml:space="preserve">3.2A </w:t>
      </w:r>
      <w:r w:rsidR="0079509D" w:rsidRPr="0079509D">
        <w:rPr>
          <w:rFonts w:cs="Times New Roman"/>
          <w:szCs w:val="28"/>
        </w:rPr>
        <w:t>–</w:t>
      </w:r>
      <w:r w:rsidRPr="005A6F37">
        <w:rPr>
          <w:rFonts w:cs="Times New Roman"/>
          <w:szCs w:val="28"/>
        </w:rPr>
        <w:t xml:space="preserve"> Social and Electronic Media </w:t>
      </w:r>
      <w:r w:rsidR="00255581" w:rsidRPr="005A6F37">
        <w:rPr>
          <w:rFonts w:cs="Times New Roman"/>
          <w:szCs w:val="28"/>
        </w:rPr>
        <w:t>[Introductory Instruction]</w:t>
      </w:r>
      <w:bookmarkEnd w:id="23"/>
      <w:bookmarkEnd w:id="24"/>
      <w:r w:rsidR="00255581" w:rsidRPr="005A6F37">
        <w:rPr>
          <w:rFonts w:cs="Times New Roman"/>
          <w:szCs w:val="28"/>
        </w:rPr>
        <w:t xml:space="preserve"> </w:t>
      </w:r>
    </w:p>
    <w:p w14:paraId="5EECBD5A" w14:textId="77777777" w:rsidR="005D5484" w:rsidRPr="005D5484" w:rsidRDefault="005D5484" w:rsidP="005D5484"/>
    <w:p w14:paraId="55B5D718" w14:textId="77777777" w:rsidR="00AB7C64" w:rsidRPr="005A6F37" w:rsidRDefault="00AB7C64" w:rsidP="002E2832">
      <w:pPr>
        <w:spacing w:after="0" w:line="480" w:lineRule="auto"/>
        <w:jc w:val="center"/>
        <w:rPr>
          <w:rFonts w:ascii="Times New Roman" w:hAnsi="Times New Roman" w:cs="Times New Roman"/>
          <w:b/>
          <w:sz w:val="28"/>
          <w:szCs w:val="28"/>
        </w:rPr>
      </w:pPr>
      <w:r w:rsidRPr="005A6F37">
        <w:rPr>
          <w:rFonts w:ascii="Times New Roman" w:hAnsi="Times New Roman" w:cs="Times New Roman"/>
          <w:b/>
          <w:sz w:val="28"/>
          <w:szCs w:val="28"/>
        </w:rPr>
        <w:t>SOCIAL AND ELECTRONIC MEDIA</w:t>
      </w:r>
    </w:p>
    <w:p w14:paraId="3C09A922" w14:textId="726FD71D" w:rsidR="00AB7C64" w:rsidRPr="005A6F37" w:rsidRDefault="00AB7C64" w:rsidP="00AB7C64">
      <w:pPr>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 xml:space="preserve">In our judicial system, it is important that you are not influenced by anything or anyone outside of this courtroom.  Otherwise, your decision may be based on information known only to you and not known to your fellow jurors or the parties in this case.  This would unfairly and adversely affect the judicial process.  During the trial and in your deliberations, you must not communicate with, receive any information, or provide any information to anyone in any manner about this case.  You may not use any electronic device or media, such as a telephone, cell phone, smartphone, iPhone, </w:t>
      </w:r>
      <w:r w:rsidR="0073569D" w:rsidRPr="005A6F37">
        <w:rPr>
          <w:rFonts w:ascii="Times New Roman" w:hAnsi="Times New Roman" w:cs="Times New Roman"/>
          <w:sz w:val="28"/>
          <w:szCs w:val="28"/>
        </w:rPr>
        <w:t>tablet</w:t>
      </w:r>
      <w:r w:rsidRPr="005A6F37">
        <w:rPr>
          <w:rFonts w:ascii="Times New Roman" w:hAnsi="Times New Roman" w:cs="Times New Roman"/>
          <w:sz w:val="28"/>
          <w:szCs w:val="28"/>
        </w:rPr>
        <w:t>, or computer; the Internet, any Internet service, or any text or instant messaging service; or any Internet chat room, blog, or website, such as Facebook, LinkedI</w:t>
      </w:r>
      <w:r w:rsidR="00F17B01" w:rsidRPr="005A6F37">
        <w:rPr>
          <w:rFonts w:ascii="Times New Roman" w:hAnsi="Times New Roman" w:cs="Times New Roman"/>
          <w:sz w:val="28"/>
          <w:szCs w:val="28"/>
        </w:rPr>
        <w:t>n</w:t>
      </w:r>
      <w:r w:rsidRPr="005A6F37">
        <w:rPr>
          <w:rFonts w:ascii="Times New Roman" w:hAnsi="Times New Roman" w:cs="Times New Roman"/>
          <w:sz w:val="28"/>
          <w:szCs w:val="28"/>
        </w:rPr>
        <w:t xml:space="preserve">, YouTube, or Twitter, to communicate to anyone any information about this case or to conduct any research about this case until after a verdict has been returned.  </w:t>
      </w:r>
    </w:p>
    <w:p w14:paraId="59AA4907" w14:textId="018FFD5E" w:rsidR="00AB7C64" w:rsidRPr="005A6F37" w:rsidRDefault="00AB7C64" w:rsidP="00AB7C64">
      <w:pPr>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 xml:space="preserve">In other words, you cannot talk to anyone on the phone, correspond with anyone, or electronically communicate (in any form) with anyone about this case.  You can only discuss the case in the jury room with your fellow jurors during </w:t>
      </w:r>
      <w:r w:rsidRPr="005A6F37">
        <w:rPr>
          <w:rFonts w:ascii="Times New Roman" w:hAnsi="Times New Roman" w:cs="Times New Roman"/>
          <w:sz w:val="28"/>
          <w:szCs w:val="28"/>
        </w:rPr>
        <w:lastRenderedPageBreak/>
        <w:t>deliberations.  Furthermore, you are expected to inform the Court Security Officer if you become aware of any other juror not following this instruction.</w:t>
      </w:r>
    </w:p>
    <w:p w14:paraId="74C07CEA" w14:textId="3902507F" w:rsidR="00AB7C64" w:rsidRPr="005A6F37" w:rsidRDefault="00AB7C64" w:rsidP="00AB7C64">
      <w:pPr>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 xml:space="preserve">You may not use any electronic means to investigate or communicate about the case because it is important that you decide this case based solely on the evidence presented in this courtroom.  Information on the Internet or available through social media might be wrong, incomplete, or inaccurate.  Further, you are only permitted to discuss the case with your fellow jurors only during deliberations and not before, because they will have seen and heard the same evidence as you have.  </w:t>
      </w:r>
    </w:p>
    <w:p w14:paraId="64AB013B" w14:textId="07EF1E5E" w:rsidR="00AB7C64" w:rsidRPr="005A6F37" w:rsidRDefault="00AB7C64" w:rsidP="007C431D">
      <w:pPr>
        <w:spacing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You are not to communicate about this case with anyone by any means until all twelve of you are reassembled in the jury room for deliberations on a verdict.  These limitations are essential to maintain the integrity of this trial.</w:t>
      </w:r>
    </w:p>
    <w:p w14:paraId="0F5B33F7" w14:textId="77777777" w:rsidR="00AB7C64" w:rsidRPr="005A6F37" w:rsidRDefault="00AB7C64" w:rsidP="00AB7C64">
      <w:pPr>
        <w:rPr>
          <w:rFonts w:ascii="Times New Roman" w:hAnsi="Times New Roman" w:cs="Times New Roman"/>
          <w:sz w:val="28"/>
          <w:szCs w:val="28"/>
        </w:rPr>
      </w:pPr>
    </w:p>
    <w:p w14:paraId="38E5440D" w14:textId="77777777" w:rsidR="00AB7C64" w:rsidRPr="005A6F37" w:rsidRDefault="00AB7C64" w:rsidP="00AB7C64">
      <w:pPr>
        <w:jc w:val="center"/>
        <w:rPr>
          <w:rFonts w:ascii="Times New Roman" w:hAnsi="Times New Roman" w:cs="Times New Roman"/>
          <w:sz w:val="28"/>
          <w:szCs w:val="28"/>
        </w:rPr>
      </w:pPr>
      <w:r w:rsidRPr="005A6F37">
        <w:rPr>
          <w:rFonts w:ascii="Times New Roman" w:hAnsi="Times New Roman" w:cs="Times New Roman"/>
          <w:sz w:val="28"/>
          <w:szCs w:val="28"/>
        </w:rPr>
        <w:t>Source:</w:t>
      </w:r>
    </w:p>
    <w:p w14:paraId="4E707ED6" w14:textId="77777777" w:rsidR="00AB7C64" w:rsidRPr="005A6F37" w:rsidRDefault="00AB7C64" w:rsidP="00AB7C64">
      <w:pPr>
        <w:rPr>
          <w:rFonts w:ascii="Times New Roman" w:hAnsi="Times New Roman" w:cs="Times New Roman"/>
          <w:sz w:val="28"/>
          <w:szCs w:val="28"/>
        </w:rPr>
      </w:pPr>
      <w:r w:rsidRPr="005A6F37">
        <w:rPr>
          <w:rFonts w:ascii="Times New Roman" w:hAnsi="Times New Roman" w:cs="Times New Roman"/>
          <w:i/>
          <w:sz w:val="28"/>
          <w:szCs w:val="28"/>
        </w:rPr>
        <w:t>Baird v. Owczarek</w:t>
      </w:r>
      <w:r w:rsidRPr="005A6F37">
        <w:rPr>
          <w:rFonts w:ascii="Times New Roman" w:hAnsi="Times New Roman" w:cs="Times New Roman"/>
          <w:sz w:val="28"/>
          <w:szCs w:val="28"/>
        </w:rPr>
        <w:t>, Del. Supr., 93 A.3d 1222, 1228-30 (2014).</w:t>
      </w:r>
    </w:p>
    <w:p w14:paraId="4CBEC8F5"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4E304A73"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5B4D9164" w14:textId="77777777" w:rsidR="00E52EE3" w:rsidRDefault="00E52EE3"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3495AF36" w14:textId="77777777" w:rsidR="0079509D" w:rsidRPr="005A6F37" w:rsidRDefault="0079509D"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10D33C0F"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12B3B6C3" w14:textId="5BD85705" w:rsidR="00AB7C64" w:rsidRPr="005A6F37" w:rsidRDefault="007C431D" w:rsidP="004D0B1F">
      <w:pPr>
        <w:spacing w:after="0" w:line="480" w:lineRule="auto"/>
        <w:jc w:val="both"/>
        <w:rPr>
          <w:rFonts w:ascii="Times New Roman" w:hAnsi="Times New Roman" w:cs="Times New Roman"/>
          <w:sz w:val="28"/>
          <w:szCs w:val="28"/>
        </w:rPr>
      </w:pPr>
      <w:r>
        <w:rPr>
          <w:rFonts w:ascii="Times New Roman" w:hAnsi="Times New Roman" w:cs="Times New Roman"/>
          <w:sz w:val="28"/>
          <w:szCs w:val="28"/>
        </w:rPr>
        <w:br w:type="page"/>
      </w:r>
      <w:r w:rsidR="00AB7C64" w:rsidRPr="005A6F37">
        <w:rPr>
          <w:rFonts w:ascii="Times New Roman" w:hAnsi="Times New Roman" w:cs="Times New Roman"/>
          <w:sz w:val="28"/>
          <w:szCs w:val="28"/>
        </w:rPr>
        <w:lastRenderedPageBreak/>
        <w:t xml:space="preserve">3. GENERAL INSTRUCTIONS  </w:t>
      </w:r>
    </w:p>
    <w:p w14:paraId="6BD44624" w14:textId="261BD353" w:rsidR="002E2832" w:rsidRDefault="00255581" w:rsidP="005D5484">
      <w:pPr>
        <w:pStyle w:val="Heading2"/>
        <w:ind w:firstLine="540"/>
        <w:rPr>
          <w:rFonts w:cs="Times New Roman"/>
          <w:szCs w:val="28"/>
        </w:rPr>
      </w:pPr>
      <w:bookmarkStart w:id="25" w:name="_Toc196483678"/>
      <w:bookmarkStart w:id="26" w:name="_Toc211956275"/>
      <w:r w:rsidRPr="005A6F37">
        <w:rPr>
          <w:rFonts w:cs="Times New Roman"/>
          <w:szCs w:val="28"/>
        </w:rPr>
        <w:t>§ 3.3</w:t>
      </w:r>
      <w:r w:rsidR="00E52EE3" w:rsidRPr="005A6F37">
        <w:rPr>
          <w:rFonts w:cs="Times New Roman"/>
          <w:szCs w:val="28"/>
        </w:rPr>
        <w:t xml:space="preserve"> </w:t>
      </w:r>
      <w:r w:rsidR="0079509D" w:rsidRPr="0079509D">
        <w:rPr>
          <w:rFonts w:cs="Times New Roman"/>
          <w:szCs w:val="28"/>
        </w:rPr>
        <w:t>–</w:t>
      </w:r>
      <w:r w:rsidR="00AB7C64" w:rsidRPr="005A6F37">
        <w:rPr>
          <w:rFonts w:cs="Times New Roman"/>
          <w:szCs w:val="28"/>
        </w:rPr>
        <w:t xml:space="preserve"> Statements of Counsel</w:t>
      </w:r>
      <w:bookmarkEnd w:id="25"/>
      <w:bookmarkEnd w:id="26"/>
    </w:p>
    <w:p w14:paraId="4DB4AF05" w14:textId="77777777" w:rsidR="005D5484" w:rsidRPr="005D5484" w:rsidRDefault="005D5484" w:rsidP="005D5484"/>
    <w:p w14:paraId="32B1F821" w14:textId="02CF7551"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STATEMENTS OF COUNSEL</w:t>
      </w:r>
    </w:p>
    <w:p w14:paraId="7088D5F7" w14:textId="77777777" w:rsidR="00AB7C64" w:rsidRPr="005A6F37" w:rsidRDefault="00AB7C64" w:rsidP="00E52EE3">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What the attorneys say is not evidence.  Instead, whatever they say is intended to help you review the evidence presented.  If you remember the evidence differently from the attorneys, you should rely on your own recollection.</w:t>
      </w:r>
    </w:p>
    <w:p w14:paraId="4BF79D45" w14:textId="17149ABE" w:rsidR="002E2832" w:rsidRDefault="00AB7C64" w:rsidP="00E027D9">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The role of attorneys is to zealously and effectively advance the claims of the parties they represent within the bounds of the law.  An attorney may argue all reasonable conclusions from evidence in the record.  It is not proper, however, for an attorney to state an opinion as to the truth or falsity of any testimony or evidence.  What an attorney personally thinks or believes about the testimony or evidence in a case is not relevant, and you are instructed to disregard any personal opinion or belief offered by an attorney concerning </w:t>
      </w:r>
      <w:r w:rsidRPr="005A6F37">
        <w:rPr>
          <w:rFonts w:ascii="Times New Roman" w:hAnsi="Times New Roman" w:cs="Times New Roman"/>
          <w:sz w:val="28"/>
          <w:szCs w:val="28"/>
        </w:rPr>
        <w:t xml:space="preserve">the </w:t>
      </w:r>
      <w:r w:rsidRPr="005A6F37">
        <w:rPr>
          <w:rFonts w:ascii="Times New Roman" w:hAnsi="Times New Roman" w:cs="Times New Roman"/>
          <w:sz w:val="28"/>
          <w:szCs w:val="28"/>
          <w:lang w:val="x-none"/>
        </w:rPr>
        <w:t>testimony or evidence.</w:t>
      </w:r>
    </w:p>
    <w:p w14:paraId="50703919" w14:textId="1330A35B" w:rsidR="00AB7C64" w:rsidRPr="005A6F37" w:rsidRDefault="00AB7C64" w:rsidP="00E52EE3">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2B6AB6A7" w14:textId="77777777" w:rsidR="00F359F4" w:rsidRPr="005A6F37" w:rsidRDefault="00F359F4" w:rsidP="00E52EE3">
      <w:pPr>
        <w:autoSpaceDE w:val="0"/>
        <w:autoSpaceDN w:val="0"/>
        <w:adjustRightInd w:val="0"/>
        <w:spacing w:after="0" w:line="240" w:lineRule="auto"/>
        <w:jc w:val="both"/>
        <w:rPr>
          <w:rFonts w:ascii="Times New Roman" w:hAnsi="Times New Roman" w:cs="Times New Roman"/>
          <w:sz w:val="28"/>
          <w:szCs w:val="28"/>
          <w:lang w:val="x-none"/>
        </w:rPr>
      </w:pPr>
    </w:p>
    <w:p w14:paraId="7C4B6166" w14:textId="1A8B20FB" w:rsidR="00AB7C64" w:rsidRPr="005A6F37" w:rsidRDefault="00AB7C64" w:rsidP="00E52EE3">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 xml:space="preserve">See </w:t>
      </w:r>
      <w:r w:rsidRPr="005A6F37">
        <w:rPr>
          <w:rFonts w:ascii="Times New Roman" w:hAnsi="Times New Roman" w:cs="Times New Roman"/>
          <w:i/>
          <w:iCs/>
          <w:sz w:val="28"/>
          <w:szCs w:val="28"/>
        </w:rPr>
        <w:t xml:space="preserve">McLeod v. Swier, </w:t>
      </w:r>
      <w:r w:rsidRPr="005A6F37">
        <w:rPr>
          <w:rFonts w:ascii="Times New Roman" w:hAnsi="Times New Roman" w:cs="Times New Roman"/>
          <w:iCs/>
          <w:sz w:val="28"/>
          <w:szCs w:val="28"/>
        </w:rPr>
        <w:t>2016 WL 355123, at *3 (Del. Super.)</w:t>
      </w:r>
      <w:r w:rsidR="0020656C" w:rsidRPr="005A6F37">
        <w:rPr>
          <w:rFonts w:ascii="Times New Roman" w:hAnsi="Times New Roman" w:cs="Times New Roman"/>
          <w:iCs/>
          <w:sz w:val="28"/>
          <w:szCs w:val="28"/>
        </w:rPr>
        <w:t xml:space="preserve">, </w:t>
      </w:r>
      <w:r w:rsidR="0020656C" w:rsidRPr="005A6F37">
        <w:rPr>
          <w:rFonts w:ascii="Times New Roman" w:hAnsi="Times New Roman" w:cs="Times New Roman"/>
          <w:i/>
          <w:sz w:val="28"/>
          <w:szCs w:val="28"/>
        </w:rPr>
        <w:t>aff</w:t>
      </w:r>
      <w:r w:rsidR="00255581" w:rsidRPr="005A6F37">
        <w:rPr>
          <w:rFonts w:ascii="Times New Roman" w:hAnsi="Times New Roman" w:cs="Times New Roman"/>
          <w:i/>
          <w:sz w:val="28"/>
          <w:szCs w:val="28"/>
        </w:rPr>
        <w:t>’</w:t>
      </w:r>
      <w:r w:rsidR="0020656C" w:rsidRPr="005A6F37">
        <w:rPr>
          <w:rFonts w:ascii="Times New Roman" w:hAnsi="Times New Roman" w:cs="Times New Roman"/>
          <w:i/>
          <w:sz w:val="28"/>
          <w:szCs w:val="28"/>
        </w:rPr>
        <w:t>d</w:t>
      </w:r>
      <w:r w:rsidR="0020656C" w:rsidRPr="005A6F37">
        <w:rPr>
          <w:rFonts w:ascii="Times New Roman" w:hAnsi="Times New Roman" w:cs="Times New Roman"/>
          <w:iCs/>
          <w:sz w:val="28"/>
          <w:szCs w:val="28"/>
        </w:rPr>
        <w:t>, Del. Supr., 157 A.3d 757 (2017)</w:t>
      </w:r>
      <w:r w:rsidRPr="005A6F37">
        <w:rPr>
          <w:rFonts w:ascii="Times New Roman" w:hAnsi="Times New Roman" w:cs="Times New Roman"/>
          <w:iCs/>
          <w:sz w:val="28"/>
          <w:szCs w:val="28"/>
        </w:rPr>
        <w:t xml:space="preserve">; </w:t>
      </w:r>
      <w:r w:rsidRPr="005A6F37">
        <w:rPr>
          <w:rFonts w:ascii="Times New Roman" w:hAnsi="Times New Roman" w:cs="Times New Roman"/>
          <w:i/>
          <w:iCs/>
          <w:sz w:val="28"/>
          <w:szCs w:val="28"/>
          <w:lang w:val="x-none"/>
        </w:rPr>
        <w:t>DeAngelis v. Harrison</w:t>
      </w:r>
      <w:r w:rsidRPr="005A6F37">
        <w:rPr>
          <w:rFonts w:ascii="Times New Roman" w:hAnsi="Times New Roman" w:cs="Times New Roman"/>
          <w:sz w:val="28"/>
          <w:szCs w:val="28"/>
          <w:lang w:val="x-none"/>
        </w:rPr>
        <w:t xml:space="preserve">, Del. Supr., 628 A.2d 77, 88 (1993); </w:t>
      </w:r>
      <w:r w:rsidRPr="005A6F37">
        <w:rPr>
          <w:rFonts w:ascii="Times New Roman" w:hAnsi="Times New Roman" w:cs="Times New Roman"/>
          <w:i/>
          <w:iCs/>
          <w:sz w:val="28"/>
          <w:szCs w:val="28"/>
          <w:lang w:val="x-none"/>
        </w:rPr>
        <w:t>Delaware Olds, Inc. v. Dixon</w:t>
      </w:r>
      <w:r w:rsidRPr="005A6F37">
        <w:rPr>
          <w:rFonts w:ascii="Times New Roman" w:hAnsi="Times New Roman" w:cs="Times New Roman"/>
          <w:sz w:val="28"/>
          <w:szCs w:val="28"/>
          <w:lang w:val="x-none"/>
        </w:rPr>
        <w:t xml:space="preserve">, Del. Supr., 367 A.2d 178, 179 (1976).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3 </w:t>
      </w:r>
      <w:r w:rsidRPr="005A6F37">
        <w:rPr>
          <w:rFonts w:ascii="Times New Roman" w:hAnsi="Times New Roman" w:cs="Times New Roman"/>
          <w:smallCaps/>
          <w:sz w:val="28"/>
          <w:szCs w:val="28"/>
          <w:lang w:val="x-none"/>
        </w:rPr>
        <w:t>Devitt &amp; Blackmar, Federal Jury Practice and Instructions</w:t>
      </w:r>
      <w:r w:rsidRPr="005A6F37">
        <w:rPr>
          <w:rFonts w:ascii="Times New Roman" w:hAnsi="Times New Roman" w:cs="Times New Roman"/>
          <w:sz w:val="28"/>
          <w:szCs w:val="28"/>
          <w:lang w:val="x-none"/>
        </w:rPr>
        <w:t xml:space="preserve"> § 70.03 (4th ed. 1987); 75A </w:t>
      </w:r>
      <w:r w:rsidRPr="005A6F37">
        <w:rPr>
          <w:rFonts w:ascii="Times New Roman" w:hAnsi="Times New Roman" w:cs="Times New Roman"/>
          <w:smallCaps/>
          <w:sz w:val="28"/>
          <w:szCs w:val="28"/>
          <w:lang w:val="x-none"/>
        </w:rPr>
        <w:t>Am. Jur.</w:t>
      </w:r>
      <w:r w:rsidRPr="005A6F37">
        <w:rPr>
          <w:rFonts w:ascii="Times New Roman" w:hAnsi="Times New Roman" w:cs="Times New Roman"/>
          <w:sz w:val="28"/>
          <w:szCs w:val="28"/>
          <w:lang w:val="x-none"/>
        </w:rPr>
        <w:t xml:space="preserve"> 2d §§ 554, 566, 632.</w:t>
      </w:r>
    </w:p>
    <w:p w14:paraId="72E486C7"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AB7C64" w:rsidRPr="005A6F37" w:rsidSect="007C6D4F">
          <w:headerReference w:type="default" r:id="rId20"/>
          <w:footerReference w:type="default" r:id="rId21"/>
          <w:pgSz w:w="12240" w:h="15840"/>
          <w:pgMar w:top="1939" w:right="1440" w:bottom="848" w:left="1440" w:header="1440" w:footer="848" w:gutter="0"/>
          <w:pgNumType w:start="12"/>
          <w:cols w:space="720"/>
        </w:sectPr>
      </w:pPr>
    </w:p>
    <w:p w14:paraId="441382E5"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3. GENERAL INSTRUCTIONS  </w:t>
      </w:r>
    </w:p>
    <w:p w14:paraId="51934FF6" w14:textId="7420805E" w:rsidR="00AB7C64" w:rsidRDefault="00255581" w:rsidP="005D5484">
      <w:pPr>
        <w:pStyle w:val="Heading2"/>
        <w:ind w:firstLine="540"/>
        <w:rPr>
          <w:rFonts w:cs="Times New Roman"/>
          <w:szCs w:val="28"/>
        </w:rPr>
      </w:pPr>
      <w:bookmarkStart w:id="27" w:name="_Toc196483679"/>
      <w:bookmarkStart w:id="28" w:name="_Toc211956276"/>
      <w:r w:rsidRPr="005A6F37">
        <w:rPr>
          <w:rFonts w:cs="Times New Roman"/>
          <w:szCs w:val="28"/>
        </w:rPr>
        <w:t xml:space="preserve">§ 3.3A </w:t>
      </w:r>
      <w:r w:rsidR="00AB7C64" w:rsidRPr="005A6F37">
        <w:rPr>
          <w:rFonts w:cs="Times New Roman"/>
          <w:szCs w:val="28"/>
        </w:rPr>
        <w:t>-  Statements of Counsel</w:t>
      </w:r>
      <w:r w:rsidRPr="005A6F37">
        <w:rPr>
          <w:rFonts w:cs="Times New Roman"/>
          <w:szCs w:val="28"/>
        </w:rPr>
        <w:t xml:space="preserve"> [Introductory Instruction]</w:t>
      </w:r>
      <w:bookmarkEnd w:id="27"/>
      <w:bookmarkEnd w:id="28"/>
    </w:p>
    <w:p w14:paraId="73DBEF9D" w14:textId="77777777" w:rsidR="005D5484" w:rsidRPr="005D5484" w:rsidRDefault="005D5484" w:rsidP="005D5484"/>
    <w:p w14:paraId="1BBA8B65" w14:textId="468479F5" w:rsidR="00AB7C64" w:rsidRPr="005A6F37" w:rsidRDefault="00AB7C64" w:rsidP="00E52EE3">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THE ROLE OF ATTORNEYS IN THESE PROCEEDINGS</w:t>
      </w:r>
    </w:p>
    <w:p w14:paraId="5E8262F4" w14:textId="77777777" w:rsidR="00AB7C64" w:rsidRPr="005A6F37" w:rsidRDefault="00AB7C64" w:rsidP="00E52EE3">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The role of attorneys is to zealously and effectively advance the claims of the parties they represent within the bounds of the law.  An attorney may argue all reasonable conclusions from evidence in the record.  It is not proper, however, for an attorney to state an opinion as to the truth or falsity of any testimony or evidence.  What an attorney personally thinks or believes about the testimony or evidence in a case is not relevant, and you are instructed to disregard any personal opinion or belief offered by an attorney concerning </w:t>
      </w:r>
      <w:r w:rsidRPr="005A6F37">
        <w:rPr>
          <w:rFonts w:ascii="Times New Roman" w:hAnsi="Times New Roman" w:cs="Times New Roman"/>
          <w:sz w:val="28"/>
          <w:szCs w:val="28"/>
        </w:rPr>
        <w:t xml:space="preserve">any </w:t>
      </w:r>
      <w:r w:rsidRPr="005A6F37">
        <w:rPr>
          <w:rFonts w:ascii="Times New Roman" w:hAnsi="Times New Roman" w:cs="Times New Roman"/>
          <w:sz w:val="28"/>
          <w:szCs w:val="28"/>
          <w:lang w:val="x-none"/>
        </w:rPr>
        <w:t>testimony or evidence.</w:t>
      </w:r>
    </w:p>
    <w:p w14:paraId="7AAAAF7A" w14:textId="43DF99EA" w:rsidR="002E2832" w:rsidRDefault="00AB7C64" w:rsidP="00E027D9">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Notwithstanding what you have may have seen on television or at the movies, the attorneys in this trial will be expected to act professionally, argue persuasively, and conduct themselves with civility.</w:t>
      </w:r>
    </w:p>
    <w:p w14:paraId="168D22C0" w14:textId="75593748" w:rsidR="00AB7C64" w:rsidRPr="005A6F37" w:rsidRDefault="00AB7C64" w:rsidP="00E52EE3">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3CF6B92E" w14:textId="77777777" w:rsidR="00F359F4" w:rsidRPr="005A6F37" w:rsidRDefault="00F359F4" w:rsidP="00AB7C64">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3F7AEFB3" w14:textId="048E59DB" w:rsidR="00AB7C64" w:rsidRPr="005A6F37" w:rsidRDefault="00AB7C64" w:rsidP="00E52EE3">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 xml:space="preserve">See </w:t>
      </w:r>
      <w:r w:rsidRPr="005A6F37">
        <w:rPr>
          <w:rFonts w:ascii="Times New Roman" w:hAnsi="Times New Roman" w:cs="Times New Roman"/>
          <w:i/>
          <w:iCs/>
          <w:sz w:val="28"/>
          <w:szCs w:val="28"/>
        </w:rPr>
        <w:t>McLeod v. Swier</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2016 WL 355123, at *3 (Del. Super.)</w:t>
      </w:r>
      <w:r w:rsidR="0020656C" w:rsidRPr="005A6F37">
        <w:rPr>
          <w:rFonts w:ascii="Times New Roman" w:hAnsi="Times New Roman" w:cs="Times New Roman"/>
          <w:iCs/>
          <w:sz w:val="28"/>
          <w:szCs w:val="28"/>
        </w:rPr>
        <w:t>, aff</w:t>
      </w:r>
      <w:r w:rsidR="0052123E" w:rsidRPr="005A6F37">
        <w:rPr>
          <w:rFonts w:ascii="Times New Roman" w:hAnsi="Times New Roman" w:cs="Times New Roman"/>
          <w:iCs/>
          <w:sz w:val="28"/>
          <w:szCs w:val="28"/>
        </w:rPr>
        <w:t>’</w:t>
      </w:r>
      <w:r w:rsidR="0020656C" w:rsidRPr="005A6F37">
        <w:rPr>
          <w:rFonts w:ascii="Times New Roman" w:hAnsi="Times New Roman" w:cs="Times New Roman"/>
          <w:iCs/>
          <w:sz w:val="28"/>
          <w:szCs w:val="28"/>
        </w:rPr>
        <w:t>d, Del. Supr., 157 A.3d 757 (</w:t>
      </w:r>
      <w:r w:rsidR="00255581" w:rsidRPr="005A6F37">
        <w:rPr>
          <w:rFonts w:ascii="Times New Roman" w:hAnsi="Times New Roman" w:cs="Times New Roman"/>
          <w:iCs/>
          <w:sz w:val="28"/>
          <w:szCs w:val="28"/>
        </w:rPr>
        <w:t>2017);</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DeAngelis v. Harrison</w:t>
      </w:r>
      <w:r w:rsidRPr="005A6F37">
        <w:rPr>
          <w:rFonts w:ascii="Times New Roman" w:hAnsi="Times New Roman" w:cs="Times New Roman"/>
          <w:sz w:val="28"/>
          <w:szCs w:val="28"/>
          <w:lang w:val="x-none"/>
        </w:rPr>
        <w:t xml:space="preserve">, Del. Supr., 628 A.2d 77, 88 (1993); </w:t>
      </w:r>
      <w:r w:rsidRPr="005A6F37">
        <w:rPr>
          <w:rFonts w:ascii="Times New Roman" w:hAnsi="Times New Roman" w:cs="Times New Roman"/>
          <w:i/>
          <w:iCs/>
          <w:sz w:val="28"/>
          <w:szCs w:val="28"/>
          <w:lang w:val="x-none"/>
        </w:rPr>
        <w:t>Delaware Olds, Inc. v. Dixon</w:t>
      </w:r>
      <w:r w:rsidRPr="005A6F37">
        <w:rPr>
          <w:rFonts w:ascii="Times New Roman" w:hAnsi="Times New Roman" w:cs="Times New Roman"/>
          <w:sz w:val="28"/>
          <w:szCs w:val="28"/>
          <w:lang w:val="x-none"/>
        </w:rPr>
        <w:t xml:space="preserve">, Del. Supr., 367 A.2d 178, 179 (1976).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3 </w:t>
      </w:r>
      <w:r w:rsidRPr="005A6F37">
        <w:rPr>
          <w:rFonts w:ascii="Times New Roman" w:hAnsi="Times New Roman" w:cs="Times New Roman"/>
          <w:smallCaps/>
          <w:sz w:val="28"/>
          <w:szCs w:val="28"/>
          <w:lang w:val="x-none"/>
        </w:rPr>
        <w:t>Devitt &amp; Blackmar, Federal Jury Practice and Instructions</w:t>
      </w:r>
      <w:r w:rsidRPr="005A6F37">
        <w:rPr>
          <w:rFonts w:ascii="Times New Roman" w:hAnsi="Times New Roman" w:cs="Times New Roman"/>
          <w:sz w:val="28"/>
          <w:szCs w:val="28"/>
          <w:lang w:val="x-none"/>
        </w:rPr>
        <w:t xml:space="preserve"> § 70.03 (4th ed. 1987); 75A </w:t>
      </w:r>
      <w:r w:rsidRPr="005A6F37">
        <w:rPr>
          <w:rFonts w:ascii="Times New Roman" w:hAnsi="Times New Roman" w:cs="Times New Roman"/>
          <w:smallCaps/>
          <w:sz w:val="28"/>
          <w:szCs w:val="28"/>
          <w:lang w:val="x-none"/>
        </w:rPr>
        <w:t>Am. Jur.</w:t>
      </w:r>
      <w:r w:rsidRPr="005A6F37">
        <w:rPr>
          <w:rFonts w:ascii="Times New Roman" w:hAnsi="Times New Roman" w:cs="Times New Roman"/>
          <w:sz w:val="28"/>
          <w:szCs w:val="28"/>
          <w:lang w:val="x-none"/>
        </w:rPr>
        <w:t xml:space="preserve"> 2d §§ 554, 566, 632.</w:t>
      </w:r>
    </w:p>
    <w:p w14:paraId="6A4A7899"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AB7C64" w:rsidRPr="005A6F37" w:rsidSect="007C6D4F">
          <w:headerReference w:type="default" r:id="rId22"/>
          <w:footerReference w:type="default" r:id="rId23"/>
          <w:pgSz w:w="12240" w:h="15840"/>
          <w:pgMar w:top="1939" w:right="1440" w:bottom="848" w:left="1440" w:header="1440" w:footer="848" w:gutter="0"/>
          <w:cols w:space="720"/>
        </w:sectPr>
      </w:pPr>
    </w:p>
    <w:p w14:paraId="460165DD" w14:textId="77777777" w:rsidR="00AB7C64" w:rsidRPr="005A6F37" w:rsidRDefault="00AB7C64" w:rsidP="00E52EE3">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3. GENERAL INSTRUCTIONS  </w:t>
      </w:r>
    </w:p>
    <w:p w14:paraId="2996C745" w14:textId="17CA5048" w:rsidR="00AB7C64" w:rsidRDefault="00255581" w:rsidP="005D5484">
      <w:pPr>
        <w:pStyle w:val="Heading2"/>
        <w:ind w:firstLine="540"/>
        <w:rPr>
          <w:rFonts w:cs="Times New Roman"/>
          <w:szCs w:val="28"/>
        </w:rPr>
      </w:pPr>
      <w:bookmarkStart w:id="29" w:name="_Toc196483680"/>
      <w:bookmarkStart w:id="30" w:name="_Toc211956277"/>
      <w:r w:rsidRPr="005A6F37">
        <w:rPr>
          <w:rFonts w:cs="Times New Roman"/>
          <w:szCs w:val="28"/>
        </w:rPr>
        <w:t xml:space="preserve">§ 3.4 </w:t>
      </w:r>
      <w:r w:rsidR="0079509D" w:rsidRPr="0079509D">
        <w:rPr>
          <w:rFonts w:cs="Times New Roman"/>
          <w:szCs w:val="28"/>
        </w:rPr>
        <w:t>–</w:t>
      </w:r>
      <w:r w:rsidR="00AB7C64" w:rsidRPr="005A6F37">
        <w:rPr>
          <w:rFonts w:cs="Times New Roman"/>
          <w:szCs w:val="28"/>
        </w:rPr>
        <w:t xml:space="preserve"> Nature of the Case</w:t>
      </w:r>
      <w:r w:rsidRPr="005A6F37">
        <w:rPr>
          <w:rFonts w:cs="Times New Roman"/>
          <w:szCs w:val="28"/>
        </w:rPr>
        <w:t xml:space="preserve"> [Introductory </w:t>
      </w:r>
      <w:r w:rsidR="00DD3D11" w:rsidRPr="005A6F37">
        <w:rPr>
          <w:rFonts w:cs="Times New Roman"/>
          <w:szCs w:val="28"/>
        </w:rPr>
        <w:t xml:space="preserve">and Final </w:t>
      </w:r>
      <w:r w:rsidRPr="005A6F37">
        <w:rPr>
          <w:rFonts w:cs="Times New Roman"/>
          <w:szCs w:val="28"/>
        </w:rPr>
        <w:t>Instruction]</w:t>
      </w:r>
      <w:bookmarkEnd w:id="29"/>
      <w:bookmarkEnd w:id="30"/>
      <w:r w:rsidRPr="005A6F37" w:rsidDel="00255581">
        <w:rPr>
          <w:rFonts w:cs="Times New Roman"/>
          <w:szCs w:val="28"/>
        </w:rPr>
        <w:t xml:space="preserve"> </w:t>
      </w:r>
    </w:p>
    <w:p w14:paraId="4EBBD888" w14:textId="77777777" w:rsidR="005D5484" w:rsidRPr="005D5484" w:rsidRDefault="005D5484" w:rsidP="005D5484"/>
    <w:p w14:paraId="18676A26" w14:textId="77777777" w:rsidR="00AB7C64" w:rsidRPr="005A6F37" w:rsidRDefault="00AB7C64" w:rsidP="00E52EE3">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NATURE OF THE CASE</w:t>
      </w:r>
    </w:p>
    <w:p w14:paraId="5260039A" w14:textId="1C64E572" w:rsidR="00AB7C64" w:rsidRPr="005A6F37" w:rsidRDefault="00AB7C64" w:rsidP="00E52EE3">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this case, the plaintiff,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is suing for damages that resulted from [</w:t>
      </w:r>
      <w:r w:rsidRPr="005A6F37">
        <w:rPr>
          <w:rFonts w:ascii="Times New Roman" w:hAnsi="Times New Roman" w:cs="Times New Roman"/>
          <w:b/>
          <w:bCs/>
          <w:i/>
          <w:iCs/>
          <w:sz w:val="28"/>
          <w:szCs w:val="28"/>
          <w:lang w:val="x-none"/>
        </w:rPr>
        <w:t>describe elements of claim</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alleges that [</w:t>
      </w:r>
      <w:r w:rsidRPr="005A6F37">
        <w:rPr>
          <w:rFonts w:ascii="Times New Roman" w:hAnsi="Times New Roman" w:cs="Times New Roman"/>
          <w:b/>
          <w:bCs/>
          <w:i/>
          <w:iCs/>
          <w:sz w:val="28"/>
          <w:szCs w:val="28"/>
          <w:lang w:val="x-none"/>
        </w:rPr>
        <w:t>describe circumstances underlying claim</w:t>
      </w:r>
      <w:r w:rsidRPr="005A6F37">
        <w:rPr>
          <w:rFonts w:ascii="Times New Roman" w:hAnsi="Times New Roman" w:cs="Times New Roman"/>
          <w:sz w:val="28"/>
          <w:szCs w:val="28"/>
          <w:lang w:val="x-none"/>
        </w:rPr>
        <w:t xml:space="preserve">]. </w:t>
      </w:r>
    </w:p>
    <w:p w14:paraId="1B91A714" w14:textId="258E7A9F" w:rsidR="00AB7C64" w:rsidRPr="005A6F37" w:rsidRDefault="00AB7C64" w:rsidP="00E52EE3">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If applicable</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is also suing for [</w:t>
      </w:r>
      <w:r w:rsidRPr="005A6F37">
        <w:rPr>
          <w:rFonts w:ascii="Times New Roman" w:hAnsi="Times New Roman" w:cs="Times New Roman"/>
          <w:b/>
          <w:bCs/>
          <w:i/>
          <w:iCs/>
          <w:sz w:val="28"/>
          <w:szCs w:val="28"/>
          <w:lang w:val="x-none"/>
        </w:rPr>
        <w:t>describe other claims</w:t>
      </w:r>
      <w:r w:rsidRPr="005A6F37">
        <w:rPr>
          <w:rFonts w:ascii="Times New Roman" w:hAnsi="Times New Roman" w:cs="Times New Roman"/>
          <w:sz w:val="28"/>
          <w:szCs w:val="28"/>
          <w:lang w:val="x-none"/>
        </w:rPr>
        <w:t>].</w:t>
      </w:r>
    </w:p>
    <w:p w14:paraId="3DC36CA7" w14:textId="2EC75FC6" w:rsidR="00AB7C64" w:rsidRPr="005A6F37" w:rsidRDefault="00AB7C64" w:rsidP="00E52EE3">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 has </w:t>
      </w:r>
      <w:r w:rsidR="00F17B01" w:rsidRPr="005A6F37">
        <w:rPr>
          <w:rFonts w:ascii="Times New Roman" w:hAnsi="Times New Roman" w:cs="Times New Roman"/>
          <w:sz w:val="28"/>
          <w:szCs w:val="28"/>
          <w:lang w:val="x-none"/>
        </w:rPr>
        <w:t xml:space="preserve">[ </w:t>
      </w:r>
      <w:r w:rsidR="00F17B01" w:rsidRPr="005A6F37">
        <w:rPr>
          <w:rFonts w:ascii="Times New Roman" w:hAnsi="Times New Roman" w:cs="Times New Roman"/>
          <w:b/>
          <w:bCs/>
          <w:i/>
          <w:iCs/>
          <w:sz w:val="28"/>
          <w:szCs w:val="28"/>
          <w:lang w:val="x-none"/>
        </w:rPr>
        <w:t>denied</w:t>
      </w:r>
      <w:r w:rsidR="00F17B01" w:rsidRPr="005A6F37">
        <w:rPr>
          <w:rFonts w:ascii="Times New Roman" w:hAnsi="Times New Roman" w:cs="Times New Roman"/>
          <w:sz w:val="28"/>
          <w:szCs w:val="28"/>
          <w:lang w:val="x-none"/>
        </w:rPr>
        <w:t xml:space="preserve"> / </w:t>
      </w:r>
      <w:r w:rsidRPr="005A6F37">
        <w:rPr>
          <w:rFonts w:ascii="Times New Roman" w:hAnsi="Times New Roman" w:cs="Times New Roman"/>
          <w:b/>
          <w:bCs/>
          <w:i/>
          <w:iCs/>
          <w:sz w:val="28"/>
          <w:szCs w:val="28"/>
          <w:lang w:val="x-none"/>
        </w:rPr>
        <w:t>admitted</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describe elements of claim</w:t>
      </w:r>
      <w:r w:rsidRPr="005A6F37">
        <w:rPr>
          <w:rFonts w:ascii="Times New Roman" w:hAnsi="Times New Roman" w:cs="Times New Roman"/>
          <w:sz w:val="28"/>
          <w:szCs w:val="28"/>
          <w:lang w:val="x-none"/>
        </w:rPr>
        <w:t>] [</w:t>
      </w:r>
      <w:r w:rsidRPr="005A6F37">
        <w:rPr>
          <w:rFonts w:ascii="Times New Roman" w:hAnsi="Times New Roman" w:cs="Times New Roman"/>
          <w:i/>
          <w:iCs/>
          <w:sz w:val="28"/>
          <w:szCs w:val="28"/>
          <w:lang w:val="x-none"/>
        </w:rPr>
        <w:t>or</w:t>
      </w:r>
      <w:r w:rsidRPr="005A6F37">
        <w:rPr>
          <w:rFonts w:ascii="Times New Roman" w:hAnsi="Times New Roman" w:cs="Times New Roman"/>
          <w:sz w:val="28"/>
          <w:szCs w:val="28"/>
          <w:lang w:val="x-none"/>
        </w:rPr>
        <w:t>] [</w:t>
      </w:r>
      <w:r w:rsidR="00F17B01" w:rsidRPr="005A6F37">
        <w:rPr>
          <w:rFonts w:ascii="Times New Roman" w:hAnsi="Times New Roman" w:cs="Times New Roman"/>
          <w:b/>
          <w:bCs/>
          <w:i/>
          <w:iCs/>
          <w:sz w:val="28"/>
          <w:szCs w:val="28"/>
          <w:lang w:val="x-none"/>
        </w:rPr>
        <w:t>l</w:t>
      </w:r>
      <w:r w:rsidRPr="005A6F37">
        <w:rPr>
          <w:rFonts w:ascii="Times New Roman" w:hAnsi="Times New Roman" w:cs="Times New Roman"/>
          <w:b/>
          <w:bCs/>
          <w:i/>
          <w:iCs/>
          <w:sz w:val="28"/>
          <w:szCs w:val="28"/>
          <w:lang w:val="x-none"/>
        </w:rPr>
        <w:t>iability for the (accident/injury) has been admitted</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A dispute remains as to the nature and extent of the injuries suffered by </w:t>
      </w:r>
      <w:r w:rsidR="00A815AD"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plaintiff’s name</w:t>
      </w:r>
      <w:r w:rsidR="00A815AD"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and the amount of damages </w:t>
      </w:r>
      <w:r w:rsidR="00A815AD"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he/she</w:t>
      </w:r>
      <w:r w:rsidR="00A815AD" w:rsidRPr="005A6F37">
        <w:rPr>
          <w:rFonts w:ascii="Times New Roman" w:hAnsi="Times New Roman" w:cs="Times New Roman"/>
          <w:sz w:val="28"/>
          <w:szCs w:val="28"/>
          <w:lang w:val="x-none"/>
        </w:rPr>
        <w:t>]</w:t>
      </w:r>
      <w:r w:rsidRPr="005A6F37">
        <w:rPr>
          <w:rFonts w:ascii="Times New Roman" w:hAnsi="Times New Roman" w:cs="Times New Roman"/>
          <w:sz w:val="28"/>
          <w:szCs w:val="28"/>
        </w:rPr>
        <w:t>may be</w:t>
      </w:r>
      <w:r w:rsidRPr="005A6F37">
        <w:rPr>
          <w:rFonts w:ascii="Times New Roman" w:hAnsi="Times New Roman" w:cs="Times New Roman"/>
          <w:sz w:val="28"/>
          <w:szCs w:val="28"/>
          <w:lang w:val="x-none"/>
        </w:rPr>
        <w:t xml:space="preserve"> entitled to receive].</w:t>
      </w:r>
    </w:p>
    <w:p w14:paraId="7CF485FA" w14:textId="28EDDF7E" w:rsidR="00AB7C64" w:rsidRPr="005A6F37" w:rsidRDefault="00AB7C64" w:rsidP="00E027D9">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If applicable</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alleges that [</w:t>
      </w:r>
      <w:r w:rsidRPr="005A6F37">
        <w:rPr>
          <w:rFonts w:ascii="Times New Roman" w:hAnsi="Times New Roman" w:cs="Times New Roman"/>
          <w:b/>
          <w:bCs/>
          <w:i/>
          <w:iCs/>
          <w:sz w:val="28"/>
          <w:szCs w:val="28"/>
          <w:lang w:val="x-none"/>
        </w:rPr>
        <w:t>state any affirmative defenses or counter / cross-claims</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alleges that [</w:t>
      </w:r>
      <w:r w:rsidRPr="005A6F37">
        <w:rPr>
          <w:rFonts w:ascii="Times New Roman" w:hAnsi="Times New Roman" w:cs="Times New Roman"/>
          <w:b/>
          <w:bCs/>
          <w:i/>
          <w:iCs/>
          <w:sz w:val="28"/>
          <w:szCs w:val="28"/>
          <w:lang w:val="x-none"/>
        </w:rPr>
        <w:t>describe circumstances underlying claim</w:t>
      </w:r>
      <w:r w:rsidRPr="005A6F37">
        <w:rPr>
          <w:rFonts w:ascii="Times New Roman" w:hAnsi="Times New Roman" w:cs="Times New Roman"/>
          <w:sz w:val="28"/>
          <w:szCs w:val="28"/>
          <w:lang w:val="x-none"/>
        </w:rPr>
        <w:t>]</w:t>
      </w:r>
      <w:r w:rsidR="00E52EE3" w:rsidRPr="005A6F37">
        <w:rPr>
          <w:rFonts w:ascii="Times New Roman" w:hAnsi="Times New Roman" w:cs="Times New Roman"/>
          <w:sz w:val="28"/>
          <w:szCs w:val="28"/>
          <w:lang w:val="x-none"/>
        </w:rPr>
        <w:t>}</w:t>
      </w:r>
    </w:p>
    <w:p w14:paraId="6826D8A9" w14:textId="77777777" w:rsidR="00AB7C64" w:rsidRPr="005A6F37" w:rsidRDefault="00AB7C64" w:rsidP="00E52EE3">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6992081E" w14:textId="77777777" w:rsidR="00F359F4" w:rsidRPr="005A6F37" w:rsidRDefault="00F359F4" w:rsidP="00E52EE3">
      <w:pPr>
        <w:autoSpaceDE w:val="0"/>
        <w:autoSpaceDN w:val="0"/>
        <w:adjustRightInd w:val="0"/>
        <w:spacing w:after="0" w:line="240" w:lineRule="auto"/>
        <w:jc w:val="center"/>
        <w:rPr>
          <w:rFonts w:ascii="Times New Roman" w:hAnsi="Times New Roman" w:cs="Times New Roman"/>
          <w:sz w:val="28"/>
          <w:szCs w:val="28"/>
          <w:lang w:val="x-none"/>
        </w:rPr>
      </w:pPr>
    </w:p>
    <w:p w14:paraId="3552B352" w14:textId="313FFC66" w:rsidR="00AB7C64" w:rsidRPr="005A6F37" w:rsidRDefault="00AB7C64" w:rsidP="00E52EE3">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Chesapeake &amp; Potomac Tel. Co.</w:t>
      </w:r>
      <w:r w:rsidR="003467D2" w:rsidRPr="005A6F37">
        <w:rPr>
          <w:rFonts w:ascii="Times New Roman" w:hAnsi="Times New Roman" w:cs="Times New Roman"/>
          <w:i/>
          <w:iCs/>
          <w:sz w:val="28"/>
          <w:szCs w:val="28"/>
          <w:lang w:val="x-none"/>
        </w:rPr>
        <w:t xml:space="preserve"> of Maryland</w:t>
      </w:r>
      <w:r w:rsidRPr="005A6F37">
        <w:rPr>
          <w:rFonts w:ascii="Times New Roman" w:hAnsi="Times New Roman" w:cs="Times New Roman"/>
          <w:i/>
          <w:iCs/>
          <w:sz w:val="28"/>
          <w:szCs w:val="28"/>
          <w:lang w:val="x-none"/>
        </w:rPr>
        <w:t xml:space="preserve"> v. Chesapeake Utilities Corp.</w:t>
      </w:r>
      <w:r w:rsidRPr="005A6F37">
        <w:rPr>
          <w:rFonts w:ascii="Times New Roman" w:hAnsi="Times New Roman" w:cs="Times New Roman"/>
          <w:sz w:val="28"/>
          <w:szCs w:val="28"/>
          <w:lang w:val="x-none"/>
        </w:rPr>
        <w:t xml:space="preserve">, Del. Supr., 436 A.2d 314, 338 (1981); </w:t>
      </w:r>
      <w:r w:rsidRPr="005A6F37">
        <w:rPr>
          <w:rFonts w:ascii="Times New Roman" w:hAnsi="Times New Roman" w:cs="Times New Roman"/>
          <w:i/>
          <w:iCs/>
          <w:sz w:val="28"/>
          <w:szCs w:val="28"/>
          <w:lang w:val="x-none"/>
        </w:rPr>
        <w:t>Greenplate v. Lowth</w:t>
      </w:r>
      <w:r w:rsidRPr="005A6F37">
        <w:rPr>
          <w:rFonts w:ascii="Times New Roman" w:hAnsi="Times New Roman" w:cs="Times New Roman"/>
          <w:sz w:val="28"/>
          <w:szCs w:val="28"/>
          <w:lang w:val="x-none"/>
        </w:rPr>
        <w:t xml:space="preserve">, Del. Supr., 199 A. 659, 662-63 (1938).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3 </w:t>
      </w:r>
      <w:r w:rsidRPr="005A6F37">
        <w:rPr>
          <w:rFonts w:ascii="Times New Roman" w:hAnsi="Times New Roman" w:cs="Times New Roman"/>
          <w:smallCaps/>
          <w:sz w:val="28"/>
          <w:szCs w:val="28"/>
          <w:lang w:val="x-none"/>
        </w:rPr>
        <w:t>Devitt &amp; Blackmar, Federal Jury Practice and Instructions</w:t>
      </w:r>
      <w:r w:rsidRPr="005A6F37">
        <w:rPr>
          <w:rFonts w:ascii="Times New Roman" w:hAnsi="Times New Roman" w:cs="Times New Roman"/>
          <w:sz w:val="28"/>
          <w:szCs w:val="28"/>
          <w:lang w:val="x-none"/>
        </w:rPr>
        <w:t xml:space="preserve"> § 70.01 (4th ed. 1987).</w:t>
      </w:r>
    </w:p>
    <w:p w14:paraId="40B62828"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AB7C64" w:rsidRPr="005A6F37" w:rsidSect="007C6D4F">
          <w:headerReference w:type="default" r:id="rId24"/>
          <w:footerReference w:type="default" r:id="rId25"/>
          <w:pgSz w:w="12240" w:h="15840"/>
          <w:pgMar w:top="1939" w:right="1440" w:bottom="848" w:left="1440" w:header="1440" w:footer="848" w:gutter="0"/>
          <w:cols w:space="720"/>
        </w:sectPr>
      </w:pPr>
    </w:p>
    <w:p w14:paraId="272F586E"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3. GENERAL INSTRUCTIONS  </w:t>
      </w:r>
    </w:p>
    <w:p w14:paraId="2CE6820E" w14:textId="7C2AFA1E" w:rsidR="00AB7C64" w:rsidRDefault="00DD3D11" w:rsidP="005D5484">
      <w:pPr>
        <w:pStyle w:val="Heading2"/>
        <w:ind w:firstLine="540"/>
        <w:rPr>
          <w:rFonts w:cs="Times New Roman"/>
          <w:szCs w:val="28"/>
        </w:rPr>
      </w:pPr>
      <w:bookmarkStart w:id="31" w:name="_Toc196483681"/>
      <w:bookmarkStart w:id="32" w:name="_Toc211956278"/>
      <w:r w:rsidRPr="005A6F37">
        <w:rPr>
          <w:rFonts w:cs="Times New Roman"/>
          <w:szCs w:val="28"/>
          <w:lang w:val="x-none"/>
        </w:rPr>
        <w:t>§ 3.4A</w:t>
      </w:r>
      <w:r w:rsidRPr="005A6F37">
        <w:rPr>
          <w:rFonts w:cs="Times New Roman"/>
          <w:szCs w:val="28"/>
        </w:rPr>
        <w:t xml:space="preserve"> </w:t>
      </w:r>
      <w:r w:rsidR="0079509D" w:rsidRPr="0079509D">
        <w:rPr>
          <w:rFonts w:cs="Times New Roman"/>
          <w:szCs w:val="28"/>
        </w:rPr>
        <w:t>–</w:t>
      </w:r>
      <w:r w:rsidR="00AB7C64" w:rsidRPr="005A6F37">
        <w:rPr>
          <w:rFonts w:cs="Times New Roman"/>
          <w:szCs w:val="28"/>
        </w:rPr>
        <w:t xml:space="preserve"> Guardian </w:t>
      </w:r>
      <w:r w:rsidR="00AB7C64" w:rsidRPr="005A6F37">
        <w:rPr>
          <w:rFonts w:cs="Times New Roman"/>
          <w:i/>
          <w:iCs/>
          <w:szCs w:val="28"/>
          <w:lang w:val="x-none"/>
        </w:rPr>
        <w:t>ad litem</w:t>
      </w:r>
      <w:r w:rsidRPr="005A6F37">
        <w:rPr>
          <w:rFonts w:cs="Times New Roman"/>
          <w:i/>
          <w:iCs/>
          <w:szCs w:val="28"/>
          <w:lang w:val="x-none"/>
        </w:rPr>
        <w:t xml:space="preserve"> </w:t>
      </w:r>
      <w:r w:rsidRPr="005A6F37">
        <w:rPr>
          <w:rFonts w:cs="Times New Roman"/>
          <w:szCs w:val="28"/>
        </w:rPr>
        <w:t>[Introductory and Final Instruction]</w:t>
      </w:r>
      <w:bookmarkEnd w:id="31"/>
      <w:bookmarkEnd w:id="32"/>
    </w:p>
    <w:p w14:paraId="1775DA0B" w14:textId="77777777" w:rsidR="005D5484" w:rsidRPr="005D5484" w:rsidRDefault="005D5484" w:rsidP="005D5484"/>
    <w:p w14:paraId="22181FF7" w14:textId="77777777" w:rsidR="00AB7C64" w:rsidRPr="005A6F37" w:rsidRDefault="00AB7C64" w:rsidP="00E52EE3">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GUARDIAN </w:t>
      </w:r>
      <w:r w:rsidRPr="005A6F37">
        <w:rPr>
          <w:rFonts w:ascii="Times New Roman" w:hAnsi="Times New Roman" w:cs="Times New Roman"/>
          <w:b/>
          <w:bCs/>
          <w:i/>
          <w:iCs/>
          <w:sz w:val="28"/>
          <w:szCs w:val="28"/>
          <w:lang w:val="x-none"/>
        </w:rPr>
        <w:t>AD LITEM</w:t>
      </w:r>
    </w:p>
    <w:p w14:paraId="128F0825" w14:textId="7795600F" w:rsidR="00AB7C64" w:rsidRPr="005A6F37" w:rsidRDefault="00AB7C64" w:rsidP="00E52EE3">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a civil case, such as this one, the party that brings the lawsuit is called the plaintiff.  The persons against whom the lawsuit is brought are called defendants.</w:t>
      </w:r>
    </w:p>
    <w:p w14:paraId="14383CE0" w14:textId="1D8D3958" w:rsidR="00AB7C64" w:rsidRPr="005A6F37" w:rsidRDefault="00AB7C64" w:rsidP="00E52EE3">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this case, the plaintiffs are [</w:t>
      </w:r>
      <w:r w:rsidRPr="005A6F37">
        <w:rPr>
          <w:rFonts w:ascii="Times New Roman" w:hAnsi="Times New Roman" w:cs="Times New Roman"/>
          <w:b/>
          <w:bCs/>
          <w:i/>
          <w:iCs/>
          <w:sz w:val="28"/>
          <w:szCs w:val="28"/>
          <w:lang w:val="x-none"/>
        </w:rPr>
        <w:t>plaintiff’s name(s) and name of guardian ad litem</w:t>
      </w:r>
      <w:r w:rsidRPr="005A6F37">
        <w:rPr>
          <w:rFonts w:ascii="Times New Roman" w:hAnsi="Times New Roman" w:cs="Times New Roman"/>
          <w:sz w:val="28"/>
          <w:szCs w:val="28"/>
          <w:lang w:val="x-none"/>
        </w:rPr>
        <w:t>].  Because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is [</w:t>
      </w:r>
      <w:r w:rsidRPr="005A6F37">
        <w:rPr>
          <w:rFonts w:ascii="Times New Roman" w:hAnsi="Times New Roman" w:cs="Times New Roman"/>
          <w:b/>
          <w:bCs/>
          <w:i/>
          <w:iCs/>
          <w:sz w:val="28"/>
          <w:szCs w:val="28"/>
          <w:lang w:val="x-none"/>
        </w:rPr>
        <w:t>a minor / incompetent</w:t>
      </w:r>
      <w:r w:rsidRPr="005A6F37">
        <w:rPr>
          <w:rFonts w:ascii="Times New Roman" w:hAnsi="Times New Roman" w:cs="Times New Roman"/>
          <w:sz w:val="28"/>
          <w:szCs w:val="28"/>
          <w:lang w:val="x-none"/>
        </w:rPr>
        <w:t xml:space="preserve">] and is not </w:t>
      </w:r>
      <w:r w:rsidRPr="005A6F37">
        <w:rPr>
          <w:rFonts w:ascii="Times New Roman" w:hAnsi="Times New Roman" w:cs="Times New Roman"/>
          <w:sz w:val="28"/>
          <w:szCs w:val="28"/>
        </w:rPr>
        <w:t xml:space="preserve">legally </w:t>
      </w:r>
      <w:r w:rsidRPr="005A6F37">
        <w:rPr>
          <w:rFonts w:ascii="Times New Roman" w:hAnsi="Times New Roman" w:cs="Times New Roman"/>
          <w:sz w:val="28"/>
          <w:szCs w:val="28"/>
          <w:lang w:val="x-none"/>
        </w:rPr>
        <w:t>able to handle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own affairs, the Court appointed [</w:t>
      </w:r>
      <w:r w:rsidRPr="005A6F37">
        <w:rPr>
          <w:rFonts w:ascii="Times New Roman" w:hAnsi="Times New Roman" w:cs="Times New Roman"/>
          <w:b/>
          <w:bCs/>
          <w:i/>
          <w:iCs/>
          <w:sz w:val="28"/>
          <w:szCs w:val="28"/>
          <w:lang w:val="x-none"/>
        </w:rPr>
        <w:t>name of guardian ad litem</w:t>
      </w:r>
      <w:r w:rsidRPr="005A6F37">
        <w:rPr>
          <w:rFonts w:ascii="Times New Roman" w:hAnsi="Times New Roman" w:cs="Times New Roman"/>
          <w:sz w:val="28"/>
          <w:szCs w:val="28"/>
          <w:lang w:val="x-none"/>
        </w:rPr>
        <w:t>] to represent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]’s interests in this lawsuit.  Such a person is called a guardian </w:t>
      </w:r>
      <w:r w:rsidRPr="005A6F37">
        <w:rPr>
          <w:rFonts w:ascii="Times New Roman" w:hAnsi="Times New Roman" w:cs="Times New Roman"/>
          <w:i/>
          <w:iCs/>
          <w:sz w:val="28"/>
          <w:szCs w:val="28"/>
          <w:lang w:val="x-none"/>
        </w:rPr>
        <w:t>ad litem</w:t>
      </w:r>
      <w:r w:rsidRPr="005A6F37">
        <w:rPr>
          <w:rFonts w:ascii="Times New Roman" w:hAnsi="Times New Roman" w:cs="Times New Roman"/>
          <w:sz w:val="28"/>
          <w:szCs w:val="28"/>
          <w:lang w:val="x-none"/>
        </w:rPr>
        <w:t>.  If you make an award for the plaintiffs, you should understand that such an award will be placed in a special trust account for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By explaining this to you</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the Court does not mean to suggest for whom you should render a verdict.  </w:t>
      </w:r>
    </w:p>
    <w:p w14:paraId="4C841126" w14:textId="24C68FEB" w:rsidR="00AB7C64" w:rsidRPr="005A6F37" w:rsidRDefault="00AB7C64" w:rsidP="00E52EE3">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F17B01" w:rsidRPr="005A6F37">
        <w:rPr>
          <w:rFonts w:ascii="Times New Roman" w:hAnsi="Times New Roman" w:cs="Times New Roman"/>
          <w:i/>
          <w:iCs/>
          <w:sz w:val="28"/>
          <w:szCs w:val="28"/>
          <w:lang w:val="x-none"/>
        </w:rPr>
        <w:t>I</w:t>
      </w:r>
      <w:r w:rsidRPr="005A6F37">
        <w:rPr>
          <w:rFonts w:ascii="Times New Roman" w:hAnsi="Times New Roman" w:cs="Times New Roman"/>
          <w:i/>
          <w:iCs/>
          <w:sz w:val="28"/>
          <w:szCs w:val="28"/>
          <w:lang w:val="x-none"/>
        </w:rPr>
        <w:t xml:space="preserve">f </w:t>
      </w:r>
      <w:r w:rsidR="004A17F4" w:rsidRPr="005A6F37">
        <w:rPr>
          <w:rFonts w:ascii="Times New Roman" w:hAnsi="Times New Roman" w:cs="Times New Roman"/>
          <w:i/>
          <w:iCs/>
          <w:sz w:val="28"/>
          <w:szCs w:val="28"/>
          <w:lang w:val="x-none"/>
        </w:rPr>
        <w:t>applicable</w:t>
      </w:r>
      <w:r w:rsidRPr="005A6F37">
        <w:rPr>
          <w:rFonts w:ascii="Times New Roman" w:hAnsi="Times New Roman" w:cs="Times New Roman"/>
          <w:sz w:val="28"/>
          <w:szCs w:val="28"/>
          <w:lang w:val="x-none"/>
        </w:rPr>
        <w:t>}</w:t>
      </w:r>
      <w:r w:rsidR="00F17B01"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Hereinafter, I will only refer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in these instructions, as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is the real party in interest in this case.</w:t>
      </w:r>
    </w:p>
    <w:p w14:paraId="5EA01C29" w14:textId="170CBA90" w:rsidR="00AB7C64" w:rsidRPr="005A6F37" w:rsidRDefault="00AB7C64" w:rsidP="007C43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defendants in this case are [</w:t>
      </w:r>
      <w:r w:rsidRPr="005A6F37">
        <w:rPr>
          <w:rFonts w:ascii="Times New Roman" w:hAnsi="Times New Roman" w:cs="Times New Roman"/>
          <w:b/>
          <w:bCs/>
          <w:i/>
          <w:iCs/>
          <w:sz w:val="28"/>
          <w:szCs w:val="28"/>
          <w:lang w:val="x-none"/>
        </w:rPr>
        <w:t>defendant’s name(s)</w:t>
      </w:r>
      <w:r w:rsidRPr="005A6F37">
        <w:rPr>
          <w:rFonts w:ascii="Times New Roman" w:hAnsi="Times New Roman" w:cs="Times New Roman"/>
          <w:sz w:val="28"/>
          <w:szCs w:val="28"/>
          <w:lang w:val="x-none"/>
        </w:rPr>
        <w:t>].</w:t>
      </w:r>
    </w:p>
    <w:p w14:paraId="2ACB20AC" w14:textId="457389D5" w:rsidR="00AB7C64" w:rsidRPr="005A6F37" w:rsidRDefault="00AB7C64" w:rsidP="00E52EE3">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00C610FA"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This instruction is intended to be used in conjunction with Jury Instr. No. 3.4</w:t>
      </w:r>
      <w:r w:rsidR="00842F7A" w:rsidRPr="005A6F37">
        <w:rPr>
          <w:rFonts w:ascii="Times New Roman" w:hAnsi="Times New Roman" w:cs="Times New Roman"/>
          <w:i/>
          <w:iCs/>
          <w:sz w:val="28"/>
          <w:szCs w:val="28"/>
          <w:lang w:val="x-none"/>
        </w:rPr>
        <w:t xml:space="preserve">, </w:t>
      </w:r>
      <w:r w:rsidRPr="005A6F37">
        <w:rPr>
          <w:rFonts w:ascii="Times New Roman" w:hAnsi="Times New Roman" w:cs="Times New Roman"/>
          <w:i/>
          <w:iCs/>
          <w:sz w:val="28"/>
          <w:szCs w:val="28"/>
          <w:lang w:val="x-none"/>
        </w:rPr>
        <w:t xml:space="preserve"> </w:t>
      </w:r>
      <w:r w:rsidR="004A17F4"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Nature of the Case.</w:t>
      </w:r>
      <w:r w:rsidR="004A17F4"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The above instruction may need to modified in the situation where a plaintiff other than the minor or incompetent is charged with contributory negligence in which case the instruction should note that any such </w:t>
      </w:r>
      <w:r w:rsidRPr="005A6F37">
        <w:rPr>
          <w:rFonts w:ascii="Times New Roman" w:hAnsi="Times New Roman" w:cs="Times New Roman"/>
          <w:i/>
          <w:iCs/>
          <w:sz w:val="28"/>
          <w:szCs w:val="28"/>
          <w:lang w:val="x-none"/>
        </w:rPr>
        <w:lastRenderedPageBreak/>
        <w:t>negligence is not imputed to the minor or incompetent for purposes of an award of damages</w:t>
      </w:r>
      <w:r w:rsidRPr="005A6F37">
        <w:rPr>
          <w:rFonts w:ascii="Times New Roman" w:hAnsi="Times New Roman" w:cs="Times New Roman"/>
          <w:sz w:val="28"/>
          <w:szCs w:val="28"/>
          <w:lang w:val="x-none"/>
        </w:rPr>
        <w:t>.}</w:t>
      </w:r>
    </w:p>
    <w:p w14:paraId="19627470" w14:textId="77777777" w:rsidR="00F359F4" w:rsidRPr="005A6F37" w:rsidRDefault="00F359F4" w:rsidP="00E52EE3">
      <w:pPr>
        <w:autoSpaceDE w:val="0"/>
        <w:autoSpaceDN w:val="0"/>
        <w:adjustRightInd w:val="0"/>
        <w:spacing w:after="0" w:line="240" w:lineRule="auto"/>
        <w:jc w:val="both"/>
        <w:rPr>
          <w:rFonts w:ascii="Times New Roman" w:hAnsi="Times New Roman" w:cs="Times New Roman"/>
          <w:sz w:val="28"/>
          <w:szCs w:val="28"/>
          <w:lang w:val="x-none"/>
        </w:rPr>
      </w:pPr>
    </w:p>
    <w:p w14:paraId="7F83F887" w14:textId="77777777" w:rsidR="00F359F4" w:rsidRPr="005A6F37" w:rsidRDefault="00F359F4" w:rsidP="00E52EE3">
      <w:pPr>
        <w:autoSpaceDE w:val="0"/>
        <w:autoSpaceDN w:val="0"/>
        <w:adjustRightInd w:val="0"/>
        <w:spacing w:after="0" w:line="240" w:lineRule="auto"/>
        <w:jc w:val="both"/>
        <w:rPr>
          <w:rFonts w:ascii="Times New Roman" w:hAnsi="Times New Roman" w:cs="Times New Roman"/>
          <w:sz w:val="28"/>
          <w:szCs w:val="28"/>
          <w:lang w:val="x-none"/>
        </w:rPr>
      </w:pPr>
    </w:p>
    <w:p w14:paraId="217F5E89" w14:textId="77777777" w:rsidR="00AB7C64" w:rsidRPr="005A6F37" w:rsidRDefault="00AB7C64" w:rsidP="00AB7C64">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Source:</w:t>
      </w:r>
    </w:p>
    <w:p w14:paraId="7B8ED363" w14:textId="77777777" w:rsidR="00F359F4" w:rsidRPr="005A6F37" w:rsidRDefault="00F359F4" w:rsidP="00AB7C64">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2E5A8151" w14:textId="6837BAD0" w:rsidR="00AB7C64" w:rsidRPr="005A6F37" w:rsidRDefault="00AB7C64" w:rsidP="00E52EE3">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Super. Ct. Civ. R. 17; </w:t>
      </w:r>
      <w:r w:rsidRPr="005A6F37">
        <w:rPr>
          <w:rFonts w:ascii="Times New Roman" w:hAnsi="Times New Roman" w:cs="Times New Roman"/>
          <w:i/>
          <w:iCs/>
          <w:sz w:val="28"/>
          <w:szCs w:val="28"/>
          <w:lang w:val="x-none"/>
        </w:rPr>
        <w:t xml:space="preserve">See also </w:t>
      </w:r>
      <w:r w:rsidRPr="005A6F37">
        <w:rPr>
          <w:rFonts w:ascii="Times New Roman" w:hAnsi="Times New Roman" w:cs="Times New Roman"/>
          <w:i/>
          <w:iCs/>
          <w:sz w:val="28"/>
          <w:szCs w:val="28"/>
        </w:rPr>
        <w:t xml:space="preserve">Doe v. Hollingsworth, </w:t>
      </w:r>
      <w:r w:rsidRPr="005A6F37">
        <w:rPr>
          <w:rFonts w:ascii="Times New Roman" w:hAnsi="Times New Roman" w:cs="Times New Roman"/>
          <w:iCs/>
          <w:sz w:val="28"/>
          <w:szCs w:val="28"/>
        </w:rPr>
        <w:t xml:space="preserve">2007 WL 4575839, at *2 (Del. Super.); </w:t>
      </w:r>
      <w:r w:rsidRPr="005A6F37">
        <w:rPr>
          <w:rFonts w:ascii="Times New Roman" w:hAnsi="Times New Roman" w:cs="Times New Roman"/>
          <w:i/>
          <w:iCs/>
          <w:sz w:val="28"/>
          <w:szCs w:val="28"/>
          <w:lang w:val="x-none"/>
        </w:rPr>
        <w:t>Cohee v. Richey</w:t>
      </w:r>
      <w:r w:rsidRPr="005A6F37">
        <w:rPr>
          <w:rFonts w:ascii="Times New Roman" w:hAnsi="Times New Roman" w:cs="Times New Roman"/>
          <w:sz w:val="28"/>
          <w:szCs w:val="28"/>
          <w:lang w:val="x-none"/>
        </w:rPr>
        <w:t xml:space="preserve">, Del. Super., 150 A.2d 830, 831 (1959); </w:t>
      </w:r>
      <w:r w:rsidR="00124034" w:rsidRPr="005A6F37">
        <w:rPr>
          <w:rFonts w:ascii="Times New Roman" w:hAnsi="Times New Roman" w:cs="Times New Roman"/>
          <w:i/>
          <w:iCs/>
          <w:sz w:val="28"/>
          <w:szCs w:val="28"/>
          <w:lang w:val="x-none"/>
        </w:rPr>
        <w:t>Guardian ad litem</w:t>
      </w:r>
      <w:r w:rsidR="00124034"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Black’s Law Dictionary</w:t>
      </w:r>
      <w:r w:rsidRPr="005A6F37">
        <w:rPr>
          <w:rFonts w:ascii="Times New Roman" w:hAnsi="Times New Roman" w:cs="Times New Roman"/>
          <w:sz w:val="28"/>
          <w:szCs w:val="28"/>
          <w:lang w:val="x-none"/>
        </w:rPr>
        <w:t xml:space="preserve"> 706 (</w:t>
      </w:r>
      <w:r w:rsidR="00491974" w:rsidRPr="005A6F37">
        <w:rPr>
          <w:rFonts w:ascii="Times New Roman" w:hAnsi="Times New Roman" w:cs="Times New Roman"/>
          <w:sz w:val="28"/>
          <w:szCs w:val="28"/>
          <w:lang w:val="x-none"/>
        </w:rPr>
        <w:t>12</w:t>
      </w:r>
      <w:r w:rsidRPr="005A6F37">
        <w:rPr>
          <w:rFonts w:ascii="Times New Roman" w:hAnsi="Times New Roman" w:cs="Times New Roman"/>
          <w:sz w:val="28"/>
          <w:szCs w:val="28"/>
          <w:lang w:val="x-none"/>
        </w:rPr>
        <w:t xml:space="preserve">th ed. </w:t>
      </w:r>
      <w:r w:rsidR="00491974" w:rsidRPr="005A6F37">
        <w:rPr>
          <w:rFonts w:ascii="Times New Roman" w:hAnsi="Times New Roman" w:cs="Times New Roman"/>
          <w:sz w:val="28"/>
          <w:szCs w:val="28"/>
          <w:lang w:val="x-none"/>
        </w:rPr>
        <w:t>2024</w:t>
      </w:r>
      <w:r w:rsidRPr="005A6F37">
        <w:rPr>
          <w:rFonts w:ascii="Times New Roman" w:hAnsi="Times New Roman" w:cs="Times New Roman"/>
          <w:sz w:val="28"/>
          <w:szCs w:val="28"/>
          <w:lang w:val="x-none"/>
        </w:rPr>
        <w:t>).</w:t>
      </w:r>
    </w:p>
    <w:p w14:paraId="611FC835"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AB7C64" w:rsidRPr="005A6F37" w:rsidSect="007C6D4F">
          <w:headerReference w:type="default" r:id="rId26"/>
          <w:footerReference w:type="default" r:id="rId27"/>
          <w:pgSz w:w="12240" w:h="15840"/>
          <w:pgMar w:top="1939" w:right="1440" w:bottom="848" w:left="1440" w:header="1440" w:footer="848" w:gutter="0"/>
          <w:cols w:space="720"/>
        </w:sectPr>
      </w:pPr>
    </w:p>
    <w:p w14:paraId="1B50738C" w14:textId="77777777" w:rsidR="00AB7C64" w:rsidRPr="005A6F37" w:rsidRDefault="00AB7C64" w:rsidP="00E52EE3">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3.  GENERAL INSTRUCTIONS  </w:t>
      </w:r>
    </w:p>
    <w:p w14:paraId="19861E10" w14:textId="1DE9989A" w:rsidR="00AB7C64" w:rsidRDefault="00DD3D11" w:rsidP="005D5484">
      <w:pPr>
        <w:pStyle w:val="Heading2"/>
        <w:ind w:firstLine="540"/>
        <w:rPr>
          <w:rFonts w:cs="Times New Roman"/>
          <w:szCs w:val="28"/>
        </w:rPr>
      </w:pPr>
      <w:bookmarkStart w:id="33" w:name="_Toc196483682"/>
      <w:bookmarkStart w:id="34" w:name="_Toc211956279"/>
      <w:r w:rsidRPr="005A6F37">
        <w:rPr>
          <w:rFonts w:cs="Times New Roman"/>
          <w:szCs w:val="28"/>
        </w:rPr>
        <w:t xml:space="preserve">§ 3.5 </w:t>
      </w:r>
      <w:r w:rsidR="0079509D" w:rsidRPr="0079509D">
        <w:rPr>
          <w:rFonts w:cs="Times New Roman"/>
          <w:szCs w:val="28"/>
        </w:rPr>
        <w:t>–</w:t>
      </w:r>
      <w:r w:rsidR="00AB7C64" w:rsidRPr="005A6F37">
        <w:rPr>
          <w:rFonts w:cs="Times New Roman"/>
          <w:szCs w:val="28"/>
        </w:rPr>
        <w:t xml:space="preserve"> Cross-claims / Third-Party Claims</w:t>
      </w:r>
      <w:r w:rsidRPr="005A6F37">
        <w:rPr>
          <w:rFonts w:cs="Times New Roman"/>
          <w:szCs w:val="28"/>
        </w:rPr>
        <w:t xml:space="preserve"> [Introductory and Final Instruction]</w:t>
      </w:r>
      <w:bookmarkEnd w:id="33"/>
      <w:bookmarkEnd w:id="34"/>
    </w:p>
    <w:p w14:paraId="2F780951" w14:textId="77777777" w:rsidR="005D5484" w:rsidRPr="005D5484" w:rsidRDefault="005D5484" w:rsidP="005D5484"/>
    <w:p w14:paraId="493C1C5C" w14:textId="77777777" w:rsidR="00AB7C64" w:rsidRPr="005A6F37" w:rsidRDefault="00AB7C64" w:rsidP="00E52EE3">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CROSS-CLAIMS / THIRD PARTY CLAIMS</w:t>
      </w:r>
    </w:p>
    <w:p w14:paraId="2218D961" w14:textId="09547947" w:rsidR="00AB7C64" w:rsidRPr="005A6F37" w:rsidRDefault="00AB7C64" w:rsidP="00E52EE3">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this case, a [</w:t>
      </w:r>
      <w:r w:rsidRPr="005A6F37">
        <w:rPr>
          <w:rFonts w:ascii="Times New Roman" w:hAnsi="Times New Roman" w:cs="Times New Roman"/>
          <w:b/>
          <w:bCs/>
          <w:i/>
          <w:iCs/>
          <w:sz w:val="28"/>
          <w:szCs w:val="28"/>
          <w:u w:val="single"/>
          <w:lang w:val="x-none"/>
        </w:rPr>
        <w:t>cross-claim</w:t>
      </w:r>
      <w:r w:rsidRPr="005A6F37">
        <w:rPr>
          <w:rFonts w:ascii="Times New Roman" w:hAnsi="Times New Roman" w:cs="Times New Roman"/>
          <w:b/>
          <w:bCs/>
          <w:i/>
          <w:iCs/>
          <w:sz w:val="28"/>
          <w:szCs w:val="28"/>
          <w:lang w:val="x-none"/>
        </w:rPr>
        <w:t xml:space="preserve"> / </w:t>
      </w:r>
      <w:r w:rsidRPr="005A6F37">
        <w:rPr>
          <w:rFonts w:ascii="Times New Roman" w:hAnsi="Times New Roman" w:cs="Times New Roman"/>
          <w:b/>
          <w:bCs/>
          <w:i/>
          <w:iCs/>
          <w:sz w:val="28"/>
          <w:szCs w:val="28"/>
          <w:u w:val="single"/>
          <w:lang w:val="x-none"/>
        </w:rPr>
        <w:t>third party</w:t>
      </w:r>
      <w:r w:rsidRPr="005A6F37">
        <w:rPr>
          <w:rFonts w:ascii="Times New Roman" w:hAnsi="Times New Roman" w:cs="Times New Roman"/>
          <w:b/>
          <w:bCs/>
          <w:i/>
          <w:iCs/>
          <w:sz w:val="28"/>
          <w:szCs w:val="28"/>
          <w:lang w:val="x-none"/>
        </w:rPr>
        <w:t xml:space="preserve"> claim</w:t>
      </w:r>
      <w:r w:rsidRPr="005A6F37">
        <w:rPr>
          <w:rFonts w:ascii="Times New Roman" w:hAnsi="Times New Roman" w:cs="Times New Roman"/>
          <w:sz w:val="28"/>
          <w:szCs w:val="28"/>
          <w:lang w:val="x-none"/>
        </w:rPr>
        <w:t>] has been filed.  The [</w:t>
      </w:r>
      <w:r w:rsidRPr="005A6F37">
        <w:rPr>
          <w:rFonts w:ascii="Times New Roman" w:hAnsi="Times New Roman" w:cs="Times New Roman"/>
          <w:b/>
          <w:bCs/>
          <w:i/>
          <w:iCs/>
          <w:sz w:val="28"/>
          <w:szCs w:val="28"/>
          <w:u w:val="single"/>
          <w:lang w:val="x-none"/>
        </w:rPr>
        <w:t>cross</w:t>
      </w: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plaintiff</w:t>
      </w:r>
      <w:r w:rsidRPr="005A6F37">
        <w:rPr>
          <w:rFonts w:ascii="Times New Roman" w:hAnsi="Times New Roman" w:cs="Times New Roman"/>
          <w:sz w:val="28"/>
          <w:szCs w:val="28"/>
          <w:lang w:val="x-none"/>
        </w:rPr>
        <w:t xml:space="preserve"> / </w:t>
      </w:r>
      <w:r w:rsidRPr="005A6F37">
        <w:rPr>
          <w:rFonts w:ascii="Times New Roman" w:hAnsi="Times New Roman" w:cs="Times New Roman"/>
          <w:b/>
          <w:bCs/>
          <w:i/>
          <w:iCs/>
          <w:sz w:val="28"/>
          <w:szCs w:val="28"/>
          <w:u w:val="single"/>
          <w:lang w:val="x-none"/>
        </w:rPr>
        <w:t>third party</w:t>
      </w:r>
      <w:r w:rsidRPr="005A6F37">
        <w:rPr>
          <w:rFonts w:ascii="Times New Roman" w:hAnsi="Times New Roman" w:cs="Times New Roman"/>
          <w:sz w:val="28"/>
          <w:szCs w:val="28"/>
          <w:lang w:val="x-none"/>
        </w:rPr>
        <w:t xml:space="preserve"> </w:t>
      </w:r>
      <w:r w:rsidRPr="005A6F37">
        <w:rPr>
          <w:rFonts w:ascii="Times New Roman" w:hAnsi="Times New Roman" w:cs="Times New Roman"/>
          <w:b/>
          <w:bCs/>
          <w:i/>
          <w:iCs/>
          <w:sz w:val="28"/>
          <w:szCs w:val="28"/>
          <w:lang w:val="x-none"/>
        </w:rPr>
        <w:t>plaintiff</w:t>
      </w:r>
      <w:r w:rsidRPr="005A6F37">
        <w:rPr>
          <w:rFonts w:ascii="Times New Roman" w:hAnsi="Times New Roman" w:cs="Times New Roman"/>
          <w:sz w:val="28"/>
          <w:szCs w:val="28"/>
          <w:lang w:val="x-none"/>
        </w:rPr>
        <w:t>] is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The [</w:t>
      </w:r>
      <w:r w:rsidRPr="005A6F37">
        <w:rPr>
          <w:rFonts w:ascii="Times New Roman" w:hAnsi="Times New Roman" w:cs="Times New Roman"/>
          <w:b/>
          <w:bCs/>
          <w:i/>
          <w:iCs/>
          <w:sz w:val="28"/>
          <w:szCs w:val="28"/>
          <w:u w:val="single"/>
          <w:lang w:val="x-none"/>
        </w:rPr>
        <w:t>cross</w:t>
      </w: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defendant</w:t>
      </w:r>
      <w:r w:rsidRPr="005A6F37">
        <w:rPr>
          <w:rFonts w:ascii="Times New Roman" w:hAnsi="Times New Roman" w:cs="Times New Roman"/>
          <w:sz w:val="28"/>
          <w:szCs w:val="28"/>
          <w:lang w:val="x-none"/>
        </w:rPr>
        <w:t xml:space="preserve"> / </w:t>
      </w:r>
      <w:r w:rsidRPr="005A6F37">
        <w:rPr>
          <w:rFonts w:ascii="Times New Roman" w:hAnsi="Times New Roman" w:cs="Times New Roman"/>
          <w:b/>
          <w:bCs/>
          <w:i/>
          <w:iCs/>
          <w:sz w:val="28"/>
          <w:szCs w:val="28"/>
          <w:u w:val="single"/>
          <w:lang w:val="x-none"/>
        </w:rPr>
        <w:t>third party</w:t>
      </w:r>
      <w:r w:rsidRPr="005A6F37">
        <w:rPr>
          <w:rFonts w:ascii="Times New Roman" w:hAnsi="Times New Roman" w:cs="Times New Roman"/>
          <w:i/>
          <w:iCs/>
          <w:sz w:val="28"/>
          <w:szCs w:val="28"/>
          <w:lang w:val="x-none"/>
        </w:rPr>
        <w:t xml:space="preserve"> </w:t>
      </w:r>
      <w:r w:rsidRPr="005A6F37">
        <w:rPr>
          <w:rFonts w:ascii="Times New Roman" w:hAnsi="Times New Roman" w:cs="Times New Roman"/>
          <w:b/>
          <w:bCs/>
          <w:i/>
          <w:iCs/>
          <w:sz w:val="28"/>
          <w:szCs w:val="28"/>
          <w:lang w:val="x-none"/>
        </w:rPr>
        <w:t>defendant</w:t>
      </w:r>
      <w:r w:rsidRPr="005A6F37">
        <w:rPr>
          <w:rFonts w:ascii="Times New Roman" w:hAnsi="Times New Roman" w:cs="Times New Roman"/>
          <w:sz w:val="28"/>
          <w:szCs w:val="28"/>
          <w:lang w:val="x-none"/>
        </w:rPr>
        <w:t>] is [</w:t>
      </w:r>
      <w:r w:rsidRPr="005A6F37">
        <w:rPr>
          <w:rFonts w:ascii="Times New Roman" w:hAnsi="Times New Roman" w:cs="Times New Roman"/>
          <w:b/>
          <w:bCs/>
          <w:i/>
          <w:iCs/>
          <w:sz w:val="28"/>
          <w:szCs w:val="28"/>
          <w:lang w:val="x-none"/>
        </w:rPr>
        <w:t>defendant’s</w:t>
      </w:r>
      <w:r w:rsidRPr="005A6F37">
        <w:rPr>
          <w:rFonts w:ascii="Times New Roman" w:hAnsi="Times New Roman" w:cs="Times New Roman"/>
          <w:sz w:val="28"/>
          <w:szCs w:val="28"/>
          <w:lang w:val="x-none"/>
        </w:rPr>
        <w:t xml:space="preserve"> </w:t>
      </w:r>
      <w:r w:rsidRPr="005A6F37">
        <w:rPr>
          <w:rFonts w:ascii="Times New Roman" w:hAnsi="Times New Roman" w:cs="Times New Roman"/>
          <w:b/>
          <w:bCs/>
          <w:i/>
          <w:iCs/>
          <w:sz w:val="28"/>
          <w:szCs w:val="28"/>
          <w:lang w:val="x-none"/>
        </w:rPr>
        <w:t>name</w:t>
      </w:r>
      <w:r w:rsidRPr="005A6F37">
        <w:rPr>
          <w:rFonts w:ascii="Times New Roman" w:hAnsi="Times New Roman" w:cs="Times New Roman"/>
          <w:sz w:val="28"/>
          <w:szCs w:val="28"/>
          <w:lang w:val="x-none"/>
        </w:rPr>
        <w:t xml:space="preserve">].  These parties stand in the same relationship to each other as a plaintiff would to a defendant.  </w:t>
      </w:r>
    </w:p>
    <w:p w14:paraId="2E581D8E" w14:textId="08BD5A0F" w:rsidR="00AB7C64" w:rsidRPr="005A6F37" w:rsidRDefault="00AB7C64" w:rsidP="00E52EE3">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 </w:t>
      </w:r>
      <w:r w:rsidR="00102234"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u w:val="single"/>
          <w:lang w:val="x-none"/>
        </w:rPr>
        <w:t>cross-claim</w:t>
      </w:r>
      <w:r w:rsidRPr="005A6F37">
        <w:rPr>
          <w:rFonts w:ascii="Times New Roman" w:hAnsi="Times New Roman" w:cs="Times New Roman"/>
          <w:sz w:val="28"/>
          <w:szCs w:val="28"/>
          <w:lang w:val="x-none"/>
        </w:rPr>
        <w:t xml:space="preserve"> </w:t>
      </w:r>
      <w:r w:rsidR="00102234" w:rsidRPr="005A6F37">
        <w:rPr>
          <w:rFonts w:ascii="Times New Roman" w:hAnsi="Times New Roman" w:cs="Times New Roman"/>
          <w:sz w:val="28"/>
          <w:szCs w:val="28"/>
          <w:lang w:val="x-none"/>
        </w:rPr>
        <w:t xml:space="preserve">/ </w:t>
      </w:r>
      <w:r w:rsidRPr="005A6F37">
        <w:rPr>
          <w:rFonts w:ascii="Times New Roman" w:hAnsi="Times New Roman" w:cs="Times New Roman"/>
          <w:b/>
          <w:bCs/>
          <w:i/>
          <w:iCs/>
          <w:sz w:val="28"/>
          <w:szCs w:val="28"/>
          <w:u w:val="single"/>
          <w:lang w:val="x-none"/>
        </w:rPr>
        <w:t>third party</w:t>
      </w:r>
      <w:r w:rsidRPr="005A6F37">
        <w:rPr>
          <w:rFonts w:ascii="Times New Roman" w:hAnsi="Times New Roman" w:cs="Times New Roman"/>
          <w:sz w:val="28"/>
          <w:szCs w:val="28"/>
          <w:lang w:val="x-none"/>
        </w:rPr>
        <w:t xml:space="preserve"> </w:t>
      </w:r>
      <w:r w:rsidRPr="005A6F37">
        <w:rPr>
          <w:rFonts w:ascii="Times New Roman" w:hAnsi="Times New Roman" w:cs="Times New Roman"/>
          <w:b/>
          <w:bCs/>
          <w:i/>
          <w:iCs/>
          <w:sz w:val="28"/>
          <w:szCs w:val="28"/>
          <w:lang w:val="x-none"/>
        </w:rPr>
        <w:t>claim</w:t>
      </w:r>
      <w:r w:rsidR="00102234"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is simply another set of claims that the parties to the main case have brought against each other or against someone else.  The reason you will hear and decide these claims is that they are related to the same facts and circumstances as the main case.  </w:t>
      </w:r>
    </w:p>
    <w:p w14:paraId="057296B9" w14:textId="77777777" w:rsidR="00AB7C64" w:rsidRPr="005A6F37" w:rsidRDefault="00AB7C64" w:rsidP="00E52EE3">
      <w:pPr>
        <w:autoSpaceDE w:val="0"/>
        <w:autoSpaceDN w:val="0"/>
        <w:adjustRightInd w:val="0"/>
        <w:spacing w:after="0" w:line="480" w:lineRule="auto"/>
        <w:jc w:val="both"/>
        <w:rPr>
          <w:rFonts w:ascii="Times New Roman" w:hAnsi="Times New Roman" w:cs="Times New Roman"/>
          <w:sz w:val="28"/>
          <w:szCs w:val="28"/>
          <w:lang w:val="x-none"/>
        </w:rPr>
      </w:pPr>
    </w:p>
    <w:p w14:paraId="180CEB49" w14:textId="77777777" w:rsidR="00AB7C64" w:rsidRPr="005A6F37" w:rsidRDefault="00AB7C64" w:rsidP="00E52EE3">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It is recommended that this charge be given at the beginning of the trial proceedings.</w:t>
      </w:r>
      <w:r w:rsidRPr="005A6F37">
        <w:rPr>
          <w:rFonts w:ascii="Times New Roman" w:hAnsi="Times New Roman" w:cs="Times New Roman"/>
          <w:sz w:val="28"/>
          <w:szCs w:val="28"/>
          <w:lang w:val="x-none"/>
        </w:rPr>
        <w:t>}</w:t>
      </w:r>
    </w:p>
    <w:p w14:paraId="42AB0C36"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AB7C64" w:rsidRPr="005A6F37" w:rsidSect="007C6D4F">
          <w:headerReference w:type="default" r:id="rId28"/>
          <w:footerReference w:type="default" r:id="rId29"/>
          <w:pgSz w:w="12240" w:h="15840"/>
          <w:pgMar w:top="1939" w:right="1440" w:bottom="848" w:left="1440" w:header="1440" w:footer="848" w:gutter="0"/>
          <w:cols w:space="720"/>
        </w:sectPr>
      </w:pPr>
    </w:p>
    <w:p w14:paraId="37005267" w14:textId="77777777" w:rsidR="00AB7C64" w:rsidRPr="005A6F37" w:rsidRDefault="00AB7C64" w:rsidP="00E52EE3">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3.  GENERAL INSTRUCTIONS  </w:t>
      </w:r>
    </w:p>
    <w:p w14:paraId="22660AA4" w14:textId="4BC208D0" w:rsidR="00AB7C64" w:rsidRPr="005A6F37" w:rsidRDefault="00DD3D11" w:rsidP="005D5484">
      <w:pPr>
        <w:pStyle w:val="Heading2"/>
        <w:ind w:firstLine="540"/>
        <w:rPr>
          <w:rFonts w:cs="Times New Roman"/>
          <w:szCs w:val="28"/>
        </w:rPr>
      </w:pPr>
      <w:bookmarkStart w:id="35" w:name="_Toc196483683"/>
      <w:bookmarkStart w:id="36" w:name="_Toc211956280"/>
      <w:r w:rsidRPr="005A6F37">
        <w:rPr>
          <w:rFonts w:cs="Times New Roman"/>
          <w:szCs w:val="28"/>
        </w:rPr>
        <w:t xml:space="preserve">§ 3.6 </w:t>
      </w:r>
      <w:r w:rsidR="0079509D" w:rsidRPr="0079509D">
        <w:rPr>
          <w:rFonts w:cs="Times New Roman"/>
          <w:szCs w:val="28"/>
        </w:rPr>
        <w:t>–</w:t>
      </w:r>
      <w:r w:rsidR="00AB7C64" w:rsidRPr="005A6F37">
        <w:rPr>
          <w:rFonts w:cs="Times New Roman"/>
          <w:szCs w:val="28"/>
        </w:rPr>
        <w:t xml:space="preserve"> Plaintiff’s Contentions / Defendant’s Contentions</w:t>
      </w:r>
      <w:r w:rsidRPr="005A6F37">
        <w:rPr>
          <w:rFonts w:cs="Times New Roman"/>
          <w:szCs w:val="28"/>
        </w:rPr>
        <w:t xml:space="preserve"> [Introductory Instruction]</w:t>
      </w:r>
      <w:bookmarkEnd w:id="35"/>
      <w:bookmarkEnd w:id="36"/>
    </w:p>
    <w:p w14:paraId="3FB30B85" w14:textId="77777777" w:rsidR="00AB7C64" w:rsidRPr="005A6F37" w:rsidRDefault="00AB7C64" w:rsidP="00E52EE3">
      <w:pPr>
        <w:autoSpaceDE w:val="0"/>
        <w:autoSpaceDN w:val="0"/>
        <w:adjustRightInd w:val="0"/>
        <w:spacing w:after="0" w:line="480" w:lineRule="auto"/>
        <w:jc w:val="both"/>
        <w:rPr>
          <w:rFonts w:ascii="Times New Roman" w:hAnsi="Times New Roman" w:cs="Times New Roman"/>
          <w:sz w:val="28"/>
          <w:szCs w:val="28"/>
        </w:rPr>
      </w:pPr>
    </w:p>
    <w:p w14:paraId="52CDD444" w14:textId="77777777" w:rsidR="00AB7C64" w:rsidRPr="005A6F37" w:rsidRDefault="00AB7C64" w:rsidP="00E52EE3">
      <w:pPr>
        <w:autoSpaceDE w:val="0"/>
        <w:autoSpaceDN w:val="0"/>
        <w:adjustRightInd w:val="0"/>
        <w:spacing w:after="0" w:line="480" w:lineRule="auto"/>
        <w:jc w:val="both"/>
        <w:rPr>
          <w:rFonts w:ascii="Times New Roman" w:hAnsi="Times New Roman" w:cs="Times New Roman"/>
          <w:b/>
          <w:bCs/>
          <w:sz w:val="28"/>
          <w:szCs w:val="28"/>
          <w:lang w:val="x-none"/>
        </w:rPr>
      </w:pPr>
      <w:r w:rsidRPr="005A6F37">
        <w:rPr>
          <w:rFonts w:ascii="Times New Roman" w:hAnsi="Times New Roman" w:cs="Times New Roman"/>
          <w:sz w:val="28"/>
          <w:szCs w:val="28"/>
        </w:rPr>
        <w:tab/>
      </w:r>
      <w:r w:rsidRPr="005A6F37">
        <w:rPr>
          <w:rFonts w:ascii="Times New Roman" w:hAnsi="Times New Roman" w:cs="Times New Roman"/>
          <w:b/>
          <w:bCs/>
          <w:sz w:val="28"/>
          <w:szCs w:val="28"/>
          <w:lang w:val="x-none"/>
        </w:rPr>
        <w:t>PLAINTIFF’S CONTENTIONS</w:t>
      </w:r>
    </w:p>
    <w:p w14:paraId="0668D626" w14:textId="5AE98992" w:rsidR="00AB7C64" w:rsidRPr="005A6F37" w:rsidRDefault="00E52EE3" w:rsidP="003B4F81">
      <w:pPr>
        <w:pStyle w:val="ListParagraph"/>
        <w:numPr>
          <w:ilvl w:val="0"/>
          <w:numId w:val="12"/>
        </w:num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 </w:t>
      </w:r>
      <w:r w:rsidR="00AB7C64" w:rsidRPr="005A6F37">
        <w:rPr>
          <w:rFonts w:ascii="Times New Roman" w:hAnsi="Times New Roman" w:cs="Times New Roman"/>
          <w:sz w:val="28"/>
          <w:szCs w:val="28"/>
          <w:lang w:val="x-none"/>
        </w:rPr>
        <w:t xml:space="preserve">. . . . </w:t>
      </w:r>
      <w:r w:rsidR="00AB7C64" w:rsidRPr="005A6F37">
        <w:rPr>
          <w:rFonts w:ascii="Times New Roman" w:hAnsi="Times New Roman" w:cs="Times New Roman"/>
          <w:sz w:val="28"/>
          <w:szCs w:val="28"/>
          <w:lang w:val="x-none"/>
        </w:rPr>
        <w:tab/>
        <w:t>[</w:t>
      </w:r>
      <w:r w:rsidR="00AB7C64" w:rsidRPr="005A6F37">
        <w:rPr>
          <w:rFonts w:ascii="Times New Roman" w:hAnsi="Times New Roman" w:cs="Times New Roman"/>
          <w:i/>
          <w:iCs/>
          <w:sz w:val="28"/>
          <w:szCs w:val="28"/>
          <w:lang w:val="x-none"/>
        </w:rPr>
        <w:t>Fill in appropriate contentions</w:t>
      </w:r>
      <w:r w:rsidR="00AB7C64" w:rsidRPr="005A6F37">
        <w:rPr>
          <w:rFonts w:ascii="Times New Roman" w:hAnsi="Times New Roman" w:cs="Times New Roman"/>
          <w:sz w:val="28"/>
          <w:szCs w:val="28"/>
          <w:lang w:val="x-none"/>
        </w:rPr>
        <w:t>.]</w:t>
      </w:r>
    </w:p>
    <w:p w14:paraId="7EEC32DD" w14:textId="77777777" w:rsidR="00AB7C64" w:rsidRPr="005A6F37" w:rsidRDefault="00AB7C64" w:rsidP="00E52EE3">
      <w:pPr>
        <w:autoSpaceDE w:val="0"/>
        <w:autoSpaceDN w:val="0"/>
        <w:adjustRightInd w:val="0"/>
        <w:spacing w:after="0" w:line="480" w:lineRule="auto"/>
        <w:jc w:val="both"/>
        <w:rPr>
          <w:rFonts w:ascii="Times New Roman" w:hAnsi="Times New Roman" w:cs="Times New Roman"/>
          <w:sz w:val="28"/>
          <w:szCs w:val="28"/>
          <w:lang w:val="x-none"/>
        </w:rPr>
      </w:pPr>
    </w:p>
    <w:p w14:paraId="466837EE" w14:textId="77777777" w:rsidR="00AB7C64" w:rsidRPr="005A6F37" w:rsidRDefault="00AB7C64" w:rsidP="00E52EE3">
      <w:pPr>
        <w:autoSpaceDE w:val="0"/>
        <w:autoSpaceDN w:val="0"/>
        <w:adjustRightInd w:val="0"/>
        <w:spacing w:after="0" w:line="480" w:lineRule="auto"/>
        <w:jc w:val="both"/>
        <w:rPr>
          <w:rFonts w:ascii="Times New Roman" w:hAnsi="Times New Roman" w:cs="Times New Roman"/>
          <w:sz w:val="28"/>
          <w:szCs w:val="28"/>
          <w:lang w:val="x-none"/>
        </w:rPr>
      </w:pPr>
    </w:p>
    <w:p w14:paraId="273671D1" w14:textId="77777777" w:rsidR="00AB7C64" w:rsidRPr="005A6F37" w:rsidRDefault="00AB7C64" w:rsidP="00E52EE3">
      <w:pPr>
        <w:autoSpaceDE w:val="0"/>
        <w:autoSpaceDN w:val="0"/>
        <w:adjustRightInd w:val="0"/>
        <w:spacing w:after="0" w:line="480" w:lineRule="auto"/>
        <w:jc w:val="both"/>
        <w:rPr>
          <w:rFonts w:ascii="Times New Roman" w:hAnsi="Times New Roman" w:cs="Times New Roman"/>
          <w:b/>
          <w:bCs/>
          <w:sz w:val="28"/>
          <w:szCs w:val="28"/>
          <w:lang w:val="x-none"/>
        </w:rPr>
      </w:pPr>
      <w:r w:rsidRPr="005A6F37">
        <w:rPr>
          <w:rFonts w:ascii="Times New Roman" w:hAnsi="Times New Roman" w:cs="Times New Roman"/>
          <w:sz w:val="28"/>
          <w:szCs w:val="28"/>
          <w:lang w:val="x-none"/>
        </w:rPr>
        <w:tab/>
      </w:r>
      <w:r w:rsidRPr="005A6F37">
        <w:rPr>
          <w:rFonts w:ascii="Times New Roman" w:hAnsi="Times New Roman" w:cs="Times New Roman"/>
          <w:b/>
          <w:bCs/>
          <w:sz w:val="28"/>
          <w:szCs w:val="28"/>
          <w:lang w:val="x-none"/>
        </w:rPr>
        <w:t>DEFENDANT’S CONTENTIONS</w:t>
      </w:r>
    </w:p>
    <w:p w14:paraId="4D8AE503" w14:textId="4F580051" w:rsidR="00AB7C64" w:rsidRPr="005A6F37" w:rsidRDefault="00E52EE3" w:rsidP="003B4F81">
      <w:pPr>
        <w:pStyle w:val="ListParagraph"/>
        <w:numPr>
          <w:ilvl w:val="0"/>
          <w:numId w:val="13"/>
        </w:num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  </w:t>
      </w:r>
      <w:r w:rsidR="00AB7C64" w:rsidRPr="005A6F37">
        <w:rPr>
          <w:rFonts w:ascii="Times New Roman" w:hAnsi="Times New Roman" w:cs="Times New Roman"/>
          <w:sz w:val="28"/>
          <w:szCs w:val="28"/>
          <w:lang w:val="x-none"/>
        </w:rPr>
        <w:t>. . . .</w:t>
      </w:r>
      <w:r w:rsidR="00AB7C64" w:rsidRPr="005A6F37">
        <w:rPr>
          <w:rFonts w:ascii="Times New Roman" w:hAnsi="Times New Roman" w:cs="Times New Roman"/>
          <w:sz w:val="28"/>
          <w:szCs w:val="28"/>
          <w:lang w:val="x-none"/>
        </w:rPr>
        <w:tab/>
        <w:t>[</w:t>
      </w:r>
      <w:r w:rsidR="00AB7C64" w:rsidRPr="005A6F37">
        <w:rPr>
          <w:rFonts w:ascii="Times New Roman" w:hAnsi="Times New Roman" w:cs="Times New Roman"/>
          <w:i/>
          <w:iCs/>
          <w:sz w:val="28"/>
          <w:szCs w:val="28"/>
          <w:lang w:val="x-none"/>
        </w:rPr>
        <w:t>Fill in appropriate contentions</w:t>
      </w:r>
      <w:r w:rsidR="00AB7C64" w:rsidRPr="005A6F37">
        <w:rPr>
          <w:rFonts w:ascii="Times New Roman" w:hAnsi="Times New Roman" w:cs="Times New Roman"/>
          <w:sz w:val="28"/>
          <w:szCs w:val="28"/>
          <w:lang w:val="x-none"/>
        </w:rPr>
        <w:t>.]</w:t>
      </w:r>
    </w:p>
    <w:p w14:paraId="64807BAE"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AB7C64" w:rsidRPr="005A6F37" w:rsidSect="007C6D4F">
          <w:headerReference w:type="default" r:id="rId30"/>
          <w:footerReference w:type="default" r:id="rId31"/>
          <w:pgSz w:w="12240" w:h="15840"/>
          <w:pgMar w:top="1939" w:right="1440" w:bottom="848" w:left="1440" w:header="1440" w:footer="848" w:gutter="0"/>
          <w:cols w:space="720"/>
        </w:sectPr>
      </w:pPr>
    </w:p>
    <w:p w14:paraId="3015A904" w14:textId="77777777" w:rsidR="00AB7C64" w:rsidRPr="005A6F37" w:rsidRDefault="00AB7C64" w:rsidP="00D931BC">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3.  GENERAL INSTRUCTIONS</w:t>
      </w:r>
    </w:p>
    <w:p w14:paraId="3F4A3B2A" w14:textId="25900890" w:rsidR="00AB7C64" w:rsidRDefault="00DD3D11" w:rsidP="005D5484">
      <w:pPr>
        <w:pStyle w:val="Heading2"/>
        <w:ind w:firstLine="540"/>
        <w:rPr>
          <w:rFonts w:cs="Times New Roman"/>
          <w:szCs w:val="28"/>
        </w:rPr>
      </w:pPr>
      <w:bookmarkStart w:id="37" w:name="_Toc196483684"/>
      <w:bookmarkStart w:id="38" w:name="_Toc211956281"/>
      <w:r w:rsidRPr="005A6F37">
        <w:rPr>
          <w:rFonts w:cs="Times New Roman"/>
          <w:szCs w:val="28"/>
        </w:rPr>
        <w:t xml:space="preserve">§ 3.7A </w:t>
      </w:r>
      <w:r w:rsidR="0079509D" w:rsidRPr="0079509D">
        <w:rPr>
          <w:rFonts w:cs="Times New Roman"/>
          <w:szCs w:val="28"/>
        </w:rPr>
        <w:t>–</w:t>
      </w:r>
      <w:r w:rsidR="00AB7C64" w:rsidRPr="005A6F37">
        <w:rPr>
          <w:rFonts w:cs="Times New Roman"/>
          <w:szCs w:val="28"/>
        </w:rPr>
        <w:t xml:space="preserve"> Courtroom Interpretation </w:t>
      </w:r>
      <w:r w:rsidR="00C610FA" w:rsidRPr="005A6F37">
        <w:rPr>
          <w:rFonts w:cs="Times New Roman"/>
          <w:i/>
          <w:iCs/>
          <w:szCs w:val="28"/>
          <w:lang w:val="x-none"/>
        </w:rPr>
        <w:t>–</w:t>
      </w:r>
      <w:r w:rsidRPr="005A6F37">
        <w:rPr>
          <w:rFonts w:cs="Times New Roman"/>
          <w:szCs w:val="28"/>
        </w:rPr>
        <w:t>[Introductory Instruction]</w:t>
      </w:r>
      <w:bookmarkEnd w:id="37"/>
      <w:bookmarkEnd w:id="38"/>
    </w:p>
    <w:p w14:paraId="25F17FC9" w14:textId="77777777" w:rsidR="005D5484" w:rsidRPr="005D5484" w:rsidRDefault="005D5484" w:rsidP="005D5484"/>
    <w:p w14:paraId="1DCCA2EF" w14:textId="77777777" w:rsidR="00AB7C64" w:rsidRPr="005A6F37" w:rsidRDefault="00AB7C64" w:rsidP="00D931BC">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COURTROOM INTERPRETATION</w:t>
      </w:r>
    </w:p>
    <w:p w14:paraId="4E937B26" w14:textId="77777777" w:rsidR="00AB7C64" w:rsidRPr="005A6F37" w:rsidRDefault="00AB7C64" w:rsidP="00D931BC">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The three following instructions should be read as a single group.  Each English instruction should be immediately followed by a recitation of a translated version in the language to be used.</w:t>
      </w:r>
      <w:r w:rsidRPr="005A6F37">
        <w:rPr>
          <w:rFonts w:ascii="Times New Roman" w:hAnsi="Times New Roman" w:cs="Times New Roman"/>
          <w:sz w:val="28"/>
          <w:szCs w:val="28"/>
          <w:lang w:val="x-none"/>
        </w:rPr>
        <w:t xml:space="preserve">} </w:t>
      </w:r>
    </w:p>
    <w:p w14:paraId="28390C71" w14:textId="77777777" w:rsidR="00B40568" w:rsidRPr="005A6F37" w:rsidRDefault="00B40568" w:rsidP="00D931BC">
      <w:pPr>
        <w:autoSpaceDE w:val="0"/>
        <w:autoSpaceDN w:val="0"/>
        <w:adjustRightInd w:val="0"/>
        <w:spacing w:after="0" w:line="240" w:lineRule="auto"/>
        <w:jc w:val="both"/>
        <w:rPr>
          <w:rFonts w:ascii="Times New Roman" w:hAnsi="Times New Roman" w:cs="Times New Roman"/>
          <w:sz w:val="28"/>
          <w:szCs w:val="28"/>
          <w:lang w:val="x-none"/>
        </w:rPr>
      </w:pPr>
    </w:p>
    <w:p w14:paraId="4BF5D92B" w14:textId="5208B951" w:rsidR="00AB7C64" w:rsidRDefault="00AB7C64" w:rsidP="00D931BC">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This Court seeks a fair trial for all </w:t>
      </w:r>
      <w:r w:rsidRPr="005A6F37">
        <w:rPr>
          <w:rFonts w:ascii="Times New Roman" w:hAnsi="Times New Roman" w:cs="Times New Roman"/>
          <w:sz w:val="28"/>
          <w:szCs w:val="28"/>
        </w:rPr>
        <w:t xml:space="preserve">parties </w:t>
      </w:r>
      <w:r w:rsidRPr="005A6F37">
        <w:rPr>
          <w:rFonts w:ascii="Times New Roman" w:hAnsi="Times New Roman" w:cs="Times New Roman"/>
          <w:sz w:val="28"/>
          <w:szCs w:val="28"/>
          <w:lang w:val="x-none"/>
        </w:rPr>
        <w:t>regardless of the language a person speaks and regardless of how well a person may, or may not, use the English language.  Bias against or for persons who have little or no proficiency in English, or because they do not use English, is not allowed.  The fact that any party requires an interpreter must not influence you in any way.</w:t>
      </w:r>
      <w:r w:rsidR="006025E3" w:rsidRPr="005A6F37">
        <w:rPr>
          <w:rFonts w:ascii="Times New Roman" w:hAnsi="Times New Roman" w:cs="Times New Roman"/>
          <w:sz w:val="28"/>
          <w:szCs w:val="28"/>
          <w:lang w:val="x-none"/>
        </w:rPr>
        <w:t xml:space="preserve">  Although some of you may know the non-English language used, it is important that all jurors consider the same evidence.  Therefore, you must base your decision on the evidence presented in the English interpretation.  You must disregard any different meaning of the non-English words.</w:t>
      </w:r>
    </w:p>
    <w:p w14:paraId="0C350934" w14:textId="77777777" w:rsidR="007C431D" w:rsidRPr="005A6F37" w:rsidRDefault="007C431D" w:rsidP="00D931BC">
      <w:pPr>
        <w:autoSpaceDE w:val="0"/>
        <w:autoSpaceDN w:val="0"/>
        <w:adjustRightInd w:val="0"/>
        <w:spacing w:after="0" w:line="480" w:lineRule="auto"/>
        <w:ind w:firstLine="540"/>
        <w:jc w:val="both"/>
        <w:rPr>
          <w:rFonts w:ascii="Times New Roman" w:hAnsi="Times New Roman" w:cs="Times New Roman"/>
          <w:sz w:val="28"/>
          <w:szCs w:val="28"/>
          <w:lang w:val="x-none"/>
        </w:rPr>
      </w:pPr>
    </w:p>
    <w:p w14:paraId="31992BA0" w14:textId="5F6E0D6C" w:rsidR="00AB7C64" w:rsidRPr="005A6F37" w:rsidRDefault="00AB7C64" w:rsidP="00D931BC">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If Spanish interpretation is to be used, recite the following translation</w:t>
      </w:r>
      <w:r w:rsidR="00674966" w:rsidRPr="005A6F37">
        <w:rPr>
          <w:rFonts w:ascii="Times New Roman" w:hAnsi="Times New Roman" w:cs="Times New Roman"/>
          <w:sz w:val="28"/>
          <w:szCs w:val="28"/>
          <w:lang w:val="x-none"/>
        </w:rPr>
        <w:t>}:</w:t>
      </w:r>
    </w:p>
    <w:p w14:paraId="5C2B6D45" w14:textId="77777777" w:rsidR="00AB7C64" w:rsidRPr="005A6F37" w:rsidRDefault="00AB7C64" w:rsidP="00D931BC">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Esta Corte busca un juicio para todos sin considerar que lengua hablan y sin considerar el bien o mal uso que hagan de la lengua inglesa.  Prejuicio contra o hacia personas que tienen poco o nada de pericia en el idioma ingles, porque nunca lo usan, </w:t>
      </w:r>
      <w:r w:rsidRPr="005A6F37">
        <w:rPr>
          <w:rFonts w:ascii="Times New Roman" w:hAnsi="Times New Roman" w:cs="Times New Roman"/>
          <w:sz w:val="28"/>
          <w:szCs w:val="28"/>
          <w:lang w:val="x-none"/>
        </w:rPr>
        <w:lastRenderedPageBreak/>
        <w:t>no es permitido.  Por lo tanto, de niguna manera permita usted ser influenciado por el hecho de que la parte requere un interprete.</w:t>
      </w:r>
    </w:p>
    <w:p w14:paraId="090BC93C" w14:textId="77777777" w:rsidR="00AB7C64" w:rsidRPr="005A6F37" w:rsidRDefault="00AB7C64" w:rsidP="00D931BC">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If interpretation into any other language is required, recite a translation of the English passage above in that language</w:t>
      </w:r>
      <w:r w:rsidRPr="005A6F37">
        <w:rPr>
          <w:rFonts w:ascii="Times New Roman" w:hAnsi="Times New Roman" w:cs="Times New Roman"/>
          <w:sz w:val="28"/>
          <w:szCs w:val="28"/>
          <w:lang w:val="x-none"/>
        </w:rPr>
        <w:t>.}</w:t>
      </w:r>
    </w:p>
    <w:p w14:paraId="1F2D9510" w14:textId="77777777" w:rsidR="00D931BC" w:rsidRPr="005A6F37" w:rsidRDefault="00D931BC" w:rsidP="00D931BC">
      <w:pPr>
        <w:autoSpaceDE w:val="0"/>
        <w:autoSpaceDN w:val="0"/>
        <w:adjustRightInd w:val="0"/>
        <w:spacing w:after="0" w:line="240" w:lineRule="auto"/>
        <w:jc w:val="both"/>
        <w:rPr>
          <w:rFonts w:ascii="Times New Roman" w:hAnsi="Times New Roman" w:cs="Times New Roman"/>
          <w:sz w:val="28"/>
          <w:szCs w:val="28"/>
          <w:lang w:val="x-none"/>
        </w:rPr>
      </w:pPr>
    </w:p>
    <w:p w14:paraId="7D3F9615" w14:textId="77777777" w:rsidR="00D931BC" w:rsidRPr="005A6F37" w:rsidRDefault="00D931BC" w:rsidP="00D931BC">
      <w:pPr>
        <w:autoSpaceDE w:val="0"/>
        <w:autoSpaceDN w:val="0"/>
        <w:adjustRightInd w:val="0"/>
        <w:spacing w:after="0" w:line="240" w:lineRule="auto"/>
        <w:jc w:val="both"/>
        <w:rPr>
          <w:rFonts w:ascii="Times New Roman" w:hAnsi="Times New Roman" w:cs="Times New Roman"/>
          <w:sz w:val="28"/>
          <w:szCs w:val="28"/>
          <w:lang w:val="x-none"/>
        </w:rPr>
      </w:pPr>
    </w:p>
    <w:p w14:paraId="2433BC1E" w14:textId="25F31F96" w:rsidR="00AB7C64" w:rsidRPr="005A6F37" w:rsidRDefault="00AB7C64" w:rsidP="00D931BC">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5B1BA0D6" w14:textId="77777777" w:rsidR="00F359F4" w:rsidRPr="005A6F37" w:rsidRDefault="00F359F4" w:rsidP="00AB7C64">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0FA4BF27" w14:textId="1C05CCDE" w:rsidR="00395138" w:rsidRPr="005A6F37" w:rsidRDefault="00395138" w:rsidP="00F359F4">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r w:rsidRPr="005A6F37">
        <w:rPr>
          <w:rFonts w:ascii="Times New Roman" w:hAnsi="Times New Roman" w:cs="Times New Roman"/>
          <w:sz w:val="28"/>
          <w:szCs w:val="28"/>
        </w:rPr>
        <w:t xml:space="preserve">Delaware Judiciary Language Access Plan, p. 27 </w:t>
      </w:r>
    </w:p>
    <w:p w14:paraId="65AE9B4E" w14:textId="43182087" w:rsidR="00AB7C64" w:rsidRPr="005A6F37" w:rsidRDefault="00395138"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AB7C64" w:rsidRPr="005A6F37" w:rsidSect="007C6D4F">
          <w:headerReference w:type="default" r:id="rId32"/>
          <w:footerReference w:type="default" r:id="rId33"/>
          <w:pgSz w:w="12240" w:h="15840"/>
          <w:pgMar w:top="1939" w:right="1440" w:bottom="848" w:left="1440" w:header="1440" w:footer="848" w:gutter="0"/>
          <w:cols w:space="720"/>
        </w:sectPr>
      </w:pPr>
      <w:r w:rsidRPr="005A6F37">
        <w:rPr>
          <w:rFonts w:ascii="Times New Roman" w:hAnsi="Times New Roman" w:cs="Times New Roman"/>
          <w:sz w:val="28"/>
          <w:szCs w:val="28"/>
        </w:rPr>
        <w:t>https://courts.delaware.gov/forms/download.aspx?id=64928</w:t>
      </w:r>
    </w:p>
    <w:p w14:paraId="7688EADB" w14:textId="77777777" w:rsidR="00AB7C64" w:rsidRPr="005A6F37" w:rsidRDefault="00AB7C64" w:rsidP="00D931BC">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3.  GENERAL INSTRUCTIONS</w:t>
      </w:r>
    </w:p>
    <w:p w14:paraId="72E3C909" w14:textId="21A55421" w:rsidR="00D931BC" w:rsidRDefault="00DD3D11" w:rsidP="005D5484">
      <w:pPr>
        <w:pStyle w:val="Heading2"/>
        <w:ind w:firstLine="540"/>
        <w:rPr>
          <w:rFonts w:cs="Times New Roman"/>
          <w:szCs w:val="28"/>
        </w:rPr>
      </w:pPr>
      <w:bookmarkStart w:id="39" w:name="_Toc196483685"/>
      <w:bookmarkStart w:id="40" w:name="_Toc211956282"/>
      <w:r w:rsidRPr="005A6F37">
        <w:rPr>
          <w:rFonts w:cs="Times New Roman"/>
          <w:szCs w:val="28"/>
        </w:rPr>
        <w:t>§ 3.7B</w:t>
      </w:r>
      <w:r w:rsidR="00D931BC" w:rsidRPr="005A6F37">
        <w:rPr>
          <w:rFonts w:cs="Times New Roman"/>
          <w:szCs w:val="28"/>
        </w:rPr>
        <w:t xml:space="preserve"> </w:t>
      </w:r>
      <w:r w:rsidR="0079509D" w:rsidRPr="0079509D">
        <w:rPr>
          <w:rFonts w:cs="Times New Roman"/>
          <w:szCs w:val="28"/>
        </w:rPr>
        <w:t>–</w:t>
      </w:r>
      <w:r w:rsidR="00AB7C64" w:rsidRPr="005A6F37">
        <w:rPr>
          <w:rFonts w:cs="Times New Roman"/>
          <w:szCs w:val="28"/>
        </w:rPr>
        <w:t xml:space="preserve"> Courtroom Interpretation </w:t>
      </w:r>
      <w:r w:rsidR="00B40568" w:rsidRPr="005A6F37">
        <w:rPr>
          <w:rFonts w:cs="Times New Roman"/>
          <w:szCs w:val="28"/>
        </w:rPr>
        <w:t>–</w:t>
      </w:r>
      <w:r w:rsidRPr="005A6F37">
        <w:rPr>
          <w:rFonts w:cs="Times New Roman"/>
          <w:szCs w:val="28"/>
        </w:rPr>
        <w:t>Witnesses</w:t>
      </w:r>
      <w:bookmarkEnd w:id="39"/>
      <w:bookmarkEnd w:id="40"/>
      <w:r w:rsidRPr="005A6F37">
        <w:rPr>
          <w:rFonts w:cs="Times New Roman"/>
          <w:szCs w:val="28"/>
        </w:rPr>
        <w:t xml:space="preserve"> </w:t>
      </w:r>
    </w:p>
    <w:p w14:paraId="0C92673F" w14:textId="77777777" w:rsidR="005D5484" w:rsidRPr="005D5484" w:rsidRDefault="005D5484" w:rsidP="005D5484"/>
    <w:p w14:paraId="6264F62C" w14:textId="499D8258" w:rsidR="00AB7C64" w:rsidRPr="005A6F37" w:rsidRDefault="006025E3" w:rsidP="00D931BC">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WITNESS</w:t>
      </w:r>
      <w:r w:rsidR="00AB7C64" w:rsidRPr="005A6F37">
        <w:rPr>
          <w:rFonts w:ascii="Times New Roman" w:hAnsi="Times New Roman" w:cs="Times New Roman"/>
          <w:b/>
          <w:bCs/>
          <w:sz w:val="28"/>
          <w:szCs w:val="28"/>
          <w:lang w:val="x-none"/>
        </w:rPr>
        <w:t xml:space="preserve"> INTERPRETATION</w:t>
      </w:r>
    </w:p>
    <w:p w14:paraId="2B276955" w14:textId="6348FD21" w:rsidR="00AB7C64" w:rsidRPr="005A6F37" w:rsidRDefault="00AB7C64" w:rsidP="00D931BC">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The following English instruction should be read </w:t>
      </w:r>
      <w:r w:rsidR="00DD3D11" w:rsidRPr="005A6F37">
        <w:rPr>
          <w:rFonts w:ascii="Times New Roman" w:hAnsi="Times New Roman" w:cs="Times New Roman"/>
          <w:i/>
          <w:iCs/>
          <w:sz w:val="28"/>
          <w:szCs w:val="28"/>
          <w:lang w:val="x-none"/>
        </w:rPr>
        <w:t xml:space="preserve">before </w:t>
      </w:r>
      <w:r w:rsidRPr="005A6F37">
        <w:rPr>
          <w:rFonts w:ascii="Times New Roman" w:hAnsi="Times New Roman" w:cs="Times New Roman"/>
          <w:i/>
          <w:iCs/>
          <w:sz w:val="28"/>
          <w:szCs w:val="28"/>
        </w:rPr>
        <w:t>the witness</w:t>
      </w:r>
      <w:r w:rsidR="00DD3D11" w:rsidRPr="005A6F37">
        <w:rPr>
          <w:rFonts w:ascii="Times New Roman" w:hAnsi="Times New Roman" w:cs="Times New Roman"/>
          <w:i/>
          <w:iCs/>
          <w:sz w:val="28"/>
          <w:szCs w:val="28"/>
        </w:rPr>
        <w:t>’ testimony</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and immediately followed by a recitation of a translated version in the other language to be used.</w:t>
      </w:r>
      <w:r w:rsidRPr="005A6F37">
        <w:rPr>
          <w:rFonts w:ascii="Times New Roman" w:hAnsi="Times New Roman" w:cs="Times New Roman"/>
          <w:sz w:val="28"/>
          <w:szCs w:val="28"/>
          <w:lang w:val="x-none"/>
        </w:rPr>
        <w:t xml:space="preserve">} </w:t>
      </w:r>
    </w:p>
    <w:p w14:paraId="5D8CB1D3" w14:textId="77777777" w:rsidR="00F359F4" w:rsidRPr="005A6F37" w:rsidRDefault="00F359F4" w:rsidP="00D931BC">
      <w:pPr>
        <w:autoSpaceDE w:val="0"/>
        <w:autoSpaceDN w:val="0"/>
        <w:adjustRightInd w:val="0"/>
        <w:spacing w:after="0" w:line="480" w:lineRule="auto"/>
        <w:jc w:val="both"/>
        <w:rPr>
          <w:rFonts w:ascii="Times New Roman" w:hAnsi="Times New Roman" w:cs="Times New Roman"/>
          <w:sz w:val="28"/>
          <w:szCs w:val="28"/>
          <w:lang w:val="x-none"/>
        </w:rPr>
      </w:pPr>
    </w:p>
    <w:p w14:paraId="0DB61B7B" w14:textId="39FB5981" w:rsidR="00AB7C64" w:rsidRPr="005A6F37" w:rsidRDefault="00AB7C64" w:rsidP="00D931BC">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Treat the interpretation of the witness’ testimony as if the witness had spoken English and no interpreter were present.  Do not allow the fact that testimony is given in a language other than English to affect your view of the witness’ credibility.</w:t>
      </w:r>
      <w:r w:rsidR="00395138" w:rsidRPr="005A6F37">
        <w:rPr>
          <w:rFonts w:ascii="Times New Roman" w:hAnsi="Times New Roman" w:cs="Times New Roman"/>
          <w:sz w:val="28"/>
          <w:szCs w:val="28"/>
          <w:lang w:val="x-none"/>
        </w:rPr>
        <w:t xml:space="preserve">  </w:t>
      </w:r>
      <w:r w:rsidR="00395138" w:rsidRPr="005A6F37">
        <w:rPr>
          <w:rFonts w:ascii="Times New Roman" w:hAnsi="Times New Roman" w:cs="Times New Roman"/>
          <w:sz w:val="28"/>
          <w:szCs w:val="28"/>
        </w:rPr>
        <w:t>Those members of the jury who may be proficient or have some understanding of the foreign language being used during these proceedings shall base all deliberations and decisions on the evidence presented in English through the interpretation.</w:t>
      </w:r>
    </w:p>
    <w:p w14:paraId="1E48F821" w14:textId="223BFFB0" w:rsidR="00AB7C64" w:rsidRPr="005A6F37" w:rsidRDefault="00AB7C64" w:rsidP="00D931BC">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If Spanish interpretation is to be used, recite the following translation</w:t>
      </w:r>
      <w:r w:rsidR="00674966" w:rsidRPr="005A6F37">
        <w:rPr>
          <w:rFonts w:ascii="Times New Roman" w:hAnsi="Times New Roman" w:cs="Times New Roman"/>
          <w:sz w:val="28"/>
          <w:szCs w:val="28"/>
          <w:lang w:val="x-none"/>
        </w:rPr>
        <w:t>}:</w:t>
      </w:r>
    </w:p>
    <w:p w14:paraId="7063D789" w14:textId="77777777" w:rsidR="00AB7C64" w:rsidRPr="005A6F37" w:rsidRDefault="00AB7C64" w:rsidP="00D931BC">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Trate la interpretacion del testigo como si el testigo hubiera hablado en ingles y sin un interprete presente.  No permita el hecho de que el testimonio es dado en una lengua, que no es el ingles, afecte su opinion acerca de la credibilidad del testigo.</w:t>
      </w:r>
    </w:p>
    <w:p w14:paraId="4150A2E6" w14:textId="77777777" w:rsidR="00AB7C64" w:rsidRPr="005A6F37" w:rsidRDefault="00AB7C64" w:rsidP="00D931BC">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If interpretation into any other language is required, recite a translation of the English passage above in that language</w:t>
      </w:r>
      <w:r w:rsidRPr="005A6F37">
        <w:rPr>
          <w:rFonts w:ascii="Times New Roman" w:hAnsi="Times New Roman" w:cs="Times New Roman"/>
          <w:sz w:val="28"/>
          <w:szCs w:val="28"/>
          <w:lang w:val="x-none"/>
        </w:rPr>
        <w:t>.}</w:t>
      </w:r>
    </w:p>
    <w:p w14:paraId="1057EE76" w14:textId="77777777" w:rsidR="00D931BC" w:rsidRPr="005A6F37" w:rsidRDefault="00D931BC" w:rsidP="00D931BC">
      <w:pPr>
        <w:autoSpaceDE w:val="0"/>
        <w:autoSpaceDN w:val="0"/>
        <w:adjustRightInd w:val="0"/>
        <w:spacing w:after="0" w:line="240" w:lineRule="auto"/>
        <w:jc w:val="both"/>
        <w:rPr>
          <w:rFonts w:ascii="Times New Roman" w:hAnsi="Times New Roman" w:cs="Times New Roman"/>
          <w:sz w:val="28"/>
          <w:szCs w:val="28"/>
          <w:lang w:val="x-none"/>
        </w:rPr>
      </w:pPr>
    </w:p>
    <w:p w14:paraId="236BE769" w14:textId="77777777" w:rsidR="0079509D" w:rsidRDefault="0079509D" w:rsidP="00D931BC">
      <w:pPr>
        <w:autoSpaceDE w:val="0"/>
        <w:autoSpaceDN w:val="0"/>
        <w:adjustRightInd w:val="0"/>
        <w:spacing w:after="0" w:line="480" w:lineRule="auto"/>
        <w:jc w:val="center"/>
        <w:rPr>
          <w:rFonts w:ascii="Times New Roman" w:hAnsi="Times New Roman" w:cs="Times New Roman"/>
          <w:sz w:val="28"/>
          <w:szCs w:val="28"/>
          <w:lang w:val="x-none"/>
        </w:rPr>
      </w:pPr>
    </w:p>
    <w:p w14:paraId="39EBD173" w14:textId="77777777" w:rsidR="00E027D9" w:rsidRDefault="00E027D9" w:rsidP="00D931BC">
      <w:pPr>
        <w:autoSpaceDE w:val="0"/>
        <w:autoSpaceDN w:val="0"/>
        <w:adjustRightInd w:val="0"/>
        <w:spacing w:after="0" w:line="480" w:lineRule="auto"/>
        <w:jc w:val="center"/>
        <w:rPr>
          <w:rFonts w:ascii="Times New Roman" w:hAnsi="Times New Roman" w:cs="Times New Roman"/>
          <w:sz w:val="28"/>
          <w:szCs w:val="28"/>
          <w:lang w:val="x-none"/>
        </w:rPr>
      </w:pPr>
    </w:p>
    <w:p w14:paraId="4D861C68" w14:textId="7985F744" w:rsidR="00AB7C64" w:rsidRPr="005A6F37" w:rsidRDefault="00AB7C64" w:rsidP="00D931BC">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Source:</w:t>
      </w:r>
    </w:p>
    <w:p w14:paraId="24D81E43" w14:textId="6524F9A7" w:rsidR="00395138" w:rsidRPr="005A6F37" w:rsidRDefault="00395138" w:rsidP="00D931BC">
      <w:pPr>
        <w:autoSpaceDE w:val="0"/>
        <w:autoSpaceDN w:val="0"/>
        <w:adjustRightInd w:val="0"/>
        <w:spacing w:after="0" w:line="240" w:lineRule="auto"/>
        <w:jc w:val="both"/>
        <w:rPr>
          <w:rFonts w:ascii="Times New Roman" w:hAnsi="Times New Roman" w:cs="Times New Roman"/>
          <w:sz w:val="28"/>
          <w:szCs w:val="28"/>
        </w:rPr>
      </w:pPr>
      <w:r w:rsidRPr="005A6F37">
        <w:rPr>
          <w:rFonts w:ascii="Times New Roman" w:hAnsi="Times New Roman" w:cs="Times New Roman"/>
          <w:sz w:val="28"/>
          <w:szCs w:val="28"/>
        </w:rPr>
        <w:t xml:space="preserve">Delaware Judiciary Language Access Plan , p. 27 </w:t>
      </w:r>
    </w:p>
    <w:p w14:paraId="74F8DDC7" w14:textId="1A9DE4C1" w:rsidR="00395138" w:rsidRPr="005A6F37" w:rsidRDefault="00395138" w:rsidP="00AB7C64">
      <w:pPr>
        <w:tabs>
          <w:tab w:val="left" w:pos="0"/>
          <w:tab w:val="center" w:pos="468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https://courts.delaware.gov/forms/download.aspx?id=64928</w:t>
      </w:r>
    </w:p>
    <w:p w14:paraId="748E760A"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AB7C64" w:rsidRPr="005A6F37" w:rsidSect="007C6D4F">
          <w:headerReference w:type="default" r:id="rId34"/>
          <w:footerReference w:type="default" r:id="rId35"/>
          <w:pgSz w:w="12240" w:h="15840"/>
          <w:pgMar w:top="1939" w:right="1440" w:bottom="848" w:left="1440" w:header="1440" w:footer="848" w:gutter="0"/>
          <w:cols w:space="720"/>
        </w:sectPr>
      </w:pPr>
    </w:p>
    <w:p w14:paraId="18535406" w14:textId="77777777" w:rsidR="00AB7C64" w:rsidRPr="005A6F37" w:rsidRDefault="00AB7C64" w:rsidP="00D931BC">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3.  GENERAL INSTRUCTIONS</w:t>
      </w:r>
    </w:p>
    <w:p w14:paraId="3E320839" w14:textId="26CEECE4" w:rsidR="00AB7C64" w:rsidRDefault="00DD3D11" w:rsidP="00D06C7E">
      <w:pPr>
        <w:pStyle w:val="Heading2"/>
        <w:ind w:firstLine="540"/>
        <w:rPr>
          <w:rFonts w:cs="Times New Roman"/>
          <w:szCs w:val="28"/>
        </w:rPr>
      </w:pPr>
      <w:bookmarkStart w:id="41" w:name="_Toc196483686"/>
      <w:bookmarkStart w:id="42" w:name="_Toc211956283"/>
      <w:r w:rsidRPr="005A6F37">
        <w:rPr>
          <w:rFonts w:cs="Times New Roman"/>
          <w:szCs w:val="28"/>
        </w:rPr>
        <w:t xml:space="preserve">§ 3.7C </w:t>
      </w:r>
      <w:r w:rsidR="0079509D" w:rsidRPr="0079509D">
        <w:rPr>
          <w:rFonts w:cs="Times New Roman"/>
          <w:szCs w:val="28"/>
        </w:rPr>
        <w:t>–</w:t>
      </w:r>
      <w:r w:rsidR="00AB7C64" w:rsidRPr="005A6F37">
        <w:rPr>
          <w:rFonts w:cs="Times New Roman"/>
          <w:szCs w:val="28"/>
        </w:rPr>
        <w:t xml:space="preserve"> Courtroom Interpretation </w:t>
      </w:r>
      <w:r w:rsidR="00B40568" w:rsidRPr="005A6F37">
        <w:rPr>
          <w:rFonts w:cs="Times New Roman"/>
          <w:szCs w:val="28"/>
        </w:rPr>
        <w:t>–</w:t>
      </w:r>
      <w:r w:rsidR="00AB7C64" w:rsidRPr="005A6F37">
        <w:rPr>
          <w:rFonts w:cs="Times New Roman"/>
          <w:szCs w:val="28"/>
        </w:rPr>
        <w:t>Interpreters</w:t>
      </w:r>
      <w:bookmarkEnd w:id="41"/>
      <w:bookmarkEnd w:id="42"/>
    </w:p>
    <w:p w14:paraId="3876A09A" w14:textId="77777777" w:rsidR="00D06C7E" w:rsidRPr="00D06C7E" w:rsidRDefault="00D06C7E" w:rsidP="00D06C7E"/>
    <w:p w14:paraId="5896CF12" w14:textId="416A4CA3" w:rsidR="00AB7C64" w:rsidRPr="00E027D9" w:rsidRDefault="00AB7C64" w:rsidP="00E027D9">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COURTROOM </w:t>
      </w:r>
      <w:r w:rsidR="006025E3" w:rsidRPr="005A6F37">
        <w:rPr>
          <w:rFonts w:ascii="Times New Roman" w:hAnsi="Times New Roman" w:cs="Times New Roman"/>
          <w:b/>
          <w:bCs/>
          <w:sz w:val="28"/>
          <w:szCs w:val="28"/>
          <w:lang w:val="x-none"/>
        </w:rPr>
        <w:t>INTERPRETER</w:t>
      </w:r>
      <w:r w:rsidR="006025E3" w:rsidRPr="005A6F37" w:rsidDel="006025E3">
        <w:rPr>
          <w:rFonts w:ascii="Times New Roman" w:hAnsi="Times New Roman" w:cs="Times New Roman"/>
          <w:b/>
          <w:bCs/>
          <w:sz w:val="28"/>
          <w:szCs w:val="28"/>
          <w:lang w:val="x-none"/>
        </w:rPr>
        <w:t xml:space="preserve"> </w:t>
      </w:r>
    </w:p>
    <w:p w14:paraId="2C92BF61" w14:textId="433D48B4" w:rsidR="00AB7C64" w:rsidRPr="005A6F37" w:rsidRDefault="00AB7C64" w:rsidP="00D931BC">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The following English instruction should be read </w:t>
      </w:r>
      <w:r w:rsidRPr="005A6F37">
        <w:rPr>
          <w:rFonts w:ascii="Times New Roman" w:hAnsi="Times New Roman" w:cs="Times New Roman"/>
          <w:i/>
          <w:iCs/>
          <w:sz w:val="28"/>
          <w:szCs w:val="28"/>
        </w:rPr>
        <w:t xml:space="preserve">to the witness </w:t>
      </w:r>
      <w:r w:rsidRPr="005A6F37">
        <w:rPr>
          <w:rFonts w:ascii="Times New Roman" w:hAnsi="Times New Roman" w:cs="Times New Roman"/>
          <w:i/>
          <w:iCs/>
          <w:sz w:val="28"/>
          <w:szCs w:val="28"/>
          <w:lang w:val="x-none"/>
        </w:rPr>
        <w:t>and immediately followed by a recitation of a translated version in the other language to be used.</w:t>
      </w:r>
      <w:r w:rsidRPr="005A6F37">
        <w:rPr>
          <w:rFonts w:ascii="Times New Roman" w:hAnsi="Times New Roman" w:cs="Times New Roman"/>
          <w:sz w:val="28"/>
          <w:szCs w:val="28"/>
          <w:lang w:val="x-none"/>
        </w:rPr>
        <w:t xml:space="preserve">} </w:t>
      </w:r>
    </w:p>
    <w:p w14:paraId="14C4BDEA" w14:textId="77777777" w:rsidR="00AB7C64" w:rsidRPr="005A6F37" w:rsidRDefault="00AB7C64" w:rsidP="00D931BC">
      <w:pPr>
        <w:autoSpaceDE w:val="0"/>
        <w:autoSpaceDN w:val="0"/>
        <w:adjustRightInd w:val="0"/>
        <w:spacing w:after="0" w:line="480" w:lineRule="auto"/>
        <w:jc w:val="both"/>
        <w:rPr>
          <w:rFonts w:ascii="Times New Roman" w:hAnsi="Times New Roman" w:cs="Times New Roman"/>
          <w:sz w:val="28"/>
          <w:szCs w:val="28"/>
          <w:lang w:val="x-none"/>
        </w:rPr>
      </w:pPr>
    </w:p>
    <w:p w14:paraId="5AB66D08" w14:textId="6D459FB7" w:rsidR="00AB7C64" w:rsidRPr="005A6F37" w:rsidRDefault="00AB7C64" w:rsidP="00D931BC">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u w:val="single"/>
          <w:lang w:val="x-none"/>
        </w:rPr>
        <w:t>Court Interpreters</w:t>
      </w:r>
      <w:r w:rsidRPr="005A6F37">
        <w:rPr>
          <w:rFonts w:ascii="Times New Roman" w:hAnsi="Times New Roman" w:cs="Times New Roman"/>
          <w:sz w:val="28"/>
          <w:szCs w:val="28"/>
          <w:lang w:val="x-none"/>
        </w:rPr>
        <w:t>:</w:t>
      </w:r>
    </w:p>
    <w:p w14:paraId="2381C07F" w14:textId="28FD284A" w:rsidR="00AB7C64" w:rsidRPr="005A6F37" w:rsidRDefault="00AB7C64" w:rsidP="00D931BC">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I want you to understand the role of the court interpreter.  The court interpreter is here only to interpret the questions that you are asked and to interpret your responses.  </w:t>
      </w:r>
      <w:r w:rsidR="006025E3" w:rsidRPr="005A6F37">
        <w:rPr>
          <w:rFonts w:ascii="Times New Roman" w:hAnsi="Times New Roman" w:cs="Times New Roman"/>
          <w:sz w:val="28"/>
          <w:szCs w:val="28"/>
          <w:lang w:val="x-none"/>
        </w:rPr>
        <w:t>[He/she]</w:t>
      </w:r>
      <w:r w:rsidRPr="005A6F37">
        <w:rPr>
          <w:rFonts w:ascii="Times New Roman" w:hAnsi="Times New Roman" w:cs="Times New Roman"/>
          <w:sz w:val="28"/>
          <w:szCs w:val="28"/>
          <w:lang w:val="x-none"/>
        </w:rPr>
        <w:t xml:space="preserve"> will say only what we or you say and will not add to your testimony, omit anything you say, or summarize what you say.  </w:t>
      </w:r>
      <w:r w:rsidR="006025E3" w:rsidRPr="005A6F37">
        <w:rPr>
          <w:rFonts w:ascii="Times New Roman" w:hAnsi="Times New Roman" w:cs="Times New Roman"/>
          <w:sz w:val="28"/>
          <w:szCs w:val="28"/>
          <w:lang w:val="x-none"/>
        </w:rPr>
        <w:t>[He/she] is</w:t>
      </w:r>
      <w:r w:rsidRPr="005A6F37">
        <w:rPr>
          <w:rFonts w:ascii="Times New Roman" w:hAnsi="Times New Roman" w:cs="Times New Roman"/>
          <w:sz w:val="28"/>
          <w:szCs w:val="28"/>
          <w:lang w:val="x-none"/>
        </w:rPr>
        <w:t xml:space="preserve"> not </w:t>
      </w:r>
      <w:r w:rsidR="006025E3" w:rsidRPr="005A6F37">
        <w:rPr>
          <w:rFonts w:ascii="Times New Roman" w:hAnsi="Times New Roman" w:cs="Times New Roman"/>
          <w:sz w:val="28"/>
          <w:szCs w:val="28"/>
          <w:lang w:val="x-none"/>
        </w:rPr>
        <w:t xml:space="preserve">a </w:t>
      </w:r>
      <w:r w:rsidRPr="005A6F37">
        <w:rPr>
          <w:rFonts w:ascii="Times New Roman" w:hAnsi="Times New Roman" w:cs="Times New Roman"/>
          <w:sz w:val="28"/>
          <w:szCs w:val="28"/>
          <w:lang w:val="x-none"/>
        </w:rPr>
        <w:t xml:space="preserve">lawyer and </w:t>
      </w:r>
      <w:r w:rsidR="006025E3" w:rsidRPr="005A6F37">
        <w:rPr>
          <w:rFonts w:ascii="Times New Roman" w:hAnsi="Times New Roman" w:cs="Times New Roman"/>
          <w:sz w:val="28"/>
          <w:szCs w:val="28"/>
          <w:lang w:val="x-none"/>
        </w:rPr>
        <w:t>is</w:t>
      </w:r>
      <w:r w:rsidRPr="005A6F37">
        <w:rPr>
          <w:rFonts w:ascii="Times New Roman" w:hAnsi="Times New Roman" w:cs="Times New Roman"/>
          <w:sz w:val="28"/>
          <w:szCs w:val="28"/>
          <w:lang w:val="x-none"/>
        </w:rPr>
        <w:t xml:space="preserve"> prohibited from giving legal advice.</w:t>
      </w:r>
    </w:p>
    <w:p w14:paraId="43C293E4" w14:textId="77777777" w:rsidR="00AB7C64" w:rsidRPr="005A6F37" w:rsidRDefault="00AB7C64" w:rsidP="00D931BC">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do not understand the court interpreter, please let me know.  If you need the interpreter to repeat something you missed, you may do so.</w:t>
      </w:r>
    </w:p>
    <w:p w14:paraId="6D26B972" w14:textId="6B629E93" w:rsidR="0079509D" w:rsidRDefault="00AB7C64" w:rsidP="00E027D9">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Do you have any questions about the role or responsibilities of the court interpreter? </w:t>
      </w:r>
    </w:p>
    <w:p w14:paraId="7B0B88B7" w14:textId="48868EF2" w:rsidR="00AB7C64" w:rsidRPr="005A6F37" w:rsidRDefault="00AB7C64" w:rsidP="00D931BC">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If Spanish interpretation is to be used, recite the following translation</w:t>
      </w:r>
      <w:r w:rsidR="00C610FA"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w:t>
      </w:r>
    </w:p>
    <w:p w14:paraId="0488CF5E" w14:textId="77777777" w:rsidR="00AB7C64" w:rsidRPr="005A6F37" w:rsidRDefault="00AB7C64" w:rsidP="00D931BC">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Yo quiero que usted comprenda la funcion del interprete de la corte.  El interprete de corte esta aqui solamente para interpretar las preguntas dirigidas a usted </w:t>
      </w:r>
      <w:r w:rsidRPr="005A6F37">
        <w:rPr>
          <w:rFonts w:ascii="Times New Roman" w:hAnsi="Times New Roman" w:cs="Times New Roman"/>
          <w:sz w:val="28"/>
          <w:szCs w:val="28"/>
          <w:lang w:val="x-none"/>
        </w:rPr>
        <w:lastRenderedPageBreak/>
        <w:t>y para interpretar sus repuestas.  Ellos diran solamente lo que nosotros o usted decimos y no agregaran nada a su testimonio, no omitiran nada que usted diga, ni resumiran lo que usted diga.  Ellos no son abogados y les esta prohibido dar consejo legal.</w:t>
      </w:r>
    </w:p>
    <w:p w14:paraId="0F87F86E" w14:textId="77777777" w:rsidR="00AB7C64" w:rsidRPr="005A6F37" w:rsidRDefault="00AB7C64" w:rsidP="00D931BC">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Si usted no comprende al interprete de la corte, por favor hagamelo saber.  Si usted necesita que el interprete repita algo que usted no capto, puede hacerlo.</w:t>
      </w:r>
    </w:p>
    <w:p w14:paraId="6E525F09" w14:textId="77777777" w:rsidR="00AB7C64" w:rsidRPr="005A6F37" w:rsidRDefault="00AB7C64" w:rsidP="00D931BC">
      <w:pPr>
        <w:autoSpaceDE w:val="0"/>
        <w:autoSpaceDN w:val="0"/>
        <w:adjustRightInd w:val="0"/>
        <w:spacing w:after="0" w:line="480" w:lineRule="auto"/>
        <w:ind w:firstLine="540"/>
        <w:jc w:val="both"/>
        <w:rPr>
          <w:rFonts w:ascii="Times New Roman" w:hAnsi="Times New Roman" w:cs="Times New Roman"/>
          <w:sz w:val="28"/>
          <w:szCs w:val="28"/>
        </w:rPr>
        <w:sectPr w:rsidR="00AB7C64" w:rsidRPr="005A6F37" w:rsidSect="00E367CB">
          <w:headerReference w:type="default" r:id="rId36"/>
          <w:footerReference w:type="default" r:id="rId37"/>
          <w:pgSz w:w="12240" w:h="15840"/>
          <w:pgMar w:top="1939" w:right="1440" w:bottom="848" w:left="1440" w:header="1440" w:footer="848" w:gutter="0"/>
          <w:cols w:space="720"/>
        </w:sectPr>
      </w:pPr>
    </w:p>
    <w:p w14:paraId="6914DC9F" w14:textId="77777777" w:rsidR="00AB7C64" w:rsidRPr="005A6F37" w:rsidRDefault="00AB7C64" w:rsidP="00D931BC">
      <w:pPr>
        <w:autoSpaceDE w:val="0"/>
        <w:autoSpaceDN w:val="0"/>
        <w:adjustRightInd w:val="0"/>
        <w:spacing w:after="0" w:line="480" w:lineRule="auto"/>
        <w:ind w:firstLine="540"/>
        <w:jc w:val="both"/>
        <w:rPr>
          <w:rFonts w:ascii="Times New Roman" w:hAnsi="Times New Roman" w:cs="Times New Roman"/>
          <w:sz w:val="28"/>
          <w:szCs w:val="28"/>
        </w:rPr>
      </w:pPr>
      <w:r w:rsidRPr="005A6F37">
        <w:rPr>
          <w:rFonts w:ascii="Times New Roman" w:hAnsi="Times New Roman" w:cs="Times New Roman"/>
          <w:sz w:val="28"/>
          <w:szCs w:val="28"/>
        </w:rPr>
        <w:t>Tiene usted alguna pregunta acerca de la funcion o de las responsabilidades del interprete de la corte?</w:t>
      </w:r>
    </w:p>
    <w:p w14:paraId="60609F72" w14:textId="77777777" w:rsidR="00AB7C64" w:rsidRPr="005A6F37" w:rsidRDefault="00AB7C64" w:rsidP="00D931BC">
      <w:pPr>
        <w:autoSpaceDE w:val="0"/>
        <w:autoSpaceDN w:val="0"/>
        <w:adjustRightInd w:val="0"/>
        <w:spacing w:after="0" w:line="240" w:lineRule="auto"/>
        <w:contextualSpacing/>
        <w:jc w:val="both"/>
        <w:rPr>
          <w:rFonts w:ascii="Times New Roman" w:hAnsi="Times New Roman" w:cs="Times New Roman"/>
          <w:sz w:val="28"/>
          <w:szCs w:val="28"/>
          <w:lang w:val="x-none"/>
        </w:rPr>
      </w:pPr>
      <w:r w:rsidRPr="005A6F37">
        <w:rPr>
          <w:rFonts w:ascii="Times New Roman" w:hAnsi="Times New Roman" w:cs="Times New Roman"/>
          <w:sz w:val="28"/>
          <w:szCs w:val="28"/>
        </w:rPr>
        <w:t>{</w:t>
      </w:r>
      <w:r w:rsidRPr="005A6F37">
        <w:rPr>
          <w:rFonts w:ascii="Times New Roman" w:hAnsi="Times New Roman" w:cs="Times New Roman"/>
          <w:i/>
          <w:iCs/>
          <w:sz w:val="28"/>
          <w:szCs w:val="28"/>
          <w:lang w:val="x-none"/>
        </w:rPr>
        <w:t>If interpretation into any other language is required, recite a translation of the English passage above in that language</w:t>
      </w:r>
      <w:r w:rsidRPr="005A6F37">
        <w:rPr>
          <w:rFonts w:ascii="Times New Roman" w:hAnsi="Times New Roman" w:cs="Times New Roman"/>
          <w:sz w:val="28"/>
          <w:szCs w:val="28"/>
          <w:lang w:val="x-none"/>
        </w:rPr>
        <w:t>.}</w:t>
      </w:r>
    </w:p>
    <w:p w14:paraId="17854A5D" w14:textId="77777777" w:rsidR="00D931BC" w:rsidRPr="005A6F37" w:rsidRDefault="00D931BC" w:rsidP="00D931BC">
      <w:pPr>
        <w:autoSpaceDE w:val="0"/>
        <w:autoSpaceDN w:val="0"/>
        <w:adjustRightInd w:val="0"/>
        <w:spacing w:after="0" w:line="240" w:lineRule="auto"/>
        <w:contextualSpacing/>
        <w:jc w:val="both"/>
        <w:rPr>
          <w:rFonts w:ascii="Times New Roman" w:hAnsi="Times New Roman" w:cs="Times New Roman"/>
          <w:sz w:val="28"/>
          <w:szCs w:val="28"/>
          <w:lang w:val="x-none"/>
        </w:rPr>
      </w:pPr>
    </w:p>
    <w:p w14:paraId="09F1EA8E" w14:textId="77777777" w:rsidR="00E027D9" w:rsidRDefault="00E027D9" w:rsidP="00D931BC">
      <w:pPr>
        <w:autoSpaceDE w:val="0"/>
        <w:autoSpaceDN w:val="0"/>
        <w:adjustRightInd w:val="0"/>
        <w:spacing w:after="0" w:line="480" w:lineRule="auto"/>
        <w:jc w:val="center"/>
        <w:rPr>
          <w:rFonts w:ascii="Times New Roman" w:hAnsi="Times New Roman" w:cs="Times New Roman"/>
          <w:sz w:val="28"/>
          <w:szCs w:val="28"/>
          <w:lang w:val="x-none"/>
        </w:rPr>
      </w:pPr>
    </w:p>
    <w:p w14:paraId="4B6A10DB" w14:textId="260ADDF6" w:rsidR="00AB7C64" w:rsidRPr="005A6F37" w:rsidRDefault="00AB7C64" w:rsidP="00D931BC">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7844B2D9" w14:textId="12FF6372" w:rsidR="00FC4826" w:rsidRPr="005A6F37" w:rsidRDefault="00FC4826" w:rsidP="00D931BC">
      <w:pPr>
        <w:autoSpaceDE w:val="0"/>
        <w:autoSpaceDN w:val="0"/>
        <w:adjustRightInd w:val="0"/>
        <w:spacing w:after="0" w:line="240" w:lineRule="auto"/>
        <w:jc w:val="both"/>
        <w:rPr>
          <w:rFonts w:ascii="Times New Roman" w:hAnsi="Times New Roman" w:cs="Times New Roman"/>
          <w:sz w:val="28"/>
          <w:szCs w:val="28"/>
        </w:rPr>
      </w:pPr>
      <w:r w:rsidRPr="005A6F37">
        <w:rPr>
          <w:rFonts w:ascii="Times New Roman" w:hAnsi="Times New Roman" w:cs="Times New Roman"/>
          <w:sz w:val="28"/>
          <w:szCs w:val="28"/>
        </w:rPr>
        <w:t xml:space="preserve">Delaware Judiciary Language Access Plan, p. 27 </w:t>
      </w:r>
    </w:p>
    <w:p w14:paraId="7E8E2CA2" w14:textId="77777777" w:rsidR="00FC4826" w:rsidRPr="005A6F37" w:rsidRDefault="00FC4826" w:rsidP="00D931BC">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https://courts.delaware.gov/forms/download.aspx?id=64928</w:t>
      </w:r>
    </w:p>
    <w:p w14:paraId="033EFB81" w14:textId="77777777" w:rsidR="00FC4826" w:rsidRPr="005A6F37" w:rsidRDefault="00FC4826"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FC4826" w:rsidRPr="005A6F37" w:rsidSect="00AB7C64">
          <w:headerReference w:type="default" r:id="rId38"/>
          <w:footerReference w:type="default" r:id="rId39"/>
          <w:type w:val="continuous"/>
          <w:pgSz w:w="12240" w:h="15840"/>
          <w:pgMar w:top="1939" w:right="1440" w:bottom="848" w:left="1440" w:header="1440" w:footer="848" w:gutter="0"/>
          <w:pgNumType w:fmt="lowerRoman" w:start="1"/>
          <w:cols w:space="720"/>
        </w:sectPr>
      </w:pPr>
    </w:p>
    <w:p w14:paraId="22432A14" w14:textId="77777777" w:rsidR="00AB7C64" w:rsidRPr="005A6F37" w:rsidRDefault="00AB7C64" w:rsidP="00D931BC">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3.  GENERAL INSTRUCTIONS</w:t>
      </w:r>
    </w:p>
    <w:p w14:paraId="06CBB5C5" w14:textId="20C0084E" w:rsidR="002E2832" w:rsidRDefault="00E27937" w:rsidP="00D06C7E">
      <w:pPr>
        <w:pStyle w:val="Heading2"/>
        <w:ind w:firstLine="540"/>
        <w:rPr>
          <w:rFonts w:cs="Times New Roman"/>
          <w:szCs w:val="28"/>
        </w:rPr>
      </w:pPr>
      <w:bookmarkStart w:id="43" w:name="_Toc196483687"/>
      <w:bookmarkStart w:id="44" w:name="_Toc211956284"/>
      <w:r w:rsidRPr="005A6F37">
        <w:rPr>
          <w:rFonts w:cs="Times New Roman"/>
          <w:szCs w:val="28"/>
        </w:rPr>
        <w:t xml:space="preserve">§ 3.8 </w:t>
      </w:r>
      <w:r w:rsidR="0079509D" w:rsidRPr="0079509D">
        <w:rPr>
          <w:rFonts w:cs="Times New Roman"/>
          <w:szCs w:val="28"/>
        </w:rPr>
        <w:t>–</w:t>
      </w:r>
      <w:r w:rsidR="00AB7C64" w:rsidRPr="005A6F37">
        <w:rPr>
          <w:rFonts w:cs="Times New Roman"/>
          <w:szCs w:val="28"/>
        </w:rPr>
        <w:t xml:space="preserve"> English Translation</w:t>
      </w:r>
      <w:bookmarkEnd w:id="43"/>
      <w:bookmarkEnd w:id="44"/>
    </w:p>
    <w:p w14:paraId="38E87A8B" w14:textId="77777777" w:rsidR="00D06C7E" w:rsidRPr="00D06C7E" w:rsidRDefault="00D06C7E" w:rsidP="00D06C7E"/>
    <w:p w14:paraId="1AB01B8A" w14:textId="4DB729CE" w:rsidR="00AB7C64" w:rsidRPr="005A6F37" w:rsidRDefault="00AB7C64" w:rsidP="00D931BC">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ENGLISH TRANSLATION</w:t>
      </w:r>
    </w:p>
    <w:p w14:paraId="0AE5E1D8" w14:textId="77777777" w:rsidR="00E27937" w:rsidRPr="005A6F37" w:rsidRDefault="00E27937" w:rsidP="00D931BC">
      <w:pPr>
        <w:widowControl w:val="0"/>
        <w:autoSpaceDE w:val="0"/>
        <w:autoSpaceDN w:val="0"/>
        <w:adjustRightInd w:val="0"/>
        <w:spacing w:line="480" w:lineRule="auto"/>
        <w:ind w:firstLine="720"/>
        <w:jc w:val="both"/>
        <w:rPr>
          <w:rFonts w:ascii="Times New Roman" w:hAnsi="Times New Roman" w:cs="Times New Roman"/>
          <w:color w:val="000000"/>
          <w:sz w:val="28"/>
          <w:szCs w:val="28"/>
        </w:rPr>
      </w:pPr>
      <w:r w:rsidRPr="005A6F37">
        <w:rPr>
          <w:rFonts w:ascii="Times New Roman" w:hAnsi="Times New Roman" w:cs="Times New Roman"/>
          <w:color w:val="000000"/>
          <w:sz w:val="28"/>
          <w:szCs w:val="28"/>
        </w:rPr>
        <w:t>A language other than English was used during this trial.  This Court seeks a fair trial for all regardless of the language spoken and regardless of how well a party or witness may or may not use the English language.  Bias against or for persons who have little or no proficiency in English because they do not use English is not allowed. Therefore, do not allow the fact that a party or witness required an interpreter to influence you in any way.</w:t>
      </w:r>
    </w:p>
    <w:p w14:paraId="0C1491DA" w14:textId="020B4D17" w:rsidR="00AB7C64" w:rsidRPr="00E027D9" w:rsidRDefault="00E27937" w:rsidP="00E027D9">
      <w:pPr>
        <w:widowControl w:val="0"/>
        <w:autoSpaceDE w:val="0"/>
        <w:autoSpaceDN w:val="0"/>
        <w:adjustRightInd w:val="0"/>
        <w:spacing w:line="480" w:lineRule="auto"/>
        <w:ind w:firstLine="720"/>
        <w:jc w:val="both"/>
        <w:rPr>
          <w:rFonts w:ascii="Times New Roman" w:hAnsi="Times New Roman" w:cs="Times New Roman"/>
          <w:color w:val="000000"/>
          <w:sz w:val="28"/>
          <w:szCs w:val="28"/>
        </w:rPr>
      </w:pPr>
      <w:r w:rsidRPr="005A6F37">
        <w:rPr>
          <w:rFonts w:ascii="Times New Roman" w:hAnsi="Times New Roman" w:cs="Times New Roman"/>
          <w:color w:val="000000"/>
          <w:sz w:val="28"/>
          <w:szCs w:val="28"/>
        </w:rPr>
        <w:t>The evidence you are to consider is only that provided through the official court interpreter.  Although some of you may know the non-English language used, it is important that all jurors consider the same evidence.  Therefore, you must base your decision on the evidence presented in the English interpretation.  You must disregard any different meaning of the non-English words.</w:t>
      </w:r>
    </w:p>
    <w:p w14:paraId="756C69D7" w14:textId="4D44AE36" w:rsidR="0079509D" w:rsidRPr="007C431D" w:rsidRDefault="00B40568" w:rsidP="007C431D">
      <w:pPr>
        <w:autoSpaceDE w:val="0"/>
        <w:autoSpaceDN w:val="0"/>
        <w:adjustRightInd w:val="0"/>
        <w:spacing w:line="240" w:lineRule="auto"/>
        <w:jc w:val="both"/>
        <w:rPr>
          <w:rFonts w:ascii="Times New Roman" w:hAnsi="Times New Roman" w:cs="Times New Roman"/>
          <w:sz w:val="28"/>
          <w:szCs w:val="28"/>
        </w:rPr>
      </w:pPr>
      <w:r w:rsidRPr="005A6F37">
        <w:rPr>
          <w:rFonts w:ascii="Times New Roman" w:hAnsi="Times New Roman" w:cs="Times New Roman"/>
          <w:sz w:val="28"/>
          <w:szCs w:val="28"/>
        </w:rPr>
        <w:t>{</w:t>
      </w:r>
      <w:r w:rsidR="00AB7C64" w:rsidRPr="005A6F37">
        <w:rPr>
          <w:rFonts w:ascii="Times New Roman" w:hAnsi="Times New Roman" w:cs="Times New Roman"/>
          <w:b/>
          <w:bCs/>
          <w:sz w:val="28"/>
          <w:szCs w:val="28"/>
          <w:lang w:val="x-none"/>
        </w:rPr>
        <w:t>Comment</w:t>
      </w:r>
      <w:r w:rsidR="00AB7C64" w:rsidRPr="005A6F37">
        <w:rPr>
          <w:rFonts w:ascii="Times New Roman" w:hAnsi="Times New Roman" w:cs="Times New Roman"/>
          <w:sz w:val="28"/>
          <w:szCs w:val="28"/>
          <w:lang w:val="x-none"/>
        </w:rPr>
        <w:t xml:space="preserve">:  </w:t>
      </w:r>
      <w:r w:rsidR="00AB7C64" w:rsidRPr="005A6F37">
        <w:rPr>
          <w:rFonts w:ascii="Times New Roman" w:hAnsi="Times New Roman" w:cs="Times New Roman"/>
          <w:i/>
          <w:iCs/>
          <w:sz w:val="28"/>
          <w:szCs w:val="28"/>
          <w:lang w:val="x-none"/>
        </w:rPr>
        <w:t>This instruction is appropriate when there is a juror proficient in English as well as the language of a party or witness that will be translated by an interpreter during the trial.  The instruction should be given prior to opening arguments and at the end of the case.</w:t>
      </w:r>
      <w:r w:rsidRPr="005A6F37">
        <w:rPr>
          <w:rFonts w:ascii="Times New Roman" w:hAnsi="Times New Roman" w:cs="Times New Roman"/>
          <w:sz w:val="28"/>
          <w:szCs w:val="28"/>
        </w:rPr>
        <w:t>}</w:t>
      </w:r>
    </w:p>
    <w:p w14:paraId="5D19A752" w14:textId="0B0C6431" w:rsidR="00AB7C64" w:rsidRPr="005A6F37" w:rsidRDefault="00AB7C64" w:rsidP="00D931BC">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4C6DDDDD" w14:textId="3A88AB55" w:rsidR="00AB7C64" w:rsidRPr="00E027D9" w:rsidRDefault="00AB7C64" w:rsidP="00E027D9">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Diaz v. State</w:t>
      </w:r>
      <w:r w:rsidRPr="005A6F37">
        <w:rPr>
          <w:rFonts w:ascii="Times New Roman" w:hAnsi="Times New Roman" w:cs="Times New Roman"/>
          <w:sz w:val="28"/>
          <w:szCs w:val="28"/>
          <w:lang w:val="x-none"/>
        </w:rPr>
        <w:t xml:space="preserve">, Del. Supr., 743 A.2d 1166, 1175 (1999). </w:t>
      </w:r>
    </w:p>
    <w:p w14:paraId="2DE53D9B" w14:textId="7B2D9C59" w:rsidR="00AB7C64" w:rsidRDefault="00AB7C64" w:rsidP="005F59DA">
      <w:pPr>
        <w:pStyle w:val="Heading1"/>
        <w:numPr>
          <w:ilvl w:val="0"/>
          <w:numId w:val="18"/>
        </w:numPr>
        <w:rPr>
          <w:rFonts w:ascii="Times New Roman" w:hAnsi="Times New Roman" w:cs="Times New Roman"/>
          <w:b/>
          <w:bCs/>
          <w:color w:val="auto"/>
          <w:sz w:val="28"/>
          <w:szCs w:val="28"/>
        </w:rPr>
      </w:pPr>
      <w:bookmarkStart w:id="45" w:name="_Toc196483688"/>
      <w:bookmarkStart w:id="46" w:name="_Toc211956285"/>
      <w:r w:rsidRPr="00D06C7E">
        <w:rPr>
          <w:rFonts w:ascii="Times New Roman" w:hAnsi="Times New Roman" w:cs="Times New Roman"/>
          <w:b/>
          <w:bCs/>
          <w:color w:val="auto"/>
          <w:sz w:val="28"/>
          <w:szCs w:val="28"/>
        </w:rPr>
        <w:lastRenderedPageBreak/>
        <w:t>BURDEN OF PROOF</w:t>
      </w:r>
      <w:bookmarkEnd w:id="45"/>
      <w:bookmarkEnd w:id="46"/>
    </w:p>
    <w:p w14:paraId="4D2E1021" w14:textId="77777777" w:rsidR="00D06C7E" w:rsidRPr="00D06C7E" w:rsidRDefault="00D06C7E" w:rsidP="00D06C7E">
      <w:pPr>
        <w:pStyle w:val="ListParagraph"/>
      </w:pPr>
    </w:p>
    <w:p w14:paraId="2C52F11D" w14:textId="2821A11B" w:rsidR="00D931BC" w:rsidRDefault="00F523EC" w:rsidP="00D06C7E">
      <w:pPr>
        <w:pStyle w:val="Heading2"/>
        <w:ind w:firstLine="540"/>
        <w:rPr>
          <w:rFonts w:cs="Times New Roman"/>
          <w:szCs w:val="28"/>
        </w:rPr>
      </w:pPr>
      <w:bookmarkStart w:id="47" w:name="_Toc196483689"/>
      <w:bookmarkStart w:id="48" w:name="_Toc211956286"/>
      <w:r w:rsidRPr="005A6F37">
        <w:rPr>
          <w:rFonts w:cs="Times New Roman"/>
          <w:szCs w:val="28"/>
        </w:rPr>
        <w:t>§ 4.1</w:t>
      </w:r>
      <w:r w:rsidR="0079509D">
        <w:rPr>
          <w:rFonts w:cs="Times New Roman"/>
          <w:szCs w:val="28"/>
        </w:rPr>
        <w:t xml:space="preserve"> </w:t>
      </w:r>
      <w:r w:rsidR="0079509D" w:rsidRPr="0079509D">
        <w:rPr>
          <w:rFonts w:cs="Times New Roman"/>
          <w:szCs w:val="28"/>
        </w:rPr>
        <w:t>–</w:t>
      </w:r>
      <w:r w:rsidR="00AB7C64" w:rsidRPr="005A6F37">
        <w:rPr>
          <w:rFonts w:cs="Times New Roman"/>
          <w:szCs w:val="28"/>
        </w:rPr>
        <w:t xml:space="preserve"> Preponderance of Evidence</w:t>
      </w:r>
      <w:bookmarkEnd w:id="47"/>
      <w:bookmarkEnd w:id="48"/>
    </w:p>
    <w:p w14:paraId="295A3C45" w14:textId="77777777" w:rsidR="00D06C7E" w:rsidRPr="00D06C7E" w:rsidRDefault="00D06C7E" w:rsidP="00D06C7E"/>
    <w:p w14:paraId="2756C421" w14:textId="77777777" w:rsidR="00AB7C64" w:rsidRPr="005A6F37" w:rsidRDefault="00AB7C64" w:rsidP="00D931BC">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BURDEN OF PROOF BY A PREPONDERANCE OF THE EVIDENCE</w:t>
      </w:r>
    </w:p>
    <w:p w14:paraId="46AEFDBB" w14:textId="77777777" w:rsidR="00AB7C64" w:rsidRPr="005A6F37" w:rsidRDefault="00AB7C64" w:rsidP="00D931BC">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a civil case such as this one, the burden of proof is by a preponderance of the evidence.  Proof by a preponderance of the evidence means proof that something is more likely than not.  It means that certain evidence, when compared to the evidence opposed to it, has the more convincing force and makes you believe that something is more likely true than not.  Preponderance of the evidence does not depend on the number of witnesses</w:t>
      </w:r>
      <w:r w:rsidRPr="005A6F37">
        <w:rPr>
          <w:rFonts w:ascii="Times New Roman" w:hAnsi="Times New Roman" w:cs="Times New Roman"/>
          <w:sz w:val="28"/>
          <w:szCs w:val="28"/>
        </w:rPr>
        <w:t xml:space="preserve"> or exhibits</w:t>
      </w:r>
      <w:r w:rsidRPr="005A6F37">
        <w:rPr>
          <w:rFonts w:ascii="Times New Roman" w:hAnsi="Times New Roman" w:cs="Times New Roman"/>
          <w:sz w:val="28"/>
          <w:szCs w:val="28"/>
          <w:lang w:val="x-none"/>
        </w:rPr>
        <w:t xml:space="preserve">.  </w:t>
      </w:r>
    </w:p>
    <w:p w14:paraId="4248BD4F" w14:textId="4054C975" w:rsidR="00AB7C64" w:rsidRPr="005A6F37" w:rsidRDefault="00AB7C64" w:rsidP="00D931BC">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the evidence on any particular point is evenly balanced, the party having the burden of proof has not proved that point by a preponderance of the evidence, and you must find against the party on that point.</w:t>
      </w:r>
    </w:p>
    <w:p w14:paraId="7B935963" w14:textId="50B5E9C4" w:rsidR="00AB7C64" w:rsidRPr="005A6F37" w:rsidRDefault="00AB7C64" w:rsidP="00D931BC">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deciding whether any fact has been proved by a preponderance of the evidence, you may, unless I tell you otherwise, consider the testimony of all witnesses regardless of who called them, and all exhibits received into evidence</w:t>
      </w:r>
      <w:r w:rsidR="00A57439"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regardless of who produced them.</w:t>
      </w:r>
    </w:p>
    <w:p w14:paraId="7E09D22E" w14:textId="77777777" w:rsidR="0079509D" w:rsidRPr="005A6F37" w:rsidRDefault="0079509D" w:rsidP="00D931BC">
      <w:pPr>
        <w:autoSpaceDE w:val="0"/>
        <w:autoSpaceDN w:val="0"/>
        <w:adjustRightInd w:val="0"/>
        <w:spacing w:after="0" w:line="480" w:lineRule="auto"/>
        <w:jc w:val="both"/>
        <w:rPr>
          <w:rFonts w:ascii="Times New Roman" w:hAnsi="Times New Roman" w:cs="Times New Roman"/>
          <w:sz w:val="28"/>
          <w:szCs w:val="28"/>
          <w:lang w:val="x-none"/>
        </w:rPr>
      </w:pPr>
    </w:p>
    <w:p w14:paraId="56675E1F" w14:textId="77777777" w:rsidR="00E027D9" w:rsidRDefault="00E027D9">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4909E872" w14:textId="0187EBA2" w:rsidR="00AB7C64" w:rsidRPr="005A6F37" w:rsidRDefault="00AB7C64" w:rsidP="00D931BC">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w:t>
      </w:r>
      <w:r w:rsidRPr="005A6F37">
        <w:rPr>
          <w:rFonts w:ascii="Times New Roman" w:hAnsi="Times New Roman" w:cs="Times New Roman"/>
          <w:i/>
          <w:iCs/>
          <w:sz w:val="28"/>
          <w:szCs w:val="28"/>
          <w:lang w:val="x-none"/>
        </w:rPr>
        <w:t xml:space="preserve">If </w:t>
      </w:r>
      <w:r w:rsidR="00C610FA" w:rsidRPr="005A6F37">
        <w:rPr>
          <w:rFonts w:ascii="Times New Roman" w:hAnsi="Times New Roman" w:cs="Times New Roman"/>
          <w:i/>
          <w:iCs/>
          <w:sz w:val="28"/>
          <w:szCs w:val="28"/>
          <w:lang w:val="x-none"/>
        </w:rPr>
        <w:t>applicable</w:t>
      </w:r>
      <w:r w:rsidRPr="005A6F37">
        <w:rPr>
          <w:rFonts w:ascii="Times New Roman" w:hAnsi="Times New Roman" w:cs="Times New Roman"/>
          <w:sz w:val="28"/>
          <w:szCs w:val="28"/>
          <w:lang w:val="x-none"/>
        </w:rPr>
        <w:t>}:</w:t>
      </w:r>
    </w:p>
    <w:p w14:paraId="1C272AE4" w14:textId="1A2846B9" w:rsidR="00AB7C64" w:rsidRPr="005A6F37" w:rsidRDefault="00AB7C64" w:rsidP="00D931BC">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this particular case,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must prove all the elements of [</w:t>
      </w:r>
      <w:r w:rsidRPr="005A6F37">
        <w:rPr>
          <w:rFonts w:ascii="Times New Roman" w:hAnsi="Times New Roman" w:cs="Times New Roman"/>
          <w:b/>
          <w:bCs/>
          <w:i/>
          <w:iCs/>
          <w:sz w:val="28"/>
          <w:szCs w:val="28"/>
          <w:lang w:val="x-none"/>
        </w:rPr>
        <w:t>his/her</w:t>
      </w:r>
      <w:r w:rsidRPr="005A6F37">
        <w:rPr>
          <w:rFonts w:ascii="Times New Roman" w:hAnsi="Times New Roman" w:cs="Times New Roman"/>
          <w:b/>
          <w:bCs/>
          <w:i/>
          <w:iCs/>
          <w:sz w:val="28"/>
          <w:szCs w:val="28"/>
        </w:rPr>
        <w:t>/theirs</w:t>
      </w:r>
      <w:r w:rsidRPr="005A6F37">
        <w:rPr>
          <w:rFonts w:ascii="Times New Roman" w:hAnsi="Times New Roman" w:cs="Times New Roman"/>
          <w:sz w:val="28"/>
          <w:szCs w:val="28"/>
          <w:lang w:val="x-none"/>
        </w:rPr>
        <w:t>] claim of [</w:t>
      </w:r>
      <w:r w:rsidRPr="005A6F37">
        <w:rPr>
          <w:rFonts w:ascii="Times New Roman" w:hAnsi="Times New Roman" w:cs="Times New Roman"/>
          <w:b/>
          <w:bCs/>
          <w:i/>
          <w:iCs/>
          <w:sz w:val="28"/>
          <w:szCs w:val="28"/>
          <w:lang w:val="x-none"/>
        </w:rPr>
        <w:t>state the nature of the claim</w:t>
      </w:r>
      <w:r w:rsidRPr="005A6F37">
        <w:rPr>
          <w:rFonts w:ascii="Times New Roman" w:hAnsi="Times New Roman" w:cs="Times New Roman"/>
          <w:sz w:val="28"/>
          <w:szCs w:val="28"/>
          <w:lang w:val="x-none"/>
        </w:rPr>
        <w:t>] by a preponderance of the evidence.  Those elements are as follows:</w:t>
      </w:r>
    </w:p>
    <w:p w14:paraId="25A53FA0" w14:textId="2CA6B840" w:rsidR="00AB7C64" w:rsidRPr="005A6F37" w:rsidRDefault="00AB7C64" w:rsidP="00D931BC">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 . . . . [</w:t>
      </w:r>
      <w:r w:rsidRPr="005A6F37">
        <w:rPr>
          <w:rFonts w:ascii="Times New Roman" w:hAnsi="Times New Roman" w:cs="Times New Roman"/>
          <w:b/>
          <w:bCs/>
          <w:i/>
          <w:iCs/>
          <w:sz w:val="28"/>
          <w:szCs w:val="28"/>
          <w:lang w:val="x-none"/>
        </w:rPr>
        <w:t>state element</w:t>
      </w:r>
      <w:r w:rsidR="00B708F9"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w:t>
      </w:r>
      <w:r w:rsidRPr="005A6F37">
        <w:rPr>
          <w:rFonts w:ascii="Times New Roman" w:hAnsi="Times New Roman" w:cs="Times New Roman"/>
          <w:b/>
          <w:bCs/>
          <w:i/>
          <w:iCs/>
          <w:sz w:val="28"/>
          <w:szCs w:val="28"/>
          <w:lang w:val="x-none"/>
        </w:rPr>
        <w:t>etc.</w:t>
      </w:r>
      <w:r w:rsidRPr="005A6F37">
        <w:rPr>
          <w:rFonts w:ascii="Times New Roman" w:hAnsi="Times New Roman" w:cs="Times New Roman"/>
          <w:sz w:val="28"/>
          <w:szCs w:val="28"/>
          <w:lang w:val="x-none"/>
        </w:rPr>
        <w:t>]</w:t>
      </w:r>
    </w:p>
    <w:p w14:paraId="7C7F6669" w14:textId="33B0498C" w:rsidR="00AB7C64" w:rsidRPr="005A6F37" w:rsidRDefault="00AB7C64" w:rsidP="00D931BC">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C610FA" w:rsidRPr="005A6F37">
        <w:rPr>
          <w:rFonts w:ascii="Times New Roman" w:hAnsi="Times New Roman" w:cs="Times New Roman"/>
          <w:i/>
          <w:iCs/>
          <w:sz w:val="28"/>
          <w:szCs w:val="28"/>
          <w:lang w:val="x-none"/>
        </w:rPr>
        <w:t>I</w:t>
      </w:r>
      <w:r w:rsidRPr="005A6F37">
        <w:rPr>
          <w:rFonts w:ascii="Times New Roman" w:hAnsi="Times New Roman" w:cs="Times New Roman"/>
          <w:i/>
          <w:iCs/>
          <w:sz w:val="28"/>
          <w:szCs w:val="28"/>
          <w:lang w:val="x-none"/>
        </w:rPr>
        <w:t>f applicable</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Party’s name</w:t>
      </w:r>
      <w:r w:rsidRPr="005A6F37">
        <w:rPr>
          <w:rFonts w:ascii="Times New Roman" w:hAnsi="Times New Roman" w:cs="Times New Roman"/>
          <w:sz w:val="28"/>
          <w:szCs w:val="28"/>
          <w:lang w:val="x-none"/>
        </w:rPr>
        <w:t>] has alleged a [</w:t>
      </w:r>
      <w:r w:rsidRPr="005A6F37">
        <w:rPr>
          <w:rFonts w:ascii="Times New Roman" w:hAnsi="Times New Roman" w:cs="Times New Roman"/>
          <w:b/>
          <w:bCs/>
          <w:i/>
          <w:iCs/>
          <w:sz w:val="28"/>
          <w:szCs w:val="28"/>
          <w:lang w:val="x-none"/>
        </w:rPr>
        <w:t>counterclaim / cross-claim / third-party claim, etc</w:t>
      </w:r>
      <w:r w:rsidRPr="005A6F37">
        <w:rPr>
          <w:rFonts w:ascii="Times New Roman" w:hAnsi="Times New Roman" w:cs="Times New Roman"/>
          <w:sz w:val="28"/>
          <w:szCs w:val="28"/>
          <w:lang w:val="x-none"/>
        </w:rPr>
        <w:t>.] of [_</w:t>
      </w:r>
      <w:r w:rsidRPr="005A6F37">
        <w:rPr>
          <w:rFonts w:ascii="Times New Roman" w:hAnsi="Times New Roman" w:cs="Times New Roman"/>
          <w:b/>
          <w:bCs/>
          <w:i/>
          <w:iCs/>
          <w:sz w:val="28"/>
          <w:szCs w:val="28"/>
          <w:lang w:val="x-none"/>
        </w:rPr>
        <w:t>state claim(s)</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Party’s name</w:t>
      </w:r>
      <w:r w:rsidRPr="005A6F37">
        <w:rPr>
          <w:rFonts w:ascii="Times New Roman" w:hAnsi="Times New Roman" w:cs="Times New Roman"/>
          <w:sz w:val="28"/>
          <w:szCs w:val="28"/>
          <w:lang w:val="x-none"/>
        </w:rPr>
        <w:t>] has the burden of proof and must establish all elements of that claim by a preponderance of the evidence.  Those elements are as follows:</w:t>
      </w:r>
    </w:p>
    <w:p w14:paraId="3E88C1E1" w14:textId="77777777" w:rsidR="00AB7C64" w:rsidRPr="005A6F37" w:rsidRDefault="00AB7C64" w:rsidP="00D931BC">
      <w:pPr>
        <w:autoSpaceDE w:val="0"/>
        <w:autoSpaceDN w:val="0"/>
        <w:adjustRightInd w:val="0"/>
        <w:spacing w:after="0" w:line="480" w:lineRule="auto"/>
        <w:ind w:firstLine="540"/>
        <w:jc w:val="both"/>
        <w:rPr>
          <w:rFonts w:ascii="Times New Roman" w:hAnsi="Times New Roman" w:cs="Times New Roman"/>
          <w:sz w:val="28"/>
          <w:szCs w:val="28"/>
        </w:rPr>
        <w:sectPr w:rsidR="00AB7C64" w:rsidRPr="005A6F37" w:rsidSect="00E367CB">
          <w:headerReference w:type="default" r:id="rId40"/>
          <w:footerReference w:type="default" r:id="rId41"/>
          <w:pgSz w:w="12240" w:h="15840"/>
          <w:pgMar w:top="1939" w:right="1440" w:bottom="848" w:left="1440" w:header="1440" w:footer="848" w:gutter="0"/>
          <w:pgNumType w:start="27"/>
          <w:cols w:space="720"/>
        </w:sectPr>
      </w:pPr>
    </w:p>
    <w:p w14:paraId="1F82B8C5" w14:textId="2ADF603D" w:rsidR="00AB7C64" w:rsidRPr="005A6F37" w:rsidRDefault="00AB7C64" w:rsidP="00D931BC">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(1) . . . . [</w:t>
      </w:r>
      <w:r w:rsidRPr="005A6F37">
        <w:rPr>
          <w:rFonts w:ascii="Times New Roman" w:hAnsi="Times New Roman" w:cs="Times New Roman"/>
          <w:b/>
          <w:bCs/>
          <w:sz w:val="28"/>
          <w:szCs w:val="28"/>
        </w:rPr>
        <w:t>state element</w:t>
      </w:r>
      <w:r w:rsidR="00F523EC" w:rsidRPr="005A6F37">
        <w:rPr>
          <w:rFonts w:ascii="Times New Roman" w:hAnsi="Times New Roman" w:cs="Times New Roman"/>
          <w:b/>
          <w:bCs/>
          <w:sz w:val="28"/>
          <w:szCs w:val="28"/>
        </w:rPr>
        <w:t>,</w:t>
      </w:r>
      <w:r w:rsidR="00F523EC" w:rsidRPr="005A6F37">
        <w:rPr>
          <w:rFonts w:ascii="Times New Roman" w:hAnsi="Times New Roman" w:cs="Times New Roman"/>
          <w:sz w:val="28"/>
          <w:szCs w:val="28"/>
        </w:rPr>
        <w:t xml:space="preserve"> </w:t>
      </w:r>
      <w:r w:rsidRPr="005A6F37">
        <w:rPr>
          <w:rFonts w:ascii="Times New Roman" w:hAnsi="Times New Roman" w:cs="Times New Roman"/>
          <w:b/>
          <w:bCs/>
          <w:i/>
          <w:iCs/>
          <w:sz w:val="28"/>
          <w:szCs w:val="28"/>
        </w:rPr>
        <w:t>etc.</w:t>
      </w:r>
      <w:r w:rsidRPr="005A6F37">
        <w:rPr>
          <w:rFonts w:ascii="Times New Roman" w:hAnsi="Times New Roman" w:cs="Times New Roman"/>
          <w:sz w:val="28"/>
          <w:szCs w:val="28"/>
        </w:rPr>
        <w:t>]</w:t>
      </w:r>
    </w:p>
    <w:p w14:paraId="74F723D9" w14:textId="77777777" w:rsidR="00AB7C64" w:rsidRPr="005A6F37" w:rsidRDefault="00AB7C64" w:rsidP="00D931BC">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rPr>
        <w:t>{</w:t>
      </w:r>
      <w:r w:rsidRPr="005A6F37">
        <w:rPr>
          <w:rFonts w:ascii="Times New Roman" w:hAnsi="Times New Roman" w:cs="Times New Roman"/>
          <w:i/>
          <w:iCs/>
          <w:sz w:val="28"/>
          <w:szCs w:val="28"/>
          <w:lang w:val="x-none"/>
        </w:rPr>
        <w:t xml:space="preserve">For an affirmative defense claiming </w:t>
      </w:r>
      <w:r w:rsidRPr="005A6F37">
        <w:rPr>
          <w:rFonts w:ascii="Times New Roman" w:hAnsi="Times New Roman" w:cs="Times New Roman"/>
          <w:b/>
          <w:bCs/>
          <w:i/>
          <w:iCs/>
          <w:sz w:val="28"/>
          <w:szCs w:val="28"/>
          <w:lang w:val="x-none"/>
        </w:rPr>
        <w:t>comparative negligence</w:t>
      </w:r>
      <w:r w:rsidRPr="005A6F37">
        <w:rPr>
          <w:rFonts w:ascii="Times New Roman" w:hAnsi="Times New Roman" w:cs="Times New Roman"/>
          <w:sz w:val="28"/>
          <w:szCs w:val="28"/>
          <w:lang w:val="x-none"/>
        </w:rPr>
        <w:t>}:</w:t>
      </w:r>
    </w:p>
    <w:p w14:paraId="48272435" w14:textId="77777777" w:rsidR="00AB7C64" w:rsidRPr="005A6F37" w:rsidRDefault="00AB7C64" w:rsidP="00D931BC">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has pleaded comparative negligence and therefore has the burden of proving each of the following elements of this defense:</w:t>
      </w:r>
    </w:p>
    <w:p w14:paraId="20A4E025" w14:textId="77777777" w:rsidR="00AB7C64" w:rsidRPr="005A6F37" w:rsidRDefault="00AB7C64" w:rsidP="00D931BC">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First,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was negligent in at least one of the ways claimed by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and</w:t>
      </w:r>
    </w:p>
    <w:p w14:paraId="7037AB94" w14:textId="77777777" w:rsidR="00AB7C64" w:rsidRPr="005A6F37" w:rsidRDefault="00AB7C64" w:rsidP="00D931BC">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Second,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negligence was a cause of [</w:t>
      </w:r>
      <w:r w:rsidRPr="005A6F37">
        <w:rPr>
          <w:rFonts w:ascii="Times New Roman" w:hAnsi="Times New Roman" w:cs="Times New Roman"/>
          <w:b/>
          <w:bCs/>
          <w:i/>
          <w:iCs/>
          <w:sz w:val="28"/>
          <w:szCs w:val="28"/>
          <w:lang w:val="x-none"/>
        </w:rPr>
        <w:t>his/her/its</w:t>
      </w:r>
      <w:r w:rsidRPr="005A6F37">
        <w:rPr>
          <w:rFonts w:ascii="Times New Roman" w:hAnsi="Times New Roman" w:cs="Times New Roman"/>
          <w:sz w:val="28"/>
          <w:szCs w:val="28"/>
          <w:lang w:val="x-none"/>
        </w:rPr>
        <w:t>] own injury and therefore was c</w:t>
      </w:r>
      <w:r w:rsidRPr="005A6F37">
        <w:rPr>
          <w:rFonts w:ascii="Times New Roman" w:hAnsi="Times New Roman" w:cs="Times New Roman"/>
          <w:sz w:val="28"/>
          <w:szCs w:val="28"/>
        </w:rPr>
        <w:t>omparatively</w:t>
      </w:r>
      <w:r w:rsidRPr="005A6F37">
        <w:rPr>
          <w:rFonts w:ascii="Times New Roman" w:hAnsi="Times New Roman" w:cs="Times New Roman"/>
          <w:sz w:val="28"/>
          <w:szCs w:val="28"/>
          <w:lang w:val="x-none"/>
        </w:rPr>
        <w:t xml:space="preserve"> negligen</w:t>
      </w:r>
      <w:r w:rsidRPr="005A6F37">
        <w:rPr>
          <w:rFonts w:ascii="Times New Roman" w:hAnsi="Times New Roman" w:cs="Times New Roman"/>
          <w:sz w:val="28"/>
          <w:szCs w:val="28"/>
        </w:rPr>
        <w:t>t</w:t>
      </w:r>
      <w:r w:rsidRPr="005A6F37">
        <w:rPr>
          <w:rFonts w:ascii="Times New Roman" w:hAnsi="Times New Roman" w:cs="Times New Roman"/>
          <w:sz w:val="28"/>
          <w:szCs w:val="28"/>
          <w:lang w:val="x-none"/>
        </w:rPr>
        <w:t>.</w:t>
      </w:r>
    </w:p>
    <w:p w14:paraId="22BE3930" w14:textId="77777777" w:rsidR="00AB7C64" w:rsidRDefault="00AB7C64" w:rsidP="00D931BC">
      <w:pPr>
        <w:autoSpaceDE w:val="0"/>
        <w:autoSpaceDN w:val="0"/>
        <w:adjustRightInd w:val="0"/>
        <w:spacing w:after="0" w:line="480" w:lineRule="auto"/>
        <w:jc w:val="both"/>
        <w:rPr>
          <w:rFonts w:ascii="Times New Roman" w:hAnsi="Times New Roman" w:cs="Times New Roman"/>
          <w:sz w:val="28"/>
          <w:szCs w:val="28"/>
          <w:lang w:val="x-none"/>
        </w:rPr>
      </w:pPr>
    </w:p>
    <w:p w14:paraId="4AA825D1" w14:textId="77777777" w:rsidR="0079509D" w:rsidRPr="005A6F37" w:rsidRDefault="0079509D" w:rsidP="00D931BC">
      <w:pPr>
        <w:autoSpaceDE w:val="0"/>
        <w:autoSpaceDN w:val="0"/>
        <w:adjustRightInd w:val="0"/>
        <w:spacing w:after="0" w:line="480" w:lineRule="auto"/>
        <w:jc w:val="both"/>
        <w:rPr>
          <w:rFonts w:ascii="Times New Roman" w:hAnsi="Times New Roman" w:cs="Times New Roman"/>
          <w:sz w:val="28"/>
          <w:szCs w:val="28"/>
          <w:lang w:val="x-none"/>
        </w:rPr>
      </w:pPr>
    </w:p>
    <w:p w14:paraId="76A4B9FB" w14:textId="77777777" w:rsidR="00AB7C64" w:rsidRPr="005A6F37" w:rsidRDefault="00AB7C64" w:rsidP="00D931BC">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Source:</w:t>
      </w:r>
    </w:p>
    <w:p w14:paraId="287FC054" w14:textId="77777777" w:rsidR="00AB7C64" w:rsidRPr="005A6F37" w:rsidRDefault="00AB7C64" w:rsidP="00D931BC">
      <w:pPr>
        <w:autoSpaceDE w:val="0"/>
        <w:autoSpaceDN w:val="0"/>
        <w:adjustRightInd w:val="0"/>
        <w:spacing w:after="0" w:line="240" w:lineRule="auto"/>
        <w:jc w:val="center"/>
        <w:rPr>
          <w:rFonts w:ascii="Times New Roman" w:hAnsi="Times New Roman" w:cs="Times New Roman"/>
          <w:sz w:val="28"/>
          <w:szCs w:val="28"/>
          <w:lang w:val="x-none"/>
        </w:rPr>
      </w:pPr>
    </w:p>
    <w:p w14:paraId="480230F4" w14:textId="567BDE00" w:rsidR="00AB7C64" w:rsidRDefault="00AB7C64" w:rsidP="00B271A7">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Taylor v. State</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 xml:space="preserve">2000 WL 313501, at *2 (Del. Supr.); </w:t>
      </w:r>
      <w:r w:rsidRPr="005A6F37">
        <w:rPr>
          <w:rFonts w:ascii="Times New Roman" w:hAnsi="Times New Roman" w:cs="Times New Roman"/>
          <w:i/>
          <w:iCs/>
          <w:sz w:val="28"/>
          <w:szCs w:val="28"/>
          <w:lang w:val="x-none"/>
        </w:rPr>
        <w:t>Reynolds v. Reynolds</w:t>
      </w:r>
      <w:r w:rsidRPr="005A6F37">
        <w:rPr>
          <w:rFonts w:ascii="Times New Roman" w:hAnsi="Times New Roman" w:cs="Times New Roman"/>
          <w:sz w:val="28"/>
          <w:szCs w:val="28"/>
          <w:lang w:val="x-none"/>
        </w:rPr>
        <w:t xml:space="preserve">, Del. Supr., 237 A.2d 708, 711 (1967) (defining preponderance of the evidence); </w:t>
      </w:r>
      <w:r w:rsidRPr="005A6F37">
        <w:rPr>
          <w:rFonts w:ascii="Times New Roman" w:hAnsi="Times New Roman" w:cs="Times New Roman"/>
          <w:i/>
          <w:iCs/>
          <w:sz w:val="28"/>
          <w:szCs w:val="28"/>
          <w:lang w:val="x-none"/>
        </w:rPr>
        <w:t>McCartney v. Peoples Ry. Co.</w:t>
      </w:r>
      <w:r w:rsidRPr="005A6F37">
        <w:rPr>
          <w:rFonts w:ascii="Times New Roman" w:hAnsi="Times New Roman" w:cs="Times New Roman"/>
          <w:sz w:val="28"/>
          <w:szCs w:val="28"/>
          <w:lang w:val="x-none"/>
        </w:rPr>
        <w:t>, Del. Super., 78 A. 771, 772 (1911) (same)</w:t>
      </w:r>
      <w:r w:rsidR="00A57439"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3 </w:t>
      </w:r>
      <w:r w:rsidRPr="005A6F37">
        <w:rPr>
          <w:rFonts w:ascii="Times New Roman" w:hAnsi="Times New Roman" w:cs="Times New Roman"/>
          <w:smallCaps/>
          <w:sz w:val="28"/>
          <w:szCs w:val="28"/>
          <w:lang w:val="x-none"/>
        </w:rPr>
        <w:t>Devitt &amp; Blackmar, Federal Jury Practice and Instructions</w:t>
      </w:r>
      <w:r w:rsidRPr="005A6F37">
        <w:rPr>
          <w:rFonts w:ascii="Times New Roman" w:hAnsi="Times New Roman" w:cs="Times New Roman"/>
          <w:sz w:val="28"/>
          <w:szCs w:val="28"/>
          <w:lang w:val="x-none"/>
        </w:rPr>
        <w:t xml:space="preserve"> § 72.01 (4th ed. 1987). </w:t>
      </w:r>
    </w:p>
    <w:p w14:paraId="29CA2652" w14:textId="77777777" w:rsidR="00B271A7" w:rsidRPr="005A6F37" w:rsidRDefault="00B271A7" w:rsidP="00D931BC">
      <w:pPr>
        <w:autoSpaceDE w:val="0"/>
        <w:autoSpaceDN w:val="0"/>
        <w:adjustRightInd w:val="0"/>
        <w:spacing w:after="0" w:line="480" w:lineRule="auto"/>
        <w:ind w:firstLine="540"/>
        <w:jc w:val="both"/>
        <w:rPr>
          <w:rFonts w:ascii="Times New Roman" w:hAnsi="Times New Roman" w:cs="Times New Roman"/>
          <w:sz w:val="28"/>
          <w:szCs w:val="28"/>
          <w:lang w:val="x-none"/>
        </w:rPr>
      </w:pPr>
    </w:p>
    <w:p w14:paraId="171CE3B3" w14:textId="77777777" w:rsidR="00AB7C64" w:rsidRPr="005A6F37" w:rsidRDefault="00AB7C64" w:rsidP="00B271A7">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10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8132 (elements of comparative negligence); </w:t>
      </w:r>
      <w:r w:rsidRPr="005A6F37">
        <w:rPr>
          <w:rFonts w:ascii="Times New Roman" w:hAnsi="Times New Roman" w:cs="Times New Roman"/>
          <w:i/>
          <w:iCs/>
          <w:sz w:val="28"/>
          <w:szCs w:val="28"/>
          <w:lang w:val="x-none"/>
        </w:rPr>
        <w:t>Duphily v. Delaware Elec. Coop., Inc.</w:t>
      </w:r>
      <w:r w:rsidRPr="005A6F37">
        <w:rPr>
          <w:rFonts w:ascii="Times New Roman" w:hAnsi="Times New Roman" w:cs="Times New Roman"/>
          <w:sz w:val="28"/>
          <w:szCs w:val="28"/>
          <w:lang w:val="x-none"/>
        </w:rPr>
        <w:t xml:space="preserve">, Del. Supr., 662 A.2d 821, 828 (1995) (basic elements of negligence claim); </w:t>
      </w:r>
      <w:r w:rsidRPr="005A6F37">
        <w:rPr>
          <w:rFonts w:ascii="Times New Roman" w:hAnsi="Times New Roman" w:cs="Times New Roman"/>
          <w:i/>
          <w:iCs/>
          <w:sz w:val="28"/>
          <w:szCs w:val="28"/>
          <w:lang w:val="x-none"/>
        </w:rPr>
        <w:t>Culver v. Bennett</w:t>
      </w:r>
      <w:r w:rsidRPr="005A6F37">
        <w:rPr>
          <w:rFonts w:ascii="Times New Roman" w:hAnsi="Times New Roman" w:cs="Times New Roman"/>
          <w:sz w:val="28"/>
          <w:szCs w:val="28"/>
          <w:lang w:val="x-none"/>
        </w:rPr>
        <w:t xml:space="preserve">, Del. Supr., 588 A.2d 1094, 1096-97 (1991) (same); </w:t>
      </w:r>
      <w:r w:rsidRPr="005A6F37">
        <w:rPr>
          <w:rFonts w:ascii="Times New Roman" w:hAnsi="Times New Roman" w:cs="Times New Roman"/>
          <w:i/>
          <w:iCs/>
          <w:sz w:val="28"/>
          <w:szCs w:val="28"/>
          <w:lang w:val="x-none"/>
        </w:rPr>
        <w:t>McGraw v. Corrin</w:t>
      </w:r>
      <w:r w:rsidRPr="005A6F37">
        <w:rPr>
          <w:rFonts w:ascii="Times New Roman" w:hAnsi="Times New Roman" w:cs="Times New Roman"/>
          <w:sz w:val="28"/>
          <w:szCs w:val="28"/>
          <w:lang w:val="x-none"/>
        </w:rPr>
        <w:t xml:space="preserve">, Del. Supr., 303 A.2d 641 (1973) (comparative negligence).  </w:t>
      </w:r>
    </w:p>
    <w:p w14:paraId="4A580273"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rPr>
        <w:sectPr w:rsidR="00AB7C64" w:rsidRPr="005A6F37" w:rsidSect="00E367CB">
          <w:headerReference w:type="default" r:id="rId42"/>
          <w:footerReference w:type="default" r:id="rId43"/>
          <w:type w:val="continuous"/>
          <w:pgSz w:w="12240" w:h="15840"/>
          <w:pgMar w:top="1939" w:right="1440" w:bottom="848" w:left="1440" w:header="1440" w:footer="848" w:gutter="0"/>
          <w:cols w:space="720"/>
        </w:sectPr>
      </w:pPr>
    </w:p>
    <w:p w14:paraId="2D62C700" w14:textId="77777777" w:rsidR="00AB7C64" w:rsidRPr="005A6F37" w:rsidRDefault="00AB7C64" w:rsidP="00D931BC">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4.  BURDEN OF PROOF</w:t>
      </w:r>
    </w:p>
    <w:p w14:paraId="5EF1A480" w14:textId="5AFEF5FE" w:rsidR="00AB7C64" w:rsidRDefault="00F523EC" w:rsidP="00B271A7">
      <w:pPr>
        <w:pStyle w:val="Heading2"/>
        <w:ind w:firstLine="540"/>
        <w:rPr>
          <w:rFonts w:cs="Times New Roman"/>
          <w:szCs w:val="28"/>
        </w:rPr>
      </w:pPr>
      <w:bookmarkStart w:id="49" w:name="_Toc196483690"/>
      <w:bookmarkStart w:id="50" w:name="_Toc211956287"/>
      <w:r w:rsidRPr="005A6F37">
        <w:rPr>
          <w:rFonts w:cs="Times New Roman"/>
          <w:szCs w:val="28"/>
        </w:rPr>
        <w:t xml:space="preserve">§ 4.2 </w:t>
      </w:r>
      <w:r w:rsidR="0079509D" w:rsidRPr="0079509D">
        <w:rPr>
          <w:rFonts w:cs="Times New Roman"/>
          <w:szCs w:val="28"/>
        </w:rPr>
        <w:t>–</w:t>
      </w:r>
      <w:r w:rsidR="00AB7C64" w:rsidRPr="005A6F37">
        <w:rPr>
          <w:rFonts w:cs="Times New Roman"/>
          <w:szCs w:val="28"/>
        </w:rPr>
        <w:t xml:space="preserve"> Evidence Equally Balanced</w:t>
      </w:r>
      <w:bookmarkEnd w:id="49"/>
      <w:bookmarkEnd w:id="50"/>
    </w:p>
    <w:p w14:paraId="694FBCE2" w14:textId="77777777" w:rsidR="00B271A7" w:rsidRPr="00B271A7" w:rsidRDefault="00B271A7" w:rsidP="00B271A7"/>
    <w:p w14:paraId="7740B25D" w14:textId="77777777" w:rsidR="00AB7C64" w:rsidRPr="005A6F37" w:rsidRDefault="00AB7C64" w:rsidP="00D931BC">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EVIDENCE EQUALLY BALANCED</w:t>
      </w:r>
    </w:p>
    <w:p w14:paraId="36258540" w14:textId="77777777" w:rsidR="00AB7C64"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3730AA27" w14:textId="28CE3041" w:rsidR="000821F6" w:rsidRPr="000821F6" w:rsidRDefault="000821F6" w:rsidP="000821F6">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rPr>
        <w:sectPr w:rsidR="000821F6" w:rsidRPr="000821F6" w:rsidSect="00E367CB">
          <w:headerReference w:type="default" r:id="rId44"/>
          <w:footerReference w:type="default" r:id="rId45"/>
          <w:pgSz w:w="12240" w:h="15840"/>
          <w:pgMar w:top="1939" w:right="1440" w:bottom="848" w:left="1440" w:header="1440" w:footer="848" w:gutter="0"/>
          <w:cols w:space="720"/>
        </w:sectPr>
      </w:pPr>
      <w:r w:rsidRPr="000821F6">
        <w:rPr>
          <w:rFonts w:ascii="Times New Roman" w:hAnsi="Times New Roman" w:cs="Times New Roman"/>
          <w:b/>
          <w:bCs/>
          <w:sz w:val="28"/>
          <w:szCs w:val="28"/>
        </w:rPr>
        <w:t>Intentionally Omitted.</w:t>
      </w:r>
    </w:p>
    <w:p w14:paraId="60FC70EF" w14:textId="77777777" w:rsidR="00AB7C64" w:rsidRPr="005A6F37" w:rsidRDefault="00AB7C64" w:rsidP="008259D3">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4.  BURDEN OF PROOF</w:t>
      </w:r>
    </w:p>
    <w:p w14:paraId="4BE826ED" w14:textId="035E0D56" w:rsidR="00AB7C64" w:rsidRDefault="00F523EC" w:rsidP="00BC21D3">
      <w:pPr>
        <w:pStyle w:val="Heading2"/>
        <w:ind w:firstLine="540"/>
        <w:rPr>
          <w:rFonts w:cs="Times New Roman"/>
          <w:szCs w:val="28"/>
        </w:rPr>
      </w:pPr>
      <w:bookmarkStart w:id="51" w:name="_Toc196483691"/>
      <w:bookmarkStart w:id="52" w:name="_Toc211956288"/>
      <w:r w:rsidRPr="005A6F37">
        <w:rPr>
          <w:rFonts w:cs="Times New Roman"/>
          <w:szCs w:val="28"/>
        </w:rPr>
        <w:t>§ 4.3</w:t>
      </w:r>
      <w:r w:rsidR="00D931BC" w:rsidRPr="005A6F37">
        <w:rPr>
          <w:rFonts w:cs="Times New Roman"/>
          <w:szCs w:val="28"/>
        </w:rPr>
        <w:t xml:space="preserve"> </w:t>
      </w:r>
      <w:r w:rsidR="0079509D" w:rsidRPr="0079509D">
        <w:rPr>
          <w:rFonts w:cs="Times New Roman"/>
          <w:szCs w:val="28"/>
        </w:rPr>
        <w:t>–</w:t>
      </w:r>
      <w:r w:rsidR="00AB7C64" w:rsidRPr="005A6F37">
        <w:rPr>
          <w:rFonts w:cs="Times New Roman"/>
          <w:szCs w:val="28"/>
        </w:rPr>
        <w:t xml:space="preserve"> Clear and Convincing Evidence</w:t>
      </w:r>
      <w:bookmarkEnd w:id="51"/>
      <w:bookmarkEnd w:id="52"/>
    </w:p>
    <w:p w14:paraId="5C5FF57A" w14:textId="77777777" w:rsidR="00BC21D3" w:rsidRPr="00BC21D3" w:rsidRDefault="00BC21D3" w:rsidP="00BC21D3"/>
    <w:p w14:paraId="02995435" w14:textId="050E16EB" w:rsidR="00AB7C64" w:rsidRPr="002E2832" w:rsidRDefault="00AB7C64" w:rsidP="002E2832">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BURDEN OF PROOF BY CLEAR AND CONVINCING EVIDENCE</w:t>
      </w:r>
    </w:p>
    <w:p w14:paraId="4F401BB1" w14:textId="06C76872" w:rsidR="00AB7C64" w:rsidRPr="005A6F37" w:rsidRDefault="00AB7C64" w:rsidP="008259D3">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must prove the claim by “clear and convincing” evidence.  Clear and convincing evidence is a stricter standard of proof than proof by a preponderance of the evidence, which merely requires proof that something is more likely than not.  To establish proof by </w:t>
      </w:r>
      <w:r w:rsidR="00A57439"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clear and convincing</w:t>
      </w:r>
      <w:r w:rsidR="00A57439"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evidence means to prove something that is highly probable, reasonably certain, and free from serious doubt.</w:t>
      </w:r>
    </w:p>
    <w:p w14:paraId="6973361C" w14:textId="77777777" w:rsidR="00AB7C64" w:rsidRPr="005A6F37" w:rsidRDefault="00AB7C64" w:rsidP="008259D3">
      <w:pPr>
        <w:autoSpaceDE w:val="0"/>
        <w:autoSpaceDN w:val="0"/>
        <w:adjustRightInd w:val="0"/>
        <w:spacing w:after="0" w:line="480" w:lineRule="auto"/>
        <w:jc w:val="both"/>
        <w:rPr>
          <w:rFonts w:ascii="Times New Roman" w:hAnsi="Times New Roman" w:cs="Times New Roman"/>
          <w:sz w:val="28"/>
          <w:szCs w:val="28"/>
          <w:lang w:val="x-none"/>
        </w:rPr>
      </w:pPr>
    </w:p>
    <w:p w14:paraId="03EFB4BB" w14:textId="77777777" w:rsidR="00AB7C64" w:rsidRPr="005A6F37" w:rsidRDefault="00AB7C64" w:rsidP="008259D3">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2F0CDFA9" w14:textId="77777777" w:rsidR="00A57439" w:rsidRPr="005A6F37" w:rsidRDefault="00A57439" w:rsidP="008259D3">
      <w:pPr>
        <w:autoSpaceDE w:val="0"/>
        <w:autoSpaceDN w:val="0"/>
        <w:adjustRightInd w:val="0"/>
        <w:spacing w:after="0" w:line="240" w:lineRule="auto"/>
        <w:jc w:val="center"/>
        <w:rPr>
          <w:rFonts w:ascii="Times New Roman" w:hAnsi="Times New Roman" w:cs="Times New Roman"/>
          <w:sz w:val="28"/>
          <w:szCs w:val="28"/>
          <w:lang w:val="x-none"/>
        </w:rPr>
      </w:pPr>
    </w:p>
    <w:p w14:paraId="1DF51445" w14:textId="3C16A2FD" w:rsidR="00AB7C64" w:rsidRPr="005A6F37" w:rsidRDefault="00AB7C64" w:rsidP="008259D3">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 xml:space="preserve">See </w:t>
      </w:r>
      <w:r w:rsidRPr="005A6F37">
        <w:rPr>
          <w:rFonts w:ascii="Times New Roman" w:hAnsi="Times New Roman" w:cs="Times New Roman"/>
          <w:i/>
          <w:iCs/>
          <w:sz w:val="28"/>
          <w:szCs w:val="28"/>
        </w:rPr>
        <w:t>Hudak v. Procek</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Del. Supr., 806 A.2d 140, 147 (2002);</w:t>
      </w:r>
      <w:r w:rsidRPr="005A6F37">
        <w:rPr>
          <w:rFonts w:ascii="Times New Roman" w:hAnsi="Times New Roman" w:cs="Times New Roman"/>
          <w:i/>
          <w:iCs/>
          <w:sz w:val="28"/>
          <w:szCs w:val="28"/>
          <w:lang w:val="x-none"/>
        </w:rPr>
        <w:t xml:space="preserve"> Walsh v. Bailey</w:t>
      </w:r>
      <w:r w:rsidRPr="005A6F37">
        <w:rPr>
          <w:rFonts w:ascii="Times New Roman" w:hAnsi="Times New Roman" w:cs="Times New Roman"/>
          <w:sz w:val="28"/>
          <w:szCs w:val="28"/>
          <w:lang w:val="x-none"/>
        </w:rPr>
        <w:t xml:space="preserve">, Del. Supr., 197 A.2d 331 (1964); </w:t>
      </w:r>
      <w:r w:rsidR="00925923" w:rsidRPr="005A6F37">
        <w:rPr>
          <w:rFonts w:ascii="Times New Roman" w:hAnsi="Times New Roman" w:cs="Times New Roman"/>
          <w:i/>
          <w:iCs/>
          <w:sz w:val="28"/>
          <w:szCs w:val="28"/>
          <w:lang w:val="x-none"/>
        </w:rPr>
        <w:t>Parke Bancorp Inc. v. 659 Chestnut LLC</w:t>
      </w:r>
      <w:r w:rsidR="00925923" w:rsidRPr="005A6F37">
        <w:rPr>
          <w:rFonts w:ascii="Times New Roman" w:hAnsi="Times New Roman" w:cs="Times New Roman"/>
          <w:sz w:val="28"/>
          <w:szCs w:val="28"/>
          <w:lang w:val="x-none"/>
        </w:rPr>
        <w:t>,</w:t>
      </w:r>
      <w:r w:rsidR="00925923" w:rsidRPr="005A6F37">
        <w:rPr>
          <w:rFonts w:ascii="Times New Roman" w:hAnsi="Times New Roman" w:cs="Times New Roman"/>
          <w:i/>
          <w:iCs/>
          <w:sz w:val="28"/>
          <w:szCs w:val="28"/>
          <w:lang w:val="x-none"/>
        </w:rPr>
        <w:t xml:space="preserve"> </w:t>
      </w:r>
      <w:r w:rsidR="00925923" w:rsidRPr="005A6F37">
        <w:rPr>
          <w:rFonts w:ascii="Times New Roman" w:hAnsi="Times New Roman" w:cs="Times New Roman"/>
          <w:sz w:val="28"/>
          <w:szCs w:val="28"/>
          <w:lang w:val="x-none"/>
        </w:rPr>
        <w:t>Del. Supr., 217 A.3d 701, 710 (2019)</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Santosky v. Kramer</w:t>
      </w:r>
      <w:r w:rsidRPr="005A6F37">
        <w:rPr>
          <w:rFonts w:ascii="Times New Roman" w:hAnsi="Times New Roman" w:cs="Times New Roman"/>
          <w:sz w:val="28"/>
          <w:szCs w:val="28"/>
          <w:lang w:val="x-none"/>
        </w:rPr>
        <w:t>,</w:t>
      </w:r>
      <w:r w:rsidR="006E3DD0"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 xml:space="preserve">455 U.S. 745 (1982).  </w:t>
      </w:r>
    </w:p>
    <w:p w14:paraId="5E176698" w14:textId="77777777" w:rsidR="00AB7C64" w:rsidRPr="005A6F37" w:rsidRDefault="00AB7C64" w:rsidP="008259D3">
      <w:pPr>
        <w:rPr>
          <w:rFonts w:ascii="Times New Roman" w:hAnsi="Times New Roman" w:cs="Times New Roman"/>
          <w:sz w:val="28"/>
          <w:szCs w:val="28"/>
        </w:rPr>
      </w:pPr>
    </w:p>
    <w:p w14:paraId="42C7B2A8" w14:textId="77777777" w:rsidR="00AB7C64" w:rsidRPr="005A6F37" w:rsidRDefault="00AB7C64" w:rsidP="008259D3">
      <w:pPr>
        <w:rPr>
          <w:rFonts w:ascii="Times New Roman" w:hAnsi="Times New Roman" w:cs="Times New Roman"/>
          <w:sz w:val="28"/>
          <w:szCs w:val="28"/>
        </w:rPr>
      </w:pPr>
    </w:p>
    <w:p w14:paraId="4DB30FB5" w14:textId="77777777" w:rsidR="00F359F4" w:rsidRDefault="00F359F4" w:rsidP="00AB7C64">
      <w:pPr>
        <w:rPr>
          <w:rFonts w:ascii="Times New Roman" w:hAnsi="Times New Roman" w:cs="Times New Roman"/>
          <w:sz w:val="28"/>
          <w:szCs w:val="28"/>
        </w:rPr>
      </w:pPr>
    </w:p>
    <w:p w14:paraId="62FD2337" w14:textId="77777777" w:rsidR="002E2832" w:rsidRPr="005A6F37" w:rsidRDefault="002E2832" w:rsidP="00AB7C64">
      <w:pPr>
        <w:rPr>
          <w:rFonts w:ascii="Times New Roman" w:hAnsi="Times New Roman" w:cs="Times New Roman"/>
          <w:sz w:val="28"/>
          <w:szCs w:val="28"/>
        </w:rPr>
      </w:pPr>
    </w:p>
    <w:p w14:paraId="28AF548F" w14:textId="77777777" w:rsidR="00AB7C64" w:rsidRPr="005A6F37" w:rsidRDefault="00AB7C64" w:rsidP="00AB7C64">
      <w:pPr>
        <w:rPr>
          <w:rFonts w:ascii="Times New Roman" w:hAnsi="Times New Roman" w:cs="Times New Roman"/>
          <w:sz w:val="28"/>
          <w:szCs w:val="28"/>
        </w:rPr>
      </w:pPr>
    </w:p>
    <w:p w14:paraId="05F2777F" w14:textId="77777777" w:rsidR="000C6C9F" w:rsidRDefault="000C6C9F">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694BC531" w14:textId="04FC4315" w:rsidR="00AB7C64" w:rsidRDefault="00AB7C64" w:rsidP="005F59DA">
      <w:pPr>
        <w:pStyle w:val="Heading1"/>
        <w:numPr>
          <w:ilvl w:val="0"/>
          <w:numId w:val="18"/>
        </w:numPr>
        <w:rPr>
          <w:rFonts w:ascii="Times New Roman" w:hAnsi="Times New Roman" w:cs="Times New Roman"/>
          <w:b/>
          <w:bCs/>
          <w:color w:val="auto"/>
          <w:sz w:val="28"/>
          <w:szCs w:val="28"/>
        </w:rPr>
      </w:pPr>
      <w:bookmarkStart w:id="53" w:name="_Toc196483692"/>
      <w:bookmarkStart w:id="54" w:name="_Toc211956289"/>
      <w:r w:rsidRPr="00BC21D3">
        <w:rPr>
          <w:rFonts w:ascii="Times New Roman" w:hAnsi="Times New Roman" w:cs="Times New Roman"/>
          <w:b/>
          <w:bCs/>
          <w:color w:val="auto"/>
          <w:sz w:val="28"/>
          <w:szCs w:val="28"/>
        </w:rPr>
        <w:lastRenderedPageBreak/>
        <w:t>GENERAL NEGLIGENCE</w:t>
      </w:r>
      <w:bookmarkEnd w:id="53"/>
      <w:bookmarkEnd w:id="54"/>
      <w:r w:rsidRPr="00BC21D3">
        <w:rPr>
          <w:rFonts w:ascii="Times New Roman" w:hAnsi="Times New Roman" w:cs="Times New Roman"/>
          <w:b/>
          <w:bCs/>
          <w:color w:val="auto"/>
          <w:sz w:val="28"/>
          <w:szCs w:val="28"/>
        </w:rPr>
        <w:t xml:space="preserve"> </w:t>
      </w:r>
    </w:p>
    <w:p w14:paraId="42F67BE8" w14:textId="77777777" w:rsidR="00BC21D3" w:rsidRPr="00BC21D3" w:rsidRDefault="00BC21D3" w:rsidP="00BC21D3">
      <w:pPr>
        <w:pStyle w:val="ListParagraph"/>
        <w:ind w:left="0"/>
      </w:pPr>
    </w:p>
    <w:p w14:paraId="0D4D4A1A" w14:textId="49C93D70" w:rsidR="00AB7C64" w:rsidRDefault="00F523EC" w:rsidP="009373B7">
      <w:pPr>
        <w:pStyle w:val="Heading2"/>
        <w:ind w:firstLine="540"/>
        <w:rPr>
          <w:rFonts w:cs="Times New Roman"/>
          <w:szCs w:val="28"/>
        </w:rPr>
      </w:pPr>
      <w:bookmarkStart w:id="55" w:name="_Toc196483693"/>
      <w:bookmarkStart w:id="56" w:name="_Toc211956290"/>
      <w:r w:rsidRPr="005A6F37">
        <w:rPr>
          <w:rFonts w:cs="Times New Roman"/>
          <w:szCs w:val="28"/>
        </w:rPr>
        <w:t xml:space="preserve">§ 5.1 </w:t>
      </w:r>
      <w:r w:rsidR="0079509D" w:rsidRPr="0079509D">
        <w:rPr>
          <w:rFonts w:cs="Times New Roman"/>
          <w:szCs w:val="28"/>
        </w:rPr>
        <w:t>–</w:t>
      </w:r>
      <w:r w:rsidR="00AB7C64" w:rsidRPr="005A6F37">
        <w:rPr>
          <w:rFonts w:cs="Times New Roman"/>
          <w:szCs w:val="28"/>
        </w:rPr>
        <w:t xml:space="preserve"> Negligence Defined</w:t>
      </w:r>
      <w:bookmarkEnd w:id="55"/>
      <w:bookmarkEnd w:id="56"/>
    </w:p>
    <w:p w14:paraId="1D41C1D7" w14:textId="77777777" w:rsidR="009373B7" w:rsidRPr="009373B7" w:rsidRDefault="009373B7" w:rsidP="009373B7"/>
    <w:p w14:paraId="692074B3" w14:textId="77777777" w:rsidR="00AB7C64" w:rsidRPr="005A6F37" w:rsidRDefault="00AB7C64" w:rsidP="008259D3">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NEGLIGENCE DEFINED</w:t>
      </w:r>
    </w:p>
    <w:p w14:paraId="6C54F73E" w14:textId="0B1F43EA" w:rsidR="00AB7C64" w:rsidRPr="005A6F37" w:rsidRDefault="00AB7C64" w:rsidP="000C6C9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This case involves claims of negligence.  Negligence is the lack of ordinary care; that is, the absence of the kind of care a reasonably prudent and careful person would exercise in similar circumstances.  That standard is your guide.  If a person’s conduct in a given circumstance does</w:t>
      </w:r>
      <w:r w:rsidR="006F0724"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n</w:t>
      </w:r>
      <w:r w:rsidR="006F0724" w:rsidRPr="005A6F37">
        <w:rPr>
          <w:rFonts w:ascii="Times New Roman" w:hAnsi="Times New Roman" w:cs="Times New Roman"/>
          <w:sz w:val="28"/>
          <w:szCs w:val="28"/>
          <w:lang w:val="x-none"/>
        </w:rPr>
        <w:t>o</w:t>
      </w:r>
      <w:r w:rsidRPr="005A6F37">
        <w:rPr>
          <w:rFonts w:ascii="Times New Roman" w:hAnsi="Times New Roman" w:cs="Times New Roman"/>
          <w:sz w:val="28"/>
          <w:szCs w:val="28"/>
          <w:lang w:val="x-none"/>
        </w:rPr>
        <w:t>t measure up to the conduct of an ordinarily prudent and careful person, then that person was negligent.  On the other hand, if the person’s conduct does measure up to the conduct of a reasonably prudent and careful person, the person was</w:t>
      </w:r>
      <w:r w:rsidR="006F0724"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n</w:t>
      </w:r>
      <w:r w:rsidR="006F0724" w:rsidRPr="005A6F37">
        <w:rPr>
          <w:rFonts w:ascii="Times New Roman" w:hAnsi="Times New Roman" w:cs="Times New Roman"/>
          <w:sz w:val="28"/>
          <w:szCs w:val="28"/>
          <w:lang w:val="x-none"/>
        </w:rPr>
        <w:t>o</w:t>
      </w:r>
      <w:r w:rsidRPr="005A6F37">
        <w:rPr>
          <w:rFonts w:ascii="Times New Roman" w:hAnsi="Times New Roman" w:cs="Times New Roman"/>
          <w:sz w:val="28"/>
          <w:szCs w:val="28"/>
          <w:lang w:val="x-none"/>
        </w:rPr>
        <w:t xml:space="preserve">t negligent.  </w:t>
      </w:r>
    </w:p>
    <w:p w14:paraId="129E0162" w14:textId="1A637F4E" w:rsidR="00AB7C64" w:rsidRPr="005A6F37" w:rsidRDefault="00AB7C64" w:rsidP="008259D3">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B40568" w:rsidRPr="005A6F37">
        <w:rPr>
          <w:rFonts w:ascii="Times New Roman" w:hAnsi="Times New Roman" w:cs="Times New Roman"/>
          <w:b/>
          <w:bCs/>
          <w:sz w:val="28"/>
          <w:szCs w:val="28"/>
          <w:lang w:val="x-none"/>
        </w:rPr>
        <w:t>Comment</w:t>
      </w:r>
      <w:r w:rsidR="00B40568"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Add the following sentence if </w:t>
      </w:r>
      <w:r w:rsidRPr="005A6F37">
        <w:rPr>
          <w:rFonts w:ascii="Times New Roman" w:hAnsi="Times New Roman" w:cs="Times New Roman"/>
          <w:b/>
          <w:bCs/>
          <w:i/>
          <w:iCs/>
          <w:sz w:val="28"/>
          <w:szCs w:val="28"/>
          <w:lang w:val="x-none"/>
        </w:rPr>
        <w:t>not</w:t>
      </w:r>
      <w:r w:rsidRPr="005A6F37">
        <w:rPr>
          <w:rFonts w:ascii="Times New Roman" w:hAnsi="Times New Roman" w:cs="Times New Roman"/>
          <w:i/>
          <w:iCs/>
          <w:sz w:val="28"/>
          <w:szCs w:val="28"/>
          <w:lang w:val="x-none"/>
        </w:rPr>
        <w:t xml:space="preserve"> using Jury Instr. No. 5.4, “Negligence is Never Presumed.”</w:t>
      </w:r>
      <w:r w:rsidRPr="005A6F37">
        <w:rPr>
          <w:rFonts w:ascii="Times New Roman" w:hAnsi="Times New Roman" w:cs="Times New Roman"/>
          <w:sz w:val="28"/>
          <w:szCs w:val="28"/>
          <w:lang w:val="x-none"/>
        </w:rPr>
        <w:t>}</w:t>
      </w:r>
      <w:r w:rsidR="006E3DD0" w:rsidRPr="005A6F37">
        <w:rPr>
          <w:rFonts w:ascii="Times New Roman" w:hAnsi="Times New Roman" w:cs="Times New Roman"/>
          <w:sz w:val="28"/>
          <w:szCs w:val="28"/>
          <w:lang w:val="x-none"/>
        </w:rPr>
        <w:t>:</w:t>
      </w:r>
    </w:p>
    <w:p w14:paraId="4A28D009" w14:textId="77777777" w:rsidR="008259D3" w:rsidRPr="005A6F37" w:rsidRDefault="008259D3" w:rsidP="008259D3">
      <w:pPr>
        <w:autoSpaceDE w:val="0"/>
        <w:autoSpaceDN w:val="0"/>
        <w:adjustRightInd w:val="0"/>
        <w:spacing w:after="0" w:line="240" w:lineRule="auto"/>
        <w:jc w:val="both"/>
        <w:rPr>
          <w:rFonts w:ascii="Times New Roman" w:hAnsi="Times New Roman" w:cs="Times New Roman"/>
          <w:sz w:val="28"/>
          <w:szCs w:val="28"/>
          <w:lang w:val="x-none"/>
        </w:rPr>
      </w:pPr>
    </w:p>
    <w:p w14:paraId="02065954" w14:textId="5E7691AA" w:rsidR="0079509D" w:rsidRDefault="00AB7C64" w:rsidP="000C6C9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mere fact that an accident occurred is</w:t>
      </w:r>
      <w:r w:rsidR="006F0724"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n</w:t>
      </w:r>
      <w:r w:rsidR="006F0724" w:rsidRPr="005A6F37">
        <w:rPr>
          <w:rFonts w:ascii="Times New Roman" w:hAnsi="Times New Roman" w:cs="Times New Roman"/>
          <w:sz w:val="28"/>
          <w:szCs w:val="28"/>
          <w:lang w:val="x-none"/>
        </w:rPr>
        <w:t>o</w:t>
      </w:r>
      <w:r w:rsidRPr="005A6F37">
        <w:rPr>
          <w:rFonts w:ascii="Times New Roman" w:hAnsi="Times New Roman" w:cs="Times New Roman"/>
          <w:sz w:val="28"/>
          <w:szCs w:val="28"/>
          <w:lang w:val="x-none"/>
        </w:rPr>
        <w:t>t enough to establish negligence.</w:t>
      </w:r>
    </w:p>
    <w:p w14:paraId="5EBF7F4A" w14:textId="77777777" w:rsidR="000C6C9F" w:rsidRDefault="000C6C9F" w:rsidP="008259D3">
      <w:pPr>
        <w:autoSpaceDE w:val="0"/>
        <w:autoSpaceDN w:val="0"/>
        <w:adjustRightInd w:val="0"/>
        <w:spacing w:after="0" w:line="240" w:lineRule="auto"/>
        <w:jc w:val="center"/>
        <w:rPr>
          <w:rFonts w:ascii="Times New Roman" w:hAnsi="Times New Roman" w:cs="Times New Roman"/>
          <w:sz w:val="28"/>
          <w:szCs w:val="28"/>
          <w:lang w:val="x-none"/>
        </w:rPr>
      </w:pPr>
    </w:p>
    <w:p w14:paraId="4706E65D" w14:textId="497D15F0" w:rsidR="00AB7C64" w:rsidRPr="005A6F37" w:rsidRDefault="00AB7C64" w:rsidP="008259D3">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4C7F726F" w14:textId="77777777" w:rsidR="00F359F4" w:rsidRPr="005A6F37" w:rsidRDefault="00F359F4" w:rsidP="008259D3">
      <w:pPr>
        <w:autoSpaceDE w:val="0"/>
        <w:autoSpaceDN w:val="0"/>
        <w:adjustRightInd w:val="0"/>
        <w:spacing w:after="0" w:line="240" w:lineRule="auto"/>
        <w:jc w:val="center"/>
        <w:rPr>
          <w:rFonts w:ascii="Times New Roman" w:hAnsi="Times New Roman" w:cs="Times New Roman"/>
          <w:sz w:val="28"/>
          <w:szCs w:val="28"/>
          <w:lang w:val="x-none"/>
        </w:rPr>
      </w:pPr>
    </w:p>
    <w:p w14:paraId="6EC05659" w14:textId="77777777" w:rsidR="00AB7C64" w:rsidRPr="005A6F37" w:rsidRDefault="00AB7C64" w:rsidP="008259D3">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Duphily v. Delaware Elec. Coop., Inc.</w:t>
      </w:r>
      <w:r w:rsidRPr="005A6F37">
        <w:rPr>
          <w:rFonts w:ascii="Times New Roman" w:hAnsi="Times New Roman" w:cs="Times New Roman"/>
          <w:sz w:val="28"/>
          <w:szCs w:val="28"/>
          <w:lang w:val="x-none"/>
        </w:rPr>
        <w:t xml:space="preserve">, Del. Supr., 662 A.2d 821, 828 (1995); </w:t>
      </w:r>
      <w:r w:rsidRPr="005A6F37">
        <w:rPr>
          <w:rFonts w:ascii="Times New Roman" w:hAnsi="Times New Roman" w:cs="Times New Roman"/>
          <w:i/>
          <w:iCs/>
          <w:sz w:val="28"/>
          <w:szCs w:val="28"/>
          <w:lang w:val="x-none"/>
        </w:rPr>
        <w:t>Culver v. Bennett</w:t>
      </w:r>
      <w:r w:rsidRPr="005A6F37">
        <w:rPr>
          <w:rFonts w:ascii="Times New Roman" w:hAnsi="Times New Roman" w:cs="Times New Roman"/>
          <w:sz w:val="28"/>
          <w:szCs w:val="28"/>
          <w:lang w:val="x-none"/>
        </w:rPr>
        <w:t xml:space="preserve">, Del. Supr., 588 A.2d 1094, 1096-97 (1991); </w:t>
      </w:r>
      <w:r w:rsidRPr="005A6F37">
        <w:rPr>
          <w:rFonts w:ascii="Times New Roman" w:hAnsi="Times New Roman" w:cs="Times New Roman"/>
          <w:i/>
          <w:iCs/>
          <w:sz w:val="28"/>
          <w:szCs w:val="28"/>
          <w:lang w:val="x-none"/>
        </w:rPr>
        <w:t>Robelen Piano Co. v. Di Fonzo</w:t>
      </w:r>
      <w:r w:rsidRPr="005A6F37">
        <w:rPr>
          <w:rFonts w:ascii="Times New Roman" w:hAnsi="Times New Roman" w:cs="Times New Roman"/>
          <w:sz w:val="28"/>
          <w:szCs w:val="28"/>
          <w:lang w:val="x-none"/>
        </w:rPr>
        <w:t xml:space="preserve">, Del. Supr., 169 A.2d 240 (1961); </w:t>
      </w:r>
      <w:r w:rsidRPr="005A6F37">
        <w:rPr>
          <w:rFonts w:ascii="Times New Roman" w:hAnsi="Times New Roman" w:cs="Times New Roman"/>
          <w:i/>
          <w:iCs/>
          <w:sz w:val="28"/>
          <w:szCs w:val="28"/>
          <w:lang w:val="x-none"/>
        </w:rPr>
        <w:t>Rabar v. E.I. duPont de Nemours &amp; Co.</w:t>
      </w:r>
      <w:r w:rsidRPr="005A6F37">
        <w:rPr>
          <w:rFonts w:ascii="Times New Roman" w:hAnsi="Times New Roman" w:cs="Times New Roman"/>
          <w:sz w:val="28"/>
          <w:szCs w:val="28"/>
          <w:lang w:val="x-none"/>
        </w:rPr>
        <w:t xml:space="preserve">, Del. Super., 415 A.2d 499, 506 (1980); </w:t>
      </w:r>
      <w:r w:rsidRPr="005A6F37">
        <w:rPr>
          <w:rFonts w:ascii="Times New Roman" w:hAnsi="Times New Roman" w:cs="Times New Roman"/>
          <w:i/>
          <w:iCs/>
          <w:sz w:val="28"/>
          <w:szCs w:val="28"/>
          <w:lang w:val="x-none"/>
        </w:rPr>
        <w:t>DeAngelis v. U.S.A.C. Transport</w:t>
      </w:r>
      <w:r w:rsidRPr="005A6F37">
        <w:rPr>
          <w:rFonts w:ascii="Times New Roman" w:hAnsi="Times New Roman" w:cs="Times New Roman"/>
          <w:sz w:val="28"/>
          <w:szCs w:val="28"/>
          <w:lang w:val="x-none"/>
        </w:rPr>
        <w:t xml:space="preserve">, Del. Super., 105 A.2d 458 (1954); </w:t>
      </w:r>
      <w:r w:rsidRPr="005A6F37">
        <w:rPr>
          <w:rFonts w:ascii="Times New Roman" w:hAnsi="Times New Roman" w:cs="Times New Roman"/>
          <w:i/>
          <w:iCs/>
          <w:sz w:val="28"/>
          <w:szCs w:val="28"/>
          <w:lang w:val="x-none"/>
        </w:rPr>
        <w:t>Kane v. Reed</w:t>
      </w:r>
      <w:r w:rsidRPr="005A6F37">
        <w:rPr>
          <w:rFonts w:ascii="Times New Roman" w:hAnsi="Times New Roman" w:cs="Times New Roman"/>
          <w:sz w:val="28"/>
          <w:szCs w:val="28"/>
          <w:lang w:val="x-none"/>
        </w:rPr>
        <w:t xml:space="preserve">, Del. Super., 101 A.2d 800 (1954).  </w:t>
      </w:r>
    </w:p>
    <w:p w14:paraId="63BD88FE"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AB7C64" w:rsidRPr="005A6F37" w:rsidSect="00E367CB">
          <w:headerReference w:type="default" r:id="rId46"/>
          <w:pgSz w:w="12240" w:h="15840"/>
          <w:pgMar w:top="1939" w:right="1440" w:bottom="848" w:left="1440" w:header="1440" w:footer="848" w:gutter="0"/>
          <w:cols w:space="720"/>
        </w:sectPr>
      </w:pPr>
    </w:p>
    <w:p w14:paraId="793D716E" w14:textId="77777777" w:rsidR="00AB7C64" w:rsidRPr="005A6F37" w:rsidRDefault="00AB7C64" w:rsidP="008259D3">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5.  GENERAL NEGLIGENCE </w:t>
      </w:r>
    </w:p>
    <w:p w14:paraId="303554F1" w14:textId="05BEFDE7" w:rsidR="00AB7C64" w:rsidRDefault="00F523EC" w:rsidP="009373B7">
      <w:pPr>
        <w:pStyle w:val="Heading2"/>
        <w:ind w:firstLine="540"/>
        <w:rPr>
          <w:rFonts w:cs="Times New Roman"/>
          <w:szCs w:val="28"/>
        </w:rPr>
      </w:pPr>
      <w:bookmarkStart w:id="57" w:name="_Toc196483694"/>
      <w:bookmarkStart w:id="58" w:name="_Toc211956291"/>
      <w:r w:rsidRPr="005A6F37">
        <w:rPr>
          <w:rFonts w:cs="Times New Roman"/>
          <w:szCs w:val="28"/>
        </w:rPr>
        <w:t xml:space="preserve">§ 5.2 </w:t>
      </w:r>
      <w:r w:rsidR="0079509D" w:rsidRPr="0079509D">
        <w:rPr>
          <w:rFonts w:cs="Times New Roman"/>
          <w:szCs w:val="28"/>
        </w:rPr>
        <w:t>–</w:t>
      </w:r>
      <w:r w:rsidR="00AB7C64" w:rsidRPr="005A6F37">
        <w:rPr>
          <w:rFonts w:cs="Times New Roman"/>
          <w:szCs w:val="28"/>
        </w:rPr>
        <w:t xml:space="preserve"> No Need to Prove All Charges</w:t>
      </w:r>
      <w:r w:rsidR="00B40568" w:rsidRPr="005A6F37">
        <w:rPr>
          <w:rFonts w:cs="Times New Roman"/>
          <w:szCs w:val="28"/>
        </w:rPr>
        <w:t xml:space="preserve"> of Negligence</w:t>
      </w:r>
      <w:bookmarkEnd w:id="57"/>
      <w:bookmarkEnd w:id="58"/>
    </w:p>
    <w:p w14:paraId="763E9B8C" w14:textId="77777777" w:rsidR="009373B7" w:rsidRPr="009373B7" w:rsidRDefault="009373B7" w:rsidP="009373B7"/>
    <w:p w14:paraId="090872ED" w14:textId="77777777" w:rsidR="00AB7C64" w:rsidRPr="005A6F37" w:rsidRDefault="00AB7C64" w:rsidP="008259D3">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NO NEED TO PROVE ALL CHARGES OF NEGLIGENCE</w:t>
      </w:r>
    </w:p>
    <w:p w14:paraId="242DAB9E" w14:textId="1B36DC89" w:rsidR="00AB7C64" w:rsidRPr="005A6F37" w:rsidRDefault="00AB7C64" w:rsidP="008259D3">
      <w:pPr>
        <w:autoSpaceDE w:val="0"/>
        <w:autoSpaceDN w:val="0"/>
        <w:adjustRightInd w:val="0"/>
        <w:spacing w:after="0" w:line="480" w:lineRule="auto"/>
        <w:ind w:firstLine="540"/>
        <w:jc w:val="both"/>
        <w:rPr>
          <w:rFonts w:ascii="Times New Roman" w:hAnsi="Times New Roman" w:cs="Times New Roman"/>
          <w:b/>
          <w:bCs/>
          <w:sz w:val="28"/>
          <w:szCs w:val="28"/>
          <w:lang w:val="x-none"/>
        </w:rPr>
      </w:pPr>
      <w:r w:rsidRPr="005A6F37">
        <w:rPr>
          <w:rFonts w:ascii="Times New Roman" w:hAnsi="Times New Roman" w:cs="Times New Roman"/>
          <w:sz w:val="28"/>
          <w:szCs w:val="28"/>
        </w:rPr>
        <w:t>One</w:t>
      </w:r>
      <w:r w:rsidRPr="005A6F37">
        <w:rPr>
          <w:rFonts w:ascii="Times New Roman" w:hAnsi="Times New Roman" w:cs="Times New Roman"/>
          <w:sz w:val="28"/>
          <w:szCs w:val="28"/>
          <w:lang w:val="x-none"/>
        </w:rPr>
        <w:t xml:space="preserve"> party has alleged that the other was negligent in various ways, but a party does not have to be negligent in all these ways to be liable.  You may find a party liable if that party was negligent</w:t>
      </w:r>
      <w:r w:rsidRPr="005A6F37">
        <w:rPr>
          <w:rFonts w:ascii="Times New Roman" w:hAnsi="Times New Roman" w:cs="Times New Roman"/>
          <w:sz w:val="28"/>
          <w:szCs w:val="28"/>
        </w:rPr>
        <w:t xml:space="preserve"> </w:t>
      </w:r>
      <w:r w:rsidRPr="005A6F37">
        <w:rPr>
          <w:rFonts w:ascii="Times New Roman" w:hAnsi="Times New Roman" w:cs="Times New Roman"/>
          <w:sz w:val="28"/>
          <w:szCs w:val="28"/>
          <w:lang w:val="x-none"/>
        </w:rPr>
        <w:t>in any one of the ways charged and if that negligence was a proximate cause of the accident.</w:t>
      </w:r>
    </w:p>
    <w:p w14:paraId="071D84C0"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AB7C64" w:rsidRPr="005A6F37" w:rsidSect="00E367CB">
          <w:headerReference w:type="default" r:id="rId47"/>
          <w:footerReference w:type="default" r:id="rId48"/>
          <w:pgSz w:w="12240" w:h="15840"/>
          <w:pgMar w:top="1939" w:right="1440" w:bottom="848" w:left="1440" w:header="1440" w:footer="848" w:gutter="0"/>
          <w:cols w:space="720"/>
        </w:sectPr>
      </w:pPr>
    </w:p>
    <w:p w14:paraId="127A5DA5" w14:textId="77777777" w:rsidR="00AB7C64" w:rsidRPr="005A6F37" w:rsidRDefault="00AB7C64" w:rsidP="008259D3">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5.  GENERAL NEGLIGENCE </w:t>
      </w:r>
    </w:p>
    <w:p w14:paraId="41A81828" w14:textId="6ABF56AC" w:rsidR="00AB7C64" w:rsidRDefault="00F523EC" w:rsidP="009373B7">
      <w:pPr>
        <w:pStyle w:val="Heading2"/>
        <w:ind w:firstLine="540"/>
        <w:rPr>
          <w:rFonts w:cs="Times New Roman"/>
          <w:szCs w:val="28"/>
        </w:rPr>
      </w:pPr>
      <w:bookmarkStart w:id="59" w:name="_Toc196483695"/>
      <w:bookmarkStart w:id="60" w:name="_Toc211956292"/>
      <w:r w:rsidRPr="005A6F37">
        <w:rPr>
          <w:rFonts w:cs="Times New Roman"/>
          <w:szCs w:val="28"/>
        </w:rPr>
        <w:t xml:space="preserve">§ 5.3 </w:t>
      </w:r>
      <w:r w:rsidR="0079509D" w:rsidRPr="0079509D">
        <w:rPr>
          <w:rFonts w:cs="Times New Roman"/>
          <w:szCs w:val="28"/>
        </w:rPr>
        <w:t>–</w:t>
      </w:r>
      <w:r w:rsidR="00AB7C64" w:rsidRPr="005A6F37">
        <w:rPr>
          <w:rFonts w:cs="Times New Roman"/>
          <w:szCs w:val="28"/>
        </w:rPr>
        <w:t xml:space="preserve"> No Duty to Anticipate Negligence</w:t>
      </w:r>
      <w:bookmarkEnd w:id="59"/>
      <w:bookmarkEnd w:id="60"/>
    </w:p>
    <w:p w14:paraId="0F864C40" w14:textId="77777777" w:rsidR="009373B7" w:rsidRPr="009373B7" w:rsidRDefault="009373B7" w:rsidP="009373B7"/>
    <w:p w14:paraId="68B383A1" w14:textId="77777777" w:rsidR="00AB7C64" w:rsidRPr="005A6F37" w:rsidRDefault="00AB7C64" w:rsidP="008259D3">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NO DUTY TO ANTICIPATE NEGLIGENCE</w:t>
      </w:r>
    </w:p>
    <w:p w14:paraId="7385B90C" w14:textId="7D271248" w:rsidR="00AB7C64" w:rsidRPr="005A6F37" w:rsidRDefault="00AB7C64" w:rsidP="007C43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Nobody is required to anticipate someone else’s negligence. </w:t>
      </w:r>
      <w:r w:rsidR="006F0724" w:rsidRPr="005A6F37">
        <w:rPr>
          <w:rFonts w:ascii="Times New Roman" w:hAnsi="Times New Roman" w:cs="Times New Roman"/>
          <w:sz w:val="28"/>
          <w:szCs w:val="28"/>
          <w:lang w:val="x-none"/>
        </w:rPr>
        <w:t xml:space="preserve"> A</w:t>
      </w:r>
      <w:r w:rsidRPr="005A6F37">
        <w:rPr>
          <w:rFonts w:ascii="Times New Roman" w:hAnsi="Times New Roman" w:cs="Times New Roman"/>
          <w:sz w:val="28"/>
          <w:szCs w:val="28"/>
          <w:lang w:val="x-none"/>
        </w:rPr>
        <w:t xml:space="preserve"> [</w:t>
      </w:r>
      <w:r w:rsidRPr="005A6F37">
        <w:rPr>
          <w:rFonts w:ascii="Times New Roman" w:hAnsi="Times New Roman" w:cs="Times New Roman"/>
          <w:b/>
          <w:bCs/>
          <w:i/>
          <w:iCs/>
          <w:sz w:val="28"/>
          <w:szCs w:val="28"/>
          <w:lang w:val="x-none"/>
        </w:rPr>
        <w:t>driver / person</w:t>
      </w:r>
      <w:r w:rsidRPr="005A6F37">
        <w:rPr>
          <w:rFonts w:ascii="Times New Roman" w:hAnsi="Times New Roman" w:cs="Times New Roman"/>
          <w:sz w:val="28"/>
          <w:szCs w:val="28"/>
          <w:lang w:val="x-none"/>
        </w:rPr>
        <w:t>] is allowed to assume that another [</w:t>
      </w:r>
      <w:r w:rsidRPr="005A6F37">
        <w:rPr>
          <w:rFonts w:ascii="Times New Roman" w:hAnsi="Times New Roman" w:cs="Times New Roman"/>
          <w:b/>
          <w:bCs/>
          <w:i/>
          <w:iCs/>
          <w:sz w:val="28"/>
          <w:szCs w:val="28"/>
          <w:lang w:val="x-none"/>
        </w:rPr>
        <w:t>driver / person</w:t>
      </w:r>
      <w:r w:rsidRPr="005A6F37">
        <w:rPr>
          <w:rFonts w:ascii="Times New Roman" w:hAnsi="Times New Roman" w:cs="Times New Roman"/>
          <w:sz w:val="28"/>
          <w:szCs w:val="28"/>
          <w:lang w:val="x-none"/>
        </w:rPr>
        <w:t>] will not act negligently until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knows or should know that the other person is acting or is about to act negligently.  Therefore, a [</w:t>
      </w:r>
      <w:r w:rsidRPr="005A6F37">
        <w:rPr>
          <w:rFonts w:ascii="Times New Roman" w:hAnsi="Times New Roman" w:cs="Times New Roman"/>
          <w:b/>
          <w:bCs/>
          <w:i/>
          <w:iCs/>
          <w:sz w:val="28"/>
          <w:szCs w:val="28"/>
          <w:lang w:val="x-none"/>
        </w:rPr>
        <w:t>driver / person</w:t>
      </w:r>
      <w:r w:rsidRPr="005A6F37">
        <w:rPr>
          <w:rFonts w:ascii="Times New Roman" w:hAnsi="Times New Roman" w:cs="Times New Roman"/>
          <w:sz w:val="28"/>
          <w:szCs w:val="28"/>
          <w:lang w:val="x-none"/>
        </w:rPr>
        <w:t>] is required to act reasonably and prudently under the circumstances of the particular situation.</w:t>
      </w:r>
    </w:p>
    <w:p w14:paraId="6C1902FC" w14:textId="77777777" w:rsidR="00AB7C64" w:rsidRPr="005A6F37" w:rsidRDefault="00AB7C64" w:rsidP="008259D3">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0A1E0E6D" w14:textId="77777777" w:rsidR="00F359F4" w:rsidRPr="005A6F37" w:rsidRDefault="00F359F4" w:rsidP="008259D3">
      <w:pPr>
        <w:autoSpaceDE w:val="0"/>
        <w:autoSpaceDN w:val="0"/>
        <w:adjustRightInd w:val="0"/>
        <w:spacing w:after="0" w:line="240" w:lineRule="auto"/>
        <w:jc w:val="center"/>
        <w:rPr>
          <w:rFonts w:ascii="Times New Roman" w:hAnsi="Times New Roman" w:cs="Times New Roman"/>
          <w:sz w:val="28"/>
          <w:szCs w:val="28"/>
          <w:lang w:val="x-none"/>
        </w:rPr>
      </w:pPr>
    </w:p>
    <w:p w14:paraId="169460AE" w14:textId="7A2A6FCF" w:rsidR="00AB7C64" w:rsidRPr="005A6F37" w:rsidRDefault="00AB7C64" w:rsidP="008259D3">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Hudson v. Old Guard Ins. Co.</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 xml:space="preserve">2010 WL 3178426, at *2 (Del. Supr.); </w:t>
      </w:r>
      <w:r w:rsidRPr="005A6F37">
        <w:rPr>
          <w:rFonts w:ascii="Times New Roman" w:hAnsi="Times New Roman" w:cs="Times New Roman"/>
          <w:i/>
          <w:iCs/>
          <w:sz w:val="28"/>
          <w:szCs w:val="28"/>
          <w:lang w:val="x-none"/>
        </w:rPr>
        <w:t>Levine v. Lam</w:t>
      </w:r>
      <w:r w:rsidRPr="005A6F37">
        <w:rPr>
          <w:rFonts w:ascii="Times New Roman" w:hAnsi="Times New Roman" w:cs="Times New Roman"/>
          <w:sz w:val="28"/>
          <w:szCs w:val="28"/>
          <w:lang w:val="x-none"/>
        </w:rPr>
        <w:t xml:space="preserve">, Del. Supr., 226 A.2d 925, 926-27 (1967); </w:t>
      </w:r>
      <w:r w:rsidRPr="005A6F37">
        <w:rPr>
          <w:rFonts w:ascii="Times New Roman" w:hAnsi="Times New Roman" w:cs="Times New Roman"/>
          <w:i/>
          <w:iCs/>
          <w:sz w:val="28"/>
          <w:szCs w:val="28"/>
          <w:lang w:val="x-none"/>
        </w:rPr>
        <w:t>Biddle v. Haldas Bros.</w:t>
      </w:r>
      <w:r w:rsidRPr="005A6F37">
        <w:rPr>
          <w:rFonts w:ascii="Times New Roman" w:hAnsi="Times New Roman" w:cs="Times New Roman"/>
          <w:sz w:val="28"/>
          <w:szCs w:val="28"/>
          <w:lang w:val="x-none"/>
        </w:rPr>
        <w:t>, Del. Super., 190 A. 588, 595 (1937).</w:t>
      </w:r>
    </w:p>
    <w:p w14:paraId="554DB2AD"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20CC6AEB"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5D2E8B91"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0F08759A" w14:textId="701069C2" w:rsidR="006F0724" w:rsidRDefault="006F0724">
      <w:pPr>
        <w:spacing w:after="0" w:line="480" w:lineRule="auto"/>
        <w:jc w:val="both"/>
        <w:rPr>
          <w:rFonts w:ascii="Times New Roman" w:hAnsi="Times New Roman" w:cs="Times New Roman"/>
          <w:sz w:val="28"/>
          <w:szCs w:val="28"/>
        </w:rPr>
      </w:pPr>
    </w:p>
    <w:p w14:paraId="29E77B82" w14:textId="77777777" w:rsidR="0079509D" w:rsidRPr="005A6F37" w:rsidRDefault="0079509D">
      <w:pPr>
        <w:spacing w:after="0" w:line="480" w:lineRule="auto"/>
        <w:jc w:val="both"/>
        <w:rPr>
          <w:rFonts w:ascii="Times New Roman" w:hAnsi="Times New Roman" w:cs="Times New Roman"/>
          <w:sz w:val="28"/>
          <w:szCs w:val="28"/>
        </w:rPr>
      </w:pPr>
    </w:p>
    <w:p w14:paraId="76904326" w14:textId="77777777" w:rsidR="000C6C9F" w:rsidRDefault="000C6C9F">
      <w:pPr>
        <w:spacing w:after="0" w:line="480" w:lineRule="auto"/>
        <w:jc w:val="both"/>
        <w:rPr>
          <w:rFonts w:ascii="Times New Roman" w:hAnsi="Times New Roman" w:cs="Times New Roman"/>
          <w:sz w:val="28"/>
          <w:szCs w:val="28"/>
        </w:rPr>
      </w:pPr>
      <w:r>
        <w:rPr>
          <w:rFonts w:ascii="Times New Roman" w:hAnsi="Times New Roman" w:cs="Times New Roman"/>
          <w:sz w:val="28"/>
          <w:szCs w:val="28"/>
        </w:rPr>
        <w:br w:type="page"/>
      </w:r>
    </w:p>
    <w:p w14:paraId="574D5A01" w14:textId="496D061C" w:rsidR="00AB7C64" w:rsidRPr="005A6F37" w:rsidRDefault="00AB7C64" w:rsidP="001F62B5">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5.  GENERAL NEGLIGENCE </w:t>
      </w:r>
    </w:p>
    <w:p w14:paraId="5B27EE65" w14:textId="5EF54D04" w:rsidR="000C6C9F" w:rsidRDefault="00F523EC" w:rsidP="009373B7">
      <w:pPr>
        <w:pStyle w:val="Heading2"/>
        <w:ind w:firstLine="540"/>
        <w:rPr>
          <w:rFonts w:cs="Times New Roman"/>
          <w:szCs w:val="28"/>
        </w:rPr>
      </w:pPr>
      <w:bookmarkStart w:id="61" w:name="_Toc196483696"/>
      <w:bookmarkStart w:id="62" w:name="_Toc211956293"/>
      <w:r w:rsidRPr="005A6F37">
        <w:rPr>
          <w:rFonts w:cs="Times New Roman"/>
          <w:szCs w:val="28"/>
        </w:rPr>
        <w:t xml:space="preserve">§ 5.4 </w:t>
      </w:r>
      <w:r w:rsidR="0079509D" w:rsidRPr="0079509D">
        <w:rPr>
          <w:rFonts w:cs="Times New Roman"/>
          <w:szCs w:val="28"/>
        </w:rPr>
        <w:t>–</w:t>
      </w:r>
      <w:r w:rsidR="00AB7C64" w:rsidRPr="005A6F37">
        <w:rPr>
          <w:rFonts w:cs="Times New Roman"/>
          <w:szCs w:val="28"/>
        </w:rPr>
        <w:t xml:space="preserve"> No Presumption of Negligence</w:t>
      </w:r>
      <w:bookmarkEnd w:id="61"/>
      <w:bookmarkEnd w:id="62"/>
    </w:p>
    <w:p w14:paraId="31C40EF7" w14:textId="77777777" w:rsidR="009373B7" w:rsidRPr="009373B7" w:rsidRDefault="009373B7" w:rsidP="009373B7"/>
    <w:p w14:paraId="6233D5CB" w14:textId="77777777" w:rsidR="00AB7C64" w:rsidRPr="005A6F37" w:rsidRDefault="00AB7C64" w:rsidP="001F62B5">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NEGLIGENCE IS NEVER PRESUMED</w:t>
      </w:r>
    </w:p>
    <w:p w14:paraId="799DB09F" w14:textId="77777777" w:rsidR="00AB7C64" w:rsidRPr="005A6F37" w:rsidRDefault="00AB7C64" w:rsidP="001F62B5">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Negligence is never presumed.  It must be proved by a preponderance of the evidence before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is entitled to recover.  No presumption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was negligent arises from the mere fact that an accident occurred.</w:t>
      </w:r>
    </w:p>
    <w:p w14:paraId="318DC8D6" w14:textId="77777777" w:rsidR="00AB7C64" w:rsidRPr="005A6F37" w:rsidRDefault="00AB7C64" w:rsidP="001F62B5">
      <w:pPr>
        <w:autoSpaceDE w:val="0"/>
        <w:autoSpaceDN w:val="0"/>
        <w:adjustRightInd w:val="0"/>
        <w:spacing w:after="0" w:line="480" w:lineRule="auto"/>
        <w:jc w:val="both"/>
        <w:rPr>
          <w:rFonts w:ascii="Times New Roman" w:hAnsi="Times New Roman" w:cs="Times New Roman"/>
          <w:sz w:val="28"/>
          <w:szCs w:val="28"/>
          <w:lang w:val="x-none"/>
        </w:rPr>
      </w:pPr>
    </w:p>
    <w:p w14:paraId="275E83FF" w14:textId="77777777" w:rsidR="00AB7C64" w:rsidRPr="005A6F37" w:rsidRDefault="00AB7C64" w:rsidP="001F62B5">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573D14F2" w14:textId="77777777" w:rsidR="00F359F4" w:rsidRPr="005A6F37" w:rsidRDefault="00F359F4" w:rsidP="001F62B5">
      <w:pPr>
        <w:autoSpaceDE w:val="0"/>
        <w:autoSpaceDN w:val="0"/>
        <w:adjustRightInd w:val="0"/>
        <w:spacing w:after="0" w:line="240" w:lineRule="auto"/>
        <w:jc w:val="center"/>
        <w:rPr>
          <w:rFonts w:ascii="Times New Roman" w:hAnsi="Times New Roman" w:cs="Times New Roman"/>
          <w:sz w:val="28"/>
          <w:szCs w:val="28"/>
          <w:lang w:val="x-none"/>
        </w:rPr>
      </w:pPr>
    </w:p>
    <w:p w14:paraId="6FFAA7B3" w14:textId="4DDD21F2" w:rsidR="00AB7C64" w:rsidRPr="005A6F37" w:rsidRDefault="00AB7C64" w:rsidP="001F62B5">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sz w:val="28"/>
          <w:szCs w:val="28"/>
        </w:rPr>
        <w:t>Lehner v. Dover Downs, Inc.</w:t>
      </w:r>
      <w:r w:rsidRPr="005A6F37">
        <w:rPr>
          <w:rFonts w:ascii="Times New Roman" w:hAnsi="Times New Roman" w:cs="Times New Roman"/>
          <w:iCs/>
          <w:sz w:val="28"/>
          <w:szCs w:val="28"/>
        </w:rPr>
        <w:t xml:space="preserve">, </w:t>
      </w:r>
      <w:r w:rsidRPr="005A6F37">
        <w:rPr>
          <w:rFonts w:ascii="Times New Roman" w:hAnsi="Times New Roman" w:cs="Times New Roman"/>
          <w:sz w:val="28"/>
          <w:szCs w:val="28"/>
        </w:rPr>
        <w:t>2018 WL 2363474, at *2 (Del. Super.);</w:t>
      </w:r>
      <w:r w:rsidRPr="005A6F37">
        <w:rPr>
          <w:rFonts w:ascii="Times New Roman" w:hAnsi="Times New Roman" w:cs="Times New Roman"/>
          <w:i/>
          <w:sz w:val="28"/>
          <w:szCs w:val="28"/>
        </w:rPr>
        <w:t xml:space="preserve"> Brown v. Walgreen Co.</w:t>
      </w:r>
      <w:r w:rsidRPr="005A6F37">
        <w:rPr>
          <w:rFonts w:ascii="Times New Roman" w:hAnsi="Times New Roman" w:cs="Times New Roman"/>
          <w:iCs/>
          <w:sz w:val="28"/>
          <w:szCs w:val="28"/>
        </w:rPr>
        <w:t>,</w:t>
      </w:r>
      <w:r w:rsidRPr="005A6F37">
        <w:rPr>
          <w:rFonts w:ascii="Times New Roman" w:hAnsi="Times New Roman" w:cs="Times New Roman"/>
          <w:i/>
          <w:sz w:val="28"/>
          <w:szCs w:val="28"/>
        </w:rPr>
        <w:t xml:space="preserve"> </w:t>
      </w:r>
      <w:r w:rsidRPr="005A6F37">
        <w:rPr>
          <w:rFonts w:ascii="Times New Roman" w:hAnsi="Times New Roman" w:cs="Times New Roman"/>
          <w:sz w:val="28"/>
          <w:szCs w:val="28"/>
        </w:rPr>
        <w:t>2014 WL 7148924, at *2 (Del. Super.);</w:t>
      </w:r>
      <w:r w:rsidRPr="005A6F37">
        <w:rPr>
          <w:rFonts w:ascii="Times New Roman" w:hAnsi="Times New Roman" w:cs="Times New Roman"/>
          <w:i/>
          <w:sz w:val="28"/>
          <w:szCs w:val="28"/>
        </w:rPr>
        <w:t xml:space="preserve"> Hazel v. Delaware Supermarkets, Inc.</w:t>
      </w:r>
      <w:r w:rsidRPr="005A6F37">
        <w:rPr>
          <w:rFonts w:ascii="Times New Roman" w:hAnsi="Times New Roman" w:cs="Times New Roman"/>
          <w:iCs/>
          <w:sz w:val="28"/>
          <w:szCs w:val="28"/>
        </w:rPr>
        <w:t>,</w:t>
      </w:r>
      <w:r w:rsidRPr="005A6F37">
        <w:rPr>
          <w:rFonts w:ascii="Times New Roman" w:hAnsi="Times New Roman" w:cs="Times New Roman"/>
          <w:i/>
          <w:sz w:val="28"/>
          <w:szCs w:val="28"/>
        </w:rPr>
        <w:t xml:space="preserve"> </w:t>
      </w:r>
      <w:r w:rsidRPr="005A6F37">
        <w:rPr>
          <w:rFonts w:ascii="Times New Roman" w:hAnsi="Times New Roman" w:cs="Times New Roman"/>
          <w:sz w:val="28"/>
          <w:szCs w:val="28"/>
        </w:rPr>
        <w:t>Del. Supr., 953 A.2d 705, 712 (2008);</w:t>
      </w:r>
      <w:r w:rsidRPr="005A6F37">
        <w:rPr>
          <w:rFonts w:ascii="Times New Roman" w:hAnsi="Times New Roman" w:cs="Times New Roman"/>
          <w:i/>
          <w:sz w:val="28"/>
          <w:szCs w:val="28"/>
        </w:rPr>
        <w:t xml:space="preserve"> Collier v. Acme Markets, Inc.</w:t>
      </w:r>
      <w:r w:rsidRPr="005A6F37">
        <w:rPr>
          <w:rFonts w:ascii="Times New Roman" w:hAnsi="Times New Roman" w:cs="Times New Roman"/>
          <w:iCs/>
          <w:sz w:val="28"/>
          <w:szCs w:val="28"/>
        </w:rPr>
        <w:t>,</w:t>
      </w:r>
      <w:r w:rsidRPr="005A6F37">
        <w:rPr>
          <w:rFonts w:ascii="Times New Roman" w:hAnsi="Times New Roman" w:cs="Times New Roman"/>
          <w:sz w:val="28"/>
          <w:szCs w:val="28"/>
        </w:rPr>
        <w:t xml:space="preserve"> </w:t>
      </w:r>
      <w:r w:rsidR="00957F78" w:rsidRPr="005A6F37">
        <w:rPr>
          <w:rFonts w:ascii="Times New Roman" w:hAnsi="Times New Roman" w:cs="Times New Roman"/>
          <w:sz w:val="28"/>
          <w:szCs w:val="28"/>
        </w:rPr>
        <w:t>1995 WL 715862</w:t>
      </w:r>
      <w:r w:rsidR="00957F78" w:rsidRPr="005A6F37" w:rsidDel="00957F78">
        <w:rPr>
          <w:rFonts w:ascii="Times New Roman" w:hAnsi="Times New Roman" w:cs="Times New Roman"/>
          <w:sz w:val="28"/>
          <w:szCs w:val="28"/>
        </w:rPr>
        <w:t xml:space="preserve"> </w:t>
      </w:r>
      <w:r w:rsidR="00957F78" w:rsidRPr="005A6F37">
        <w:rPr>
          <w:rFonts w:ascii="Times New Roman" w:hAnsi="Times New Roman" w:cs="Times New Roman"/>
          <w:sz w:val="28"/>
          <w:szCs w:val="28"/>
        </w:rPr>
        <w:t xml:space="preserve">at *1 </w:t>
      </w:r>
      <w:r w:rsidRPr="005A6F37">
        <w:rPr>
          <w:rFonts w:ascii="Times New Roman" w:hAnsi="Times New Roman" w:cs="Times New Roman"/>
          <w:sz w:val="28"/>
          <w:szCs w:val="28"/>
        </w:rPr>
        <w:t>(</w:t>
      </w:r>
      <w:r w:rsidR="00957F78" w:rsidRPr="005A6F37">
        <w:rPr>
          <w:rFonts w:ascii="Times New Roman" w:hAnsi="Times New Roman" w:cs="Times New Roman"/>
          <w:sz w:val="28"/>
          <w:szCs w:val="28"/>
        </w:rPr>
        <w:t>Del.</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Wilson v. Derrickson</w:t>
      </w:r>
      <w:r w:rsidRPr="005A6F37">
        <w:rPr>
          <w:rFonts w:ascii="Times New Roman" w:hAnsi="Times New Roman" w:cs="Times New Roman"/>
          <w:sz w:val="28"/>
          <w:szCs w:val="28"/>
          <w:lang w:val="x-none"/>
        </w:rPr>
        <w:t xml:space="preserve">, Del. Supr., 175 A.2d 400 (1961); </w:t>
      </w:r>
      <w:r w:rsidRPr="005A6F37">
        <w:rPr>
          <w:rFonts w:ascii="Times New Roman" w:hAnsi="Times New Roman" w:cs="Times New Roman"/>
          <w:i/>
          <w:iCs/>
          <w:sz w:val="28"/>
          <w:szCs w:val="28"/>
          <w:lang w:val="x-none"/>
        </w:rPr>
        <w:t>Biddle v. Haldas Bros.</w:t>
      </w:r>
      <w:r w:rsidRPr="005A6F37">
        <w:rPr>
          <w:rFonts w:ascii="Times New Roman" w:hAnsi="Times New Roman" w:cs="Times New Roman"/>
          <w:sz w:val="28"/>
          <w:szCs w:val="28"/>
          <w:lang w:val="x-none"/>
        </w:rPr>
        <w:t xml:space="preserve">, Del. Super., 190 A. 588, 595 (1937).  </w:t>
      </w:r>
    </w:p>
    <w:p w14:paraId="351AFBA2"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67345515"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5DB101A9"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4B608922" w14:textId="0C2D64B2" w:rsidR="00AB7C64" w:rsidRPr="005A6F37" w:rsidRDefault="008B3417" w:rsidP="001F62B5">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r w:rsidR="00AB7C64" w:rsidRPr="005A6F37">
        <w:rPr>
          <w:rFonts w:ascii="Times New Roman" w:hAnsi="Times New Roman" w:cs="Times New Roman"/>
          <w:sz w:val="28"/>
          <w:szCs w:val="28"/>
        </w:rPr>
        <w:lastRenderedPageBreak/>
        <w:t xml:space="preserve">5.  GENERAL NEGLIGENCE </w:t>
      </w:r>
    </w:p>
    <w:p w14:paraId="43BAF864" w14:textId="5C373F65" w:rsidR="00AB7C64" w:rsidRDefault="00F523EC" w:rsidP="009373B7">
      <w:pPr>
        <w:pStyle w:val="Heading2"/>
        <w:ind w:firstLine="540"/>
        <w:rPr>
          <w:rFonts w:cs="Times New Roman"/>
          <w:szCs w:val="28"/>
        </w:rPr>
      </w:pPr>
      <w:bookmarkStart w:id="63" w:name="_Toc196483697"/>
      <w:bookmarkStart w:id="64" w:name="_Toc211956294"/>
      <w:r w:rsidRPr="005A6F37">
        <w:rPr>
          <w:rFonts w:cs="Times New Roman"/>
          <w:szCs w:val="28"/>
        </w:rPr>
        <w:t>§ 5.5</w:t>
      </w:r>
      <w:r w:rsidR="001F62B5" w:rsidRPr="005A6F37">
        <w:rPr>
          <w:rFonts w:cs="Times New Roman"/>
          <w:szCs w:val="28"/>
        </w:rPr>
        <w:t xml:space="preserve"> </w:t>
      </w:r>
      <w:r w:rsidR="0079509D" w:rsidRPr="0079509D">
        <w:rPr>
          <w:rFonts w:cs="Times New Roman"/>
          <w:szCs w:val="28"/>
        </w:rPr>
        <w:t>–</w:t>
      </w:r>
      <w:r w:rsidR="00AB7C64" w:rsidRPr="005A6F37">
        <w:rPr>
          <w:rFonts w:cs="Times New Roman"/>
          <w:szCs w:val="28"/>
        </w:rPr>
        <w:t xml:space="preserve"> Multiple Defendants</w:t>
      </w:r>
      <w:bookmarkEnd w:id="63"/>
      <w:bookmarkEnd w:id="64"/>
    </w:p>
    <w:p w14:paraId="3A62EF82" w14:textId="77777777" w:rsidR="009373B7" w:rsidRPr="009373B7" w:rsidRDefault="009373B7" w:rsidP="009373B7"/>
    <w:p w14:paraId="76D7DC2E"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MULTIPLE DEFENDANTS</w:t>
      </w:r>
    </w:p>
    <w:p w14:paraId="5226D855" w14:textId="39D94D6B"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There are several defendants in this case.  Some may be liable while others are not.  All the defendants are entitled to your fair consideration of their own defenses.  If you find against one defendant, that should</w:t>
      </w:r>
      <w:r w:rsidR="006F0724"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n</w:t>
      </w:r>
      <w:r w:rsidR="006F0724" w:rsidRPr="005A6F37">
        <w:rPr>
          <w:rFonts w:ascii="Times New Roman" w:hAnsi="Times New Roman" w:cs="Times New Roman"/>
          <w:sz w:val="28"/>
          <w:szCs w:val="28"/>
          <w:lang w:val="x-none"/>
        </w:rPr>
        <w:t>o</w:t>
      </w:r>
      <w:r w:rsidRPr="005A6F37">
        <w:rPr>
          <w:rFonts w:ascii="Times New Roman" w:hAnsi="Times New Roman" w:cs="Times New Roman"/>
          <w:sz w:val="28"/>
          <w:szCs w:val="28"/>
          <w:lang w:val="x-none"/>
        </w:rPr>
        <w:t xml:space="preserve">t affect your consideration of other defendants.  Unless I tell you otherwise, all my instructions apply to every </w:t>
      </w:r>
      <w:r w:rsidR="004C007B" w:rsidRPr="005A6F37">
        <w:rPr>
          <w:rFonts w:ascii="Times New Roman" w:hAnsi="Times New Roman" w:cs="Times New Roman"/>
          <w:sz w:val="28"/>
          <w:szCs w:val="28"/>
          <w:lang w:val="x-none"/>
        </w:rPr>
        <w:t>d</w:t>
      </w:r>
      <w:r w:rsidRPr="005A6F37">
        <w:rPr>
          <w:rFonts w:ascii="Times New Roman" w:hAnsi="Times New Roman" w:cs="Times New Roman"/>
          <w:sz w:val="28"/>
          <w:szCs w:val="28"/>
          <w:lang w:val="x-none"/>
        </w:rPr>
        <w:t>efendant.</w:t>
      </w:r>
    </w:p>
    <w:p w14:paraId="37460607"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14620985"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49ABD36A" w14:textId="77777777" w:rsidR="00F359F4" w:rsidRPr="005A6F37" w:rsidRDefault="00F359F4" w:rsidP="00AB7C64">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1013F807" w14:textId="67CD8F8C"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Alexander v. Cahill</w:t>
      </w:r>
      <w:r w:rsidRPr="005A6F37">
        <w:rPr>
          <w:rFonts w:ascii="Times New Roman" w:hAnsi="Times New Roman" w:cs="Times New Roman"/>
          <w:iCs/>
          <w:sz w:val="28"/>
          <w:szCs w:val="28"/>
        </w:rPr>
        <w:t>, Del. Supr., 829 A.2d 117, 120 (2003</w:t>
      </w:r>
      <w:bookmarkStart w:id="65" w:name="_Hlk176851258"/>
      <w:r w:rsidRPr="005A6F37">
        <w:rPr>
          <w:rFonts w:ascii="Times New Roman" w:hAnsi="Times New Roman" w:cs="Times New Roman"/>
          <w:iCs/>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Laws v. Webb</w:t>
      </w:r>
      <w:bookmarkEnd w:id="65"/>
      <w:r w:rsidRPr="005A6F37">
        <w:rPr>
          <w:rFonts w:ascii="Times New Roman" w:hAnsi="Times New Roman" w:cs="Times New Roman"/>
          <w:sz w:val="28"/>
          <w:szCs w:val="28"/>
          <w:lang w:val="x-none"/>
        </w:rPr>
        <w:t>, Del. Supr., 658 A.2d 1000, 1007 (1995)</w:t>
      </w:r>
      <w:r w:rsidR="00957F78" w:rsidRPr="005A6F37">
        <w:rPr>
          <w:rFonts w:ascii="Times New Roman" w:hAnsi="Times New Roman" w:cs="Times New Roman"/>
          <w:sz w:val="28"/>
          <w:szCs w:val="28"/>
          <w:lang w:val="x-none"/>
        </w:rPr>
        <w:t>,</w:t>
      </w:r>
      <w:r w:rsidR="00104D38" w:rsidRPr="005A6F37">
        <w:rPr>
          <w:rFonts w:ascii="Times New Roman" w:hAnsi="Times New Roman" w:cs="Times New Roman"/>
          <w:i/>
          <w:iCs/>
          <w:sz w:val="28"/>
          <w:szCs w:val="28"/>
          <w:lang w:val="x-none"/>
        </w:rPr>
        <w:t xml:space="preserve">overruled on </w:t>
      </w:r>
      <w:r w:rsidR="004C007B" w:rsidRPr="005A6F37">
        <w:rPr>
          <w:rFonts w:ascii="Times New Roman" w:hAnsi="Times New Roman" w:cs="Times New Roman"/>
          <w:i/>
          <w:iCs/>
          <w:sz w:val="28"/>
          <w:szCs w:val="28"/>
          <w:lang w:val="x-none"/>
        </w:rPr>
        <w:t xml:space="preserve">other </w:t>
      </w:r>
      <w:r w:rsidR="00104D38" w:rsidRPr="005A6F37">
        <w:rPr>
          <w:rFonts w:ascii="Times New Roman" w:hAnsi="Times New Roman" w:cs="Times New Roman"/>
          <w:i/>
          <w:iCs/>
          <w:sz w:val="28"/>
          <w:szCs w:val="28"/>
          <w:lang w:val="x-none"/>
        </w:rPr>
        <w:t>grounds</w:t>
      </w:r>
      <w:r w:rsidR="00957F78" w:rsidRPr="005A6F37">
        <w:rPr>
          <w:rFonts w:ascii="Times New Roman" w:hAnsi="Times New Roman" w:cs="Times New Roman"/>
          <w:sz w:val="28"/>
          <w:szCs w:val="28"/>
          <w:lang w:val="x-none"/>
        </w:rPr>
        <w:t xml:space="preserve">, Del. Supr., </w:t>
      </w:r>
      <w:r w:rsidR="00957F78" w:rsidRPr="005A6F37">
        <w:rPr>
          <w:rFonts w:ascii="Times New Roman" w:hAnsi="Times New Roman" w:cs="Times New Roman"/>
          <w:i/>
          <w:iCs/>
          <w:sz w:val="28"/>
          <w:szCs w:val="28"/>
          <w:lang w:val="x-none"/>
        </w:rPr>
        <w:t>Lagola v. Thomas</w:t>
      </w:r>
      <w:r w:rsidR="00957F78" w:rsidRPr="005A6F37">
        <w:rPr>
          <w:rFonts w:ascii="Times New Roman" w:hAnsi="Times New Roman" w:cs="Times New Roman"/>
          <w:sz w:val="28"/>
          <w:szCs w:val="28"/>
          <w:lang w:val="x-none"/>
        </w:rPr>
        <w:t>, 867 A.2d 891 (2005).</w:t>
      </w:r>
      <w:r w:rsidR="004C007B"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Diamond State Tel. Co. v. University of Delaware</w:t>
      </w:r>
      <w:r w:rsidRPr="005A6F37">
        <w:rPr>
          <w:rFonts w:ascii="Times New Roman" w:hAnsi="Times New Roman" w:cs="Times New Roman"/>
          <w:sz w:val="28"/>
          <w:szCs w:val="28"/>
          <w:lang w:val="x-none"/>
        </w:rPr>
        <w:t xml:space="preserve">, Del. Supr., 269 A.2d 52, 56 (1970).  </w:t>
      </w:r>
    </w:p>
    <w:p w14:paraId="691EEDAC"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AB7C64" w:rsidRPr="005A6F37" w:rsidSect="00E367CB">
          <w:headerReference w:type="default" r:id="rId49"/>
          <w:footerReference w:type="default" r:id="rId50"/>
          <w:pgSz w:w="12240" w:h="15840"/>
          <w:pgMar w:top="1939" w:right="1440" w:bottom="848" w:left="1440" w:header="1440" w:footer="848" w:gutter="0"/>
          <w:cols w:space="720"/>
        </w:sectPr>
      </w:pPr>
    </w:p>
    <w:p w14:paraId="6290C41C" w14:textId="77777777" w:rsidR="00AB7C64" w:rsidRPr="005A6F37" w:rsidRDefault="00AB7C64" w:rsidP="001F62B5">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5.  GENERAL NEGLIGENCE </w:t>
      </w:r>
    </w:p>
    <w:p w14:paraId="7DD0E64B" w14:textId="65B629E8" w:rsidR="00AB7C64" w:rsidRDefault="00F523EC" w:rsidP="009373B7">
      <w:pPr>
        <w:pStyle w:val="Heading2"/>
        <w:ind w:firstLine="540"/>
        <w:rPr>
          <w:rFonts w:cs="Times New Roman"/>
          <w:szCs w:val="28"/>
        </w:rPr>
      </w:pPr>
      <w:bookmarkStart w:id="66" w:name="_Toc196483698"/>
      <w:bookmarkStart w:id="67" w:name="_Toc211956295"/>
      <w:r w:rsidRPr="005A6F37">
        <w:rPr>
          <w:rFonts w:cs="Times New Roman"/>
          <w:szCs w:val="28"/>
        </w:rPr>
        <w:t xml:space="preserve">§ 5.6 </w:t>
      </w:r>
      <w:r w:rsidR="0079509D" w:rsidRPr="0079509D">
        <w:rPr>
          <w:rFonts w:cs="Times New Roman"/>
          <w:szCs w:val="28"/>
        </w:rPr>
        <w:t>–</w:t>
      </w:r>
      <w:r w:rsidR="00AB7C64" w:rsidRPr="005A6F37">
        <w:rPr>
          <w:rFonts w:cs="Times New Roman"/>
          <w:szCs w:val="28"/>
        </w:rPr>
        <w:t xml:space="preserve"> Apportionment of Liability Among Joint Tortfeasors</w:t>
      </w:r>
      <w:bookmarkEnd w:id="66"/>
      <w:bookmarkEnd w:id="67"/>
    </w:p>
    <w:p w14:paraId="2DB077C2" w14:textId="77777777" w:rsidR="009373B7" w:rsidRPr="009373B7" w:rsidRDefault="009373B7" w:rsidP="009373B7"/>
    <w:p w14:paraId="521FCF6B" w14:textId="77777777" w:rsidR="00AB7C64" w:rsidRPr="005A6F37" w:rsidRDefault="00AB7C64" w:rsidP="001F62B5">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JOINT TORTFEASORS</w:t>
      </w:r>
    </w:p>
    <w:p w14:paraId="29652599" w14:textId="3D8537D0" w:rsidR="00AB7C64" w:rsidRPr="005A6F37" w:rsidRDefault="00AB7C64" w:rsidP="001F62B5">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two or more [</w:t>
      </w:r>
      <w:r w:rsidRPr="005A6F37">
        <w:rPr>
          <w:rFonts w:ascii="Times New Roman" w:hAnsi="Times New Roman" w:cs="Times New Roman"/>
          <w:b/>
          <w:bCs/>
          <w:i/>
          <w:iCs/>
          <w:sz w:val="28"/>
          <w:szCs w:val="28"/>
          <w:lang w:val="x-none"/>
        </w:rPr>
        <w:t>defendants / parties</w:t>
      </w:r>
      <w:r w:rsidRPr="005A6F37">
        <w:rPr>
          <w:rFonts w:ascii="Times New Roman" w:hAnsi="Times New Roman" w:cs="Times New Roman"/>
          <w:sz w:val="28"/>
          <w:szCs w:val="28"/>
          <w:lang w:val="x-none"/>
        </w:rPr>
        <w:t xml:space="preserve">] are negligent, and their negligence combines to cause </w:t>
      </w:r>
      <w:r w:rsidRPr="005A6F37">
        <w:rPr>
          <w:rFonts w:ascii="Times New Roman" w:hAnsi="Times New Roman" w:cs="Times New Roman"/>
          <w:sz w:val="28"/>
          <w:szCs w:val="28"/>
        </w:rPr>
        <w:t xml:space="preserve">an </w:t>
      </w:r>
      <w:r w:rsidRPr="005A6F37">
        <w:rPr>
          <w:rFonts w:ascii="Times New Roman" w:hAnsi="Times New Roman" w:cs="Times New Roman"/>
          <w:sz w:val="28"/>
          <w:szCs w:val="28"/>
          <w:lang w:val="x-none"/>
        </w:rPr>
        <w:t>injury, you must determine their relative degrees of fault.  Using 100% as the total amount of the [</w:t>
      </w:r>
      <w:r w:rsidRPr="005A6F37">
        <w:rPr>
          <w:rFonts w:ascii="Times New Roman" w:hAnsi="Times New Roman" w:cs="Times New Roman"/>
          <w:b/>
          <w:bCs/>
          <w:i/>
          <w:iCs/>
          <w:sz w:val="28"/>
          <w:szCs w:val="28"/>
          <w:lang w:val="x-none"/>
        </w:rPr>
        <w:t>defendants’ / parties’</w:t>
      </w:r>
      <w:r w:rsidRPr="005A6F37">
        <w:rPr>
          <w:rFonts w:ascii="Times New Roman" w:hAnsi="Times New Roman" w:cs="Times New Roman"/>
          <w:sz w:val="28"/>
          <w:szCs w:val="28"/>
          <w:lang w:val="x-none"/>
        </w:rPr>
        <w:t xml:space="preserve">] negligence, you must decide the percentage of each </w:t>
      </w:r>
      <w:r w:rsidR="004C007B" w:rsidRPr="005A6F37">
        <w:rPr>
          <w:rFonts w:ascii="Times New Roman" w:hAnsi="Times New Roman" w:cs="Times New Roman"/>
          <w:sz w:val="28"/>
          <w:szCs w:val="28"/>
          <w:lang w:val="x-none"/>
        </w:rPr>
        <w:t>d</w:t>
      </w:r>
      <w:r w:rsidRPr="005A6F37">
        <w:rPr>
          <w:rFonts w:ascii="Times New Roman" w:hAnsi="Times New Roman" w:cs="Times New Roman"/>
          <w:sz w:val="28"/>
          <w:szCs w:val="28"/>
          <w:lang w:val="x-none"/>
        </w:rPr>
        <w:t>efendant’s negligence [</w:t>
      </w:r>
      <w:r w:rsidRPr="005A6F37">
        <w:rPr>
          <w:rFonts w:ascii="Times New Roman" w:hAnsi="Times New Roman" w:cs="Times New Roman"/>
          <w:b/>
          <w:bCs/>
          <w:i/>
          <w:iCs/>
          <w:sz w:val="28"/>
          <w:szCs w:val="28"/>
          <w:lang w:val="x-none"/>
        </w:rPr>
        <w:t xml:space="preserve">as well as </w:t>
      </w:r>
      <w:r w:rsidRPr="005A6F37">
        <w:rPr>
          <w:rFonts w:ascii="Times New Roman" w:hAnsi="Times New Roman" w:cs="Times New Roman"/>
          <w:b/>
          <w:bCs/>
          <w:i/>
          <w:iCs/>
          <w:sz w:val="28"/>
          <w:szCs w:val="28"/>
        </w:rPr>
        <w:t>any</w:t>
      </w:r>
      <w:r w:rsidRPr="005A6F37">
        <w:rPr>
          <w:rFonts w:ascii="Times New Roman" w:hAnsi="Times New Roman" w:cs="Times New Roman"/>
          <w:b/>
          <w:bCs/>
          <w:i/>
          <w:iCs/>
          <w:sz w:val="28"/>
          <w:szCs w:val="28"/>
          <w:lang w:val="x-none"/>
        </w:rPr>
        <w:t xml:space="preserve"> co</w:t>
      </w:r>
      <w:r w:rsidRPr="005A6F37">
        <w:rPr>
          <w:rFonts w:ascii="Times New Roman" w:hAnsi="Times New Roman" w:cs="Times New Roman"/>
          <w:b/>
          <w:bCs/>
          <w:i/>
          <w:iCs/>
          <w:sz w:val="28"/>
          <w:szCs w:val="28"/>
        </w:rPr>
        <w:t>mparative</w:t>
      </w:r>
      <w:r w:rsidRPr="005A6F37">
        <w:rPr>
          <w:rFonts w:ascii="Times New Roman" w:hAnsi="Times New Roman" w:cs="Times New Roman"/>
          <w:b/>
          <w:bCs/>
          <w:i/>
          <w:iCs/>
          <w:sz w:val="28"/>
          <w:szCs w:val="28"/>
          <w:lang w:val="x-none"/>
        </w:rPr>
        <w:t xml:space="preserve"> negligence of the plaintiff</w:t>
      </w:r>
      <w:r w:rsidRPr="005A6F37">
        <w:rPr>
          <w:rFonts w:ascii="Times New Roman" w:hAnsi="Times New Roman" w:cs="Times New Roman"/>
          <w:sz w:val="28"/>
          <w:szCs w:val="28"/>
          <w:lang w:val="x-none"/>
        </w:rPr>
        <w:t>], if any.  I will give you a special</w:t>
      </w:r>
      <w:r w:rsidR="002D6DFC"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 xml:space="preserve">verdict form for this purpose.  Your answers in this form will enable me to </w:t>
      </w:r>
      <w:r w:rsidRPr="005A6F37">
        <w:rPr>
          <w:rFonts w:ascii="Times New Roman" w:hAnsi="Times New Roman" w:cs="Times New Roman"/>
          <w:sz w:val="28"/>
          <w:szCs w:val="28"/>
        </w:rPr>
        <w:t>calculate</w:t>
      </w:r>
      <w:r w:rsidRPr="005A6F37">
        <w:rPr>
          <w:rFonts w:ascii="Times New Roman" w:hAnsi="Times New Roman" w:cs="Times New Roman"/>
          <w:sz w:val="28"/>
          <w:szCs w:val="28"/>
          <w:lang w:val="x-none"/>
        </w:rPr>
        <w:t xml:space="preserve"> damages</w:t>
      </w:r>
      <w:r w:rsidRPr="005A6F37">
        <w:rPr>
          <w:rFonts w:ascii="Times New Roman" w:hAnsi="Times New Roman" w:cs="Times New Roman"/>
          <w:sz w:val="28"/>
          <w:szCs w:val="28"/>
        </w:rPr>
        <w:t xml:space="preserve"> for each party</w:t>
      </w:r>
      <w:r w:rsidRPr="005A6F37">
        <w:rPr>
          <w:rFonts w:ascii="Times New Roman" w:hAnsi="Times New Roman" w:cs="Times New Roman"/>
          <w:sz w:val="28"/>
          <w:szCs w:val="28"/>
          <w:lang w:val="x-none"/>
        </w:rPr>
        <w:t>.</w:t>
      </w:r>
    </w:p>
    <w:p w14:paraId="28601D60" w14:textId="77777777" w:rsidR="00AB7C64" w:rsidRPr="005A6F37" w:rsidRDefault="00AB7C64" w:rsidP="001F62B5">
      <w:pPr>
        <w:autoSpaceDE w:val="0"/>
        <w:autoSpaceDN w:val="0"/>
        <w:adjustRightInd w:val="0"/>
        <w:spacing w:after="0" w:line="480" w:lineRule="auto"/>
        <w:jc w:val="both"/>
        <w:rPr>
          <w:rFonts w:ascii="Times New Roman" w:hAnsi="Times New Roman" w:cs="Times New Roman"/>
          <w:sz w:val="28"/>
          <w:szCs w:val="28"/>
          <w:lang w:val="x-none"/>
        </w:rPr>
      </w:pPr>
    </w:p>
    <w:p w14:paraId="0A53A799" w14:textId="3ABAFCE1" w:rsidR="00AB7C64" w:rsidRPr="005A6F37" w:rsidRDefault="00AB7C64" w:rsidP="001F62B5">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If </w:t>
      </w:r>
      <w:r w:rsidR="002D6DFC" w:rsidRPr="005A6F37">
        <w:rPr>
          <w:rFonts w:ascii="Times New Roman" w:hAnsi="Times New Roman" w:cs="Times New Roman"/>
          <w:i/>
          <w:iCs/>
          <w:sz w:val="28"/>
          <w:szCs w:val="28"/>
          <w:lang w:val="x-none"/>
        </w:rPr>
        <w:t>applicable</w:t>
      </w:r>
      <w:r w:rsidRPr="005A6F37">
        <w:rPr>
          <w:rFonts w:ascii="Times New Roman" w:hAnsi="Times New Roman" w:cs="Times New Roman"/>
          <w:sz w:val="28"/>
          <w:szCs w:val="28"/>
          <w:lang w:val="x-none"/>
        </w:rPr>
        <w:t xml:space="preserve">}: </w:t>
      </w:r>
    </w:p>
    <w:p w14:paraId="46514324" w14:textId="1F2A74BF" w:rsidR="00AB7C64" w:rsidRPr="005A6F37" w:rsidRDefault="00AB7C64" w:rsidP="001F62B5">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fact that the plaintiff has settled with one of the defendants should have no bearing on your verdict</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The Court will take the settlement into account when entering judgment based on your verdict.</w:t>
      </w:r>
    </w:p>
    <w:p w14:paraId="36899C83" w14:textId="77777777" w:rsidR="00AB7C64" w:rsidRPr="005A6F37" w:rsidRDefault="00AB7C64" w:rsidP="001F62B5">
      <w:pPr>
        <w:autoSpaceDE w:val="0"/>
        <w:autoSpaceDN w:val="0"/>
        <w:adjustRightInd w:val="0"/>
        <w:spacing w:after="0" w:line="480" w:lineRule="auto"/>
        <w:jc w:val="both"/>
        <w:rPr>
          <w:rFonts w:ascii="Times New Roman" w:hAnsi="Times New Roman" w:cs="Times New Roman"/>
          <w:sz w:val="28"/>
          <w:szCs w:val="28"/>
          <w:lang w:val="x-none"/>
        </w:rPr>
      </w:pPr>
    </w:p>
    <w:p w14:paraId="4A19FAA0" w14:textId="77777777" w:rsidR="0079509D" w:rsidRDefault="0079509D">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58461EA9" w14:textId="7FAA7A12" w:rsidR="00AB7C64" w:rsidRPr="005A6F37" w:rsidRDefault="00AB7C64" w:rsidP="001F62B5">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Source:</w:t>
      </w:r>
    </w:p>
    <w:p w14:paraId="575BC7ED" w14:textId="77777777" w:rsidR="00F359F4" w:rsidRPr="005A6F37" w:rsidRDefault="00F359F4" w:rsidP="001F62B5">
      <w:pPr>
        <w:autoSpaceDE w:val="0"/>
        <w:autoSpaceDN w:val="0"/>
        <w:adjustRightInd w:val="0"/>
        <w:spacing w:after="0" w:line="240" w:lineRule="auto"/>
        <w:jc w:val="center"/>
        <w:rPr>
          <w:rFonts w:ascii="Times New Roman" w:hAnsi="Times New Roman" w:cs="Times New Roman"/>
          <w:sz w:val="28"/>
          <w:szCs w:val="28"/>
          <w:lang w:val="x-none"/>
        </w:rPr>
      </w:pPr>
    </w:p>
    <w:p w14:paraId="151327C4" w14:textId="68E40C33" w:rsidR="00AB7C64" w:rsidRPr="005A6F37" w:rsidRDefault="00AB7C64" w:rsidP="001F62B5">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10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6302, 6304, 8132; </w:t>
      </w:r>
      <w:r w:rsidRPr="005A6F37">
        <w:rPr>
          <w:rFonts w:ascii="Times New Roman" w:hAnsi="Times New Roman" w:cs="Times New Roman"/>
          <w:i/>
          <w:sz w:val="28"/>
          <w:szCs w:val="28"/>
        </w:rPr>
        <w:t>Campbell v. Robinson</w:t>
      </w:r>
      <w:r w:rsidRPr="005A6F37">
        <w:rPr>
          <w:rFonts w:ascii="Times New Roman" w:hAnsi="Times New Roman" w:cs="Times New Roman"/>
          <w:iCs/>
          <w:sz w:val="28"/>
          <w:szCs w:val="28"/>
        </w:rPr>
        <w:t>,</w:t>
      </w:r>
      <w:r w:rsidRPr="005A6F37">
        <w:rPr>
          <w:rFonts w:ascii="Times New Roman" w:hAnsi="Times New Roman" w:cs="Times New Roman"/>
          <w:sz w:val="28"/>
          <w:szCs w:val="28"/>
        </w:rPr>
        <w:t xml:space="preserve"> 2007 WL 1765558, at *2 (Del. Super</w:t>
      </w:r>
      <w:r w:rsidR="00104D38" w:rsidRPr="005A6F37">
        <w:rPr>
          <w:rFonts w:ascii="Times New Roman" w:hAnsi="Times New Roman" w:cs="Times New Roman"/>
          <w:sz w:val="28"/>
          <w:szCs w:val="28"/>
        </w:rPr>
        <w:t>.</w:t>
      </w:r>
      <w:r w:rsidRPr="005A6F37">
        <w:rPr>
          <w:rFonts w:ascii="Times New Roman" w:hAnsi="Times New Roman" w:cs="Times New Roman"/>
          <w:sz w:val="28"/>
          <w:szCs w:val="28"/>
        </w:rPr>
        <w:t xml:space="preserve">); </w:t>
      </w:r>
      <w:r w:rsidRPr="005A6F37">
        <w:rPr>
          <w:rFonts w:ascii="Times New Roman" w:hAnsi="Times New Roman" w:cs="Times New Roman"/>
          <w:i/>
          <w:sz w:val="28"/>
          <w:szCs w:val="28"/>
        </w:rPr>
        <w:t>Alexander v. Cahill</w:t>
      </w:r>
      <w:r w:rsidRPr="005A6F37">
        <w:rPr>
          <w:rFonts w:ascii="Times New Roman" w:hAnsi="Times New Roman" w:cs="Times New Roman"/>
          <w:iCs/>
          <w:sz w:val="28"/>
          <w:szCs w:val="28"/>
        </w:rPr>
        <w:t>,</w:t>
      </w:r>
      <w:r w:rsidRPr="005A6F37">
        <w:rPr>
          <w:rFonts w:ascii="Times New Roman" w:hAnsi="Times New Roman" w:cs="Times New Roman"/>
          <w:i/>
          <w:sz w:val="28"/>
          <w:szCs w:val="28"/>
        </w:rPr>
        <w:t xml:space="preserve"> </w:t>
      </w:r>
      <w:r w:rsidRPr="005A6F37">
        <w:rPr>
          <w:rFonts w:ascii="Times New Roman" w:hAnsi="Times New Roman" w:cs="Times New Roman"/>
          <w:sz w:val="28"/>
          <w:szCs w:val="28"/>
        </w:rPr>
        <w:t xml:space="preserve">Del. Supr., 829 A.2d 117, 120 (2003) (addressing settlement of one of the defendants); </w:t>
      </w:r>
      <w:r w:rsidRPr="005A6F37">
        <w:rPr>
          <w:rFonts w:ascii="Times New Roman" w:hAnsi="Times New Roman" w:cs="Times New Roman"/>
          <w:i/>
          <w:iCs/>
          <w:sz w:val="28"/>
          <w:szCs w:val="28"/>
          <w:lang w:val="x-none"/>
        </w:rPr>
        <w:t>Sears Roebuck &amp; Co. v. Huang</w:t>
      </w:r>
      <w:r w:rsidRPr="005A6F37">
        <w:rPr>
          <w:rFonts w:ascii="Times New Roman" w:hAnsi="Times New Roman" w:cs="Times New Roman"/>
          <w:sz w:val="28"/>
          <w:szCs w:val="28"/>
          <w:lang w:val="x-none"/>
        </w:rPr>
        <w:t xml:space="preserve">, Del. Supr., 652 A.2d 568, 573 (1995); </w:t>
      </w:r>
      <w:r w:rsidRPr="005A6F37">
        <w:rPr>
          <w:rFonts w:ascii="Times New Roman" w:hAnsi="Times New Roman" w:cs="Times New Roman"/>
          <w:i/>
          <w:iCs/>
          <w:sz w:val="28"/>
          <w:szCs w:val="28"/>
          <w:lang w:val="x-none"/>
        </w:rPr>
        <w:t>Medical Ctr. of Delaware v. Mullins</w:t>
      </w:r>
      <w:r w:rsidRPr="005A6F37">
        <w:rPr>
          <w:rFonts w:ascii="Times New Roman" w:hAnsi="Times New Roman" w:cs="Times New Roman"/>
          <w:sz w:val="28"/>
          <w:szCs w:val="28"/>
          <w:lang w:val="x-none"/>
        </w:rPr>
        <w:t xml:space="preserve">, Del. Supr., 637 A.2d 6 (1994); </w:t>
      </w:r>
      <w:r w:rsidRPr="005A6F37">
        <w:rPr>
          <w:rFonts w:ascii="Times New Roman" w:hAnsi="Times New Roman" w:cs="Times New Roman"/>
          <w:i/>
          <w:iCs/>
          <w:sz w:val="28"/>
          <w:szCs w:val="28"/>
          <w:lang w:val="x-none"/>
        </w:rPr>
        <w:t>Blackshear v. Clark</w:t>
      </w:r>
      <w:r w:rsidRPr="005A6F37">
        <w:rPr>
          <w:rFonts w:ascii="Times New Roman" w:hAnsi="Times New Roman" w:cs="Times New Roman"/>
          <w:sz w:val="28"/>
          <w:szCs w:val="28"/>
          <w:lang w:val="x-none"/>
        </w:rPr>
        <w:t xml:space="preserve">, Del. Supr., 391 A.2d 747 (1978); </w:t>
      </w:r>
      <w:r w:rsidRPr="005A6F37">
        <w:rPr>
          <w:rFonts w:ascii="Times New Roman" w:hAnsi="Times New Roman" w:cs="Times New Roman"/>
          <w:i/>
          <w:iCs/>
          <w:sz w:val="28"/>
          <w:szCs w:val="28"/>
          <w:lang w:val="x-none"/>
        </w:rPr>
        <w:t>Farrall v. A.C. &amp; S. Co.</w:t>
      </w:r>
      <w:r w:rsidRPr="005A6F37">
        <w:rPr>
          <w:rFonts w:ascii="Times New Roman" w:hAnsi="Times New Roman" w:cs="Times New Roman"/>
          <w:sz w:val="28"/>
          <w:szCs w:val="28"/>
          <w:lang w:val="x-none"/>
        </w:rPr>
        <w:t xml:space="preserve">, Del. Super., 586 A.2d 662 (1990). </w:t>
      </w:r>
    </w:p>
    <w:p w14:paraId="1AE95309"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AB7C64" w:rsidRPr="005A6F37" w:rsidSect="00E367CB">
          <w:headerReference w:type="default" r:id="rId51"/>
          <w:footerReference w:type="default" r:id="rId52"/>
          <w:pgSz w:w="12240" w:h="15840"/>
          <w:pgMar w:top="1939" w:right="1440" w:bottom="848" w:left="1440" w:header="1440" w:footer="848" w:gutter="0"/>
          <w:cols w:space="720"/>
        </w:sectPr>
      </w:pPr>
    </w:p>
    <w:p w14:paraId="04234907" w14:textId="77777777" w:rsidR="00AB7C64" w:rsidRPr="005A6F37" w:rsidRDefault="00AB7C64" w:rsidP="001F62B5">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5.  GENERAL NEGLIGENCE </w:t>
      </w:r>
    </w:p>
    <w:p w14:paraId="3F4AA9CA" w14:textId="10025D49" w:rsidR="00AB7C64" w:rsidRDefault="00F523EC" w:rsidP="009373B7">
      <w:pPr>
        <w:pStyle w:val="Heading2"/>
        <w:ind w:firstLine="540"/>
        <w:rPr>
          <w:rFonts w:cs="Times New Roman"/>
          <w:szCs w:val="28"/>
          <w:lang w:val="x-none"/>
        </w:rPr>
      </w:pPr>
      <w:bookmarkStart w:id="68" w:name="_Toc196483699"/>
      <w:bookmarkStart w:id="69" w:name="_Toc211956296"/>
      <w:r w:rsidRPr="005A6F37">
        <w:rPr>
          <w:rFonts w:cs="Times New Roman"/>
          <w:szCs w:val="28"/>
          <w:lang w:val="x-none"/>
        </w:rPr>
        <w:t xml:space="preserve">§ 5.7 </w:t>
      </w:r>
      <w:r w:rsidR="0079509D" w:rsidRPr="0079509D">
        <w:rPr>
          <w:rFonts w:cs="Times New Roman"/>
          <w:szCs w:val="28"/>
        </w:rPr>
        <w:t>–</w:t>
      </w:r>
      <w:r w:rsidR="00AB7C64" w:rsidRPr="005A6F37">
        <w:rPr>
          <w:rFonts w:cs="Times New Roman"/>
          <w:szCs w:val="28"/>
        </w:rPr>
        <w:t xml:space="preserve"> Violation of a Statute (Negligence </w:t>
      </w:r>
      <w:r w:rsidR="00AB7C64" w:rsidRPr="005A6F37">
        <w:rPr>
          <w:rFonts w:cs="Times New Roman"/>
          <w:i/>
          <w:iCs/>
          <w:szCs w:val="28"/>
          <w:lang w:val="x-none"/>
        </w:rPr>
        <w:t>per se</w:t>
      </w:r>
      <w:r w:rsidR="00AB7C64" w:rsidRPr="005A6F37">
        <w:rPr>
          <w:rFonts w:cs="Times New Roman"/>
          <w:szCs w:val="28"/>
          <w:lang w:val="x-none"/>
        </w:rPr>
        <w:t>)</w:t>
      </w:r>
      <w:bookmarkEnd w:id="68"/>
      <w:bookmarkEnd w:id="69"/>
      <w:r w:rsidRPr="005A6F37" w:rsidDel="00F523EC">
        <w:rPr>
          <w:rFonts w:cs="Times New Roman"/>
          <w:szCs w:val="28"/>
          <w:lang w:val="x-none"/>
        </w:rPr>
        <w:t xml:space="preserve"> </w:t>
      </w:r>
    </w:p>
    <w:p w14:paraId="0C044AAF" w14:textId="77777777" w:rsidR="009373B7" w:rsidRPr="009373B7" w:rsidRDefault="009373B7" w:rsidP="009373B7">
      <w:pPr>
        <w:rPr>
          <w:lang w:val="x-none"/>
        </w:rPr>
      </w:pPr>
    </w:p>
    <w:p w14:paraId="2E606FEB" w14:textId="77777777" w:rsidR="00AB7C64" w:rsidRPr="005A6F37" w:rsidRDefault="00AB7C64" w:rsidP="001F62B5">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NEGLIGENCE AS A MATTER OF LAW</w:t>
      </w:r>
    </w:p>
    <w:p w14:paraId="08375A43" w14:textId="36C46D6E" w:rsidR="00AB7C64" w:rsidRPr="005A6F37" w:rsidRDefault="00AB7C64" w:rsidP="007C43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person is considered negligent if he or she violates a [</w:t>
      </w:r>
      <w:r w:rsidRPr="005A6F37">
        <w:rPr>
          <w:rFonts w:ascii="Times New Roman" w:hAnsi="Times New Roman" w:cs="Times New Roman"/>
          <w:b/>
          <w:bCs/>
          <w:i/>
          <w:iCs/>
          <w:sz w:val="28"/>
          <w:szCs w:val="28"/>
          <w:lang w:val="x-none"/>
        </w:rPr>
        <w:t>statute / regulation</w:t>
      </w:r>
      <w:r w:rsidRPr="005A6F37">
        <w:rPr>
          <w:rFonts w:ascii="Times New Roman" w:hAnsi="Times New Roman" w:cs="Times New Roman"/>
          <w:sz w:val="28"/>
          <w:szCs w:val="28"/>
          <w:lang w:val="x-none"/>
        </w:rPr>
        <w:t xml:space="preserve">] that has been enacted for </w:t>
      </w:r>
      <w:r w:rsidR="004C007B" w:rsidRPr="005A6F37">
        <w:rPr>
          <w:rFonts w:ascii="Times New Roman" w:hAnsi="Times New Roman" w:cs="Times New Roman"/>
          <w:sz w:val="28"/>
          <w:szCs w:val="28"/>
          <w:lang w:val="x-none"/>
        </w:rPr>
        <w:t>others’</w:t>
      </w:r>
      <w:r w:rsidRPr="005A6F37">
        <w:rPr>
          <w:rFonts w:ascii="Times New Roman" w:hAnsi="Times New Roman" w:cs="Times New Roman"/>
          <w:sz w:val="28"/>
          <w:szCs w:val="28"/>
          <w:lang w:val="x-none"/>
        </w:rPr>
        <w:t xml:space="preserve"> safety.  The violation of [</w:t>
      </w:r>
      <w:r w:rsidRPr="005A6F37">
        <w:rPr>
          <w:rFonts w:ascii="Times New Roman" w:hAnsi="Times New Roman" w:cs="Times New Roman"/>
          <w:b/>
          <w:bCs/>
          <w:i/>
          <w:iCs/>
          <w:sz w:val="28"/>
          <w:szCs w:val="28"/>
          <w:lang w:val="x-none"/>
        </w:rPr>
        <w:t>identify statute / regulation</w:t>
      </w:r>
      <w:r w:rsidRPr="005A6F37">
        <w:rPr>
          <w:rFonts w:ascii="Times New Roman" w:hAnsi="Times New Roman" w:cs="Times New Roman"/>
          <w:sz w:val="28"/>
          <w:szCs w:val="28"/>
          <w:lang w:val="x-none"/>
        </w:rPr>
        <w:t>] is negligence as a matter of law.  If you find that [</w:t>
      </w:r>
      <w:r w:rsidRPr="005A6F37">
        <w:rPr>
          <w:rFonts w:ascii="Times New Roman" w:hAnsi="Times New Roman" w:cs="Times New Roman"/>
          <w:b/>
          <w:bCs/>
          <w:i/>
          <w:iCs/>
          <w:sz w:val="28"/>
          <w:szCs w:val="28"/>
          <w:lang w:val="x-none"/>
        </w:rPr>
        <w:t>defendant / plaintiff’s name</w:t>
      </w:r>
      <w:r w:rsidRPr="005A6F37">
        <w:rPr>
          <w:rFonts w:ascii="Times New Roman" w:hAnsi="Times New Roman" w:cs="Times New Roman"/>
          <w:sz w:val="28"/>
          <w:szCs w:val="28"/>
          <w:lang w:val="x-none"/>
        </w:rPr>
        <w:t>] has violated the [</w:t>
      </w:r>
      <w:r w:rsidRPr="005A6F37">
        <w:rPr>
          <w:rFonts w:ascii="Times New Roman" w:hAnsi="Times New Roman" w:cs="Times New Roman"/>
          <w:b/>
          <w:bCs/>
          <w:i/>
          <w:iCs/>
          <w:sz w:val="28"/>
          <w:szCs w:val="28"/>
          <w:lang w:val="x-none"/>
        </w:rPr>
        <w:t>statute / regulation</w:t>
      </w:r>
      <w:r w:rsidRPr="005A6F37">
        <w:rPr>
          <w:rFonts w:ascii="Times New Roman" w:hAnsi="Times New Roman" w:cs="Times New Roman"/>
          <w:sz w:val="28"/>
          <w:szCs w:val="28"/>
          <w:lang w:val="x-none"/>
        </w:rPr>
        <w:t>] that I</w:t>
      </w:r>
      <w:r w:rsidR="006F0724" w:rsidRPr="005A6F37">
        <w:rPr>
          <w:rFonts w:ascii="Times New Roman" w:hAnsi="Times New Roman" w:cs="Times New Roman"/>
          <w:sz w:val="28"/>
          <w:szCs w:val="28"/>
          <w:lang w:val="x-none"/>
        </w:rPr>
        <w:t xml:space="preserve"> a</w:t>
      </w:r>
      <w:r w:rsidRPr="005A6F37">
        <w:rPr>
          <w:rFonts w:ascii="Times New Roman" w:hAnsi="Times New Roman" w:cs="Times New Roman"/>
          <w:sz w:val="28"/>
          <w:szCs w:val="28"/>
          <w:lang w:val="x-none"/>
        </w:rPr>
        <w:t>m about to read to you, then you must conclude that [</w:t>
      </w:r>
      <w:r w:rsidRPr="005A6F37">
        <w:rPr>
          <w:rFonts w:ascii="Times New Roman" w:hAnsi="Times New Roman" w:cs="Times New Roman"/>
          <w:b/>
          <w:bCs/>
          <w:i/>
          <w:iCs/>
          <w:sz w:val="28"/>
          <w:szCs w:val="28"/>
          <w:lang w:val="x-none"/>
        </w:rPr>
        <w:t>defendant / plaintiff’s name</w:t>
      </w:r>
      <w:r w:rsidRPr="005A6F37">
        <w:rPr>
          <w:rFonts w:ascii="Times New Roman" w:hAnsi="Times New Roman" w:cs="Times New Roman"/>
          <w:sz w:val="28"/>
          <w:szCs w:val="28"/>
          <w:lang w:val="x-none"/>
        </w:rPr>
        <w:t xml:space="preserve">] was negligent.  </w:t>
      </w:r>
    </w:p>
    <w:p w14:paraId="62CBA508" w14:textId="77777777" w:rsidR="007C431D" w:rsidRDefault="007C431D" w:rsidP="001F62B5">
      <w:pPr>
        <w:autoSpaceDE w:val="0"/>
        <w:autoSpaceDN w:val="0"/>
        <w:adjustRightInd w:val="0"/>
        <w:spacing w:after="0" w:line="240" w:lineRule="auto"/>
        <w:jc w:val="both"/>
        <w:rPr>
          <w:rFonts w:ascii="Times New Roman" w:hAnsi="Times New Roman" w:cs="Times New Roman"/>
          <w:sz w:val="28"/>
          <w:szCs w:val="28"/>
          <w:lang w:val="x-none"/>
        </w:rPr>
      </w:pPr>
    </w:p>
    <w:p w14:paraId="4E8E71C3" w14:textId="7C68FD55" w:rsidR="00AB7C64" w:rsidRPr="005A6F37" w:rsidRDefault="00AB7C64" w:rsidP="001F62B5">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See Jury Instr. No</w:t>
      </w:r>
      <w:r w:rsidRPr="005A6F37">
        <w:rPr>
          <w:rFonts w:ascii="Times New Roman" w:hAnsi="Times New Roman" w:cs="Times New Roman"/>
          <w:i/>
          <w:iCs/>
          <w:color w:val="000000" w:themeColor="text1"/>
          <w:sz w:val="28"/>
          <w:szCs w:val="28"/>
          <w:lang w:val="x-none"/>
        </w:rPr>
        <w:t xml:space="preserve">. </w:t>
      </w:r>
      <w:r w:rsidRPr="005A6F37">
        <w:rPr>
          <w:rFonts w:ascii="Times New Roman" w:hAnsi="Times New Roman" w:cs="Times New Roman"/>
          <w:i/>
          <w:iCs/>
          <w:color w:val="000000" w:themeColor="text1"/>
          <w:sz w:val="28"/>
          <w:szCs w:val="28"/>
        </w:rPr>
        <w:t>6</w:t>
      </w:r>
      <w:r w:rsidRPr="005A6F37">
        <w:rPr>
          <w:rFonts w:ascii="Times New Roman" w:hAnsi="Times New Roman" w:cs="Times New Roman"/>
          <w:i/>
          <w:iCs/>
          <w:color w:val="000000" w:themeColor="text1"/>
          <w:sz w:val="28"/>
          <w:szCs w:val="28"/>
          <w:lang w:val="x-none"/>
        </w:rPr>
        <w:t>.</w:t>
      </w:r>
      <w:r w:rsidRPr="005A6F37">
        <w:rPr>
          <w:rFonts w:ascii="Times New Roman" w:hAnsi="Times New Roman" w:cs="Times New Roman"/>
          <w:i/>
          <w:iCs/>
          <w:sz w:val="28"/>
          <w:szCs w:val="28"/>
          <w:lang w:val="x-none"/>
        </w:rPr>
        <w:t>6</w:t>
      </w:r>
      <w:r w:rsidR="001B3D29"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Motor Vehicle Statutes</w:t>
      </w:r>
      <w:r w:rsidRPr="005A6F37">
        <w:rPr>
          <w:rFonts w:ascii="Times New Roman" w:hAnsi="Times New Roman" w:cs="Times New Roman"/>
          <w:sz w:val="28"/>
          <w:szCs w:val="28"/>
          <w:lang w:val="x-none"/>
        </w:rPr>
        <w:t>}</w:t>
      </w:r>
    </w:p>
    <w:p w14:paraId="49AF333C" w14:textId="77777777" w:rsidR="00AB7C64" w:rsidRPr="005A6F37" w:rsidRDefault="00AB7C64" w:rsidP="001F62B5">
      <w:pPr>
        <w:autoSpaceDE w:val="0"/>
        <w:autoSpaceDN w:val="0"/>
        <w:adjustRightInd w:val="0"/>
        <w:spacing w:after="0" w:line="240" w:lineRule="auto"/>
        <w:jc w:val="both"/>
        <w:rPr>
          <w:rFonts w:ascii="Times New Roman" w:hAnsi="Times New Roman" w:cs="Times New Roman"/>
          <w:sz w:val="28"/>
          <w:szCs w:val="28"/>
          <w:lang w:val="x-none"/>
        </w:rPr>
      </w:pPr>
    </w:p>
    <w:p w14:paraId="2402043A" w14:textId="77777777" w:rsidR="007C431D" w:rsidRDefault="007C431D" w:rsidP="001F62B5">
      <w:pPr>
        <w:autoSpaceDE w:val="0"/>
        <w:autoSpaceDN w:val="0"/>
        <w:adjustRightInd w:val="0"/>
        <w:spacing w:after="0" w:line="240" w:lineRule="auto"/>
        <w:jc w:val="center"/>
        <w:rPr>
          <w:rFonts w:ascii="Times New Roman" w:hAnsi="Times New Roman" w:cs="Times New Roman"/>
          <w:sz w:val="28"/>
          <w:szCs w:val="28"/>
          <w:lang w:val="x-none"/>
        </w:rPr>
      </w:pPr>
    </w:p>
    <w:p w14:paraId="614D6621" w14:textId="28A6D9E6" w:rsidR="00AB7C64" w:rsidRPr="005A6F37" w:rsidRDefault="00AB7C64" w:rsidP="001F62B5">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7DD81658" w14:textId="77777777" w:rsidR="00F359F4" w:rsidRPr="005A6F37" w:rsidRDefault="00F359F4" w:rsidP="001F62B5">
      <w:pPr>
        <w:autoSpaceDE w:val="0"/>
        <w:autoSpaceDN w:val="0"/>
        <w:adjustRightInd w:val="0"/>
        <w:spacing w:after="0" w:line="240" w:lineRule="auto"/>
        <w:jc w:val="both"/>
        <w:rPr>
          <w:rFonts w:ascii="Times New Roman" w:hAnsi="Times New Roman" w:cs="Times New Roman"/>
          <w:sz w:val="28"/>
          <w:szCs w:val="28"/>
          <w:lang w:val="x-none"/>
        </w:rPr>
      </w:pPr>
    </w:p>
    <w:p w14:paraId="7153D7F4" w14:textId="77777777" w:rsidR="00AB7C64" w:rsidRPr="005A6F37" w:rsidRDefault="00AB7C64" w:rsidP="001F62B5">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Delaware Elec. Coop., Inc. v. Duphily</w:t>
      </w:r>
      <w:r w:rsidRPr="005A6F37">
        <w:rPr>
          <w:rFonts w:ascii="Times New Roman" w:hAnsi="Times New Roman" w:cs="Times New Roman"/>
          <w:sz w:val="28"/>
          <w:szCs w:val="28"/>
          <w:lang w:val="x-none"/>
        </w:rPr>
        <w:t xml:space="preserve">, Del. Supr., 703 A.2d 1202, 1208-09 (1997); </w:t>
      </w:r>
      <w:r w:rsidRPr="005A6F37">
        <w:rPr>
          <w:rFonts w:ascii="Times New Roman" w:hAnsi="Times New Roman" w:cs="Times New Roman"/>
          <w:i/>
          <w:iCs/>
          <w:sz w:val="28"/>
          <w:szCs w:val="28"/>
          <w:lang w:val="x-none"/>
        </w:rPr>
        <w:t>Duphily v. Delaware Elec. Coop., Inc.</w:t>
      </w:r>
      <w:r w:rsidRPr="005A6F37">
        <w:rPr>
          <w:rFonts w:ascii="Times New Roman" w:hAnsi="Times New Roman" w:cs="Times New Roman"/>
          <w:sz w:val="28"/>
          <w:szCs w:val="28"/>
          <w:lang w:val="x-none"/>
        </w:rPr>
        <w:t xml:space="preserve">, Del. Supr., 662 A.2d 821, 828 (1995); </w:t>
      </w:r>
      <w:r w:rsidRPr="005A6F37">
        <w:rPr>
          <w:rFonts w:ascii="Times New Roman" w:hAnsi="Times New Roman" w:cs="Times New Roman"/>
          <w:i/>
          <w:iCs/>
          <w:sz w:val="28"/>
          <w:szCs w:val="28"/>
          <w:lang w:val="x-none"/>
        </w:rPr>
        <w:t>Wright v. Moffitt</w:t>
      </w:r>
      <w:r w:rsidRPr="005A6F37">
        <w:rPr>
          <w:rFonts w:ascii="Times New Roman" w:hAnsi="Times New Roman" w:cs="Times New Roman"/>
          <w:sz w:val="28"/>
          <w:szCs w:val="28"/>
          <w:lang w:val="x-none"/>
        </w:rPr>
        <w:t xml:space="preserve">, Del. Supr., 437 A.2d 554, 557 (1981); </w:t>
      </w:r>
      <w:r w:rsidRPr="005A6F37">
        <w:rPr>
          <w:rFonts w:ascii="Times New Roman" w:hAnsi="Times New Roman" w:cs="Times New Roman"/>
          <w:i/>
          <w:iCs/>
          <w:sz w:val="28"/>
          <w:szCs w:val="28"/>
          <w:lang w:val="x-none"/>
        </w:rPr>
        <w:t>Crawford v. Gilbane Bldg. Co.</w:t>
      </w:r>
      <w:r w:rsidRPr="005A6F37">
        <w:rPr>
          <w:rFonts w:ascii="Times New Roman" w:hAnsi="Times New Roman" w:cs="Times New Roman"/>
          <w:sz w:val="28"/>
          <w:szCs w:val="28"/>
          <w:lang w:val="x-none"/>
        </w:rPr>
        <w:t xml:space="preserve">, Del. Super., 563 A.2d 1066 (1986); </w:t>
      </w:r>
      <w:r w:rsidRPr="005A6F37">
        <w:rPr>
          <w:rFonts w:ascii="Times New Roman" w:hAnsi="Times New Roman" w:cs="Times New Roman"/>
          <w:i/>
          <w:iCs/>
          <w:sz w:val="28"/>
          <w:szCs w:val="28"/>
          <w:lang w:val="x-none"/>
        </w:rPr>
        <w:t>Nance v. Rees</w:t>
      </w:r>
      <w:r w:rsidRPr="005A6F37">
        <w:rPr>
          <w:rFonts w:ascii="Times New Roman" w:hAnsi="Times New Roman" w:cs="Times New Roman"/>
          <w:sz w:val="28"/>
          <w:szCs w:val="28"/>
          <w:lang w:val="x-none"/>
        </w:rPr>
        <w:t xml:space="preserve">, Del. Supr., 161 A.2d 795, 797 (1960).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Prosser &amp; Keeton On Torts</w:t>
      </w:r>
      <w:r w:rsidRPr="005A6F37">
        <w:rPr>
          <w:rFonts w:ascii="Times New Roman" w:hAnsi="Times New Roman" w:cs="Times New Roman"/>
          <w:sz w:val="28"/>
          <w:szCs w:val="28"/>
          <w:lang w:val="x-none"/>
        </w:rPr>
        <w:t xml:space="preserve"> § 36 (5th ed. 1984).  </w:t>
      </w:r>
    </w:p>
    <w:p w14:paraId="38908EEC"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AB7C64" w:rsidRPr="005A6F37" w:rsidSect="00E367CB">
          <w:headerReference w:type="default" r:id="rId53"/>
          <w:footerReference w:type="default" r:id="rId54"/>
          <w:pgSz w:w="12240" w:h="15840"/>
          <w:pgMar w:top="1939" w:right="1440" w:bottom="848" w:left="1440" w:header="1440" w:footer="848" w:gutter="0"/>
          <w:cols w:space="720"/>
        </w:sectPr>
      </w:pPr>
    </w:p>
    <w:p w14:paraId="1CC7C123" w14:textId="77777777" w:rsidR="00AB7C64" w:rsidRPr="005A6F37" w:rsidRDefault="00AB7C64" w:rsidP="001F62B5">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5.  GENERAL NEGLIGENCE </w:t>
      </w:r>
    </w:p>
    <w:p w14:paraId="2F7ED271" w14:textId="39870730" w:rsidR="00AB7C64" w:rsidRDefault="00F523EC" w:rsidP="009373B7">
      <w:pPr>
        <w:pStyle w:val="Heading2"/>
        <w:ind w:firstLine="540"/>
        <w:rPr>
          <w:rFonts w:cs="Times New Roman"/>
          <w:szCs w:val="28"/>
        </w:rPr>
      </w:pPr>
      <w:bookmarkStart w:id="70" w:name="_Toc196483700"/>
      <w:bookmarkStart w:id="71" w:name="_Toc211956297"/>
      <w:r w:rsidRPr="005A6F37">
        <w:rPr>
          <w:rFonts w:cs="Times New Roman"/>
          <w:szCs w:val="28"/>
        </w:rPr>
        <w:t xml:space="preserve">§ 5.8 </w:t>
      </w:r>
      <w:r w:rsidR="0079509D" w:rsidRPr="0079509D">
        <w:rPr>
          <w:rFonts w:cs="Times New Roman"/>
          <w:szCs w:val="28"/>
        </w:rPr>
        <w:t>–</w:t>
      </w:r>
      <w:r w:rsidR="00AB7C64" w:rsidRPr="005A6F37">
        <w:rPr>
          <w:rFonts w:cs="Times New Roman"/>
          <w:szCs w:val="28"/>
        </w:rPr>
        <w:t xml:space="preserve"> Intentional Conduct Defined</w:t>
      </w:r>
      <w:bookmarkEnd w:id="70"/>
      <w:bookmarkEnd w:id="71"/>
    </w:p>
    <w:p w14:paraId="34F81CF3" w14:textId="77777777" w:rsidR="009373B7" w:rsidRPr="009373B7" w:rsidRDefault="009373B7" w:rsidP="009373B7"/>
    <w:p w14:paraId="2F5C15D0" w14:textId="77777777" w:rsidR="00AB7C64" w:rsidRPr="005A6F37" w:rsidRDefault="00AB7C64" w:rsidP="001F62B5">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INTENTIONAL CONDUCT DEFINED</w:t>
      </w:r>
    </w:p>
    <w:p w14:paraId="7ABDA174" w14:textId="77777777" w:rsidR="00AB7C64" w:rsidRPr="005A6F37" w:rsidRDefault="00AB7C64" w:rsidP="001F62B5">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Intentional conduct means conduct that a person undertook with a knowing desire or with a conscious objective or purpose.</w:t>
      </w:r>
    </w:p>
    <w:p w14:paraId="57E7D7A0" w14:textId="77777777" w:rsidR="00AB7C64" w:rsidRPr="005A6F37" w:rsidRDefault="00AB7C64" w:rsidP="001F62B5">
      <w:pPr>
        <w:autoSpaceDE w:val="0"/>
        <w:autoSpaceDN w:val="0"/>
        <w:adjustRightInd w:val="0"/>
        <w:spacing w:after="0" w:line="480" w:lineRule="auto"/>
        <w:jc w:val="both"/>
        <w:rPr>
          <w:rFonts w:ascii="Times New Roman" w:hAnsi="Times New Roman" w:cs="Times New Roman"/>
          <w:sz w:val="28"/>
          <w:szCs w:val="28"/>
          <w:lang w:val="x-none"/>
        </w:rPr>
      </w:pPr>
    </w:p>
    <w:p w14:paraId="7447F1F5" w14:textId="3DC9C15F" w:rsidR="00AB7C64" w:rsidRPr="005A6F37" w:rsidRDefault="00AB7C64" w:rsidP="001F62B5">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071A463C" w14:textId="77777777" w:rsidR="00AB7C64" w:rsidRPr="005A6F37" w:rsidRDefault="00AB7C64" w:rsidP="001F62B5">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See</w:t>
      </w:r>
      <w:r w:rsidRPr="005A6F37">
        <w:rPr>
          <w:rFonts w:ascii="Times New Roman" w:hAnsi="Times New Roman" w:cs="Times New Roman"/>
          <w:sz w:val="28"/>
          <w:szCs w:val="28"/>
          <w:lang w:val="x-none"/>
        </w:rPr>
        <w:t xml:space="preserve"> 11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231(a).</w:t>
      </w:r>
    </w:p>
    <w:p w14:paraId="16051396"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AB7C64" w:rsidRPr="005A6F37" w:rsidSect="00E367CB">
          <w:headerReference w:type="default" r:id="rId55"/>
          <w:footerReference w:type="default" r:id="rId56"/>
          <w:pgSz w:w="12240" w:h="15840"/>
          <w:pgMar w:top="1939" w:right="1440" w:bottom="848" w:left="1440" w:header="1440" w:footer="848" w:gutter="0"/>
          <w:cols w:space="720"/>
        </w:sectPr>
      </w:pPr>
    </w:p>
    <w:p w14:paraId="5BCD2646" w14:textId="77777777" w:rsidR="00AB7C64" w:rsidRPr="005A6F37" w:rsidRDefault="00AB7C64" w:rsidP="001F62B5">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5.  GENERAL NEGLIGENCE </w:t>
      </w:r>
    </w:p>
    <w:p w14:paraId="50E6A856" w14:textId="3B4AAB95" w:rsidR="00AB7C64" w:rsidRDefault="00F523EC" w:rsidP="009373B7">
      <w:pPr>
        <w:pStyle w:val="Heading2"/>
        <w:ind w:firstLine="540"/>
        <w:rPr>
          <w:rFonts w:cs="Times New Roman"/>
          <w:szCs w:val="28"/>
        </w:rPr>
      </w:pPr>
      <w:bookmarkStart w:id="72" w:name="_Toc196483701"/>
      <w:bookmarkStart w:id="73" w:name="_Toc211956298"/>
      <w:r w:rsidRPr="005A6F37">
        <w:rPr>
          <w:rFonts w:cs="Times New Roman"/>
          <w:szCs w:val="28"/>
        </w:rPr>
        <w:t xml:space="preserve">§ 5.9 </w:t>
      </w:r>
      <w:r w:rsidR="0079509D" w:rsidRPr="0079509D">
        <w:rPr>
          <w:rFonts w:cs="Times New Roman"/>
          <w:szCs w:val="28"/>
        </w:rPr>
        <w:t>–</w:t>
      </w:r>
      <w:r w:rsidR="00AB7C64" w:rsidRPr="005A6F37">
        <w:rPr>
          <w:rFonts w:cs="Times New Roman"/>
          <w:szCs w:val="28"/>
        </w:rPr>
        <w:t xml:space="preserve"> Reckless Conduct Defined</w:t>
      </w:r>
      <w:bookmarkEnd w:id="72"/>
      <w:bookmarkEnd w:id="73"/>
    </w:p>
    <w:p w14:paraId="25B41E60" w14:textId="77777777" w:rsidR="009373B7" w:rsidRPr="009373B7" w:rsidRDefault="009373B7" w:rsidP="009373B7"/>
    <w:p w14:paraId="3BD4C349" w14:textId="1C1C5A29" w:rsidR="00AB7C64" w:rsidRPr="005A6F37" w:rsidRDefault="00AB7C64" w:rsidP="0079509D">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b/>
          <w:bCs/>
          <w:sz w:val="28"/>
          <w:szCs w:val="28"/>
          <w:lang w:val="x-none"/>
        </w:rPr>
        <w:t>RECKLESS CONDUCT DEFINED</w:t>
      </w:r>
    </w:p>
    <w:p w14:paraId="6C548B67" w14:textId="77777777" w:rsidR="00AB7C64" w:rsidRPr="005A6F37" w:rsidRDefault="00AB7C64" w:rsidP="001F62B5">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Reckless conduct reflects a knowing disregard of a substantial and unjustifiable risk.  It amounts to an “I don’t care” attitude.  Recklessness occurs when a person, with no intent to cause harm, performs an act so unreasonable and so dangerous that he or she knows, or should know, that harm will probably result.</w:t>
      </w:r>
    </w:p>
    <w:p w14:paraId="0274DDFE" w14:textId="77777777" w:rsidR="00AB7C64" w:rsidRPr="005A6F37" w:rsidRDefault="00AB7C64" w:rsidP="001F62B5">
      <w:pPr>
        <w:autoSpaceDE w:val="0"/>
        <w:autoSpaceDN w:val="0"/>
        <w:adjustRightInd w:val="0"/>
        <w:spacing w:after="0" w:line="480" w:lineRule="auto"/>
        <w:jc w:val="center"/>
        <w:rPr>
          <w:rFonts w:ascii="Times New Roman" w:hAnsi="Times New Roman" w:cs="Times New Roman"/>
          <w:sz w:val="28"/>
          <w:szCs w:val="28"/>
          <w:lang w:val="x-none"/>
        </w:rPr>
      </w:pPr>
    </w:p>
    <w:p w14:paraId="5874F838" w14:textId="000C2BF0" w:rsidR="00AB7C64" w:rsidRPr="005A6F37" w:rsidRDefault="00AB7C64" w:rsidP="001F62B5">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177021CE" w14:textId="77777777" w:rsidR="00F359F4" w:rsidRPr="005A6F37" w:rsidRDefault="00F359F4" w:rsidP="001F62B5">
      <w:pPr>
        <w:autoSpaceDE w:val="0"/>
        <w:autoSpaceDN w:val="0"/>
        <w:adjustRightInd w:val="0"/>
        <w:spacing w:after="0" w:line="240" w:lineRule="auto"/>
        <w:jc w:val="both"/>
        <w:rPr>
          <w:rFonts w:ascii="Times New Roman" w:hAnsi="Times New Roman" w:cs="Times New Roman"/>
          <w:sz w:val="28"/>
          <w:szCs w:val="28"/>
          <w:lang w:val="x-none"/>
        </w:rPr>
      </w:pPr>
    </w:p>
    <w:p w14:paraId="1A6356DD" w14:textId="54D9C372" w:rsidR="00AB7C64" w:rsidRPr="005A6F37" w:rsidRDefault="00AB7C64" w:rsidP="001F62B5">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See</w:t>
      </w:r>
      <w:r w:rsidRPr="005A6F37">
        <w:rPr>
          <w:rFonts w:ascii="Times New Roman" w:hAnsi="Times New Roman" w:cs="Times New Roman"/>
          <w:sz w:val="28"/>
          <w:szCs w:val="28"/>
          <w:lang w:val="x-none"/>
        </w:rPr>
        <w:t xml:space="preserve"> 11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231(c).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Jardel Co.</w:t>
      </w:r>
      <w:r w:rsidR="00AA27A6" w:rsidRPr="005A6F37">
        <w:rPr>
          <w:rFonts w:ascii="Times New Roman" w:hAnsi="Times New Roman" w:cs="Times New Roman"/>
          <w:i/>
          <w:iCs/>
          <w:sz w:val="28"/>
          <w:szCs w:val="28"/>
          <w:lang w:val="x-none"/>
        </w:rPr>
        <w:t>, Inc.</w:t>
      </w:r>
      <w:r w:rsidRPr="005A6F37">
        <w:rPr>
          <w:rFonts w:ascii="Times New Roman" w:hAnsi="Times New Roman" w:cs="Times New Roman"/>
          <w:i/>
          <w:iCs/>
          <w:sz w:val="28"/>
          <w:szCs w:val="28"/>
          <w:lang w:val="x-none"/>
        </w:rPr>
        <w:t xml:space="preserve"> v. Hughes</w:t>
      </w:r>
      <w:r w:rsidRPr="005A6F37">
        <w:rPr>
          <w:rFonts w:ascii="Times New Roman" w:hAnsi="Times New Roman" w:cs="Times New Roman"/>
          <w:sz w:val="28"/>
          <w:szCs w:val="28"/>
          <w:lang w:val="x-none"/>
        </w:rPr>
        <w:t>, Del. Supr., 523 A.2d 518, 529-30 (1987).</w:t>
      </w:r>
    </w:p>
    <w:p w14:paraId="70081095"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AB7C64" w:rsidRPr="005A6F37" w:rsidSect="00E367CB">
          <w:headerReference w:type="default" r:id="rId57"/>
          <w:footerReference w:type="default" r:id="rId58"/>
          <w:pgSz w:w="12240" w:h="15840"/>
          <w:pgMar w:top="1939" w:right="1440" w:bottom="848" w:left="1440" w:header="1440" w:footer="848" w:gutter="0"/>
          <w:cols w:space="720"/>
        </w:sectPr>
      </w:pPr>
    </w:p>
    <w:p w14:paraId="00711C18" w14:textId="77777777" w:rsidR="00AB7C64" w:rsidRPr="005A6F37" w:rsidRDefault="00AB7C64" w:rsidP="001F62B5">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5.  GENERAL NEGLIGENCE </w:t>
      </w:r>
      <w:r w:rsidRPr="005A6F37">
        <w:rPr>
          <w:rFonts w:ascii="Times New Roman" w:hAnsi="Times New Roman" w:cs="Times New Roman"/>
          <w:sz w:val="28"/>
          <w:szCs w:val="28"/>
        </w:rPr>
        <w:tab/>
      </w:r>
    </w:p>
    <w:p w14:paraId="18A93484" w14:textId="738CF9D5" w:rsidR="00AB7C64" w:rsidRDefault="00AB7C64" w:rsidP="009373B7">
      <w:pPr>
        <w:pStyle w:val="Heading2"/>
        <w:ind w:firstLine="540"/>
        <w:rPr>
          <w:rFonts w:cs="Times New Roman"/>
          <w:szCs w:val="28"/>
        </w:rPr>
      </w:pPr>
      <w:r w:rsidRPr="005A6F37">
        <w:rPr>
          <w:rFonts w:cs="Times New Roman"/>
          <w:szCs w:val="28"/>
        </w:rPr>
        <w:tab/>
      </w:r>
      <w:bookmarkStart w:id="74" w:name="_Toc196483702"/>
      <w:bookmarkStart w:id="75" w:name="_Toc211956299"/>
      <w:r w:rsidR="00F523EC" w:rsidRPr="005A6F37">
        <w:rPr>
          <w:rFonts w:cs="Times New Roman"/>
          <w:szCs w:val="28"/>
        </w:rPr>
        <w:t>§ 5.10</w:t>
      </w:r>
      <w:r w:rsidR="001F62B5" w:rsidRPr="005A6F37">
        <w:rPr>
          <w:rFonts w:cs="Times New Roman"/>
          <w:szCs w:val="28"/>
        </w:rPr>
        <w:t xml:space="preserve"> </w:t>
      </w:r>
      <w:r w:rsidR="0079509D" w:rsidRPr="0079509D">
        <w:rPr>
          <w:rFonts w:cs="Times New Roman"/>
          <w:szCs w:val="28"/>
        </w:rPr>
        <w:t>–</w:t>
      </w:r>
      <w:r w:rsidRPr="005A6F37">
        <w:rPr>
          <w:rFonts w:cs="Times New Roman"/>
          <w:szCs w:val="28"/>
        </w:rPr>
        <w:t xml:space="preserve"> Willful and Wanton Conduct </w:t>
      </w:r>
      <w:r w:rsidR="002D6DFC" w:rsidRPr="005A6F37">
        <w:rPr>
          <w:rFonts w:cs="Times New Roman"/>
          <w:szCs w:val="28"/>
        </w:rPr>
        <w:t>D</w:t>
      </w:r>
      <w:r w:rsidRPr="005A6F37">
        <w:rPr>
          <w:rFonts w:cs="Times New Roman"/>
          <w:szCs w:val="28"/>
        </w:rPr>
        <w:t>efined</w:t>
      </w:r>
      <w:bookmarkEnd w:id="74"/>
      <w:bookmarkEnd w:id="75"/>
      <w:r w:rsidRPr="005A6F37">
        <w:rPr>
          <w:rFonts w:cs="Times New Roman"/>
          <w:szCs w:val="28"/>
        </w:rPr>
        <w:t xml:space="preserve"> </w:t>
      </w:r>
    </w:p>
    <w:p w14:paraId="1A5C65C2" w14:textId="77777777" w:rsidR="009373B7" w:rsidRPr="009373B7" w:rsidRDefault="009373B7" w:rsidP="009373B7"/>
    <w:p w14:paraId="2E505859" w14:textId="77777777" w:rsidR="00AB7C64" w:rsidRPr="005A6F37" w:rsidRDefault="00AB7C64" w:rsidP="001F62B5">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WILLFUL AND WANTON CONDUCT DEFINED</w:t>
      </w:r>
    </w:p>
    <w:p w14:paraId="5B5A2CDA" w14:textId="77777777" w:rsidR="00AB7C64" w:rsidRPr="005A6F37" w:rsidRDefault="00AB7C64" w:rsidP="001F62B5">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Willfulness indicates an intent, or a conscious decision, to disregard the rights of others.  Willfulness is a conscious choice to ignore consequences when it is reasonably apparent that someone will probably be harmed.</w:t>
      </w:r>
    </w:p>
    <w:p w14:paraId="2D779993" w14:textId="77777777" w:rsidR="00AB7C64" w:rsidRPr="005A6F37" w:rsidRDefault="00AB7C64" w:rsidP="001F62B5">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Wanton conduct occurs when a person, though not intending to cause harm, does something so unreasonable and so dangerous that the person either knows or should know that harm will probably result.  It reflects a</w:t>
      </w:r>
      <w:r w:rsidRPr="005A6F37">
        <w:rPr>
          <w:rFonts w:ascii="Times New Roman" w:hAnsi="Times New Roman" w:cs="Times New Roman"/>
          <w:sz w:val="28"/>
          <w:szCs w:val="28"/>
        </w:rPr>
        <w:t>n</w:t>
      </w:r>
      <w:r w:rsidRPr="005A6F37">
        <w:rPr>
          <w:rFonts w:ascii="Times New Roman" w:hAnsi="Times New Roman" w:cs="Times New Roman"/>
          <w:sz w:val="28"/>
          <w:szCs w:val="28"/>
          <w:lang w:val="x-none"/>
        </w:rPr>
        <w:t xml:space="preserve"> “I don’t care” attitude.</w:t>
      </w:r>
    </w:p>
    <w:p w14:paraId="604B6D9F" w14:textId="77777777" w:rsidR="00AB7C64" w:rsidRPr="005A6F37" w:rsidRDefault="00AB7C64" w:rsidP="001F62B5">
      <w:pPr>
        <w:autoSpaceDE w:val="0"/>
        <w:autoSpaceDN w:val="0"/>
        <w:adjustRightInd w:val="0"/>
        <w:spacing w:after="0" w:line="480" w:lineRule="auto"/>
        <w:jc w:val="both"/>
        <w:rPr>
          <w:rFonts w:ascii="Times New Roman" w:hAnsi="Times New Roman" w:cs="Times New Roman"/>
          <w:sz w:val="28"/>
          <w:szCs w:val="28"/>
          <w:lang w:val="x-none"/>
        </w:rPr>
      </w:pPr>
    </w:p>
    <w:p w14:paraId="48B96911" w14:textId="77777777" w:rsidR="00AB7C64" w:rsidRPr="005A6F37" w:rsidRDefault="00AB7C64" w:rsidP="001F62B5">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3F5BE91B" w14:textId="77777777" w:rsidR="00F359F4" w:rsidRPr="005A6F37" w:rsidRDefault="00F359F4" w:rsidP="001F62B5">
      <w:pPr>
        <w:autoSpaceDE w:val="0"/>
        <w:autoSpaceDN w:val="0"/>
        <w:adjustRightInd w:val="0"/>
        <w:spacing w:after="0" w:line="240" w:lineRule="auto"/>
        <w:jc w:val="center"/>
        <w:rPr>
          <w:rFonts w:ascii="Times New Roman" w:hAnsi="Times New Roman" w:cs="Times New Roman"/>
          <w:sz w:val="28"/>
          <w:szCs w:val="28"/>
          <w:lang w:val="x-none"/>
        </w:rPr>
      </w:pPr>
    </w:p>
    <w:p w14:paraId="0C009821" w14:textId="177C2A48" w:rsidR="00AB7C64" w:rsidRPr="005A6F37" w:rsidRDefault="00AB7C64" w:rsidP="001F62B5">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Jardel Co.</w:t>
      </w:r>
      <w:r w:rsidR="00AA27A6" w:rsidRPr="005A6F37">
        <w:rPr>
          <w:rFonts w:ascii="Times New Roman" w:hAnsi="Times New Roman" w:cs="Times New Roman"/>
          <w:i/>
          <w:iCs/>
          <w:sz w:val="28"/>
          <w:szCs w:val="28"/>
          <w:lang w:val="x-none"/>
        </w:rPr>
        <w:t>, Inc.</w:t>
      </w:r>
      <w:r w:rsidRPr="005A6F37">
        <w:rPr>
          <w:rFonts w:ascii="Times New Roman" w:hAnsi="Times New Roman" w:cs="Times New Roman"/>
          <w:i/>
          <w:iCs/>
          <w:sz w:val="28"/>
          <w:szCs w:val="28"/>
          <w:lang w:val="x-none"/>
        </w:rPr>
        <w:t xml:space="preserve"> v. Hughes</w:t>
      </w:r>
      <w:r w:rsidRPr="005A6F37">
        <w:rPr>
          <w:rFonts w:ascii="Times New Roman" w:hAnsi="Times New Roman" w:cs="Times New Roman"/>
          <w:sz w:val="28"/>
          <w:szCs w:val="28"/>
          <w:lang w:val="x-none"/>
        </w:rPr>
        <w:t xml:space="preserve">, Del. Supr., 523 A.2d 518, 529-30 (1987); </w:t>
      </w:r>
      <w:r w:rsidRPr="005A6F37">
        <w:rPr>
          <w:rFonts w:ascii="Times New Roman" w:hAnsi="Times New Roman" w:cs="Times New Roman"/>
          <w:i/>
          <w:iCs/>
          <w:sz w:val="28"/>
          <w:szCs w:val="28"/>
          <w:lang w:val="x-none"/>
        </w:rPr>
        <w:t>Eustice v. Rupert</w:t>
      </w:r>
      <w:r w:rsidRPr="005A6F37">
        <w:rPr>
          <w:rFonts w:ascii="Times New Roman" w:hAnsi="Times New Roman" w:cs="Times New Roman"/>
          <w:sz w:val="28"/>
          <w:szCs w:val="28"/>
          <w:lang w:val="x-none"/>
        </w:rPr>
        <w:t xml:space="preserve">, Del. Supr., 460 A.2d 507, 509-11 (1983); </w:t>
      </w:r>
      <w:r w:rsidRPr="005A6F37">
        <w:rPr>
          <w:rFonts w:ascii="Times New Roman" w:hAnsi="Times New Roman" w:cs="Times New Roman"/>
          <w:i/>
          <w:iCs/>
          <w:sz w:val="28"/>
          <w:szCs w:val="28"/>
          <w:lang w:val="x-none"/>
        </w:rPr>
        <w:t>Yankanwich v. Wharton</w:t>
      </w:r>
      <w:r w:rsidRPr="005A6F37">
        <w:rPr>
          <w:rFonts w:ascii="Times New Roman" w:hAnsi="Times New Roman" w:cs="Times New Roman"/>
          <w:sz w:val="28"/>
          <w:szCs w:val="28"/>
          <w:lang w:val="x-none"/>
        </w:rPr>
        <w:t xml:space="preserve">, Del. Supr., 460 A.2d 1326, 1331 (1983); </w:t>
      </w:r>
      <w:r w:rsidRPr="005A6F37">
        <w:rPr>
          <w:rFonts w:ascii="Times New Roman" w:hAnsi="Times New Roman" w:cs="Times New Roman"/>
          <w:i/>
          <w:iCs/>
          <w:sz w:val="28"/>
          <w:szCs w:val="28"/>
          <w:lang w:val="x-none"/>
        </w:rPr>
        <w:t>Aastad v. Rigel</w:t>
      </w:r>
      <w:r w:rsidRPr="005A6F37">
        <w:rPr>
          <w:rFonts w:ascii="Times New Roman" w:hAnsi="Times New Roman" w:cs="Times New Roman"/>
          <w:sz w:val="28"/>
          <w:szCs w:val="28"/>
          <w:lang w:val="x-none"/>
        </w:rPr>
        <w:t xml:space="preserve">, Del. Supr., 272 A.2d 715, 717 (1970); </w:t>
      </w:r>
      <w:r w:rsidRPr="005A6F37">
        <w:rPr>
          <w:rFonts w:ascii="Times New Roman" w:hAnsi="Times New Roman" w:cs="Times New Roman"/>
          <w:i/>
          <w:iCs/>
          <w:sz w:val="28"/>
          <w:szCs w:val="28"/>
          <w:lang w:val="x-none"/>
        </w:rPr>
        <w:t>Wagner v. Shanks</w:t>
      </w:r>
      <w:r w:rsidRPr="005A6F37">
        <w:rPr>
          <w:rFonts w:ascii="Times New Roman" w:hAnsi="Times New Roman" w:cs="Times New Roman"/>
          <w:sz w:val="28"/>
          <w:szCs w:val="28"/>
          <w:lang w:val="x-none"/>
        </w:rPr>
        <w:t xml:space="preserve">, Del. Supr., 194 A.2d 701 (1963); </w:t>
      </w:r>
      <w:r w:rsidRPr="005A6F37">
        <w:rPr>
          <w:rFonts w:ascii="Times New Roman" w:hAnsi="Times New Roman" w:cs="Times New Roman"/>
          <w:i/>
          <w:iCs/>
          <w:sz w:val="28"/>
          <w:szCs w:val="28"/>
          <w:lang w:val="x-none"/>
        </w:rPr>
        <w:t>Creed v. Hartley</w:t>
      </w:r>
      <w:r w:rsidRPr="005A6F37">
        <w:rPr>
          <w:rFonts w:ascii="Times New Roman" w:hAnsi="Times New Roman" w:cs="Times New Roman"/>
          <w:sz w:val="28"/>
          <w:szCs w:val="28"/>
          <w:lang w:val="x-none"/>
        </w:rPr>
        <w:t xml:space="preserve">, Del. Supr., 199 A.2d 113 (1962); </w:t>
      </w:r>
      <w:r w:rsidRPr="005A6F37">
        <w:rPr>
          <w:rFonts w:ascii="Times New Roman" w:hAnsi="Times New Roman" w:cs="Times New Roman"/>
          <w:i/>
          <w:iCs/>
          <w:sz w:val="28"/>
          <w:szCs w:val="28"/>
          <w:lang w:val="x-none"/>
        </w:rPr>
        <w:t>Sadler v. New Castle County</w:t>
      </w:r>
      <w:r w:rsidRPr="005A6F37">
        <w:rPr>
          <w:rFonts w:ascii="Times New Roman" w:hAnsi="Times New Roman" w:cs="Times New Roman"/>
          <w:sz w:val="28"/>
          <w:szCs w:val="28"/>
          <w:lang w:val="x-none"/>
        </w:rPr>
        <w:t xml:space="preserve">, Del. Super., 524 A.2d 18,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Del. Supr., 565 A.2d 917 (198</w:t>
      </w:r>
      <w:r w:rsidR="0082367D" w:rsidRPr="005A6F37">
        <w:rPr>
          <w:rFonts w:ascii="Times New Roman" w:hAnsi="Times New Roman" w:cs="Times New Roman"/>
          <w:sz w:val="28"/>
          <w:szCs w:val="28"/>
          <w:lang w:val="x-none"/>
        </w:rPr>
        <w:t>9</w:t>
      </w:r>
      <w:r w:rsidRPr="005A6F37">
        <w:rPr>
          <w:rFonts w:ascii="Times New Roman" w:hAnsi="Times New Roman" w:cs="Times New Roman"/>
          <w:sz w:val="28"/>
          <w:szCs w:val="28"/>
          <w:lang w:val="x-none"/>
        </w:rPr>
        <w:t xml:space="preserve">).  </w:t>
      </w:r>
    </w:p>
    <w:p w14:paraId="0DD8F37F" w14:textId="77777777" w:rsidR="00AB7C64" w:rsidRPr="005A6F37" w:rsidRDefault="00AB7C64" w:rsidP="00AB7C6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AB7C64" w:rsidRPr="005A6F37" w:rsidSect="00E367CB">
          <w:headerReference w:type="default" r:id="rId59"/>
          <w:footerReference w:type="default" r:id="rId60"/>
          <w:pgSz w:w="12240" w:h="15840"/>
          <w:pgMar w:top="1939" w:right="1440" w:bottom="848" w:left="1440" w:header="1440" w:footer="848" w:gutter="0"/>
          <w:cols w:space="720"/>
        </w:sectPr>
      </w:pPr>
    </w:p>
    <w:p w14:paraId="570209E1" w14:textId="77777777" w:rsidR="00AB7C64" w:rsidRPr="005A6F37" w:rsidRDefault="00AB7C64" w:rsidP="003B4F81">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5.  GENERAL NEGLIGENCE </w:t>
      </w:r>
    </w:p>
    <w:p w14:paraId="5E935455" w14:textId="1E01DBBF" w:rsidR="00AB7C64" w:rsidRPr="005A6F37" w:rsidRDefault="00F523EC" w:rsidP="009373B7">
      <w:pPr>
        <w:pStyle w:val="Heading2"/>
        <w:ind w:firstLine="540"/>
        <w:rPr>
          <w:rFonts w:cs="Times New Roman"/>
          <w:szCs w:val="28"/>
        </w:rPr>
      </w:pPr>
      <w:bookmarkStart w:id="76" w:name="_Toc196483703"/>
      <w:bookmarkStart w:id="77" w:name="_Toc211956300"/>
      <w:r w:rsidRPr="005A6F37">
        <w:rPr>
          <w:rFonts w:cs="Times New Roman"/>
          <w:szCs w:val="28"/>
        </w:rPr>
        <w:t xml:space="preserve">§ 5.11 </w:t>
      </w:r>
      <w:r w:rsidR="0079509D" w:rsidRPr="0079509D">
        <w:rPr>
          <w:rFonts w:cs="Times New Roman"/>
          <w:szCs w:val="28"/>
        </w:rPr>
        <w:t>–</w:t>
      </w:r>
      <w:r w:rsidR="00AB7C64" w:rsidRPr="005A6F37">
        <w:rPr>
          <w:rFonts w:cs="Times New Roman"/>
          <w:szCs w:val="28"/>
        </w:rPr>
        <w:t xml:space="preserve"> </w:t>
      </w:r>
      <w:r w:rsidR="00204FBD" w:rsidRPr="005A6F37">
        <w:rPr>
          <w:rFonts w:cs="Times New Roman"/>
          <w:szCs w:val="28"/>
        </w:rPr>
        <w:t xml:space="preserve">Plaintiff’s </w:t>
      </w:r>
      <w:r w:rsidR="00AB7C64" w:rsidRPr="005A6F37">
        <w:rPr>
          <w:rFonts w:cs="Times New Roman"/>
          <w:szCs w:val="28"/>
        </w:rPr>
        <w:t>Contributory Negligence Not a Defense to Intentional, Reckless, Willful or Wanton Conduct</w:t>
      </w:r>
      <w:bookmarkEnd w:id="76"/>
      <w:bookmarkEnd w:id="77"/>
    </w:p>
    <w:p w14:paraId="551736BD" w14:textId="77777777" w:rsidR="00AB7C64" w:rsidRPr="005A6F37" w:rsidRDefault="00AB7C64" w:rsidP="003B4F81">
      <w:pPr>
        <w:autoSpaceDE w:val="0"/>
        <w:autoSpaceDN w:val="0"/>
        <w:adjustRightInd w:val="0"/>
        <w:spacing w:after="0" w:line="240" w:lineRule="auto"/>
        <w:jc w:val="both"/>
        <w:rPr>
          <w:rFonts w:ascii="Times New Roman" w:hAnsi="Times New Roman" w:cs="Times New Roman"/>
          <w:sz w:val="28"/>
          <w:szCs w:val="28"/>
        </w:rPr>
      </w:pPr>
    </w:p>
    <w:p w14:paraId="769BE625" w14:textId="77777777" w:rsidR="00AB7C64" w:rsidRPr="005A6F37" w:rsidRDefault="00AB7C64" w:rsidP="003B4F81">
      <w:pPr>
        <w:autoSpaceDE w:val="0"/>
        <w:autoSpaceDN w:val="0"/>
        <w:adjustRightInd w:val="0"/>
        <w:spacing w:after="0" w:line="240" w:lineRule="auto"/>
        <w:jc w:val="both"/>
        <w:rPr>
          <w:rFonts w:ascii="Times New Roman" w:hAnsi="Times New Roman" w:cs="Times New Roman"/>
          <w:sz w:val="28"/>
          <w:szCs w:val="28"/>
        </w:rPr>
      </w:pPr>
    </w:p>
    <w:p w14:paraId="55D91273" w14:textId="2AAAB627" w:rsidR="00AB7C64" w:rsidRPr="005A6F37" w:rsidRDefault="00967207" w:rsidP="003B4F81">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PLAINTIFF’S </w:t>
      </w:r>
      <w:r w:rsidR="00AB7C64" w:rsidRPr="005A6F37">
        <w:rPr>
          <w:rFonts w:ascii="Times New Roman" w:hAnsi="Times New Roman" w:cs="Times New Roman"/>
          <w:b/>
          <w:bCs/>
          <w:sz w:val="28"/>
          <w:szCs w:val="28"/>
          <w:lang w:val="x-none"/>
        </w:rPr>
        <w:t xml:space="preserve">NEGLIGENCE NOT A DEFENSE </w:t>
      </w:r>
    </w:p>
    <w:p w14:paraId="03A5AD1C" w14:textId="77777777" w:rsidR="00AB7C64" w:rsidRPr="005A6F37" w:rsidRDefault="00AB7C64" w:rsidP="003B4F81">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WHERE INTENTIONAL, RECKLESS, WILLFUL OR WANTON CONDUCT FOUND</w:t>
      </w:r>
    </w:p>
    <w:p w14:paraId="149ECCA8" w14:textId="77777777" w:rsidR="00204FBD" w:rsidRPr="005A6F37" w:rsidRDefault="00204FBD" w:rsidP="003B4F81">
      <w:pPr>
        <w:autoSpaceDE w:val="0"/>
        <w:autoSpaceDN w:val="0"/>
        <w:adjustRightInd w:val="0"/>
        <w:spacing w:after="0" w:line="240" w:lineRule="auto"/>
        <w:jc w:val="center"/>
        <w:rPr>
          <w:rFonts w:ascii="Times New Roman" w:hAnsi="Times New Roman" w:cs="Times New Roman"/>
          <w:b/>
          <w:bCs/>
          <w:sz w:val="28"/>
          <w:szCs w:val="28"/>
          <w:lang w:val="x-none"/>
        </w:rPr>
      </w:pPr>
    </w:p>
    <w:p w14:paraId="13B70113" w14:textId="77777777" w:rsidR="003B4F81" w:rsidRPr="005A6F37" w:rsidRDefault="00AB7C64" w:rsidP="003B4F81">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acted in a [</w:t>
      </w:r>
      <w:r w:rsidRPr="005A6F37">
        <w:rPr>
          <w:rFonts w:ascii="Times New Roman" w:hAnsi="Times New Roman" w:cs="Times New Roman"/>
          <w:b/>
          <w:bCs/>
          <w:i/>
          <w:iCs/>
          <w:sz w:val="28"/>
          <w:szCs w:val="28"/>
          <w:lang w:val="x-none"/>
        </w:rPr>
        <w:t>intentional, reckless, willful or wanton</w:t>
      </w:r>
      <w:r w:rsidRPr="005A6F37">
        <w:rPr>
          <w:rFonts w:ascii="Times New Roman" w:hAnsi="Times New Roman" w:cs="Times New Roman"/>
          <w:sz w:val="28"/>
          <w:szCs w:val="28"/>
          <w:lang w:val="x-none"/>
        </w:rPr>
        <w:t>] manner</w:t>
      </w:r>
      <w:r w:rsidR="00967207"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and that this conduct was a proximate cause of the accident and injuries in this case, then even if you find that</w:t>
      </w:r>
      <w:r w:rsidR="003B4F81" w:rsidRPr="005A6F37">
        <w:rPr>
          <w:rFonts w:ascii="Times New Roman" w:hAnsi="Times New Roman" w:cs="Times New Roman"/>
          <w:sz w:val="28"/>
          <w:szCs w:val="28"/>
          <w:lang w:val="x-none"/>
        </w:rPr>
        <w:t>:</w:t>
      </w:r>
    </w:p>
    <w:p w14:paraId="091375C6" w14:textId="6EB0E687" w:rsidR="002D6DFC" w:rsidRPr="005A6F37" w:rsidRDefault="00967207" w:rsidP="003B4F81">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B025C7" w:rsidRPr="005A6F37">
        <w:rPr>
          <w:rFonts w:ascii="Times New Roman" w:hAnsi="Times New Roman" w:cs="Times New Roman"/>
          <w:sz w:val="28"/>
          <w:szCs w:val="28"/>
          <w:lang w:val="x-none"/>
        </w:rPr>
        <w:t>1</w:t>
      </w:r>
      <w:r w:rsidRPr="005A6F37">
        <w:rPr>
          <w:rFonts w:ascii="Times New Roman" w:hAnsi="Times New Roman" w:cs="Times New Roman"/>
          <w:sz w:val="28"/>
          <w:szCs w:val="28"/>
          <w:lang w:val="x-none"/>
        </w:rPr>
        <w:t>)</w:t>
      </w:r>
      <w:r w:rsidR="008C68CA" w:rsidRPr="005A6F37">
        <w:rPr>
          <w:rFonts w:ascii="Times New Roman" w:hAnsi="Times New Roman" w:cs="Times New Roman"/>
          <w:sz w:val="28"/>
          <w:szCs w:val="28"/>
          <w:lang w:val="x-none"/>
        </w:rPr>
        <w:tab/>
      </w:r>
      <w:r w:rsidR="00AB7C64" w:rsidRPr="005A6F37">
        <w:rPr>
          <w:rFonts w:ascii="Times New Roman" w:hAnsi="Times New Roman" w:cs="Times New Roman"/>
          <w:sz w:val="28"/>
          <w:szCs w:val="28"/>
          <w:lang w:val="x-none"/>
        </w:rPr>
        <w:t>[</w:t>
      </w:r>
      <w:r w:rsidR="00AB7C64" w:rsidRPr="005A6F37">
        <w:rPr>
          <w:rFonts w:ascii="Times New Roman" w:hAnsi="Times New Roman" w:cs="Times New Roman"/>
          <w:b/>
          <w:bCs/>
          <w:i/>
          <w:iCs/>
          <w:sz w:val="28"/>
          <w:szCs w:val="28"/>
          <w:lang w:val="x-none"/>
        </w:rPr>
        <w:t>plaintiff’s name</w:t>
      </w:r>
      <w:r w:rsidR="00AB7C64" w:rsidRPr="005A6F37">
        <w:rPr>
          <w:rFonts w:ascii="Times New Roman" w:hAnsi="Times New Roman" w:cs="Times New Roman"/>
          <w:sz w:val="28"/>
          <w:szCs w:val="28"/>
          <w:lang w:val="x-none"/>
        </w:rPr>
        <w:t>] was negligent</w:t>
      </w:r>
      <w:r w:rsidR="002D6DFC" w:rsidRPr="005A6F37">
        <w:rPr>
          <w:rFonts w:ascii="Times New Roman" w:hAnsi="Times New Roman" w:cs="Times New Roman"/>
          <w:sz w:val="28"/>
          <w:szCs w:val="28"/>
          <w:lang w:val="x-none"/>
        </w:rPr>
        <w:t>;</w:t>
      </w:r>
      <w:r w:rsidR="00AB7C64" w:rsidRPr="005A6F37">
        <w:rPr>
          <w:rFonts w:ascii="Times New Roman" w:hAnsi="Times New Roman" w:cs="Times New Roman"/>
          <w:sz w:val="28"/>
          <w:szCs w:val="28"/>
          <w:lang w:val="x-none"/>
        </w:rPr>
        <w:t xml:space="preserve"> </w:t>
      </w:r>
    </w:p>
    <w:p w14:paraId="0C21339D" w14:textId="149E0B83" w:rsidR="002D6DFC" w:rsidRPr="005A6F37" w:rsidRDefault="00967207" w:rsidP="003B4F81">
      <w:pPr>
        <w:spacing w:after="0" w:line="480" w:lineRule="auto"/>
        <w:ind w:firstLine="720"/>
        <w:rPr>
          <w:rFonts w:ascii="Times New Roman" w:hAnsi="Times New Roman" w:cs="Times New Roman"/>
          <w:sz w:val="28"/>
          <w:szCs w:val="28"/>
        </w:rPr>
      </w:pPr>
      <w:r w:rsidRPr="005A6F37">
        <w:rPr>
          <w:rFonts w:ascii="Times New Roman" w:hAnsi="Times New Roman" w:cs="Times New Roman"/>
          <w:sz w:val="28"/>
          <w:szCs w:val="28"/>
        </w:rPr>
        <w:t>(</w:t>
      </w:r>
      <w:r w:rsidR="00B025C7" w:rsidRPr="005A6F37">
        <w:rPr>
          <w:rFonts w:ascii="Times New Roman" w:hAnsi="Times New Roman" w:cs="Times New Roman"/>
          <w:sz w:val="28"/>
          <w:szCs w:val="28"/>
        </w:rPr>
        <w:t>2</w:t>
      </w:r>
      <w:r w:rsidRPr="005A6F37">
        <w:rPr>
          <w:rFonts w:ascii="Times New Roman" w:hAnsi="Times New Roman" w:cs="Times New Roman"/>
          <w:sz w:val="28"/>
          <w:szCs w:val="28"/>
        </w:rPr>
        <w:t>)</w:t>
      </w:r>
      <w:r w:rsidR="008C68CA" w:rsidRPr="005A6F37">
        <w:rPr>
          <w:rFonts w:ascii="Times New Roman" w:hAnsi="Times New Roman" w:cs="Times New Roman"/>
          <w:sz w:val="28"/>
          <w:szCs w:val="28"/>
        </w:rPr>
        <w:tab/>
      </w:r>
      <w:r w:rsidR="00AB7C64" w:rsidRPr="005A6F37">
        <w:rPr>
          <w:rFonts w:ascii="Times New Roman" w:hAnsi="Times New Roman" w:cs="Times New Roman"/>
          <w:sz w:val="28"/>
          <w:szCs w:val="28"/>
        </w:rPr>
        <w:t>this negligence was also a proximate cause of the accident</w:t>
      </w:r>
      <w:r w:rsidR="008C68CA" w:rsidRPr="005A6F37">
        <w:rPr>
          <w:rFonts w:ascii="Times New Roman" w:hAnsi="Times New Roman" w:cs="Times New Roman"/>
          <w:sz w:val="28"/>
          <w:szCs w:val="28"/>
        </w:rPr>
        <w:t>;</w:t>
      </w:r>
      <w:r w:rsidRPr="005A6F37">
        <w:rPr>
          <w:rFonts w:ascii="Times New Roman" w:hAnsi="Times New Roman" w:cs="Times New Roman"/>
          <w:sz w:val="28"/>
          <w:szCs w:val="28"/>
        </w:rPr>
        <w:t xml:space="preserve"> and </w:t>
      </w:r>
    </w:p>
    <w:p w14:paraId="05EEAACC" w14:textId="3C1DDFD6" w:rsidR="00AB7C64" w:rsidRPr="005A6F37" w:rsidRDefault="00967207" w:rsidP="003B4F81">
      <w:pPr>
        <w:spacing w:after="0" w:line="480" w:lineRule="auto"/>
        <w:ind w:firstLine="720"/>
        <w:rPr>
          <w:rFonts w:ascii="Times New Roman" w:hAnsi="Times New Roman" w:cs="Times New Roman"/>
          <w:sz w:val="28"/>
          <w:szCs w:val="28"/>
        </w:rPr>
      </w:pPr>
      <w:r w:rsidRPr="005A6F37">
        <w:rPr>
          <w:rFonts w:ascii="Times New Roman" w:hAnsi="Times New Roman" w:cs="Times New Roman"/>
          <w:sz w:val="28"/>
          <w:szCs w:val="28"/>
        </w:rPr>
        <w:t>(</w:t>
      </w:r>
      <w:r w:rsidR="00B025C7" w:rsidRPr="005A6F37">
        <w:rPr>
          <w:rFonts w:ascii="Times New Roman" w:hAnsi="Times New Roman" w:cs="Times New Roman"/>
          <w:sz w:val="28"/>
          <w:szCs w:val="28"/>
        </w:rPr>
        <w:t>3</w:t>
      </w:r>
      <w:r w:rsidRPr="005A6F37">
        <w:rPr>
          <w:rFonts w:ascii="Times New Roman" w:hAnsi="Times New Roman" w:cs="Times New Roman"/>
          <w:sz w:val="28"/>
          <w:szCs w:val="28"/>
        </w:rPr>
        <w:t>)</w:t>
      </w:r>
      <w:r w:rsidR="008C68CA" w:rsidRPr="005A6F37">
        <w:rPr>
          <w:rFonts w:ascii="Times New Roman" w:hAnsi="Times New Roman" w:cs="Times New Roman"/>
          <w:sz w:val="28"/>
          <w:szCs w:val="28"/>
        </w:rPr>
        <w:tab/>
      </w:r>
      <w:r w:rsidRPr="005A6F37">
        <w:rPr>
          <w:rFonts w:ascii="Times New Roman" w:hAnsi="Times New Roman" w:cs="Times New Roman"/>
          <w:sz w:val="28"/>
          <w:szCs w:val="28"/>
        </w:rPr>
        <w:t>[</w:t>
      </w:r>
      <w:r w:rsidRPr="005A6F37">
        <w:rPr>
          <w:rFonts w:ascii="Times New Roman" w:hAnsi="Times New Roman" w:cs="Times New Roman"/>
          <w:b/>
          <w:bCs/>
          <w:i/>
          <w:iCs/>
          <w:sz w:val="28"/>
          <w:szCs w:val="28"/>
        </w:rPr>
        <w:t>plaintiff’s name</w:t>
      </w:r>
      <w:r w:rsidRPr="005A6F37">
        <w:rPr>
          <w:rFonts w:ascii="Times New Roman" w:hAnsi="Times New Roman" w:cs="Times New Roman"/>
          <w:sz w:val="28"/>
          <w:szCs w:val="28"/>
        </w:rPr>
        <w:t>]’s relative degree of fault was a greater percentage than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 xml:space="preserve">]’s, </w:t>
      </w:r>
      <w:r w:rsidR="00AB7C64" w:rsidRPr="005A6F37">
        <w:rPr>
          <w:rFonts w:ascii="Times New Roman" w:hAnsi="Times New Roman" w:cs="Times New Roman"/>
          <w:sz w:val="28"/>
          <w:szCs w:val="28"/>
        </w:rPr>
        <w:t>[</w:t>
      </w:r>
      <w:r w:rsidR="00AB7C64" w:rsidRPr="005A6F37">
        <w:rPr>
          <w:rFonts w:ascii="Times New Roman" w:hAnsi="Times New Roman" w:cs="Times New Roman"/>
          <w:b/>
          <w:bCs/>
          <w:i/>
          <w:iCs/>
          <w:sz w:val="28"/>
          <w:szCs w:val="28"/>
        </w:rPr>
        <w:t>plaintiff’s name</w:t>
      </w:r>
      <w:r w:rsidR="00AB7C64" w:rsidRPr="005A6F37">
        <w:rPr>
          <w:rFonts w:ascii="Times New Roman" w:hAnsi="Times New Roman" w:cs="Times New Roman"/>
          <w:sz w:val="28"/>
          <w:szCs w:val="28"/>
        </w:rPr>
        <w:t>]’s negligence does not affect whether [</w:t>
      </w:r>
      <w:r w:rsidR="00AB7C64" w:rsidRPr="005A6F37">
        <w:rPr>
          <w:rFonts w:ascii="Times New Roman" w:hAnsi="Times New Roman" w:cs="Times New Roman"/>
          <w:b/>
          <w:bCs/>
          <w:i/>
          <w:iCs/>
          <w:sz w:val="28"/>
          <w:szCs w:val="28"/>
        </w:rPr>
        <w:t>plaintiff’s name</w:t>
      </w:r>
      <w:r w:rsidR="00AB7C64" w:rsidRPr="005A6F37">
        <w:rPr>
          <w:rFonts w:ascii="Times New Roman" w:hAnsi="Times New Roman" w:cs="Times New Roman"/>
          <w:sz w:val="28"/>
          <w:szCs w:val="28"/>
        </w:rPr>
        <w:t>] can recover damages.</w:t>
      </w:r>
    </w:p>
    <w:p w14:paraId="33FB4CE3" w14:textId="6120F82C" w:rsidR="00322F8B" w:rsidRPr="005A6F37" w:rsidRDefault="00322F8B" w:rsidP="003B4F81">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 will furnish you with a special</w:t>
      </w:r>
      <w:r w:rsidR="002D6DFC"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verdict form for you to indicate your finding on whether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acted in this manner.</w:t>
      </w:r>
    </w:p>
    <w:p w14:paraId="7ADCBCEA" w14:textId="3D2D6677" w:rsidR="00FF5CA9" w:rsidRPr="005A6F37" w:rsidRDefault="00C336D5" w:rsidP="003B4F81">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DE6530" w:rsidRPr="005A6F37">
        <w:rPr>
          <w:rFonts w:ascii="Times New Roman" w:hAnsi="Times New Roman" w:cs="Times New Roman"/>
          <w:b/>
          <w:bCs/>
          <w:sz w:val="28"/>
          <w:szCs w:val="28"/>
          <w:lang w:val="x-none"/>
        </w:rPr>
        <w:t>Comment</w:t>
      </w:r>
      <w:r w:rsidR="00DE6530"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This instruction will need to be given after </w:t>
      </w:r>
      <w:r w:rsidR="00B025C7" w:rsidRPr="005A6F37">
        <w:rPr>
          <w:rFonts w:ascii="Times New Roman" w:hAnsi="Times New Roman" w:cs="Times New Roman"/>
          <w:i/>
          <w:iCs/>
          <w:sz w:val="28"/>
          <w:szCs w:val="28"/>
          <w:lang w:val="x-none"/>
        </w:rPr>
        <w:t>Jury Instr. No. 5.12</w:t>
      </w:r>
      <w:r w:rsidR="00AA27A6" w:rsidRPr="005A6F37">
        <w:rPr>
          <w:rFonts w:ascii="Times New Roman" w:hAnsi="Times New Roman" w:cs="Times New Roman"/>
          <w:i/>
          <w:iCs/>
          <w:sz w:val="28"/>
          <w:szCs w:val="28"/>
          <w:lang w:val="x-none"/>
        </w:rPr>
        <w:t>,</w:t>
      </w:r>
      <w:r w:rsidR="00B025C7" w:rsidRPr="005A6F37">
        <w:rPr>
          <w:rFonts w:ascii="Times New Roman" w:hAnsi="Times New Roman" w:cs="Times New Roman"/>
          <w:i/>
          <w:iCs/>
          <w:sz w:val="28"/>
          <w:szCs w:val="28"/>
          <w:lang w:val="x-none"/>
        </w:rPr>
        <w:t xml:space="preserve"> "Comparative Negligence – Special Verdict Form."</w:t>
      </w:r>
      <w:r w:rsidRPr="005A6F37">
        <w:rPr>
          <w:rFonts w:ascii="Times New Roman" w:hAnsi="Times New Roman" w:cs="Times New Roman"/>
          <w:sz w:val="28"/>
          <w:szCs w:val="28"/>
          <w:lang w:val="x-none"/>
        </w:rPr>
        <w:t>}</w:t>
      </w:r>
    </w:p>
    <w:p w14:paraId="3872C2AF" w14:textId="77777777" w:rsidR="002D6DFC" w:rsidRPr="005A6F37" w:rsidRDefault="002D6DFC" w:rsidP="003B4F81">
      <w:pPr>
        <w:autoSpaceDE w:val="0"/>
        <w:autoSpaceDN w:val="0"/>
        <w:adjustRightInd w:val="0"/>
        <w:spacing w:after="0" w:line="240" w:lineRule="auto"/>
        <w:jc w:val="both"/>
        <w:rPr>
          <w:rFonts w:ascii="Times New Roman" w:hAnsi="Times New Roman" w:cs="Times New Roman"/>
          <w:sz w:val="28"/>
          <w:szCs w:val="28"/>
          <w:lang w:val="x-none"/>
        </w:rPr>
      </w:pPr>
    </w:p>
    <w:p w14:paraId="42140C78" w14:textId="77777777" w:rsidR="0079509D" w:rsidRDefault="0079509D">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15FF2E30" w14:textId="1B98702C" w:rsidR="00AB7C64" w:rsidRPr="005A6F37" w:rsidRDefault="00AB7C64" w:rsidP="003B4F81">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Source:</w:t>
      </w:r>
    </w:p>
    <w:p w14:paraId="6419AC9A" w14:textId="77777777" w:rsidR="00F359F4" w:rsidRPr="005A6F37" w:rsidRDefault="00F359F4" w:rsidP="003B4F81">
      <w:pPr>
        <w:autoSpaceDE w:val="0"/>
        <w:autoSpaceDN w:val="0"/>
        <w:adjustRightInd w:val="0"/>
        <w:spacing w:after="0" w:line="240" w:lineRule="auto"/>
        <w:jc w:val="center"/>
        <w:rPr>
          <w:rFonts w:ascii="Times New Roman" w:hAnsi="Times New Roman" w:cs="Times New Roman"/>
          <w:sz w:val="28"/>
          <w:szCs w:val="28"/>
          <w:lang w:val="x-none"/>
        </w:rPr>
      </w:pPr>
    </w:p>
    <w:p w14:paraId="799B9F1B" w14:textId="784E6E40" w:rsidR="00AB7C64" w:rsidRPr="005A6F37" w:rsidRDefault="00AB7C64" w:rsidP="003B4F81">
      <w:pPr>
        <w:autoSpaceDE w:val="0"/>
        <w:autoSpaceDN w:val="0"/>
        <w:adjustRightInd w:val="0"/>
        <w:spacing w:after="0" w:line="480" w:lineRule="auto"/>
        <w:jc w:val="both"/>
        <w:rPr>
          <w:rFonts w:ascii="Times New Roman" w:hAnsi="Times New Roman" w:cs="Times New Roman"/>
          <w:sz w:val="28"/>
          <w:szCs w:val="28"/>
          <w:lang w:val="x-none"/>
        </w:rPr>
        <w:sectPr w:rsidR="00AB7C64" w:rsidRPr="005A6F37" w:rsidSect="00E367CB">
          <w:headerReference w:type="default" r:id="rId61"/>
          <w:footerReference w:type="default" r:id="rId62"/>
          <w:pgSz w:w="12240" w:h="15840"/>
          <w:pgMar w:top="1939" w:right="1440" w:bottom="848" w:left="1440" w:header="1440" w:footer="848" w:gutter="0"/>
          <w:cols w:space="720"/>
        </w:sectPr>
      </w:pPr>
      <w:r w:rsidRPr="005A6F37">
        <w:rPr>
          <w:rFonts w:ascii="Times New Roman" w:hAnsi="Times New Roman" w:cs="Times New Roman"/>
          <w:i/>
          <w:iCs/>
          <w:sz w:val="28"/>
          <w:szCs w:val="28"/>
          <w:lang w:val="x-none"/>
        </w:rPr>
        <w:t>Koutoufaris v. Dick</w:t>
      </w:r>
      <w:r w:rsidRPr="005A6F37">
        <w:rPr>
          <w:rFonts w:ascii="Times New Roman" w:hAnsi="Times New Roman" w:cs="Times New Roman"/>
          <w:sz w:val="28"/>
          <w:szCs w:val="28"/>
          <w:lang w:val="x-none"/>
        </w:rPr>
        <w:t xml:space="preserve">, Del. Supr., 604 A.2d 390, 398-99 (1992); </w:t>
      </w:r>
      <w:r w:rsidRPr="005A6F37">
        <w:rPr>
          <w:rFonts w:ascii="Times New Roman" w:hAnsi="Times New Roman" w:cs="Times New Roman"/>
          <w:i/>
          <w:iCs/>
          <w:sz w:val="28"/>
          <w:szCs w:val="28"/>
          <w:lang w:val="x-none"/>
        </w:rPr>
        <w:t>Green v. Millsboro Fire Co.</w:t>
      </w:r>
      <w:r w:rsidRPr="005A6F37">
        <w:rPr>
          <w:rFonts w:ascii="Times New Roman" w:hAnsi="Times New Roman" w:cs="Times New Roman"/>
          <w:sz w:val="28"/>
          <w:szCs w:val="28"/>
          <w:lang w:val="x-none"/>
        </w:rPr>
        <w:t xml:space="preserve">, Del. Super., 385 A.2d 1135, </w:t>
      </w:r>
      <w:r w:rsidRPr="005A6F37">
        <w:rPr>
          <w:rFonts w:ascii="Times New Roman" w:hAnsi="Times New Roman" w:cs="Times New Roman"/>
          <w:i/>
          <w:iCs/>
          <w:sz w:val="28"/>
          <w:szCs w:val="28"/>
          <w:lang w:val="x-none"/>
        </w:rPr>
        <w:t>aff’d in part and rev’d in part</w:t>
      </w:r>
      <w:r w:rsidR="00AA27A6" w:rsidRPr="005A6F37">
        <w:rPr>
          <w:rFonts w:ascii="Times New Roman" w:hAnsi="Times New Roman" w:cs="Times New Roman"/>
          <w:i/>
          <w:iCs/>
          <w:sz w:val="28"/>
          <w:szCs w:val="28"/>
          <w:lang w:val="x-none"/>
        </w:rPr>
        <w:t xml:space="preserve"> on other grounds</w:t>
      </w:r>
      <w:r w:rsidRPr="005A6F37">
        <w:rPr>
          <w:rFonts w:ascii="Times New Roman" w:hAnsi="Times New Roman" w:cs="Times New Roman"/>
          <w:sz w:val="28"/>
          <w:szCs w:val="28"/>
          <w:lang w:val="x-none"/>
        </w:rPr>
        <w:t>,</w:t>
      </w:r>
      <w:r w:rsidR="00971448" w:rsidRPr="005A6F37">
        <w:rPr>
          <w:rFonts w:ascii="Times New Roman" w:hAnsi="Times New Roman" w:cs="Times New Roman"/>
          <w:sz w:val="28"/>
          <w:szCs w:val="28"/>
          <w:lang w:val="x-none"/>
        </w:rPr>
        <w:t xml:space="preserve"> Del. Supr.,</w:t>
      </w:r>
      <w:r w:rsidRPr="005A6F37">
        <w:rPr>
          <w:rFonts w:ascii="Times New Roman" w:hAnsi="Times New Roman" w:cs="Times New Roman"/>
          <w:sz w:val="28"/>
          <w:szCs w:val="28"/>
          <w:lang w:val="x-none"/>
        </w:rPr>
        <w:t xml:space="preserve"> 403 A.2d 286 (1987)</w:t>
      </w:r>
      <w:r w:rsidR="00AA27A6" w:rsidRPr="005A6F37">
        <w:rPr>
          <w:rFonts w:ascii="Times New Roman" w:hAnsi="Times New Roman" w:cs="Times New Roman"/>
          <w:sz w:val="28"/>
          <w:szCs w:val="28"/>
          <w:lang w:val="x-none"/>
        </w:rPr>
        <w:t>;</w:t>
      </w:r>
      <w:r w:rsidR="0082367D"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Gott v. Newark Mtrs. Inc.</w:t>
      </w:r>
      <w:r w:rsidRPr="005A6F37">
        <w:rPr>
          <w:rFonts w:ascii="Times New Roman" w:hAnsi="Times New Roman" w:cs="Times New Roman"/>
          <w:sz w:val="28"/>
          <w:szCs w:val="28"/>
          <w:lang w:val="x-none"/>
        </w:rPr>
        <w:t>, Del. Super., 267 A.2d 596 (1970).</w:t>
      </w:r>
    </w:p>
    <w:p w14:paraId="785D1AA0" w14:textId="624BE82D" w:rsidR="00AB7C64" w:rsidRPr="005A6F37" w:rsidRDefault="00AB7C64" w:rsidP="009373B7">
      <w:pPr>
        <w:autoSpaceDE w:val="0"/>
        <w:autoSpaceDN w:val="0"/>
        <w:adjustRightInd w:val="0"/>
        <w:spacing w:after="0" w:line="24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5.  GENERAL NEGLIGENCE</w:t>
      </w:r>
    </w:p>
    <w:p w14:paraId="26D35D45" w14:textId="77777777" w:rsidR="00AB7C64" w:rsidRPr="005A6F37" w:rsidRDefault="00AB7C64" w:rsidP="00AB7C64">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72FDE8BB" w14:textId="4857F053" w:rsidR="0079509D" w:rsidRPr="005A6F37" w:rsidRDefault="00F523EC" w:rsidP="009373B7">
      <w:pPr>
        <w:pStyle w:val="Heading2"/>
        <w:ind w:firstLine="540"/>
        <w:rPr>
          <w:rFonts w:cs="Times New Roman"/>
          <w:szCs w:val="28"/>
        </w:rPr>
      </w:pPr>
      <w:bookmarkStart w:id="78" w:name="_Toc196483704"/>
      <w:bookmarkStart w:id="79" w:name="_Toc211956301"/>
      <w:r w:rsidRPr="005A6F37">
        <w:rPr>
          <w:rFonts w:cs="Times New Roman"/>
          <w:szCs w:val="28"/>
        </w:rPr>
        <w:t>§ 5.12</w:t>
      </w:r>
      <w:r w:rsidR="003B4F81" w:rsidRPr="005A6F37">
        <w:rPr>
          <w:rFonts w:cs="Times New Roman"/>
          <w:szCs w:val="28"/>
        </w:rPr>
        <w:t xml:space="preserve"> </w:t>
      </w:r>
      <w:r w:rsidR="002E2832" w:rsidRPr="002E2832">
        <w:rPr>
          <w:rFonts w:cs="Times New Roman"/>
          <w:szCs w:val="28"/>
        </w:rPr>
        <w:t>–</w:t>
      </w:r>
      <w:r w:rsidR="00AB7C64" w:rsidRPr="005A6F37">
        <w:rPr>
          <w:rFonts w:cs="Times New Roman"/>
          <w:szCs w:val="28"/>
        </w:rPr>
        <w:t xml:space="preserve"> Comparative Negligence </w:t>
      </w:r>
      <w:r w:rsidR="008C2135" w:rsidRPr="005A6F37">
        <w:rPr>
          <w:rFonts w:cs="Times New Roman"/>
          <w:szCs w:val="28"/>
        </w:rPr>
        <w:t>–</w:t>
      </w:r>
      <w:r w:rsidR="00AB7C64" w:rsidRPr="005A6F37">
        <w:rPr>
          <w:rFonts w:cs="Times New Roman"/>
          <w:szCs w:val="28"/>
        </w:rPr>
        <w:t xml:space="preserve"> </w:t>
      </w:r>
      <w:r w:rsidR="008C2135" w:rsidRPr="005A6F37">
        <w:rPr>
          <w:rFonts w:cs="Times New Roman"/>
          <w:szCs w:val="28"/>
        </w:rPr>
        <w:t>Special Verdict Form</w:t>
      </w:r>
      <w:bookmarkEnd w:id="78"/>
      <w:bookmarkEnd w:id="79"/>
    </w:p>
    <w:p w14:paraId="4A373A8B" w14:textId="77777777" w:rsidR="00AB7C64" w:rsidRPr="005A6F37" w:rsidRDefault="00AB7C64" w:rsidP="00AB7C64">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43CDD444" w14:textId="4C551B38" w:rsidR="00AB7C64" w:rsidRPr="005A6F37" w:rsidRDefault="00AB7C64" w:rsidP="003B4F81">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COMPARATIVE NEGLIGENCE - SPECIAL VERDICT FORM</w:t>
      </w:r>
    </w:p>
    <w:p w14:paraId="4A551283" w14:textId="77777777" w:rsidR="00AB7C64" w:rsidRPr="005A6F37" w:rsidRDefault="00AB7C64" w:rsidP="003B4F81">
      <w:pPr>
        <w:autoSpaceDE w:val="0"/>
        <w:autoSpaceDN w:val="0"/>
        <w:adjustRightInd w:val="0"/>
        <w:spacing w:after="0" w:line="240" w:lineRule="auto"/>
        <w:jc w:val="both"/>
        <w:rPr>
          <w:rFonts w:ascii="Times New Roman" w:hAnsi="Times New Roman" w:cs="Times New Roman"/>
          <w:sz w:val="28"/>
          <w:szCs w:val="28"/>
          <w:lang w:val="x-none"/>
        </w:rPr>
      </w:pPr>
    </w:p>
    <w:p w14:paraId="3CB41550" w14:textId="4651E0EB" w:rsidR="00AB7C64" w:rsidRPr="005A6F37" w:rsidRDefault="00AB7C64" w:rsidP="003B4F81">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alleges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negligence proximately caused the accident.  Negligence is negligence no matter who commits it.  When the plaintiff is negligent, we call it contributory negligence.  Under Delaware law, a plaintiff’s contributory negligence does</w:t>
      </w:r>
      <w:r w:rsidR="00BF592E"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n</w:t>
      </w:r>
      <w:r w:rsidR="00BF592E" w:rsidRPr="005A6F37">
        <w:rPr>
          <w:rFonts w:ascii="Times New Roman" w:hAnsi="Times New Roman" w:cs="Times New Roman"/>
          <w:sz w:val="28"/>
          <w:szCs w:val="28"/>
          <w:lang w:val="x-none"/>
        </w:rPr>
        <w:t>o</w:t>
      </w:r>
      <w:r w:rsidRPr="005A6F37">
        <w:rPr>
          <w:rFonts w:ascii="Times New Roman" w:hAnsi="Times New Roman" w:cs="Times New Roman"/>
          <w:sz w:val="28"/>
          <w:szCs w:val="28"/>
          <w:lang w:val="x-none"/>
        </w:rPr>
        <w:t>t mean that the plaintiff can</w:t>
      </w:r>
      <w:r w:rsidR="00BF592E" w:rsidRPr="005A6F37">
        <w:rPr>
          <w:rFonts w:ascii="Times New Roman" w:hAnsi="Times New Roman" w:cs="Times New Roman"/>
          <w:sz w:val="28"/>
          <w:szCs w:val="28"/>
          <w:lang w:val="x-none"/>
        </w:rPr>
        <w:t>n</w:t>
      </w:r>
      <w:r w:rsidR="00322F8B" w:rsidRPr="005A6F37">
        <w:rPr>
          <w:rFonts w:ascii="Times New Roman" w:hAnsi="Times New Roman" w:cs="Times New Roman"/>
          <w:sz w:val="28"/>
          <w:szCs w:val="28"/>
          <w:lang w:val="x-none"/>
        </w:rPr>
        <w:t>o</w:t>
      </w:r>
      <w:r w:rsidRPr="005A6F37">
        <w:rPr>
          <w:rFonts w:ascii="Times New Roman" w:hAnsi="Times New Roman" w:cs="Times New Roman"/>
          <w:sz w:val="28"/>
          <w:szCs w:val="28"/>
          <w:lang w:val="x-none"/>
        </w:rPr>
        <w:t>t recover damages from the defendant as long as the plaintiff’s negligence was no greater than the defendant’s negligence.  Instead of preventing a recovery, Delaware law reduces the plaintiff’s recovery in proportion to the plaintiff’s negligence.</w:t>
      </w:r>
    </w:p>
    <w:p w14:paraId="1C483E42" w14:textId="3D41C05E" w:rsidR="00F359F4" w:rsidRPr="005A6F37" w:rsidRDefault="00AB7C64" w:rsidP="000C6C9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If you find </w:t>
      </w:r>
      <w:r w:rsidR="00F81824" w:rsidRPr="005A6F37">
        <w:rPr>
          <w:rFonts w:ascii="Times New Roman" w:hAnsi="Times New Roman" w:cs="Times New Roman"/>
          <w:sz w:val="28"/>
          <w:szCs w:val="28"/>
        </w:rPr>
        <w:t>p</w:t>
      </w:r>
      <w:r w:rsidRPr="005A6F37">
        <w:rPr>
          <w:rFonts w:ascii="Times New Roman" w:hAnsi="Times New Roman" w:cs="Times New Roman"/>
          <w:sz w:val="28"/>
          <w:szCs w:val="28"/>
        </w:rPr>
        <w:t xml:space="preserve">laintiff’s </w:t>
      </w:r>
      <w:r w:rsidRPr="005A6F37">
        <w:rPr>
          <w:rFonts w:ascii="Times New Roman" w:hAnsi="Times New Roman" w:cs="Times New Roman"/>
          <w:sz w:val="28"/>
          <w:szCs w:val="28"/>
          <w:lang w:val="x-none"/>
        </w:rPr>
        <w:t>contributory negligence was a proximate cause of the [</w:t>
      </w:r>
      <w:r w:rsidRPr="005A6F37">
        <w:rPr>
          <w:rFonts w:ascii="Times New Roman" w:hAnsi="Times New Roman" w:cs="Times New Roman"/>
          <w:b/>
          <w:bCs/>
          <w:i/>
          <w:iCs/>
          <w:sz w:val="28"/>
          <w:szCs w:val="28"/>
          <w:lang w:val="x-none"/>
        </w:rPr>
        <w:t>accident / injury</w:t>
      </w:r>
      <w:r w:rsidRPr="005A6F37">
        <w:rPr>
          <w:rFonts w:ascii="Times New Roman" w:hAnsi="Times New Roman" w:cs="Times New Roman"/>
          <w:sz w:val="28"/>
          <w:szCs w:val="28"/>
          <w:lang w:val="x-none"/>
        </w:rPr>
        <w:t>], you must determine the degree of that negligence, expressed as a percentage, attributable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Similarly, if you find that one</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or more than one</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w:t>
      </w:r>
      <w:r w:rsidR="00F81824" w:rsidRPr="005A6F37">
        <w:rPr>
          <w:rFonts w:ascii="Times New Roman" w:hAnsi="Times New Roman" w:cs="Times New Roman"/>
          <w:sz w:val="28"/>
          <w:szCs w:val="28"/>
          <w:lang w:val="x-none"/>
        </w:rPr>
        <w:t>d</w:t>
      </w:r>
      <w:r w:rsidRPr="005A6F37">
        <w:rPr>
          <w:rFonts w:ascii="Times New Roman" w:hAnsi="Times New Roman" w:cs="Times New Roman"/>
          <w:sz w:val="28"/>
          <w:szCs w:val="28"/>
          <w:lang w:val="x-none"/>
        </w:rPr>
        <w:t>efendant was negligent, you must determine their relative degrees of fault.  Using 100% as the total combined negligence of the parties, you must determine what percentage of negligence is attributable to [</w:t>
      </w:r>
      <w:r w:rsidRPr="005A6F37">
        <w:rPr>
          <w:rFonts w:ascii="Times New Roman" w:hAnsi="Times New Roman" w:cs="Times New Roman"/>
          <w:b/>
          <w:bCs/>
          <w:i/>
          <w:iCs/>
          <w:sz w:val="28"/>
          <w:szCs w:val="28"/>
          <w:lang w:val="x-none"/>
        </w:rPr>
        <w:t>plaintiff’s name</w:t>
      </w:r>
      <w:r w:rsidR="00DE6530" w:rsidRPr="005A6F37">
        <w:rPr>
          <w:rFonts w:ascii="Times New Roman" w:hAnsi="Times New Roman" w:cs="Times New Roman"/>
          <w:sz w:val="28"/>
          <w:szCs w:val="28"/>
          <w:lang w:val="x-none"/>
        </w:rPr>
        <w:t xml:space="preserve"> / </w:t>
      </w:r>
      <w:r w:rsidRPr="005A6F37">
        <w:rPr>
          <w:rFonts w:ascii="Times New Roman" w:hAnsi="Times New Roman" w:cs="Times New Roman"/>
          <w:b/>
          <w:bCs/>
          <w:i/>
          <w:iCs/>
          <w:sz w:val="28"/>
          <w:szCs w:val="28"/>
          <w:lang w:val="x-none"/>
        </w:rPr>
        <w:t>co-defendants</w:t>
      </w:r>
      <w:r w:rsidRPr="005A6F37">
        <w:rPr>
          <w:rFonts w:ascii="Times New Roman" w:hAnsi="Times New Roman" w:cs="Times New Roman"/>
          <w:sz w:val="28"/>
          <w:szCs w:val="28"/>
          <w:lang w:val="x-none"/>
        </w:rPr>
        <w:t>].  I will furnish you with a special-verdict form for this purpose.  If you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negligence is no more than half the total negligence,</w:t>
      </w:r>
      <w:r w:rsidRPr="005A6F37">
        <w:rPr>
          <w:rFonts w:ascii="Times New Roman" w:hAnsi="Times New Roman" w:cs="Times New Roman"/>
          <w:sz w:val="28"/>
          <w:szCs w:val="28"/>
        </w:rPr>
        <w:t xml:space="preserve"> that is, 50% or less, </w:t>
      </w:r>
      <w:r w:rsidRPr="005A6F37">
        <w:rPr>
          <w:rFonts w:ascii="Times New Roman" w:hAnsi="Times New Roman" w:cs="Times New Roman"/>
          <w:sz w:val="28"/>
          <w:szCs w:val="28"/>
          <w:lang w:val="x-none"/>
        </w:rPr>
        <w:t xml:space="preserve"> I will reduce the total amount of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]’s damages </w:t>
      </w:r>
      <w:r w:rsidRPr="005A6F37">
        <w:rPr>
          <w:rFonts w:ascii="Times New Roman" w:hAnsi="Times New Roman" w:cs="Times New Roman"/>
          <w:sz w:val="28"/>
          <w:szCs w:val="28"/>
          <w:lang w:val="x-none"/>
        </w:rPr>
        <w:lastRenderedPageBreak/>
        <w:t>by the percentage of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co</w:t>
      </w:r>
      <w:r w:rsidRPr="005A6F37">
        <w:rPr>
          <w:rFonts w:ascii="Times New Roman" w:hAnsi="Times New Roman" w:cs="Times New Roman"/>
          <w:sz w:val="28"/>
          <w:szCs w:val="28"/>
        </w:rPr>
        <w:t>mparative</w:t>
      </w:r>
      <w:r w:rsidRPr="005A6F37">
        <w:rPr>
          <w:rFonts w:ascii="Times New Roman" w:hAnsi="Times New Roman" w:cs="Times New Roman"/>
          <w:sz w:val="28"/>
          <w:szCs w:val="28"/>
          <w:lang w:val="x-none"/>
        </w:rPr>
        <w:t xml:space="preserve"> negligence.  If you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negligence is more than half</w:t>
      </w:r>
      <w:r w:rsidRPr="005A6F37">
        <w:rPr>
          <w:rFonts w:ascii="Times New Roman" w:hAnsi="Times New Roman" w:cs="Times New Roman"/>
          <w:sz w:val="28"/>
          <w:szCs w:val="28"/>
        </w:rPr>
        <w:t>, that is, more than 50% of</w:t>
      </w:r>
      <w:r w:rsidRPr="005A6F37">
        <w:rPr>
          <w:rFonts w:ascii="Times New Roman" w:hAnsi="Times New Roman" w:cs="Times New Roman"/>
          <w:sz w:val="28"/>
          <w:szCs w:val="28"/>
          <w:lang w:val="x-none"/>
        </w:rPr>
        <w:t xml:space="preserve"> the total negligence,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may not recover any damages.</w:t>
      </w:r>
    </w:p>
    <w:p w14:paraId="48163322" w14:textId="77777777" w:rsidR="00C336D5" w:rsidRPr="005A6F37" w:rsidRDefault="00C336D5" w:rsidP="003B4F81">
      <w:pPr>
        <w:autoSpaceDE w:val="0"/>
        <w:autoSpaceDN w:val="0"/>
        <w:adjustRightInd w:val="0"/>
        <w:spacing w:after="0" w:line="240" w:lineRule="auto"/>
        <w:jc w:val="center"/>
        <w:rPr>
          <w:rFonts w:ascii="Times New Roman" w:hAnsi="Times New Roman" w:cs="Times New Roman"/>
          <w:sz w:val="28"/>
          <w:szCs w:val="28"/>
          <w:lang w:val="x-none"/>
        </w:rPr>
      </w:pPr>
    </w:p>
    <w:p w14:paraId="195E3B43" w14:textId="77777777" w:rsidR="00F359F4" w:rsidRPr="005A6F37" w:rsidRDefault="00F359F4" w:rsidP="003B4F81">
      <w:pPr>
        <w:autoSpaceDE w:val="0"/>
        <w:autoSpaceDN w:val="0"/>
        <w:adjustRightInd w:val="0"/>
        <w:spacing w:after="0" w:line="240" w:lineRule="auto"/>
        <w:jc w:val="center"/>
        <w:rPr>
          <w:rFonts w:ascii="Times New Roman" w:hAnsi="Times New Roman" w:cs="Times New Roman"/>
          <w:sz w:val="28"/>
          <w:szCs w:val="28"/>
          <w:lang w:val="x-none"/>
        </w:rPr>
      </w:pPr>
    </w:p>
    <w:p w14:paraId="57752C01" w14:textId="1A891E5B" w:rsidR="00AB7C64" w:rsidRPr="005A6F37" w:rsidRDefault="00AB7C64" w:rsidP="003B4F81">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580D314C" w14:textId="77777777" w:rsidR="00F359F4" w:rsidRPr="005A6F37" w:rsidRDefault="00F359F4" w:rsidP="003B4F81">
      <w:pPr>
        <w:autoSpaceDE w:val="0"/>
        <w:autoSpaceDN w:val="0"/>
        <w:adjustRightInd w:val="0"/>
        <w:spacing w:after="0" w:line="240" w:lineRule="auto"/>
        <w:jc w:val="center"/>
        <w:rPr>
          <w:rFonts w:ascii="Times New Roman" w:hAnsi="Times New Roman" w:cs="Times New Roman"/>
          <w:sz w:val="28"/>
          <w:szCs w:val="28"/>
          <w:lang w:val="x-none"/>
        </w:rPr>
      </w:pPr>
    </w:p>
    <w:p w14:paraId="452610BC" w14:textId="4890AB19" w:rsidR="00704939" w:rsidRPr="005A6F37" w:rsidRDefault="00AB7C64" w:rsidP="003B4F81">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10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8132; Super. Ct. Civ. R. 49; </w:t>
      </w:r>
      <w:r w:rsidRPr="005A6F37">
        <w:rPr>
          <w:rFonts w:ascii="Times New Roman" w:hAnsi="Times New Roman" w:cs="Times New Roman"/>
          <w:i/>
          <w:sz w:val="28"/>
          <w:szCs w:val="28"/>
        </w:rPr>
        <w:t>Helm v. 206 Massachusetts Ave</w:t>
      </w:r>
      <w:r w:rsidR="00451A27" w:rsidRPr="005A6F37">
        <w:rPr>
          <w:rFonts w:ascii="Times New Roman" w:hAnsi="Times New Roman" w:cs="Times New Roman"/>
          <w:i/>
          <w:sz w:val="28"/>
          <w:szCs w:val="28"/>
        </w:rPr>
        <w:t>.</w:t>
      </w:r>
      <w:r w:rsidRPr="005A6F37">
        <w:rPr>
          <w:rFonts w:ascii="Times New Roman" w:hAnsi="Times New Roman" w:cs="Times New Roman"/>
          <w:i/>
          <w:sz w:val="28"/>
          <w:szCs w:val="28"/>
        </w:rPr>
        <w:t>, LLC</w:t>
      </w:r>
      <w:r w:rsidRPr="005A6F37">
        <w:rPr>
          <w:rFonts w:ascii="Times New Roman" w:hAnsi="Times New Roman" w:cs="Times New Roman"/>
          <w:iCs/>
          <w:sz w:val="28"/>
          <w:szCs w:val="28"/>
        </w:rPr>
        <w:t>,</w:t>
      </w:r>
      <w:r w:rsidRPr="005A6F37">
        <w:rPr>
          <w:rFonts w:ascii="Times New Roman" w:hAnsi="Times New Roman" w:cs="Times New Roman"/>
          <w:sz w:val="28"/>
          <w:szCs w:val="28"/>
        </w:rPr>
        <w:t xml:space="preserve"> 2014 WL 7272771, at *4 (Del. Supr.); </w:t>
      </w:r>
      <w:r w:rsidRPr="005A6F37">
        <w:rPr>
          <w:rFonts w:ascii="Times New Roman" w:hAnsi="Times New Roman" w:cs="Times New Roman"/>
          <w:i/>
          <w:sz w:val="28"/>
          <w:szCs w:val="28"/>
        </w:rPr>
        <w:t xml:space="preserve">Nutter v. Christiana Care Health </w:t>
      </w:r>
      <w:r w:rsidR="00DE6530" w:rsidRPr="005A6F37">
        <w:rPr>
          <w:rFonts w:ascii="Times New Roman" w:hAnsi="Times New Roman" w:cs="Times New Roman"/>
          <w:i/>
          <w:sz w:val="28"/>
          <w:szCs w:val="28"/>
        </w:rPr>
        <w:t>Servs.</w:t>
      </w:r>
      <w:r w:rsidRPr="005A6F37">
        <w:rPr>
          <w:rFonts w:ascii="Times New Roman" w:hAnsi="Times New Roman" w:cs="Times New Roman"/>
          <w:i/>
          <w:sz w:val="28"/>
          <w:szCs w:val="28"/>
        </w:rPr>
        <w:t>, Inc.</w:t>
      </w:r>
      <w:r w:rsidRPr="005A6F37">
        <w:rPr>
          <w:rFonts w:ascii="Times New Roman" w:hAnsi="Times New Roman" w:cs="Times New Roman"/>
          <w:iCs/>
          <w:sz w:val="28"/>
          <w:szCs w:val="28"/>
        </w:rPr>
        <w:t>,</w:t>
      </w:r>
      <w:r w:rsidRPr="005A6F37">
        <w:rPr>
          <w:rFonts w:ascii="Times New Roman" w:hAnsi="Times New Roman" w:cs="Times New Roman"/>
          <w:i/>
          <w:sz w:val="28"/>
          <w:szCs w:val="28"/>
        </w:rPr>
        <w:t xml:space="preserve"> </w:t>
      </w:r>
      <w:r w:rsidRPr="005A6F37">
        <w:rPr>
          <w:rFonts w:ascii="Times New Roman" w:hAnsi="Times New Roman" w:cs="Times New Roman"/>
          <w:sz w:val="28"/>
          <w:szCs w:val="28"/>
        </w:rPr>
        <w:t xml:space="preserve">2014 WL 1760342, at *1 (Del. Super.); </w:t>
      </w:r>
      <w:r w:rsidRPr="005A6F37">
        <w:rPr>
          <w:rFonts w:ascii="Times New Roman" w:hAnsi="Times New Roman" w:cs="Times New Roman"/>
          <w:i/>
          <w:iCs/>
          <w:sz w:val="28"/>
          <w:szCs w:val="28"/>
          <w:lang w:val="x-none"/>
        </w:rPr>
        <w:t>Moffitt v. Carroll</w:t>
      </w:r>
      <w:r w:rsidRPr="005A6F37">
        <w:rPr>
          <w:rFonts w:ascii="Times New Roman" w:hAnsi="Times New Roman" w:cs="Times New Roman"/>
          <w:sz w:val="28"/>
          <w:szCs w:val="28"/>
          <w:lang w:val="x-none"/>
        </w:rPr>
        <w:t xml:space="preserve">, Del. Supr., 640 A.2d 169, 173 (1994); </w:t>
      </w:r>
      <w:r w:rsidRPr="005A6F37">
        <w:rPr>
          <w:rFonts w:ascii="Times New Roman" w:hAnsi="Times New Roman" w:cs="Times New Roman"/>
          <w:i/>
          <w:iCs/>
          <w:sz w:val="28"/>
          <w:szCs w:val="28"/>
          <w:lang w:val="x-none"/>
        </w:rPr>
        <w:t>Grand Ventures, Inc. v. Whaley</w:t>
      </w:r>
      <w:r w:rsidRPr="005A6F37">
        <w:rPr>
          <w:rFonts w:ascii="Times New Roman" w:hAnsi="Times New Roman" w:cs="Times New Roman"/>
          <w:sz w:val="28"/>
          <w:szCs w:val="28"/>
          <w:lang w:val="x-none"/>
        </w:rPr>
        <w:t xml:space="preserve">, Del. Super., 622 A.2d 655, 664 (1992),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Del. Supr., 632 A.2d 63 (1993)</w:t>
      </w:r>
      <w:r w:rsidR="00942BEC"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 xml:space="preserve">(holding court must try to reconcile any apparent inconsistencies in jury’s verdict); </w:t>
      </w:r>
      <w:r w:rsidRPr="005A6F37">
        <w:rPr>
          <w:rFonts w:ascii="Times New Roman" w:hAnsi="Times New Roman" w:cs="Times New Roman"/>
          <w:i/>
          <w:iCs/>
          <w:sz w:val="28"/>
          <w:szCs w:val="28"/>
          <w:lang w:val="x-none"/>
        </w:rPr>
        <w:t>Greenplate v. Lowth</w:t>
      </w:r>
      <w:r w:rsidRPr="005A6F37">
        <w:rPr>
          <w:rFonts w:ascii="Times New Roman" w:hAnsi="Times New Roman" w:cs="Times New Roman"/>
          <w:sz w:val="28"/>
          <w:szCs w:val="28"/>
          <w:lang w:val="x-none"/>
        </w:rPr>
        <w:t>, Del. Super., 199 A. 659, 662-63 (1938) (each party entitled to general and specific instructions on applicable law and rights as the pleadings and evidence fairly justify).</w:t>
      </w:r>
    </w:p>
    <w:p w14:paraId="71FB673D" w14:textId="77777777" w:rsidR="00704939" w:rsidRPr="005A6F37" w:rsidRDefault="00704939">
      <w:pPr>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br w:type="page"/>
      </w:r>
    </w:p>
    <w:p w14:paraId="64FFE6FE" w14:textId="32172562" w:rsidR="00704939" w:rsidRDefault="00704939" w:rsidP="005F59DA">
      <w:pPr>
        <w:pStyle w:val="Heading1"/>
        <w:numPr>
          <w:ilvl w:val="0"/>
          <w:numId w:val="18"/>
        </w:numPr>
        <w:rPr>
          <w:rFonts w:ascii="Times New Roman" w:hAnsi="Times New Roman" w:cs="Times New Roman"/>
          <w:b/>
          <w:bCs/>
          <w:color w:val="auto"/>
          <w:sz w:val="28"/>
          <w:szCs w:val="28"/>
        </w:rPr>
      </w:pPr>
      <w:bookmarkStart w:id="80" w:name="_Toc196483705"/>
      <w:bookmarkStart w:id="81" w:name="_Toc211956302"/>
      <w:r w:rsidRPr="009373B7">
        <w:rPr>
          <w:rFonts w:ascii="Times New Roman" w:hAnsi="Times New Roman" w:cs="Times New Roman"/>
          <w:b/>
          <w:bCs/>
          <w:color w:val="auto"/>
          <w:sz w:val="28"/>
          <w:szCs w:val="28"/>
        </w:rPr>
        <w:lastRenderedPageBreak/>
        <w:t>MOTOR VEHICLES</w:t>
      </w:r>
      <w:bookmarkEnd w:id="80"/>
      <w:bookmarkEnd w:id="81"/>
    </w:p>
    <w:p w14:paraId="0B074CBA" w14:textId="77777777" w:rsidR="009373B7" w:rsidRPr="009373B7" w:rsidRDefault="009373B7" w:rsidP="009373B7">
      <w:pPr>
        <w:pStyle w:val="ListParagraph"/>
      </w:pPr>
    </w:p>
    <w:p w14:paraId="202EC4FC" w14:textId="1E7DB562" w:rsidR="002E2832" w:rsidRDefault="00B03768" w:rsidP="009373B7">
      <w:pPr>
        <w:pStyle w:val="Heading2"/>
        <w:ind w:firstLine="540"/>
        <w:rPr>
          <w:rFonts w:cs="Times New Roman"/>
          <w:szCs w:val="28"/>
        </w:rPr>
      </w:pPr>
      <w:bookmarkStart w:id="82" w:name="_Toc196483706"/>
      <w:bookmarkStart w:id="83" w:name="_Toc211956303"/>
      <w:r w:rsidRPr="005A6F37">
        <w:rPr>
          <w:rFonts w:cs="Times New Roman"/>
          <w:szCs w:val="28"/>
        </w:rPr>
        <w:t xml:space="preserve">§ 6.1 </w:t>
      </w:r>
      <w:r w:rsidR="005C7791" w:rsidRPr="005A6F37">
        <w:rPr>
          <w:rFonts w:cs="Times New Roman"/>
          <w:szCs w:val="28"/>
        </w:rPr>
        <w:t>–</w:t>
      </w:r>
      <w:r w:rsidRPr="005A6F37">
        <w:rPr>
          <w:rFonts w:cs="Times New Roman"/>
          <w:szCs w:val="28"/>
        </w:rPr>
        <w:t xml:space="preserve"> </w:t>
      </w:r>
      <w:r w:rsidR="005C7791" w:rsidRPr="005A6F37">
        <w:rPr>
          <w:rFonts w:cs="Times New Roman"/>
          <w:szCs w:val="28"/>
        </w:rPr>
        <w:t xml:space="preserve">Maintain Proper </w:t>
      </w:r>
      <w:r w:rsidR="00704939" w:rsidRPr="005A6F37">
        <w:rPr>
          <w:rFonts w:cs="Times New Roman"/>
          <w:szCs w:val="28"/>
        </w:rPr>
        <w:t>Lookout</w:t>
      </w:r>
      <w:bookmarkEnd w:id="82"/>
      <w:bookmarkEnd w:id="83"/>
    </w:p>
    <w:p w14:paraId="5E354097" w14:textId="77777777" w:rsidR="009373B7" w:rsidRPr="009373B7" w:rsidRDefault="009373B7" w:rsidP="009373B7"/>
    <w:p w14:paraId="56AB4CAD" w14:textId="77777777" w:rsidR="00704939" w:rsidRPr="005A6F37" w:rsidRDefault="00704939" w:rsidP="003B4F81">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DUTY TO MAINTAIN PROPER LOOKOUT</w:t>
      </w:r>
    </w:p>
    <w:p w14:paraId="04A968D6" w14:textId="77777777" w:rsidR="00704939" w:rsidRPr="005A6F37" w:rsidRDefault="00704939" w:rsidP="003B4F81">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Drivers have a duty to keep a proper lookout for their own safety.  The duty to look implies the duty to see what is in plain view unless some reasonable explanation is offered.  A person is negligent not to see what is plainly visible where there is nothing to obscure one’s vision, because a person is not only required to look, but also to use the sense of sight in a careful and intelligent manner to see things that a person in the ordinary exercise of care and caution would see under the circumstances.</w:t>
      </w:r>
    </w:p>
    <w:p w14:paraId="62DA8C96" w14:textId="707890A6" w:rsidR="00704939" w:rsidRPr="005A6F37" w:rsidRDefault="00704939" w:rsidP="007A610C">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any party failed to maintain a proper lookout, you must find that party negligent.</w:t>
      </w:r>
    </w:p>
    <w:p w14:paraId="75504A07" w14:textId="77777777" w:rsidR="00704939" w:rsidRPr="005A6F37" w:rsidRDefault="00704939" w:rsidP="003B4F81">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2434F232" w14:textId="77777777" w:rsidR="00704939" w:rsidRPr="005A6F37" w:rsidRDefault="00704939" w:rsidP="003B4F81">
      <w:pPr>
        <w:autoSpaceDE w:val="0"/>
        <w:autoSpaceDN w:val="0"/>
        <w:adjustRightInd w:val="0"/>
        <w:spacing w:after="0" w:line="240" w:lineRule="auto"/>
        <w:jc w:val="center"/>
        <w:rPr>
          <w:rFonts w:ascii="Times New Roman" w:hAnsi="Times New Roman" w:cs="Times New Roman"/>
          <w:sz w:val="28"/>
          <w:szCs w:val="28"/>
        </w:rPr>
      </w:pPr>
    </w:p>
    <w:p w14:paraId="02DA66F3" w14:textId="54024BA5" w:rsidR="002E2832" w:rsidRDefault="00704939" w:rsidP="000C6C9F">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i/>
          <w:sz w:val="28"/>
          <w:szCs w:val="28"/>
        </w:rPr>
        <w:t>Trievel v. Sabo</w:t>
      </w:r>
      <w:r w:rsidRPr="005A6F37">
        <w:rPr>
          <w:rFonts w:ascii="Times New Roman" w:hAnsi="Times New Roman" w:cs="Times New Roman"/>
          <w:sz w:val="28"/>
          <w:szCs w:val="28"/>
        </w:rPr>
        <w:t xml:space="preserve">, Del. Supr., 714 A.2d 742, 745-46 (1998); </w:t>
      </w:r>
      <w:r w:rsidRPr="005A6F37">
        <w:rPr>
          <w:rFonts w:ascii="Times New Roman" w:hAnsi="Times New Roman" w:cs="Times New Roman"/>
          <w:sz w:val="28"/>
          <w:szCs w:val="28"/>
          <w:lang w:val="x-none"/>
        </w:rPr>
        <w:t xml:space="preserve">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4176(b); </w:t>
      </w:r>
      <w:r w:rsidRPr="005A6F37">
        <w:rPr>
          <w:rFonts w:ascii="Times New Roman" w:hAnsi="Times New Roman" w:cs="Times New Roman"/>
          <w:i/>
          <w:iCs/>
          <w:sz w:val="28"/>
          <w:szCs w:val="28"/>
          <w:lang w:val="x-none"/>
        </w:rPr>
        <w:t>Stenta v. Leblang</w:t>
      </w:r>
      <w:r w:rsidRPr="005A6F37">
        <w:rPr>
          <w:rFonts w:ascii="Times New Roman" w:hAnsi="Times New Roman" w:cs="Times New Roman"/>
          <w:sz w:val="28"/>
          <w:szCs w:val="28"/>
          <w:lang w:val="x-none"/>
        </w:rPr>
        <w:t xml:space="preserve">, Del. Supr., 185 A.2d 759 (1962) (pedestrians); </w:t>
      </w:r>
      <w:r w:rsidRPr="005A6F37">
        <w:rPr>
          <w:rFonts w:ascii="Times New Roman" w:hAnsi="Times New Roman" w:cs="Times New Roman"/>
          <w:i/>
          <w:iCs/>
          <w:sz w:val="28"/>
          <w:szCs w:val="28"/>
          <w:lang w:val="x-none"/>
        </w:rPr>
        <w:t>Floyd v. Lipka</w:t>
      </w:r>
      <w:r w:rsidRPr="005A6F37">
        <w:rPr>
          <w:rFonts w:ascii="Times New Roman" w:hAnsi="Times New Roman" w:cs="Times New Roman"/>
          <w:sz w:val="28"/>
          <w:szCs w:val="28"/>
          <w:lang w:val="x-none"/>
        </w:rPr>
        <w:t>, Del. Supr., 148 A.2d 541, 543-44 (1959) (drivers and pedestrians);</w:t>
      </w:r>
      <w:r w:rsidRPr="005A6F37">
        <w:rPr>
          <w:rFonts w:ascii="Times New Roman" w:hAnsi="Times New Roman" w:cs="Times New Roman"/>
          <w:i/>
          <w:iCs/>
          <w:sz w:val="28"/>
          <w:szCs w:val="28"/>
          <w:lang w:val="x-none"/>
        </w:rPr>
        <w:t xml:space="preserve"> Odgers v. Clark</w:t>
      </w:r>
      <w:r w:rsidRPr="005A6F37">
        <w:rPr>
          <w:rFonts w:ascii="Times New Roman" w:hAnsi="Times New Roman" w:cs="Times New Roman"/>
          <w:sz w:val="28"/>
          <w:szCs w:val="28"/>
          <w:lang w:val="x-none"/>
        </w:rPr>
        <w:t xml:space="preserve">, Del. Super., 19 A.2d 724, 726 (1941) (drivers); </w:t>
      </w:r>
      <w:r w:rsidRPr="005A6F37">
        <w:rPr>
          <w:rFonts w:ascii="Times New Roman" w:hAnsi="Times New Roman" w:cs="Times New Roman"/>
          <w:i/>
          <w:iCs/>
          <w:sz w:val="28"/>
          <w:szCs w:val="28"/>
          <w:lang w:val="x-none"/>
        </w:rPr>
        <w:t>Willis v. Schlagenhauf</w:t>
      </w:r>
      <w:r w:rsidRPr="005A6F37">
        <w:rPr>
          <w:rFonts w:ascii="Times New Roman" w:hAnsi="Times New Roman" w:cs="Times New Roman"/>
          <w:sz w:val="28"/>
          <w:szCs w:val="28"/>
          <w:lang w:val="x-none"/>
        </w:rPr>
        <w:t xml:space="preserve">, Del. Super., 188 A. 700, 703 (1936) (drivers). </w:t>
      </w:r>
      <w:r w:rsidRPr="005A6F37">
        <w:rPr>
          <w:rFonts w:ascii="Times New Roman" w:hAnsi="Times New Roman" w:cs="Times New Roman"/>
          <w:i/>
          <w:iCs/>
          <w:sz w:val="28"/>
          <w:szCs w:val="28"/>
          <w:lang w:val="x-none"/>
        </w:rPr>
        <w:t>See also Hudson v. Old Guard Ins. Co.</w:t>
      </w:r>
      <w:r w:rsidRPr="005A6F37">
        <w:rPr>
          <w:rFonts w:ascii="Times New Roman" w:hAnsi="Times New Roman" w:cs="Times New Roman"/>
          <w:sz w:val="28"/>
          <w:szCs w:val="28"/>
          <w:lang w:val="x-none"/>
        </w:rPr>
        <w:t xml:space="preserve">, Del. Supr., </w:t>
      </w:r>
      <w:r w:rsidRPr="005A6F37">
        <w:rPr>
          <w:rFonts w:ascii="Times New Roman" w:hAnsi="Times New Roman" w:cs="Times New Roman"/>
          <w:sz w:val="28"/>
          <w:szCs w:val="28"/>
          <w:lang w:val="x-none"/>
        </w:rPr>
        <w:lastRenderedPageBreak/>
        <w:t xml:space="preserve">3 A.3d 246, 250 (2010) </w:t>
      </w:r>
      <w:r w:rsidRPr="005A6F37">
        <w:rPr>
          <w:rFonts w:ascii="Times New Roman" w:hAnsi="Times New Roman" w:cs="Times New Roman"/>
          <w:sz w:val="28"/>
          <w:szCs w:val="28"/>
        </w:rPr>
        <w:t xml:space="preserve">(discussing duty of care in “dart out” cases); </w:t>
      </w:r>
      <w:r w:rsidRPr="005A6F37">
        <w:rPr>
          <w:rFonts w:ascii="Times New Roman" w:hAnsi="Times New Roman" w:cs="Times New Roman"/>
          <w:i/>
          <w:iCs/>
          <w:sz w:val="28"/>
          <w:szCs w:val="28"/>
        </w:rPr>
        <w:t>cf. Pagano v. Stradley</w:t>
      </w:r>
      <w:r w:rsidRPr="005A6F37">
        <w:rPr>
          <w:rFonts w:ascii="Times New Roman" w:hAnsi="Times New Roman" w:cs="Times New Roman"/>
          <w:sz w:val="28"/>
          <w:szCs w:val="28"/>
        </w:rPr>
        <w:t>, 2017 WL 2691189, at *2-3 (Del. Super.).</w:t>
      </w:r>
    </w:p>
    <w:p w14:paraId="448F7826" w14:textId="77777777" w:rsidR="009373B7" w:rsidRDefault="009373B7">
      <w:pPr>
        <w:spacing w:after="0" w:line="480" w:lineRule="auto"/>
        <w:jc w:val="both"/>
        <w:rPr>
          <w:rFonts w:ascii="Times New Roman" w:hAnsi="Times New Roman" w:cs="Times New Roman"/>
          <w:sz w:val="28"/>
          <w:szCs w:val="28"/>
        </w:rPr>
      </w:pPr>
      <w:r>
        <w:rPr>
          <w:rFonts w:ascii="Times New Roman" w:hAnsi="Times New Roman" w:cs="Times New Roman"/>
          <w:sz w:val="28"/>
          <w:szCs w:val="28"/>
        </w:rPr>
        <w:br w:type="page"/>
      </w:r>
    </w:p>
    <w:p w14:paraId="4F2D14CF" w14:textId="2258D27B" w:rsidR="00704939" w:rsidRPr="005A6F37" w:rsidRDefault="00704939" w:rsidP="007A610C">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6.  MOTOR VEHICLES</w:t>
      </w:r>
    </w:p>
    <w:p w14:paraId="59CCCBA9" w14:textId="6D0B8C56" w:rsidR="002E2832" w:rsidRDefault="005C7791" w:rsidP="009373B7">
      <w:pPr>
        <w:pStyle w:val="Heading2"/>
        <w:ind w:firstLine="540"/>
        <w:rPr>
          <w:rFonts w:cs="Times New Roman"/>
          <w:szCs w:val="28"/>
        </w:rPr>
      </w:pPr>
      <w:bookmarkStart w:id="84" w:name="_Toc196483707"/>
      <w:bookmarkStart w:id="85" w:name="_Toc211956304"/>
      <w:r w:rsidRPr="005A6F37">
        <w:rPr>
          <w:rFonts w:cs="Times New Roman"/>
          <w:szCs w:val="28"/>
        </w:rPr>
        <w:t xml:space="preserve">§ 6.2 – Maintain Proper </w:t>
      </w:r>
      <w:r w:rsidR="00704939" w:rsidRPr="005A6F37">
        <w:rPr>
          <w:rFonts w:cs="Times New Roman"/>
          <w:szCs w:val="28"/>
        </w:rPr>
        <w:t>Control</w:t>
      </w:r>
      <w:bookmarkEnd w:id="84"/>
      <w:bookmarkEnd w:id="85"/>
    </w:p>
    <w:p w14:paraId="64AED61C" w14:textId="77777777" w:rsidR="009373B7" w:rsidRPr="009373B7" w:rsidRDefault="009373B7" w:rsidP="009373B7"/>
    <w:p w14:paraId="165A86B2" w14:textId="0FAC2324" w:rsidR="00704939" w:rsidRPr="005A6F37" w:rsidRDefault="00704939" w:rsidP="003B4F81">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CONTROL</w:t>
      </w:r>
    </w:p>
    <w:p w14:paraId="29EE0A2C" w14:textId="77777777" w:rsidR="00704939" w:rsidRPr="005A6F37" w:rsidRDefault="00704939" w:rsidP="003B4F81">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driver must keep a vehicle under proper control.  This means that the vehicle must be operated at such a speed and with such attention that the driver can stop with a reasonable degree of quickness or steer safely by objects or other vehicles on the highway, depending upon existing circumstances and the likelihood of danger to others.</w:t>
      </w:r>
    </w:p>
    <w:p w14:paraId="2C08F39B" w14:textId="77777777" w:rsidR="00704939" w:rsidRPr="005A6F37" w:rsidRDefault="00704939" w:rsidP="003B4F81">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Therefore, if you find that any party failed to exercise a proper degree of control over a motor vehicle, you must find that party negligent.</w:t>
      </w:r>
    </w:p>
    <w:p w14:paraId="6E764EEF" w14:textId="77777777" w:rsidR="00704939" w:rsidRPr="005A6F37" w:rsidRDefault="00704939" w:rsidP="003B4F81">
      <w:pPr>
        <w:autoSpaceDE w:val="0"/>
        <w:autoSpaceDN w:val="0"/>
        <w:adjustRightInd w:val="0"/>
        <w:spacing w:after="0" w:line="480" w:lineRule="auto"/>
        <w:jc w:val="both"/>
        <w:rPr>
          <w:rFonts w:ascii="Times New Roman" w:hAnsi="Times New Roman" w:cs="Times New Roman"/>
          <w:sz w:val="28"/>
          <w:szCs w:val="28"/>
          <w:lang w:val="x-none"/>
        </w:rPr>
      </w:pPr>
    </w:p>
    <w:p w14:paraId="4BBF078E" w14:textId="77777777" w:rsidR="00704939" w:rsidRPr="005A6F37" w:rsidRDefault="00704939" w:rsidP="003B4F81">
      <w:pPr>
        <w:autoSpaceDE w:val="0"/>
        <w:autoSpaceDN w:val="0"/>
        <w:adjustRightInd w:val="0"/>
        <w:spacing w:after="0" w:line="480" w:lineRule="auto"/>
        <w:jc w:val="center"/>
        <w:rPr>
          <w:rFonts w:ascii="Times New Roman" w:hAnsi="Times New Roman" w:cs="Times New Roman"/>
          <w:sz w:val="28"/>
          <w:szCs w:val="28"/>
        </w:rPr>
      </w:pPr>
      <w:r w:rsidRPr="005A6F37">
        <w:rPr>
          <w:rFonts w:ascii="Times New Roman" w:hAnsi="Times New Roman" w:cs="Times New Roman"/>
          <w:sz w:val="28"/>
          <w:szCs w:val="28"/>
          <w:lang w:val="x-none"/>
        </w:rPr>
        <w:t>Source</w:t>
      </w:r>
      <w:r w:rsidRPr="005A6F37">
        <w:rPr>
          <w:rFonts w:ascii="Times New Roman" w:hAnsi="Times New Roman" w:cs="Times New Roman"/>
          <w:sz w:val="28"/>
          <w:szCs w:val="28"/>
        </w:rPr>
        <w:t>:</w:t>
      </w:r>
    </w:p>
    <w:p w14:paraId="7A91BF9A" w14:textId="77777777" w:rsidR="00704939" w:rsidRPr="005A6F37" w:rsidRDefault="00704939" w:rsidP="003B4F81">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lang w:val="x-none"/>
        </w:rPr>
        <w:t xml:space="preserve">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4176; </w:t>
      </w:r>
      <w:r w:rsidRPr="005A6F37">
        <w:rPr>
          <w:rFonts w:ascii="Times New Roman" w:hAnsi="Times New Roman" w:cs="Times New Roman"/>
          <w:i/>
          <w:sz w:val="28"/>
          <w:szCs w:val="28"/>
          <w:lang w:val="x-none"/>
        </w:rPr>
        <w:t>Hazzard v. State</w:t>
      </w:r>
      <w:r w:rsidRPr="005A6F37">
        <w:rPr>
          <w:rFonts w:ascii="Times New Roman" w:hAnsi="Times New Roman" w:cs="Times New Roman"/>
          <w:sz w:val="28"/>
          <w:szCs w:val="28"/>
          <w:lang w:val="x-none"/>
        </w:rPr>
        <w:t>, Del. Supr., 456 A.2d 796, 797 (1983)</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lang w:val="x-none"/>
        </w:rPr>
        <w:t>State v. Elliott</w:t>
      </w:r>
      <w:r w:rsidRPr="005A6F37">
        <w:rPr>
          <w:rFonts w:ascii="Times New Roman" w:hAnsi="Times New Roman" w:cs="Times New Roman"/>
          <w:sz w:val="28"/>
          <w:szCs w:val="28"/>
          <w:lang w:val="x-none"/>
        </w:rPr>
        <w:t>, Del. O. &amp; T., 8 A.2d 873, 875-76 (1939).</w:t>
      </w:r>
      <w:r w:rsidRPr="005A6F37">
        <w:rPr>
          <w:rFonts w:ascii="Times New Roman" w:hAnsi="Times New Roman" w:cs="Times New Roman"/>
          <w:sz w:val="28"/>
          <w:szCs w:val="28"/>
        </w:rPr>
        <w:t xml:space="preserve"> </w:t>
      </w:r>
    </w:p>
    <w:p w14:paraId="4470822A" w14:textId="77777777" w:rsidR="00704939" w:rsidRPr="005A6F37" w:rsidRDefault="00704939" w:rsidP="00704939">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p>
    <w:p w14:paraId="2B3E4B9E" w14:textId="77777777" w:rsidR="00704939" w:rsidRPr="005A6F37" w:rsidRDefault="00704939" w:rsidP="003B4F81">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6. MOTOR VEHICLES</w:t>
      </w:r>
    </w:p>
    <w:p w14:paraId="472620EE" w14:textId="7FCC7646" w:rsidR="00704939" w:rsidRDefault="005C7791" w:rsidP="009373B7">
      <w:pPr>
        <w:pStyle w:val="Heading2"/>
        <w:ind w:firstLine="540"/>
        <w:rPr>
          <w:rFonts w:cs="Times New Roman"/>
          <w:szCs w:val="28"/>
        </w:rPr>
      </w:pPr>
      <w:bookmarkStart w:id="86" w:name="_Toc196483708"/>
      <w:bookmarkStart w:id="87" w:name="_Toc211956305"/>
      <w:r w:rsidRPr="005A6F37">
        <w:rPr>
          <w:rFonts w:cs="Times New Roman"/>
          <w:szCs w:val="28"/>
        </w:rPr>
        <w:t xml:space="preserve">§ 6.3 </w:t>
      </w:r>
      <w:r w:rsidR="007A610C" w:rsidRPr="007A610C">
        <w:rPr>
          <w:rFonts w:cs="Times New Roman"/>
          <w:szCs w:val="28"/>
        </w:rPr>
        <w:t>–</w:t>
      </w:r>
      <w:r w:rsidRPr="005A6F37">
        <w:rPr>
          <w:rFonts w:cs="Times New Roman"/>
          <w:szCs w:val="28"/>
        </w:rPr>
        <w:t xml:space="preserve"> </w:t>
      </w:r>
      <w:r w:rsidR="00704939" w:rsidRPr="005A6F37">
        <w:rPr>
          <w:rFonts w:cs="Times New Roman"/>
          <w:szCs w:val="28"/>
        </w:rPr>
        <w:t>Right to Assume That Others Will Use Ordinary Care</w:t>
      </w:r>
      <w:bookmarkEnd w:id="86"/>
      <w:bookmarkEnd w:id="87"/>
    </w:p>
    <w:p w14:paraId="1EEA147B" w14:textId="77777777" w:rsidR="009373B7" w:rsidRPr="009373B7" w:rsidRDefault="009373B7" w:rsidP="009373B7"/>
    <w:p w14:paraId="1CCA2A5F" w14:textId="77777777" w:rsidR="00704939" w:rsidRPr="005A6F37" w:rsidRDefault="00704939" w:rsidP="003B4F81">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RIGHT TO ASSUME THAT OTHERS WILL USE ORDINARY CARE</w:t>
      </w:r>
    </w:p>
    <w:p w14:paraId="12C8452C" w14:textId="77777777" w:rsidR="00704939" w:rsidRPr="005A6F37" w:rsidRDefault="00704939" w:rsidP="003B4F81">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Every driver has the right to assume that others will use ordinary care and obey the rules of the road.  This right continues until the driver knows, or should know, that somebody else isn’t using ordinary care or obeying the rules of the road.</w:t>
      </w:r>
    </w:p>
    <w:p w14:paraId="2812677A" w14:textId="77777777" w:rsidR="00704939" w:rsidRPr="005A6F37" w:rsidRDefault="00704939" w:rsidP="003B4F81">
      <w:pPr>
        <w:autoSpaceDE w:val="0"/>
        <w:autoSpaceDN w:val="0"/>
        <w:adjustRightInd w:val="0"/>
        <w:spacing w:after="0" w:line="480" w:lineRule="auto"/>
        <w:jc w:val="both"/>
        <w:rPr>
          <w:rFonts w:ascii="Times New Roman" w:hAnsi="Times New Roman" w:cs="Times New Roman"/>
          <w:sz w:val="28"/>
          <w:szCs w:val="28"/>
          <w:lang w:val="x-none"/>
        </w:rPr>
      </w:pPr>
    </w:p>
    <w:p w14:paraId="65187987" w14:textId="2A081A0F" w:rsidR="00704939" w:rsidRPr="005A6F37" w:rsidRDefault="00704939" w:rsidP="003B4F81">
      <w:pPr>
        <w:autoSpaceDE w:val="0"/>
        <w:autoSpaceDN w:val="0"/>
        <w:adjustRightInd w:val="0"/>
        <w:spacing w:after="0" w:line="480" w:lineRule="auto"/>
        <w:jc w:val="both"/>
        <w:rPr>
          <w:rFonts w:ascii="Times New Roman" w:hAnsi="Times New Roman" w:cs="Times New Roman"/>
          <w:i/>
          <w:sz w:val="28"/>
          <w:szCs w:val="28"/>
        </w:rPr>
      </w:pPr>
      <w:r w:rsidRPr="005A6F37">
        <w:rPr>
          <w:rFonts w:ascii="Times New Roman" w:hAnsi="Times New Roman" w:cs="Times New Roman"/>
          <w:sz w:val="28"/>
          <w:szCs w:val="28"/>
        </w:rPr>
        <w:t>{</w:t>
      </w:r>
      <w:r w:rsidRPr="005A6F37">
        <w:rPr>
          <w:rFonts w:ascii="Times New Roman" w:hAnsi="Times New Roman" w:cs="Times New Roman"/>
          <w:b/>
          <w:sz w:val="28"/>
          <w:szCs w:val="28"/>
        </w:rPr>
        <w:t>Comment:</w:t>
      </w:r>
      <w:r w:rsidRPr="005A6F37">
        <w:rPr>
          <w:rFonts w:ascii="Times New Roman" w:hAnsi="Times New Roman" w:cs="Times New Roman"/>
          <w:sz w:val="28"/>
          <w:szCs w:val="28"/>
        </w:rPr>
        <w:t xml:space="preserve"> </w:t>
      </w:r>
      <w:r w:rsidRPr="005A6F37">
        <w:rPr>
          <w:rFonts w:ascii="Times New Roman" w:hAnsi="Times New Roman" w:cs="Times New Roman"/>
          <w:i/>
          <w:sz w:val="28"/>
          <w:szCs w:val="28"/>
        </w:rPr>
        <w:t>See Jury Instr. No. 5.3</w:t>
      </w:r>
      <w:r w:rsidR="006E4D34" w:rsidRPr="005A6F37">
        <w:rPr>
          <w:rFonts w:ascii="Times New Roman" w:hAnsi="Times New Roman" w:cs="Times New Roman"/>
          <w:iCs/>
          <w:sz w:val="28"/>
          <w:szCs w:val="28"/>
        </w:rPr>
        <w:t xml:space="preserve"> –</w:t>
      </w:r>
      <w:r w:rsidRPr="005A6F37">
        <w:rPr>
          <w:rFonts w:ascii="Times New Roman" w:hAnsi="Times New Roman" w:cs="Times New Roman"/>
          <w:i/>
          <w:sz w:val="28"/>
          <w:szCs w:val="28"/>
        </w:rPr>
        <w:t xml:space="preserve"> “No Duty to Anticipate Negligence</w:t>
      </w:r>
      <w:r w:rsidR="00DE6530" w:rsidRPr="005A6F37">
        <w:rPr>
          <w:rFonts w:ascii="Times New Roman" w:hAnsi="Times New Roman" w:cs="Times New Roman"/>
          <w:i/>
          <w:sz w:val="28"/>
          <w:szCs w:val="28"/>
        </w:rPr>
        <w:t>.</w:t>
      </w:r>
      <w:r w:rsidRPr="005A6F37">
        <w:rPr>
          <w:rFonts w:ascii="Times New Roman" w:hAnsi="Times New Roman" w:cs="Times New Roman"/>
          <w:i/>
          <w:sz w:val="28"/>
          <w:szCs w:val="28"/>
        </w:rPr>
        <w:t>”}</w:t>
      </w:r>
    </w:p>
    <w:p w14:paraId="76FB1172" w14:textId="77777777" w:rsidR="00704939" w:rsidRPr="005A6F37" w:rsidRDefault="00704939" w:rsidP="003B4F81">
      <w:pPr>
        <w:autoSpaceDE w:val="0"/>
        <w:autoSpaceDN w:val="0"/>
        <w:adjustRightInd w:val="0"/>
        <w:spacing w:after="0" w:line="480" w:lineRule="auto"/>
        <w:jc w:val="both"/>
        <w:rPr>
          <w:rFonts w:ascii="Times New Roman" w:hAnsi="Times New Roman" w:cs="Times New Roman"/>
          <w:sz w:val="28"/>
          <w:szCs w:val="28"/>
        </w:rPr>
      </w:pPr>
    </w:p>
    <w:p w14:paraId="18D947B7" w14:textId="77777777" w:rsidR="00704939" w:rsidRPr="005A6F37" w:rsidRDefault="00704939" w:rsidP="003B4F81">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62A0F059" w14:textId="77777777" w:rsidR="00704939" w:rsidRPr="005A6F37" w:rsidRDefault="00704939" w:rsidP="003B4F81">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Newnam v. Swetland,</w:t>
      </w:r>
      <w:r w:rsidRPr="005A6F37">
        <w:rPr>
          <w:rFonts w:ascii="Times New Roman" w:hAnsi="Times New Roman" w:cs="Times New Roman"/>
          <w:iCs/>
          <w:sz w:val="28"/>
          <w:szCs w:val="28"/>
        </w:rPr>
        <w:t xml:space="preserve"> Del. Supr.,</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338 A.2d 560, 561 n.1 (1975);</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Wootten v. Kiger</w:t>
      </w:r>
      <w:r w:rsidRPr="005A6F37">
        <w:rPr>
          <w:rFonts w:ascii="Times New Roman" w:hAnsi="Times New Roman" w:cs="Times New Roman"/>
          <w:iCs/>
          <w:sz w:val="28"/>
          <w:szCs w:val="28"/>
        </w:rPr>
        <w:t>, Del. Supr., 226 A.2d 238, 239 (1967);</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Chudnofsky v. Edwards</w:t>
      </w:r>
      <w:r w:rsidRPr="005A6F37">
        <w:rPr>
          <w:rFonts w:ascii="Times New Roman" w:hAnsi="Times New Roman" w:cs="Times New Roman"/>
          <w:sz w:val="28"/>
          <w:szCs w:val="28"/>
          <w:lang w:val="x-none"/>
        </w:rPr>
        <w:t xml:space="preserve">, Del. Supr., 208 A.2d 516, 519 (1965).  </w:t>
      </w:r>
    </w:p>
    <w:p w14:paraId="5331815D"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2D3CB05E"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0C46C8FD"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1299464A"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3A9620B7" w14:textId="77777777" w:rsidR="00704939"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477C0D59" w14:textId="77777777" w:rsidR="007A610C" w:rsidRPr="005A6F37" w:rsidRDefault="007A610C"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2C71D05E" w14:textId="77777777" w:rsidR="00704939" w:rsidRPr="005A6F37" w:rsidRDefault="00704939" w:rsidP="003B4F81">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6.  MOTOR VEHICLES</w:t>
      </w:r>
    </w:p>
    <w:p w14:paraId="0CE3BB4C" w14:textId="63F617A7" w:rsidR="00704939" w:rsidRPr="005A6F37" w:rsidRDefault="005C7791" w:rsidP="009373B7">
      <w:pPr>
        <w:pStyle w:val="Heading2"/>
        <w:ind w:firstLine="540"/>
        <w:rPr>
          <w:rFonts w:cs="Times New Roman"/>
          <w:szCs w:val="28"/>
        </w:rPr>
      </w:pPr>
      <w:bookmarkStart w:id="88" w:name="_Toc196483709"/>
      <w:bookmarkStart w:id="89" w:name="_Toc211956306"/>
      <w:r w:rsidRPr="005A6F37">
        <w:rPr>
          <w:rFonts w:cs="Times New Roman"/>
          <w:szCs w:val="28"/>
        </w:rPr>
        <w:t xml:space="preserve">§ 6.4 </w:t>
      </w:r>
      <w:r w:rsidR="007A610C" w:rsidRPr="007A610C">
        <w:rPr>
          <w:rFonts w:cs="Times New Roman"/>
          <w:szCs w:val="28"/>
        </w:rPr>
        <w:t>–</w:t>
      </w:r>
      <w:r w:rsidR="00704939" w:rsidRPr="005A6F37">
        <w:rPr>
          <w:rFonts w:cs="Times New Roman"/>
          <w:szCs w:val="28"/>
        </w:rPr>
        <w:t xml:space="preserve"> Duty of Care at</w:t>
      </w:r>
      <w:r w:rsidR="008C2135" w:rsidRPr="005A6F37">
        <w:rPr>
          <w:rFonts w:cs="Times New Roman"/>
          <w:szCs w:val="28"/>
        </w:rPr>
        <w:t xml:space="preserve"> an</w:t>
      </w:r>
      <w:r w:rsidR="00704939" w:rsidRPr="005A6F37">
        <w:rPr>
          <w:rFonts w:cs="Times New Roman"/>
          <w:szCs w:val="28"/>
        </w:rPr>
        <w:t xml:space="preserve"> Uncontrolled Intersection</w:t>
      </w:r>
      <w:bookmarkEnd w:id="88"/>
      <w:bookmarkEnd w:id="89"/>
    </w:p>
    <w:p w14:paraId="2A1C59D1" w14:textId="77777777" w:rsidR="000C6C9F" w:rsidRDefault="000C6C9F" w:rsidP="003B4F81">
      <w:pPr>
        <w:autoSpaceDE w:val="0"/>
        <w:autoSpaceDN w:val="0"/>
        <w:adjustRightInd w:val="0"/>
        <w:spacing w:after="0" w:line="480" w:lineRule="auto"/>
        <w:jc w:val="center"/>
        <w:rPr>
          <w:rFonts w:ascii="Times New Roman" w:hAnsi="Times New Roman" w:cs="Times New Roman"/>
          <w:b/>
          <w:bCs/>
          <w:sz w:val="28"/>
          <w:szCs w:val="28"/>
          <w:lang w:val="x-none"/>
        </w:rPr>
      </w:pPr>
    </w:p>
    <w:p w14:paraId="1794FFCB" w14:textId="771CE223" w:rsidR="00704939" w:rsidRPr="005A6F37" w:rsidRDefault="00704939" w:rsidP="003B4F81">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DUTY OF CARE AT AN UNCONTROLLED INTERSECTION</w:t>
      </w:r>
    </w:p>
    <w:p w14:paraId="4A25D687" w14:textId="77777777" w:rsidR="00704939" w:rsidRPr="005A6F37" w:rsidRDefault="00704939" w:rsidP="003B4F81">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This accident occurred at an uncontrolled intersection.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contends that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had the right of way.  But even if you determine that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had the right of way, the law requires motorists to keep a proper lookout for other vehicles.  A right of way is not absolute; it is only relative.  Regardless of having the right of way, a motorist must continuously exercise the due care required by the situation in order to prevent injury to [</w:t>
      </w:r>
      <w:r w:rsidRPr="005A6F37">
        <w:rPr>
          <w:rFonts w:ascii="Times New Roman" w:hAnsi="Times New Roman" w:cs="Times New Roman"/>
          <w:b/>
          <w:bCs/>
          <w:i/>
          <w:iCs/>
          <w:sz w:val="28"/>
          <w:szCs w:val="28"/>
          <w:lang w:val="x-none"/>
        </w:rPr>
        <w:t>himself/herself</w:t>
      </w:r>
      <w:r w:rsidRPr="005A6F37">
        <w:rPr>
          <w:rFonts w:ascii="Times New Roman" w:hAnsi="Times New Roman" w:cs="Times New Roman"/>
          <w:sz w:val="28"/>
          <w:szCs w:val="28"/>
          <w:lang w:val="x-none"/>
        </w:rPr>
        <w:t>] and others.</w:t>
      </w:r>
    </w:p>
    <w:p w14:paraId="28A3D355" w14:textId="77777777" w:rsidR="00704939" w:rsidRPr="005A6F37" w:rsidRDefault="00704939" w:rsidP="003B4F81">
      <w:pPr>
        <w:autoSpaceDE w:val="0"/>
        <w:autoSpaceDN w:val="0"/>
        <w:adjustRightInd w:val="0"/>
        <w:spacing w:after="0" w:line="480" w:lineRule="auto"/>
        <w:jc w:val="both"/>
        <w:rPr>
          <w:rFonts w:ascii="Times New Roman" w:hAnsi="Times New Roman" w:cs="Times New Roman"/>
          <w:sz w:val="28"/>
          <w:szCs w:val="28"/>
          <w:lang w:val="x-none"/>
        </w:rPr>
      </w:pPr>
    </w:p>
    <w:p w14:paraId="2FEF3900" w14:textId="0D3A7A2E" w:rsidR="00704939" w:rsidRPr="005A6F37" w:rsidRDefault="00704939" w:rsidP="003B4F81">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See Jury Instr. No.</w:t>
      </w:r>
      <w:r w:rsidRPr="005A6F37">
        <w:rPr>
          <w:rFonts w:ascii="Times New Roman" w:hAnsi="Times New Roman" w:cs="Times New Roman"/>
          <w:i/>
          <w:iCs/>
          <w:sz w:val="28"/>
          <w:szCs w:val="28"/>
        </w:rPr>
        <w:t xml:space="preserve"> 6.1</w:t>
      </w:r>
      <w:r w:rsidR="006E4D34"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 “</w:t>
      </w:r>
      <w:r w:rsidR="008C2135" w:rsidRPr="005A6F37">
        <w:rPr>
          <w:rFonts w:ascii="Times New Roman" w:hAnsi="Times New Roman" w:cs="Times New Roman"/>
          <w:i/>
          <w:iCs/>
          <w:sz w:val="28"/>
          <w:szCs w:val="28"/>
          <w:lang w:val="x-none"/>
        </w:rPr>
        <w:t xml:space="preserve">Duty to Maintain Proper </w:t>
      </w:r>
      <w:r w:rsidRPr="005A6F37">
        <w:rPr>
          <w:rFonts w:ascii="Times New Roman" w:hAnsi="Times New Roman" w:cs="Times New Roman"/>
          <w:i/>
          <w:iCs/>
          <w:sz w:val="28"/>
          <w:szCs w:val="28"/>
          <w:lang w:val="x-none"/>
        </w:rPr>
        <w:t>Lookout</w:t>
      </w:r>
      <w:r w:rsidR="008C2135"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w:t>
      </w:r>
      <w:r w:rsidRPr="005A6F37">
        <w:rPr>
          <w:rFonts w:ascii="Times New Roman" w:hAnsi="Times New Roman" w:cs="Times New Roman"/>
          <w:sz w:val="28"/>
          <w:szCs w:val="28"/>
          <w:lang w:val="x-none"/>
        </w:rPr>
        <w:t>}</w:t>
      </w:r>
    </w:p>
    <w:p w14:paraId="076A75AB" w14:textId="77777777" w:rsidR="00704939" w:rsidRPr="005A6F37" w:rsidRDefault="00704939" w:rsidP="003B4F81">
      <w:pPr>
        <w:autoSpaceDE w:val="0"/>
        <w:autoSpaceDN w:val="0"/>
        <w:adjustRightInd w:val="0"/>
        <w:spacing w:after="0" w:line="240" w:lineRule="auto"/>
        <w:jc w:val="both"/>
        <w:rPr>
          <w:rFonts w:ascii="Times New Roman" w:hAnsi="Times New Roman" w:cs="Times New Roman"/>
          <w:sz w:val="28"/>
          <w:szCs w:val="28"/>
          <w:lang w:val="x-none"/>
        </w:rPr>
      </w:pPr>
    </w:p>
    <w:p w14:paraId="6C8C2DEE" w14:textId="77777777" w:rsidR="007A610C" w:rsidRDefault="007A610C" w:rsidP="003B4F81">
      <w:pPr>
        <w:autoSpaceDE w:val="0"/>
        <w:autoSpaceDN w:val="0"/>
        <w:adjustRightInd w:val="0"/>
        <w:spacing w:after="0" w:line="240" w:lineRule="auto"/>
        <w:jc w:val="center"/>
        <w:rPr>
          <w:rFonts w:ascii="Times New Roman" w:hAnsi="Times New Roman" w:cs="Times New Roman"/>
          <w:sz w:val="28"/>
          <w:szCs w:val="28"/>
          <w:lang w:val="x-none"/>
        </w:rPr>
      </w:pPr>
    </w:p>
    <w:p w14:paraId="1A30CB3C" w14:textId="72F64399" w:rsidR="00704939" w:rsidRPr="005A6F37" w:rsidRDefault="00704939" w:rsidP="003B4F81">
      <w:pPr>
        <w:autoSpaceDE w:val="0"/>
        <w:autoSpaceDN w:val="0"/>
        <w:adjustRightInd w:val="0"/>
        <w:spacing w:after="0" w:line="240" w:lineRule="auto"/>
        <w:jc w:val="center"/>
        <w:rPr>
          <w:rFonts w:ascii="Times New Roman" w:hAnsi="Times New Roman" w:cs="Times New Roman"/>
          <w:sz w:val="28"/>
          <w:szCs w:val="28"/>
        </w:rPr>
      </w:pPr>
      <w:r w:rsidRPr="005A6F37">
        <w:rPr>
          <w:rFonts w:ascii="Times New Roman" w:hAnsi="Times New Roman" w:cs="Times New Roman"/>
          <w:sz w:val="28"/>
          <w:szCs w:val="28"/>
          <w:lang w:val="x-none"/>
        </w:rPr>
        <w:t>Source:</w:t>
      </w:r>
      <w:r w:rsidRPr="005A6F37">
        <w:rPr>
          <w:rFonts w:ascii="Times New Roman" w:hAnsi="Times New Roman" w:cs="Times New Roman"/>
          <w:sz w:val="28"/>
          <w:szCs w:val="28"/>
        </w:rPr>
        <w:t xml:space="preserve"> </w:t>
      </w:r>
    </w:p>
    <w:p w14:paraId="5CF1736B" w14:textId="77777777" w:rsidR="00704939" w:rsidRPr="005A6F37" w:rsidRDefault="00704939" w:rsidP="003B4F81">
      <w:pPr>
        <w:autoSpaceDE w:val="0"/>
        <w:autoSpaceDN w:val="0"/>
        <w:adjustRightInd w:val="0"/>
        <w:spacing w:after="0" w:line="240" w:lineRule="auto"/>
        <w:jc w:val="center"/>
        <w:rPr>
          <w:rFonts w:ascii="Times New Roman" w:hAnsi="Times New Roman" w:cs="Times New Roman"/>
          <w:sz w:val="28"/>
          <w:szCs w:val="28"/>
        </w:rPr>
      </w:pPr>
    </w:p>
    <w:p w14:paraId="77C07757" w14:textId="58CAEC49" w:rsidR="00704939" w:rsidRPr="007A610C" w:rsidRDefault="00704939" w:rsidP="007A610C">
      <w:pPr>
        <w:keepLines/>
        <w:autoSpaceDE w:val="0"/>
        <w:autoSpaceDN w:val="0"/>
        <w:adjustRightInd w:val="0"/>
        <w:spacing w:after="0" w:line="480" w:lineRule="auto"/>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 4131</w:t>
      </w:r>
      <w:r w:rsidR="00DE6530" w:rsidRPr="005A6F37">
        <w:rPr>
          <w:rFonts w:ascii="Times New Roman" w:hAnsi="Times New Roman" w:cs="Times New Roman"/>
          <w:i/>
          <w:iCs/>
          <w:sz w:val="28"/>
          <w:szCs w:val="28"/>
          <w:lang w:val="x-none"/>
        </w:rPr>
        <w:t>–</w:t>
      </w:r>
      <w:r w:rsidRPr="005A6F37">
        <w:rPr>
          <w:rFonts w:ascii="Times New Roman" w:hAnsi="Times New Roman" w:cs="Times New Roman"/>
          <w:sz w:val="28"/>
          <w:szCs w:val="28"/>
          <w:lang w:val="x-none"/>
        </w:rPr>
        <w:t>4133, 4152</w:t>
      </w:r>
      <w:r w:rsidR="00DE6530" w:rsidRPr="005A6F37">
        <w:rPr>
          <w:rFonts w:ascii="Times New Roman" w:hAnsi="Times New Roman" w:cs="Times New Roman"/>
          <w:i/>
          <w:iCs/>
          <w:sz w:val="28"/>
          <w:szCs w:val="28"/>
          <w:lang w:val="x-none"/>
        </w:rPr>
        <w:t>–</w:t>
      </w:r>
      <w:r w:rsidRPr="005A6F37">
        <w:rPr>
          <w:rFonts w:ascii="Times New Roman" w:hAnsi="Times New Roman" w:cs="Times New Roman"/>
          <w:sz w:val="28"/>
          <w:szCs w:val="28"/>
          <w:lang w:val="x-none"/>
        </w:rPr>
        <w:t xml:space="preserve">4157; </w:t>
      </w:r>
      <w:r w:rsidRPr="005A6F37">
        <w:rPr>
          <w:rFonts w:ascii="Times New Roman" w:hAnsi="Times New Roman" w:cs="Times New Roman"/>
          <w:i/>
          <w:sz w:val="28"/>
          <w:szCs w:val="28"/>
          <w:lang w:val="x-none"/>
        </w:rPr>
        <w:t>Bullock v. State</w:t>
      </w:r>
      <w:r w:rsidRPr="005A6F37">
        <w:rPr>
          <w:rFonts w:ascii="Times New Roman" w:hAnsi="Times New Roman" w:cs="Times New Roman"/>
          <w:sz w:val="28"/>
          <w:szCs w:val="28"/>
          <w:lang w:val="x-none"/>
        </w:rPr>
        <w:t xml:space="preserve">, Del. Supr., 775 A.2d 1043, 1051 (2001); </w:t>
      </w:r>
      <w:r w:rsidRPr="005A6F37">
        <w:rPr>
          <w:rFonts w:ascii="Times New Roman" w:hAnsi="Times New Roman" w:cs="Times New Roman"/>
          <w:i/>
          <w:sz w:val="28"/>
          <w:szCs w:val="28"/>
          <w:lang w:val="x-none"/>
        </w:rPr>
        <w:t>Szewczyk v. Doubet</w:t>
      </w:r>
      <w:r w:rsidRPr="005A6F37">
        <w:rPr>
          <w:rFonts w:ascii="Times New Roman" w:hAnsi="Times New Roman" w:cs="Times New Roman"/>
          <w:sz w:val="28"/>
          <w:szCs w:val="28"/>
          <w:lang w:val="x-none"/>
        </w:rPr>
        <w:t>, Del. Supr., 354 A.2d 426, 429 (1976)</w:t>
      </w:r>
      <w:r w:rsidRPr="005A6F37">
        <w:rPr>
          <w:rFonts w:ascii="Times New Roman" w:hAnsi="Times New Roman" w:cs="Times New Roman"/>
          <w:i/>
          <w:sz w:val="28"/>
          <w:szCs w:val="28"/>
          <w:lang w:val="x-none"/>
        </w:rPr>
        <w:t xml:space="preserve"> </w:t>
      </w:r>
      <w:r w:rsidRPr="005A6F37">
        <w:rPr>
          <w:rFonts w:ascii="Times New Roman" w:hAnsi="Times New Roman" w:cs="Times New Roman"/>
          <w:sz w:val="28"/>
          <w:szCs w:val="28"/>
        </w:rPr>
        <w:t>(held that right-of-way statutes do not supersede the common law duty to maintain a proper lookout)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Newnam v. Swetland</w:t>
      </w:r>
      <w:r w:rsidRPr="005A6F37">
        <w:rPr>
          <w:rFonts w:ascii="Times New Roman" w:hAnsi="Times New Roman" w:cs="Times New Roman"/>
          <w:sz w:val="28"/>
          <w:szCs w:val="28"/>
          <w:lang w:val="x-none"/>
        </w:rPr>
        <w:t xml:space="preserve">, Del. Supr., 338 A.2d 560, 561 (1975); </w:t>
      </w:r>
      <w:r w:rsidRPr="005A6F37">
        <w:rPr>
          <w:rFonts w:ascii="Times New Roman" w:hAnsi="Times New Roman" w:cs="Times New Roman"/>
          <w:i/>
          <w:iCs/>
          <w:sz w:val="28"/>
          <w:szCs w:val="28"/>
          <w:lang w:val="x-none"/>
        </w:rPr>
        <w:t>Wootten v. Kiger</w:t>
      </w:r>
      <w:r w:rsidRPr="005A6F37">
        <w:rPr>
          <w:rFonts w:ascii="Times New Roman" w:hAnsi="Times New Roman" w:cs="Times New Roman"/>
          <w:sz w:val="28"/>
          <w:szCs w:val="28"/>
          <w:lang w:val="x-none"/>
        </w:rPr>
        <w:t xml:space="preserve">, Del. Supr., 226 A.2d 238, 240 (1967). </w:t>
      </w:r>
    </w:p>
    <w:p w14:paraId="2DAF47E2"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before="240" w:line="480" w:lineRule="auto"/>
        <w:rPr>
          <w:rFonts w:ascii="Times New Roman" w:hAnsi="Times New Roman" w:cs="Times New Roman"/>
          <w:sz w:val="28"/>
          <w:szCs w:val="28"/>
        </w:rPr>
      </w:pPr>
    </w:p>
    <w:p w14:paraId="24F65BEC" w14:textId="7BD78ADA" w:rsidR="00704939" w:rsidRPr="005A6F37" w:rsidRDefault="003B4F81" w:rsidP="007A610C">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r w:rsidR="00704939" w:rsidRPr="005A6F37">
        <w:rPr>
          <w:rFonts w:ascii="Times New Roman" w:hAnsi="Times New Roman" w:cs="Times New Roman"/>
          <w:noProof/>
          <w:sz w:val="28"/>
          <w:szCs w:val="28"/>
        </w:rPr>
        <w:lastRenderedPageBreak/>
        <mc:AlternateContent>
          <mc:Choice Requires="wps">
            <w:drawing>
              <wp:anchor distT="0" distB="0" distL="114300" distR="114300" simplePos="0" relativeHeight="251659264" behindDoc="0" locked="0" layoutInCell="1" allowOverlap="1" wp14:anchorId="18539F21" wp14:editId="5B0C72F4">
                <wp:simplePos x="0" y="0"/>
                <wp:positionH relativeFrom="page">
                  <wp:align>right</wp:align>
                </wp:positionH>
                <wp:positionV relativeFrom="paragraph">
                  <wp:posOffset>0</wp:posOffset>
                </wp:positionV>
                <wp:extent cx="45085" cy="45085"/>
                <wp:effectExtent l="0" t="0" r="12065" b="12065"/>
                <wp:wrapSquare wrapText="bothSides"/>
                <wp:docPr id="1" name="Text Box 1"/>
                <wp:cNvGraphicFramePr/>
                <a:graphic xmlns:a="http://schemas.openxmlformats.org/drawingml/2006/main">
                  <a:graphicData uri="http://schemas.microsoft.com/office/word/2010/wordprocessingShape">
                    <wps:wsp>
                      <wps:cNvSpPr txBox="1"/>
                      <wps:spPr>
                        <a:xfrm flipH="1" flipV="1">
                          <a:off x="0" y="0"/>
                          <a:ext cx="45085" cy="45085"/>
                        </a:xfrm>
                        <a:prstGeom prst="rect">
                          <a:avLst/>
                        </a:prstGeom>
                        <a:noFill/>
                        <a:ln w="6350">
                          <a:solidFill>
                            <a:prstClr val="black"/>
                          </a:solidFill>
                        </a:ln>
                      </wps:spPr>
                      <wps:txbx>
                        <w:txbxContent>
                          <w:p w14:paraId="667695B2" w14:textId="77777777" w:rsidR="00704939" w:rsidRDefault="00704939" w:rsidP="00704939">
                            <w:pPr>
                              <w:keepLines/>
                              <w:tabs>
                                <w:tab w:val="left" w:pos="0"/>
                                <w:tab w:val="left" w:pos="540"/>
                                <w:tab w:val="left" w:pos="798"/>
                                <w:tab w:val="left" w:pos="1080"/>
                                <w:tab w:val="left" w:pos="1620"/>
                                <w:tab w:val="left" w:pos="2160"/>
                                <w:tab w:val="right" w:pos="9180"/>
                                <w:tab w:val="left" w:pos="9358"/>
                              </w:tabs>
                              <w:autoSpaceDE w:val="0"/>
                              <w:autoSpaceDN w:val="0"/>
                              <w:adjustRightInd w:val="0"/>
                              <w:spacing w:after="0" w:line="480" w:lineRule="auto"/>
                              <w:rPr>
                                <w:rFonts w:ascii="Times New Roman" w:hAnsi="Times New Roman" w:cs="Times New Roman"/>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39F21" id="_x0000_t202" coordsize="21600,21600" o:spt="202" path="m,l,21600r21600,l21600,xe">
                <v:stroke joinstyle="miter"/>
                <v:path gradientshapeok="t" o:connecttype="rect"/>
              </v:shapetype>
              <v:shape id="Text Box 1" o:spid="_x0000_s1026" type="#_x0000_t202" style="position:absolute;left:0;text-align:left;margin-left:-47.65pt;margin-top:0;width:3.55pt;height:3.55pt;flip:x y;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" filled="f" strokeweight=".5pt">
                <v:textbox>
                  <w:txbxContent>
                    <w:p w14:paraId="667695B2" w14:textId="77777777" w:rsidR="00704939" w:rsidRDefault="00704939" w:rsidP="00704939">
                      <w:pPr>
                        <w:keepLines/>
                        <w:tabs>
                          <w:tab w:val="left" w:pos="0"/>
                          <w:tab w:val="left" w:pos="540"/>
                          <w:tab w:val="left" w:pos="798"/>
                          <w:tab w:val="left" w:pos="1080"/>
                          <w:tab w:val="left" w:pos="1620"/>
                          <w:tab w:val="left" w:pos="2160"/>
                          <w:tab w:val="right" w:pos="9180"/>
                          <w:tab w:val="left" w:pos="9358"/>
                        </w:tabs>
                        <w:autoSpaceDE w:val="0"/>
                        <w:autoSpaceDN w:val="0"/>
                        <w:adjustRightInd w:val="0"/>
                        <w:spacing w:after="0" w:line="480" w:lineRule="auto"/>
                        <w:rPr>
                          <w:rFonts w:ascii="Times New Roman" w:hAnsi="Times New Roman" w:cs="Times New Roman"/>
                          <w:i/>
                          <w:sz w:val="20"/>
                          <w:szCs w:val="20"/>
                        </w:rPr>
                      </w:pPr>
                    </w:p>
                  </w:txbxContent>
                </v:textbox>
                <w10:wrap type="square" anchorx="page"/>
              </v:shape>
            </w:pict>
          </mc:Fallback>
        </mc:AlternateContent>
      </w:r>
      <w:r w:rsidR="00704939" w:rsidRPr="005A6F37">
        <w:rPr>
          <w:rFonts w:ascii="Times New Roman" w:hAnsi="Times New Roman" w:cs="Times New Roman"/>
          <w:sz w:val="28"/>
          <w:szCs w:val="28"/>
        </w:rPr>
        <w:t>6. MOTOR VEHICLES</w:t>
      </w:r>
    </w:p>
    <w:p w14:paraId="1A3123F6" w14:textId="77A7370A" w:rsidR="00704939" w:rsidRPr="005A6F37" w:rsidRDefault="005C7791" w:rsidP="009373B7">
      <w:pPr>
        <w:pStyle w:val="Heading2"/>
        <w:ind w:firstLine="540"/>
        <w:rPr>
          <w:rFonts w:cs="Times New Roman"/>
          <w:szCs w:val="28"/>
        </w:rPr>
      </w:pPr>
      <w:bookmarkStart w:id="90" w:name="_Toc196483710"/>
      <w:bookmarkStart w:id="91" w:name="_Toc211956307"/>
      <w:r w:rsidRPr="005A6F37">
        <w:rPr>
          <w:rFonts w:cs="Times New Roman"/>
          <w:szCs w:val="28"/>
        </w:rPr>
        <w:t xml:space="preserve">§ 6.5 </w:t>
      </w:r>
      <w:r w:rsidR="007A610C" w:rsidRPr="007A610C">
        <w:rPr>
          <w:rFonts w:cs="Times New Roman"/>
          <w:szCs w:val="28"/>
        </w:rPr>
        <w:t>–</w:t>
      </w:r>
      <w:r w:rsidR="00704939" w:rsidRPr="005A6F37">
        <w:rPr>
          <w:rFonts w:cs="Times New Roman"/>
          <w:szCs w:val="28"/>
        </w:rPr>
        <w:t xml:space="preserve"> Waving Other Vehicles On</w:t>
      </w:r>
      <w:bookmarkEnd w:id="90"/>
      <w:bookmarkEnd w:id="91"/>
    </w:p>
    <w:p w14:paraId="6A3D42D2" w14:textId="77777777" w:rsidR="00704939" w:rsidRPr="005A6F37" w:rsidRDefault="00704939" w:rsidP="007A610C">
      <w:pPr>
        <w:autoSpaceDE w:val="0"/>
        <w:autoSpaceDN w:val="0"/>
        <w:adjustRightInd w:val="0"/>
        <w:spacing w:after="0" w:line="480" w:lineRule="auto"/>
        <w:rPr>
          <w:rFonts w:ascii="Times New Roman" w:hAnsi="Times New Roman" w:cs="Times New Roman"/>
          <w:sz w:val="28"/>
          <w:szCs w:val="28"/>
        </w:rPr>
      </w:pPr>
    </w:p>
    <w:p w14:paraId="4B3963CE" w14:textId="77777777" w:rsidR="00704939" w:rsidRPr="005A6F37" w:rsidRDefault="00704939" w:rsidP="007A610C">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WAVING OTHER VEHICLES ON</w:t>
      </w:r>
    </w:p>
    <w:p w14:paraId="73B6B6CA" w14:textId="77777777" w:rsidR="00704939" w:rsidRPr="005A6F37" w:rsidRDefault="00704939" w:rsidP="007A610C">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Plaintiff / defendant’s name</w:t>
      </w:r>
      <w:r w:rsidRPr="005A6F37">
        <w:rPr>
          <w:rFonts w:ascii="Times New Roman" w:hAnsi="Times New Roman" w:cs="Times New Roman"/>
          <w:sz w:val="28"/>
          <w:szCs w:val="28"/>
          <w:lang w:val="x-none"/>
        </w:rPr>
        <w:t>] alleges that [</w:t>
      </w:r>
      <w:r w:rsidRPr="005A6F37">
        <w:rPr>
          <w:rFonts w:ascii="Times New Roman" w:hAnsi="Times New Roman" w:cs="Times New Roman"/>
          <w:b/>
          <w:bCs/>
          <w:i/>
          <w:iCs/>
          <w:sz w:val="28"/>
          <w:szCs w:val="28"/>
          <w:lang w:val="x-none"/>
        </w:rPr>
        <w:t>defendant / plaintiff’s name</w:t>
      </w:r>
      <w:r w:rsidRPr="005A6F37">
        <w:rPr>
          <w:rFonts w:ascii="Times New Roman" w:hAnsi="Times New Roman" w:cs="Times New Roman"/>
          <w:sz w:val="28"/>
          <w:szCs w:val="28"/>
          <w:lang w:val="x-none"/>
        </w:rPr>
        <w:t>] was negligent in waving [</w:t>
      </w:r>
      <w:r w:rsidRPr="005A6F37">
        <w:rPr>
          <w:rFonts w:ascii="Times New Roman" w:hAnsi="Times New Roman" w:cs="Times New Roman"/>
          <w:b/>
          <w:bCs/>
          <w:i/>
          <w:iCs/>
          <w:sz w:val="28"/>
          <w:szCs w:val="28"/>
          <w:lang w:val="x-none"/>
        </w:rPr>
        <w:t>person’s name</w:t>
      </w:r>
      <w:r w:rsidRPr="005A6F37">
        <w:rPr>
          <w:rFonts w:ascii="Times New Roman" w:hAnsi="Times New Roman" w:cs="Times New Roman"/>
          <w:sz w:val="28"/>
          <w:szCs w:val="28"/>
          <w:lang w:val="x-none"/>
        </w:rPr>
        <w:t>] to go forward.  Although there is no duty to wave a person forward, once a driver assumes a duty of looking for another,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can be liable if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fails to carry out that duty properly.  Even though an act is done gratuitously, if the person performing the act anticipated that another will rely on the act, then a duty existed to perform the act properly.</w:t>
      </w:r>
      <w:r w:rsidRPr="005A6F37">
        <w:rPr>
          <w:rFonts w:ascii="Times New Roman" w:hAnsi="Times New Roman" w:cs="Times New Roman"/>
          <w:sz w:val="28"/>
          <w:szCs w:val="28"/>
          <w:lang w:val="x-none"/>
        </w:rPr>
        <w:tab/>
        <w:t xml:space="preserve">  </w:t>
      </w:r>
    </w:p>
    <w:p w14:paraId="438F653C" w14:textId="30A603BF" w:rsidR="00704939" w:rsidRPr="005A6F37" w:rsidRDefault="00704939" w:rsidP="007A610C">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driver may rely on the assurance of another if it</w:t>
      </w:r>
      <w:r w:rsidR="00C04A2B" w:rsidRPr="005A6F37">
        <w:rPr>
          <w:rFonts w:ascii="Times New Roman" w:hAnsi="Times New Roman" w:cs="Times New Roman"/>
          <w:sz w:val="28"/>
          <w:szCs w:val="28"/>
          <w:lang w:val="x-none"/>
        </w:rPr>
        <w:t xml:space="preserve"> i</w:t>
      </w:r>
      <w:r w:rsidRPr="005A6F37">
        <w:rPr>
          <w:rFonts w:ascii="Times New Roman" w:hAnsi="Times New Roman" w:cs="Times New Roman"/>
          <w:sz w:val="28"/>
          <w:szCs w:val="28"/>
          <w:lang w:val="x-none"/>
        </w:rPr>
        <w:t>s reasonable to do so under the circumstances.  If you find that [</w:t>
      </w:r>
      <w:r w:rsidRPr="005A6F37">
        <w:rPr>
          <w:rFonts w:ascii="Times New Roman" w:hAnsi="Times New Roman" w:cs="Times New Roman"/>
          <w:b/>
          <w:bCs/>
          <w:i/>
          <w:iCs/>
          <w:sz w:val="28"/>
          <w:szCs w:val="28"/>
          <w:lang w:val="x-none"/>
        </w:rPr>
        <w:t>person’s name</w:t>
      </w:r>
      <w:r w:rsidRPr="005A6F37">
        <w:rPr>
          <w:rFonts w:ascii="Times New Roman" w:hAnsi="Times New Roman" w:cs="Times New Roman"/>
          <w:sz w:val="28"/>
          <w:szCs w:val="28"/>
          <w:lang w:val="x-none"/>
        </w:rPr>
        <w:t>] reasonably believed that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was given an assurance by [</w:t>
      </w:r>
      <w:r w:rsidRPr="005A6F37">
        <w:rPr>
          <w:rFonts w:ascii="Times New Roman" w:hAnsi="Times New Roman" w:cs="Times New Roman"/>
          <w:b/>
          <w:bCs/>
          <w:i/>
          <w:iCs/>
          <w:sz w:val="28"/>
          <w:szCs w:val="28"/>
          <w:lang w:val="x-none"/>
        </w:rPr>
        <w:t>plaintiff / defendant’s name</w:t>
      </w:r>
      <w:r w:rsidRPr="005A6F37">
        <w:rPr>
          <w:rFonts w:ascii="Times New Roman" w:hAnsi="Times New Roman" w:cs="Times New Roman"/>
          <w:sz w:val="28"/>
          <w:szCs w:val="28"/>
          <w:lang w:val="x-none"/>
        </w:rPr>
        <w:t>] that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could go forward, then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reliance on that assurance is not considered negligence.</w:t>
      </w:r>
    </w:p>
    <w:p w14:paraId="6F2B8064"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72E9751C"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013EABE3" w14:textId="1CD1DF1A" w:rsidR="00704939" w:rsidRPr="005A6F37" w:rsidRDefault="00704939" w:rsidP="00704939">
      <w:pPr>
        <w:shd w:val="clear" w:color="auto" w:fill="FFFFFF"/>
        <w:spacing w:after="0" w:line="480" w:lineRule="auto"/>
        <w:jc w:val="both"/>
        <w:rPr>
          <w:rFonts w:ascii="Times New Roman" w:eastAsia="Times New Roman" w:hAnsi="Times New Roman" w:cs="Times New Roman"/>
          <w:color w:val="000000"/>
          <w:sz w:val="28"/>
          <w:szCs w:val="28"/>
        </w:rPr>
      </w:pPr>
      <w:r w:rsidRPr="005A6F37">
        <w:rPr>
          <w:rFonts w:ascii="Times New Roman" w:hAnsi="Times New Roman" w:cs="Times New Roman"/>
          <w:i/>
          <w:sz w:val="28"/>
          <w:szCs w:val="28"/>
        </w:rPr>
        <w:t>Evans v. Lattomus</w:t>
      </w:r>
      <w:r w:rsidRPr="005A6F37">
        <w:rPr>
          <w:rFonts w:ascii="Times New Roman" w:hAnsi="Times New Roman" w:cs="Times New Roman"/>
          <w:sz w:val="28"/>
          <w:szCs w:val="28"/>
        </w:rPr>
        <w:t>, 2011 WL 664046 (Del. Super.).</w:t>
      </w:r>
      <w:r w:rsidR="00C04A2B" w:rsidRPr="005A6F37">
        <w:rPr>
          <w:rFonts w:ascii="Times New Roman" w:hAnsi="Times New Roman" w:cs="Times New Roman"/>
          <w:sz w:val="28"/>
          <w:szCs w:val="28"/>
        </w:rPr>
        <w:t xml:space="preserve">  </w:t>
      </w:r>
      <w:r w:rsidRPr="005A6F37">
        <w:rPr>
          <w:rFonts w:ascii="Times New Roman" w:hAnsi="Times New Roman" w:cs="Times New Roman"/>
          <w:i/>
          <w:sz w:val="28"/>
          <w:szCs w:val="28"/>
        </w:rPr>
        <w:t>See also</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Boucher v. Grant</w:t>
      </w:r>
      <w:r w:rsidRPr="005A6F37">
        <w:rPr>
          <w:rFonts w:ascii="Times New Roman" w:hAnsi="Times New Roman" w:cs="Times New Roman"/>
          <w:sz w:val="28"/>
          <w:szCs w:val="28"/>
        </w:rPr>
        <w:t>, 74 F. Supp. 2d 444, 448 (D. N.J. 1999).</w:t>
      </w:r>
      <w:r w:rsidRPr="005A6F37" w:rsidDel="00B269A2">
        <w:rPr>
          <w:rFonts w:ascii="Times New Roman" w:eastAsia="Times New Roman" w:hAnsi="Times New Roman" w:cs="Times New Roman"/>
          <w:iCs/>
          <w:color w:val="000000"/>
          <w:sz w:val="28"/>
          <w:szCs w:val="28"/>
        </w:rPr>
        <w:t xml:space="preserve"> </w:t>
      </w:r>
    </w:p>
    <w:p w14:paraId="5C54C88E" w14:textId="77777777" w:rsidR="00704939" w:rsidRPr="005A6F37" w:rsidRDefault="00704939" w:rsidP="00704939">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p>
    <w:p w14:paraId="3B9EC60E" w14:textId="77777777" w:rsidR="00704939" w:rsidRPr="005A6F37" w:rsidRDefault="00704939" w:rsidP="003B4F81">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6.  MOTOR VEHICLES</w:t>
      </w:r>
    </w:p>
    <w:p w14:paraId="68E05B96" w14:textId="1AEC676F" w:rsidR="00704939" w:rsidRPr="005A6F37" w:rsidRDefault="004A6D41" w:rsidP="009373B7">
      <w:pPr>
        <w:pStyle w:val="Heading2"/>
        <w:ind w:firstLine="540"/>
        <w:rPr>
          <w:rFonts w:cs="Times New Roman"/>
          <w:szCs w:val="28"/>
        </w:rPr>
      </w:pPr>
      <w:bookmarkStart w:id="92" w:name="_Toc196483711"/>
      <w:bookmarkStart w:id="93" w:name="_Toc211956308"/>
      <w:r w:rsidRPr="005A6F37">
        <w:rPr>
          <w:rFonts w:cs="Times New Roman"/>
          <w:szCs w:val="28"/>
        </w:rPr>
        <w:t xml:space="preserve">§ 6.6 </w:t>
      </w:r>
      <w:r w:rsidR="007A610C" w:rsidRPr="007A610C">
        <w:rPr>
          <w:rFonts w:cs="Times New Roman"/>
          <w:szCs w:val="28"/>
        </w:rPr>
        <w:t>–</w:t>
      </w:r>
      <w:r w:rsidR="00704939" w:rsidRPr="005A6F37">
        <w:rPr>
          <w:rFonts w:cs="Times New Roman"/>
          <w:szCs w:val="28"/>
        </w:rPr>
        <w:t xml:space="preserve"> Commonly Cited </w:t>
      </w:r>
      <w:r w:rsidRPr="005A6F37">
        <w:rPr>
          <w:rFonts w:cs="Times New Roman"/>
          <w:szCs w:val="28"/>
        </w:rPr>
        <w:t xml:space="preserve">Motor Vehicle </w:t>
      </w:r>
      <w:r w:rsidR="00704939" w:rsidRPr="005A6F37">
        <w:rPr>
          <w:rFonts w:cs="Times New Roman"/>
          <w:szCs w:val="28"/>
        </w:rPr>
        <w:t>Statutory Provisions</w:t>
      </w:r>
      <w:bookmarkEnd w:id="92"/>
      <w:bookmarkEnd w:id="93"/>
      <w:r w:rsidR="00704939" w:rsidRPr="005A6F37">
        <w:rPr>
          <w:rFonts w:cs="Times New Roman"/>
          <w:szCs w:val="28"/>
        </w:rPr>
        <w:t xml:space="preserve"> </w:t>
      </w:r>
    </w:p>
    <w:p w14:paraId="2013B316" w14:textId="77777777" w:rsidR="007A610C" w:rsidRDefault="007A610C" w:rsidP="007A610C">
      <w:pPr>
        <w:autoSpaceDE w:val="0"/>
        <w:autoSpaceDN w:val="0"/>
        <w:adjustRightInd w:val="0"/>
        <w:spacing w:after="0" w:line="480" w:lineRule="auto"/>
        <w:jc w:val="center"/>
        <w:rPr>
          <w:rFonts w:ascii="Times New Roman" w:hAnsi="Times New Roman" w:cs="Times New Roman"/>
          <w:b/>
          <w:bCs/>
          <w:sz w:val="28"/>
          <w:szCs w:val="28"/>
          <w:lang w:val="x-none"/>
        </w:rPr>
      </w:pPr>
    </w:p>
    <w:p w14:paraId="022682E1" w14:textId="55EDD510" w:rsidR="00704939" w:rsidRPr="005A6F37" w:rsidRDefault="00704939" w:rsidP="007A610C">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COMMONLY CITED MOTOR VEHICLE STATUTES</w:t>
      </w:r>
    </w:p>
    <w:p w14:paraId="1A77AF1B" w14:textId="78004E6B" w:rsidR="00704939" w:rsidRPr="005A6F37" w:rsidRDefault="00704939" w:rsidP="003B4F81">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Plaintiff</w:t>
      </w:r>
      <w:r w:rsidR="006E4D34"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6E4D34"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charges [</w:t>
      </w:r>
      <w:r w:rsidRPr="005A6F37">
        <w:rPr>
          <w:rFonts w:ascii="Times New Roman" w:hAnsi="Times New Roman" w:cs="Times New Roman"/>
          <w:b/>
          <w:bCs/>
          <w:i/>
          <w:iCs/>
          <w:sz w:val="28"/>
          <w:szCs w:val="28"/>
          <w:lang w:val="x-none"/>
        </w:rPr>
        <w:t>defendant</w:t>
      </w:r>
      <w:r w:rsidR="006E4D34"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6E4D34"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with violation of the following statutes.  If you find that a party has violated a statutory provision, then the violation automatically amounts to negligence by that party.</w:t>
      </w:r>
    </w:p>
    <w:p w14:paraId="7C856F95" w14:textId="77777777" w:rsidR="00704939" w:rsidRPr="005A6F37" w:rsidRDefault="00704939" w:rsidP="003B4F81">
      <w:pPr>
        <w:autoSpaceDE w:val="0"/>
        <w:autoSpaceDN w:val="0"/>
        <w:adjustRightInd w:val="0"/>
        <w:spacing w:after="0" w:line="480" w:lineRule="auto"/>
        <w:jc w:val="both"/>
        <w:rPr>
          <w:rFonts w:ascii="Times New Roman" w:hAnsi="Times New Roman" w:cs="Times New Roman"/>
          <w:sz w:val="28"/>
          <w:szCs w:val="28"/>
          <w:lang w:val="x-none"/>
        </w:rPr>
      </w:pPr>
    </w:p>
    <w:p w14:paraId="261690A1" w14:textId="3E789597" w:rsidR="00704939" w:rsidRPr="005A6F37" w:rsidRDefault="00704939" w:rsidP="003B4F81">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If applicable, insert after the relevant statute to be cited</w:t>
      </w:r>
      <w:r w:rsidRPr="005A6F37">
        <w:rPr>
          <w:rFonts w:ascii="Times New Roman" w:hAnsi="Times New Roman" w:cs="Times New Roman"/>
          <w:sz w:val="28"/>
          <w:szCs w:val="28"/>
          <w:lang w:val="x-none"/>
        </w:rPr>
        <w:t>}:</w:t>
      </w:r>
    </w:p>
    <w:p w14:paraId="4AB740BC" w14:textId="7192141F" w:rsidR="00704939" w:rsidRPr="005A6F37" w:rsidRDefault="00704939" w:rsidP="003B4F81">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Before the violation of any traffic statute can be determined, it must first be established whether, under the circumstances at the time of the accident, an ordinary, prudent motorist would or should have been able to ascertain the duty to [</w:t>
      </w:r>
      <w:r w:rsidRPr="005A6F37">
        <w:rPr>
          <w:rFonts w:ascii="Times New Roman" w:hAnsi="Times New Roman" w:cs="Times New Roman"/>
          <w:b/>
          <w:bCs/>
          <w:i/>
          <w:iCs/>
          <w:sz w:val="28"/>
          <w:szCs w:val="28"/>
          <w:lang w:val="x-none"/>
        </w:rPr>
        <w:t>describe statutory duty</w:t>
      </w:r>
      <w:r w:rsidRPr="005A6F37">
        <w:rPr>
          <w:rFonts w:ascii="Times New Roman" w:hAnsi="Times New Roman" w:cs="Times New Roman"/>
          <w:sz w:val="28"/>
          <w:szCs w:val="28"/>
          <w:lang w:val="x-none"/>
        </w:rPr>
        <w:t>].  If an ordinary, prudent driver would not have been able to ascertain this duty, then a technical violation of a motor vehicle statute will be excused, and there is no negligence as a matter of law.  If an ordinary, prudent driver could or should have been able to [</w:t>
      </w:r>
      <w:r w:rsidRPr="005A6F37">
        <w:rPr>
          <w:rFonts w:ascii="Times New Roman" w:hAnsi="Times New Roman" w:cs="Times New Roman"/>
          <w:b/>
          <w:bCs/>
          <w:i/>
          <w:iCs/>
          <w:sz w:val="28"/>
          <w:szCs w:val="28"/>
          <w:lang w:val="x-none"/>
        </w:rPr>
        <w:t>describe statutory duty</w:t>
      </w:r>
      <w:r w:rsidRPr="005A6F37">
        <w:rPr>
          <w:rFonts w:ascii="Times New Roman" w:hAnsi="Times New Roman" w:cs="Times New Roman"/>
          <w:sz w:val="28"/>
          <w:szCs w:val="28"/>
          <w:lang w:val="x-none"/>
        </w:rPr>
        <w:t>], then a violation of this motor vehicle statute by [</w:t>
      </w:r>
      <w:r w:rsidRPr="005A6F37">
        <w:rPr>
          <w:rFonts w:ascii="Times New Roman" w:hAnsi="Times New Roman" w:cs="Times New Roman"/>
          <w:b/>
          <w:bCs/>
          <w:i/>
          <w:iCs/>
          <w:sz w:val="28"/>
          <w:szCs w:val="28"/>
          <w:lang w:val="x-none"/>
        </w:rPr>
        <w:t>defendant</w:t>
      </w:r>
      <w:r w:rsidR="006E4D34"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6E4D34"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automatically amounts to negligence.</w:t>
      </w:r>
    </w:p>
    <w:p w14:paraId="733B5ABD" w14:textId="77777777" w:rsidR="00704939" w:rsidRPr="005A6F37" w:rsidRDefault="00704939" w:rsidP="003B4F81">
      <w:pPr>
        <w:autoSpaceDE w:val="0"/>
        <w:autoSpaceDN w:val="0"/>
        <w:adjustRightInd w:val="0"/>
        <w:spacing w:after="0" w:line="240" w:lineRule="auto"/>
        <w:jc w:val="both"/>
        <w:rPr>
          <w:rFonts w:ascii="Times New Roman" w:hAnsi="Times New Roman" w:cs="Times New Roman"/>
          <w:sz w:val="28"/>
          <w:szCs w:val="28"/>
          <w:lang w:val="x-none"/>
        </w:rPr>
      </w:pPr>
    </w:p>
    <w:p w14:paraId="4714FAD2" w14:textId="77777777" w:rsidR="00704939" w:rsidRPr="005A6F37" w:rsidRDefault="00704939" w:rsidP="003B4F81">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The second paragraph is intended for use only in circumstances where the party charged with violating a traffic statute, has made a threshold showing that its statutory duty was not apparent under the circumstances.</w:t>
      </w:r>
      <w:r w:rsidRPr="005A6F37">
        <w:rPr>
          <w:rFonts w:ascii="Times New Roman" w:hAnsi="Times New Roman" w:cs="Times New Roman"/>
          <w:sz w:val="28"/>
          <w:szCs w:val="28"/>
          <w:lang w:val="x-none"/>
        </w:rPr>
        <w:t>}</w:t>
      </w:r>
    </w:p>
    <w:p w14:paraId="0AE7355D" w14:textId="77777777" w:rsidR="00704939" w:rsidRPr="005A6F37" w:rsidRDefault="00704939" w:rsidP="003B4F81">
      <w:pPr>
        <w:autoSpaceDE w:val="0"/>
        <w:autoSpaceDN w:val="0"/>
        <w:adjustRightInd w:val="0"/>
        <w:spacing w:after="0" w:line="240" w:lineRule="auto"/>
        <w:jc w:val="both"/>
        <w:rPr>
          <w:rFonts w:ascii="Times New Roman" w:hAnsi="Times New Roman" w:cs="Times New Roman"/>
          <w:sz w:val="28"/>
          <w:szCs w:val="28"/>
          <w:lang w:val="x-none"/>
        </w:rPr>
      </w:pPr>
    </w:p>
    <w:p w14:paraId="372F71F0" w14:textId="77777777" w:rsidR="00C03337" w:rsidRDefault="00704939" w:rsidP="00C03337">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Because so many personal injury claims allege the violation of a motor vehicle statute, the most commonly cited provisions of the code are listed below for your convenience in a form suitable for jury instruction.</w:t>
      </w:r>
      <w:r w:rsidRPr="005A6F37">
        <w:rPr>
          <w:rFonts w:ascii="Times New Roman" w:hAnsi="Times New Roman" w:cs="Times New Roman"/>
          <w:sz w:val="28"/>
          <w:szCs w:val="28"/>
          <w:lang w:val="x-none"/>
        </w:rPr>
        <w:t>}</w:t>
      </w:r>
    </w:p>
    <w:p w14:paraId="64BEA13D" w14:textId="77777777" w:rsidR="00C03337" w:rsidRDefault="00C03337" w:rsidP="00C03337">
      <w:pPr>
        <w:autoSpaceDE w:val="0"/>
        <w:autoSpaceDN w:val="0"/>
        <w:adjustRightInd w:val="0"/>
        <w:spacing w:after="0" w:line="240" w:lineRule="auto"/>
        <w:jc w:val="both"/>
        <w:rPr>
          <w:rFonts w:ascii="Times New Roman" w:hAnsi="Times New Roman" w:cs="Times New Roman"/>
          <w:sz w:val="28"/>
          <w:szCs w:val="28"/>
          <w:lang w:val="x-none"/>
        </w:rPr>
      </w:pPr>
    </w:p>
    <w:p w14:paraId="1803BCE7" w14:textId="77777777" w:rsidR="00C03337" w:rsidRDefault="00C03337" w:rsidP="00C03337">
      <w:pPr>
        <w:autoSpaceDE w:val="0"/>
        <w:autoSpaceDN w:val="0"/>
        <w:adjustRightInd w:val="0"/>
        <w:spacing w:after="0" w:line="240" w:lineRule="auto"/>
        <w:jc w:val="center"/>
        <w:rPr>
          <w:rFonts w:ascii="Times New Roman" w:hAnsi="Times New Roman" w:cs="Times New Roman"/>
          <w:sz w:val="28"/>
          <w:szCs w:val="28"/>
          <w:lang w:val="x-none"/>
        </w:rPr>
      </w:pPr>
    </w:p>
    <w:p w14:paraId="6AADC6E1" w14:textId="2E413E67" w:rsidR="00704939" w:rsidRPr="005A6F37" w:rsidRDefault="00704939" w:rsidP="00C03337">
      <w:pPr>
        <w:autoSpaceDE w:val="0"/>
        <w:autoSpaceDN w:val="0"/>
        <w:adjustRightInd w:val="0"/>
        <w:spacing w:after="0" w:line="240" w:lineRule="auto"/>
        <w:jc w:val="center"/>
        <w:rPr>
          <w:rFonts w:ascii="Times New Roman" w:hAnsi="Times New Roman" w:cs="Times New Roman"/>
          <w:sz w:val="28"/>
          <w:szCs w:val="28"/>
        </w:rPr>
      </w:pPr>
      <w:r w:rsidRPr="005A6F37">
        <w:rPr>
          <w:rFonts w:ascii="Times New Roman" w:hAnsi="Times New Roman" w:cs="Times New Roman"/>
          <w:sz w:val="28"/>
          <w:szCs w:val="28"/>
        </w:rPr>
        <w:t>Source:</w:t>
      </w:r>
    </w:p>
    <w:p w14:paraId="27B39383" w14:textId="77777777" w:rsidR="00704939" w:rsidRPr="005A6F37" w:rsidRDefault="00704939" w:rsidP="00704939">
      <w:pPr>
        <w:tabs>
          <w:tab w:val="left" w:pos="0"/>
          <w:tab w:val="center" w:pos="4680"/>
          <w:tab w:val="right" w:pos="9180"/>
          <w:tab w:val="left" w:pos="9358"/>
        </w:tabs>
        <w:autoSpaceDE w:val="0"/>
        <w:autoSpaceDN w:val="0"/>
        <w:adjustRightInd w:val="0"/>
        <w:spacing w:after="0" w:line="240" w:lineRule="auto"/>
        <w:jc w:val="center"/>
        <w:rPr>
          <w:rFonts w:ascii="Times New Roman" w:hAnsi="Times New Roman" w:cs="Times New Roman"/>
          <w:sz w:val="28"/>
          <w:szCs w:val="28"/>
        </w:rPr>
      </w:pPr>
    </w:p>
    <w:p w14:paraId="2F2EC00A" w14:textId="78BAEE7F" w:rsidR="00704939" w:rsidRPr="005A6F37" w:rsidRDefault="00704939" w:rsidP="003B4F81">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Wilmington Country Club v. Cowee</w:t>
      </w:r>
      <w:r w:rsidRPr="005A6F37">
        <w:rPr>
          <w:rFonts w:ascii="Times New Roman" w:hAnsi="Times New Roman" w:cs="Times New Roman"/>
          <w:sz w:val="28"/>
          <w:szCs w:val="28"/>
          <w:lang w:val="x-none"/>
        </w:rPr>
        <w:t xml:space="preserve">, Del. Supr., 747 A.2d 1087, 1094-95 (2000); </w:t>
      </w:r>
      <w:r w:rsidRPr="005A6F37">
        <w:rPr>
          <w:rFonts w:ascii="Times New Roman" w:hAnsi="Times New Roman" w:cs="Times New Roman"/>
          <w:i/>
          <w:iCs/>
          <w:sz w:val="28"/>
          <w:szCs w:val="28"/>
          <w:lang w:val="x-none"/>
        </w:rPr>
        <w:t>Green v. Millsboro Fire Co.</w:t>
      </w:r>
      <w:r w:rsidRPr="005A6F37">
        <w:rPr>
          <w:rFonts w:ascii="Times New Roman" w:hAnsi="Times New Roman" w:cs="Times New Roman"/>
          <w:sz w:val="28"/>
          <w:szCs w:val="28"/>
          <w:lang w:val="x-none"/>
        </w:rPr>
        <w:t xml:space="preserve">, Del. Supr., 403 A.2d 286, 289 (1979) (holding that before a violation constitutes negligence </w:t>
      </w:r>
      <w:r w:rsidRPr="005A6F37">
        <w:rPr>
          <w:rFonts w:ascii="Times New Roman" w:hAnsi="Times New Roman" w:cs="Times New Roman"/>
          <w:i/>
          <w:iCs/>
          <w:sz w:val="28"/>
          <w:szCs w:val="28"/>
          <w:lang w:val="x-none"/>
        </w:rPr>
        <w:t>per se</w:t>
      </w:r>
      <w:r w:rsidRPr="005A6F37">
        <w:rPr>
          <w:rFonts w:ascii="Times New Roman" w:hAnsi="Times New Roman" w:cs="Times New Roman"/>
          <w:sz w:val="28"/>
          <w:szCs w:val="28"/>
          <w:lang w:val="x-none"/>
        </w:rPr>
        <w:t xml:space="preserve">, it must be determined that the charged party was aware or should have reasonably been aware of the circumstances giving rise to applicable duty);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 288A(2)(b)</w:t>
      </w:r>
      <w:r w:rsidR="008C2135"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cmt. f (same);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4141-4151 (pedestrians); </w:t>
      </w:r>
      <w:r w:rsidRPr="005A6F37">
        <w:rPr>
          <w:rFonts w:ascii="Times New Roman" w:hAnsi="Times New Roman" w:cs="Times New Roman"/>
          <w:i/>
          <w:iCs/>
          <w:sz w:val="28"/>
          <w:szCs w:val="28"/>
          <w:lang w:val="x-none"/>
        </w:rPr>
        <w:t>Stenta v. Leblang</w:t>
      </w:r>
      <w:r w:rsidRPr="005A6F37">
        <w:rPr>
          <w:rFonts w:ascii="Times New Roman" w:hAnsi="Times New Roman" w:cs="Times New Roman"/>
          <w:sz w:val="28"/>
          <w:szCs w:val="28"/>
          <w:lang w:val="x-none"/>
        </w:rPr>
        <w:t xml:space="preserve">, Del. Supr., 185 A.2d 759, 761-62 (1962) (pedestrians); </w:t>
      </w:r>
      <w:r w:rsidRPr="005A6F37">
        <w:rPr>
          <w:rFonts w:ascii="Times New Roman" w:hAnsi="Times New Roman" w:cs="Times New Roman"/>
          <w:i/>
          <w:iCs/>
          <w:sz w:val="28"/>
          <w:szCs w:val="28"/>
          <w:lang w:val="x-none"/>
        </w:rPr>
        <w:t>Floyd v. Lipka</w:t>
      </w:r>
      <w:r w:rsidRPr="005A6F37">
        <w:rPr>
          <w:rFonts w:ascii="Times New Roman" w:hAnsi="Times New Roman" w:cs="Times New Roman"/>
          <w:sz w:val="28"/>
          <w:szCs w:val="28"/>
          <w:lang w:val="x-none"/>
        </w:rPr>
        <w:t xml:space="preserve">, Del. Supr., 148 A.2d 541, 543-44 (1959) (pedestrians).  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4152-4157 (turning vehicles);</w:t>
      </w:r>
      <w:r w:rsidRPr="005A6F37">
        <w:rPr>
          <w:rFonts w:ascii="Times New Roman" w:hAnsi="Times New Roman" w:cs="Times New Roman"/>
          <w:i/>
          <w:iCs/>
          <w:sz w:val="28"/>
          <w:szCs w:val="28"/>
          <w:lang w:val="x-none"/>
        </w:rPr>
        <w:t xml:space="preserve"> Crouse v. United States</w:t>
      </w:r>
      <w:r w:rsidRPr="005A6F37">
        <w:rPr>
          <w:rFonts w:ascii="Times New Roman" w:hAnsi="Times New Roman" w:cs="Times New Roman"/>
          <w:sz w:val="28"/>
          <w:szCs w:val="28"/>
          <w:lang w:val="x-none"/>
        </w:rPr>
        <w:t xml:space="preserve">, 137 F. Supp. 47 (D. Del. 1955) (turning vehicles).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4106, 4134, 4188 (emergency vehicles); </w:t>
      </w:r>
      <w:r w:rsidRPr="005A6F37">
        <w:rPr>
          <w:rFonts w:ascii="Times New Roman" w:hAnsi="Times New Roman" w:cs="Times New Roman"/>
          <w:i/>
          <w:iCs/>
          <w:sz w:val="28"/>
          <w:szCs w:val="28"/>
          <w:lang w:val="x-none"/>
        </w:rPr>
        <w:t>Millsboro Fire Co.</w:t>
      </w:r>
      <w:r w:rsidRPr="005A6F37">
        <w:rPr>
          <w:rFonts w:ascii="Times New Roman" w:hAnsi="Times New Roman" w:cs="Times New Roman"/>
          <w:sz w:val="28"/>
          <w:szCs w:val="28"/>
          <w:lang w:val="x-none"/>
        </w:rPr>
        <w:t xml:space="preserve">, 403 A.2d 286,  289 (1979) (emergency vehicles); </w:t>
      </w:r>
      <w:r w:rsidRPr="005A6F37">
        <w:rPr>
          <w:rFonts w:ascii="Times New Roman" w:hAnsi="Times New Roman" w:cs="Times New Roman"/>
          <w:i/>
          <w:iCs/>
          <w:sz w:val="28"/>
          <w:szCs w:val="28"/>
          <w:lang w:val="x-none"/>
        </w:rPr>
        <w:t>State Hwy. Dep’t v. Buzzato</w:t>
      </w:r>
      <w:r w:rsidRPr="005A6F37">
        <w:rPr>
          <w:rFonts w:ascii="Times New Roman" w:hAnsi="Times New Roman" w:cs="Times New Roman"/>
          <w:sz w:val="28"/>
          <w:szCs w:val="28"/>
          <w:lang w:val="x-none"/>
        </w:rPr>
        <w:t xml:space="preserve">, Del. Supr., 264 A.2d 347, 352 (1970) (emergency vehicles); </w:t>
      </w:r>
      <w:r w:rsidRPr="005A6F37">
        <w:rPr>
          <w:rFonts w:ascii="Times New Roman" w:hAnsi="Times New Roman" w:cs="Times New Roman"/>
          <w:i/>
          <w:iCs/>
          <w:sz w:val="28"/>
          <w:szCs w:val="28"/>
          <w:lang w:val="x-none"/>
        </w:rPr>
        <w:t>Tolliver v. Moses</w:t>
      </w:r>
      <w:r w:rsidRPr="005A6F37">
        <w:rPr>
          <w:rFonts w:ascii="Times New Roman" w:hAnsi="Times New Roman" w:cs="Times New Roman"/>
          <w:sz w:val="28"/>
          <w:szCs w:val="28"/>
          <w:lang w:val="x-none"/>
        </w:rPr>
        <w:t xml:space="preserve">, Del. Supr., 700 A.2d 736 (TABLE), 1997 WL 537308  (statutory construction of the term “vehicle” in traffic statute also means “vehicles” and </w:t>
      </w:r>
      <w:r w:rsidRPr="005A6F37">
        <w:rPr>
          <w:rFonts w:ascii="Times New Roman" w:hAnsi="Times New Roman" w:cs="Times New Roman"/>
          <w:i/>
          <w:iCs/>
          <w:sz w:val="28"/>
          <w:szCs w:val="28"/>
          <w:lang w:val="x-none"/>
        </w:rPr>
        <w:t>vice versa</w:t>
      </w:r>
      <w:r w:rsidRPr="005A6F37">
        <w:rPr>
          <w:rFonts w:ascii="Times New Roman" w:hAnsi="Times New Roman" w:cs="Times New Roman"/>
          <w:sz w:val="28"/>
          <w:szCs w:val="28"/>
          <w:lang w:val="x-none"/>
        </w:rPr>
        <w:t xml:space="preserve">). </w:t>
      </w:r>
    </w:p>
    <w:p w14:paraId="2F8A02FF" w14:textId="77777777" w:rsidR="00704939" w:rsidRPr="005A6F37" w:rsidRDefault="00704939" w:rsidP="00704939">
      <w:pPr>
        <w:spacing w:after="0" w:line="480" w:lineRule="auto"/>
        <w:rPr>
          <w:rFonts w:ascii="Times New Roman" w:hAnsi="Times New Roman" w:cs="Times New Roman"/>
          <w:sz w:val="28"/>
          <w:szCs w:val="28"/>
        </w:rPr>
        <w:sectPr w:rsidR="00704939" w:rsidRPr="005A6F37" w:rsidSect="00E367CB">
          <w:headerReference w:type="even" r:id="rId63"/>
          <w:headerReference w:type="default" r:id="rId64"/>
          <w:footerReference w:type="even" r:id="rId65"/>
          <w:footerReference w:type="default" r:id="rId66"/>
          <w:headerReference w:type="first" r:id="rId67"/>
          <w:footerReference w:type="first" r:id="rId68"/>
          <w:pgSz w:w="12240" w:h="15840"/>
          <w:pgMar w:top="1939" w:right="1440" w:bottom="848" w:left="1440" w:header="1440" w:footer="848" w:gutter="0"/>
          <w:cols w:space="720"/>
        </w:sectPr>
      </w:pPr>
    </w:p>
    <w:p w14:paraId="5398BA59" w14:textId="1BBF7830" w:rsidR="007A610C" w:rsidRPr="00592BB7" w:rsidRDefault="008F7D1C" w:rsidP="009373B7">
      <w:pPr>
        <w:pStyle w:val="Heading3"/>
        <w:ind w:left="720" w:firstLine="270"/>
        <w:rPr>
          <w:rFonts w:ascii="Times New Roman" w:hAnsi="Times New Roman" w:cs="Times New Roman"/>
          <w:b/>
          <w:bCs/>
          <w:i/>
          <w:iCs/>
          <w:color w:val="auto"/>
          <w:sz w:val="28"/>
          <w:szCs w:val="28"/>
          <w:lang w:val="x-none"/>
        </w:rPr>
      </w:pPr>
      <w:bookmarkStart w:id="94" w:name="_Toc196483712"/>
      <w:bookmarkStart w:id="95" w:name="_Toc211956309"/>
      <w:r w:rsidRPr="009373B7">
        <w:rPr>
          <w:rFonts w:ascii="Times New Roman" w:hAnsi="Times New Roman" w:cs="Times New Roman"/>
          <w:color w:val="auto"/>
          <w:sz w:val="28"/>
          <w:szCs w:val="28"/>
          <w:lang w:val="x-none"/>
        </w:rPr>
        <w:lastRenderedPageBreak/>
        <w:t>§</w:t>
      </w:r>
      <w:r w:rsidR="00C878F2">
        <w:rPr>
          <w:rFonts w:ascii="Times New Roman" w:hAnsi="Times New Roman" w:cs="Times New Roman"/>
          <w:color w:val="auto"/>
          <w:sz w:val="28"/>
          <w:szCs w:val="28"/>
          <w:lang w:val="x-none"/>
        </w:rPr>
        <w:t xml:space="preserve"> </w:t>
      </w:r>
      <w:r w:rsidRPr="009373B7">
        <w:rPr>
          <w:rFonts w:ascii="Times New Roman" w:hAnsi="Times New Roman" w:cs="Times New Roman"/>
          <w:color w:val="auto"/>
          <w:sz w:val="28"/>
          <w:szCs w:val="28"/>
          <w:lang w:val="x-none"/>
        </w:rPr>
        <w:t>6.6.</w:t>
      </w:r>
      <w:r w:rsidR="004A6D41" w:rsidRPr="009373B7">
        <w:rPr>
          <w:rFonts w:ascii="Times New Roman" w:hAnsi="Times New Roman" w:cs="Times New Roman"/>
          <w:color w:val="auto"/>
          <w:sz w:val="28"/>
          <w:szCs w:val="28"/>
          <w:lang w:val="x-none"/>
        </w:rPr>
        <w:t xml:space="preserve">1 </w:t>
      </w:r>
      <w:r w:rsidR="00C878F2" w:rsidRPr="00C878F2">
        <w:rPr>
          <w:rFonts w:ascii="Times New Roman" w:hAnsi="Times New Roman" w:cs="Times New Roman"/>
          <w:i/>
          <w:iCs/>
          <w:color w:val="auto"/>
          <w:sz w:val="28"/>
          <w:szCs w:val="28"/>
          <w:lang w:val="x-none"/>
        </w:rPr>
        <w:t>–</w:t>
      </w:r>
      <w:r w:rsidR="004A6D41" w:rsidRPr="009373B7">
        <w:rPr>
          <w:rFonts w:ascii="Times New Roman" w:hAnsi="Times New Roman" w:cs="Times New Roman"/>
          <w:b/>
          <w:bCs/>
          <w:color w:val="auto"/>
          <w:sz w:val="28"/>
          <w:szCs w:val="28"/>
          <w:lang w:val="x-none"/>
        </w:rPr>
        <w:t xml:space="preserve"> </w:t>
      </w:r>
      <w:r w:rsidR="00704939" w:rsidRPr="00C878F2">
        <w:rPr>
          <w:rFonts w:ascii="Times New Roman" w:hAnsi="Times New Roman" w:cs="Times New Roman"/>
          <w:color w:val="auto"/>
          <w:sz w:val="28"/>
          <w:szCs w:val="28"/>
          <w:lang w:val="x-none"/>
        </w:rPr>
        <w:t xml:space="preserve">21 </w:t>
      </w:r>
      <w:r w:rsidR="00704939" w:rsidRPr="00C878F2">
        <w:rPr>
          <w:rFonts w:ascii="Times New Roman" w:hAnsi="Times New Roman" w:cs="Times New Roman"/>
          <w:i/>
          <w:iCs/>
          <w:color w:val="auto"/>
          <w:sz w:val="28"/>
          <w:szCs w:val="28"/>
          <w:lang w:val="x-none"/>
        </w:rPr>
        <w:t>Del. C.</w:t>
      </w:r>
      <w:r w:rsidR="00704939" w:rsidRPr="00C878F2">
        <w:rPr>
          <w:rFonts w:ascii="Times New Roman" w:hAnsi="Times New Roman" w:cs="Times New Roman"/>
          <w:color w:val="auto"/>
          <w:sz w:val="28"/>
          <w:szCs w:val="28"/>
          <w:lang w:val="x-none"/>
        </w:rPr>
        <w:t xml:space="preserve"> § 4114(a)</w:t>
      </w:r>
      <w:r w:rsidR="004E6CCD" w:rsidRPr="00C878F2">
        <w:rPr>
          <w:rFonts w:ascii="Times New Roman" w:hAnsi="Times New Roman" w:cs="Times New Roman"/>
          <w:color w:val="auto"/>
          <w:sz w:val="28"/>
          <w:szCs w:val="28"/>
          <w:lang w:val="x-none"/>
        </w:rPr>
        <w:t xml:space="preserve">, </w:t>
      </w:r>
      <w:r w:rsidR="00704939" w:rsidRPr="00C878F2">
        <w:rPr>
          <w:rFonts w:ascii="Times New Roman" w:hAnsi="Times New Roman" w:cs="Times New Roman"/>
          <w:color w:val="auto"/>
          <w:sz w:val="28"/>
          <w:szCs w:val="28"/>
          <w:lang w:val="x-none"/>
        </w:rPr>
        <w:t xml:space="preserve">(b) and (c) </w:t>
      </w:r>
      <w:r w:rsidR="00DE6530" w:rsidRPr="00C878F2">
        <w:rPr>
          <w:rFonts w:ascii="Times New Roman" w:hAnsi="Times New Roman" w:cs="Times New Roman"/>
          <w:i/>
          <w:iCs/>
          <w:color w:val="auto"/>
          <w:sz w:val="28"/>
          <w:szCs w:val="28"/>
          <w:lang w:val="x-none"/>
        </w:rPr>
        <w:t>–</w:t>
      </w:r>
      <w:r w:rsidR="00704939" w:rsidRPr="00C878F2">
        <w:rPr>
          <w:rFonts w:ascii="Times New Roman" w:hAnsi="Times New Roman" w:cs="Times New Roman"/>
          <w:color w:val="auto"/>
          <w:sz w:val="28"/>
          <w:szCs w:val="28"/>
          <w:lang w:val="x-none"/>
        </w:rPr>
        <w:t xml:space="preserve"> </w:t>
      </w:r>
      <w:r w:rsidR="00704939" w:rsidRPr="00592BB7">
        <w:rPr>
          <w:rFonts w:ascii="Times New Roman" w:hAnsi="Times New Roman" w:cs="Times New Roman"/>
          <w:b/>
          <w:bCs/>
          <w:i/>
          <w:iCs/>
          <w:color w:val="auto"/>
          <w:sz w:val="28"/>
          <w:szCs w:val="28"/>
          <w:lang w:val="x-none"/>
        </w:rPr>
        <w:t>Drive on the right side of the road</w:t>
      </w:r>
      <w:bookmarkEnd w:id="94"/>
      <w:bookmarkEnd w:id="95"/>
    </w:p>
    <w:p w14:paraId="54185B33" w14:textId="77777777" w:rsidR="00775691" w:rsidRDefault="00775691" w:rsidP="003B4F81">
      <w:pPr>
        <w:autoSpaceDE w:val="0"/>
        <w:autoSpaceDN w:val="0"/>
        <w:adjustRightInd w:val="0"/>
        <w:spacing w:after="0" w:line="480" w:lineRule="auto"/>
        <w:jc w:val="both"/>
        <w:rPr>
          <w:rFonts w:ascii="Times New Roman" w:hAnsi="Times New Roman" w:cs="Times New Roman"/>
          <w:sz w:val="28"/>
          <w:szCs w:val="28"/>
          <w:lang w:val="x-none"/>
        </w:rPr>
      </w:pPr>
    </w:p>
    <w:p w14:paraId="75134621" w14:textId="4EB8390A" w:rsidR="00704939" w:rsidRPr="005A6F37" w:rsidRDefault="00704939" w:rsidP="003B4F81">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Title 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w:t>
      </w:r>
      <w:bookmarkStart w:id="96" w:name="_Hlk177330082"/>
      <w:r w:rsidRPr="005A6F37">
        <w:rPr>
          <w:rFonts w:ascii="Times New Roman" w:hAnsi="Times New Roman" w:cs="Times New Roman"/>
          <w:sz w:val="28"/>
          <w:szCs w:val="28"/>
          <w:lang w:val="x-none"/>
        </w:rPr>
        <w:t xml:space="preserve">4114(a), (b) and (c) </w:t>
      </w:r>
      <w:bookmarkEnd w:id="96"/>
      <w:r w:rsidR="00592BB7">
        <w:rPr>
          <w:rFonts w:ascii="Times New Roman" w:hAnsi="Times New Roman" w:cs="Times New Roman"/>
          <w:sz w:val="28"/>
          <w:szCs w:val="28"/>
          <w:lang w:val="x-none"/>
        </w:rPr>
        <w:t>provides</w:t>
      </w:r>
      <w:r w:rsidRPr="005A6F37">
        <w:rPr>
          <w:rFonts w:ascii="Times New Roman" w:hAnsi="Times New Roman" w:cs="Times New Roman"/>
          <w:sz w:val="28"/>
          <w:szCs w:val="28"/>
          <w:lang w:val="x-none"/>
        </w:rPr>
        <w:t xml:space="preserve"> as follows:</w:t>
      </w:r>
    </w:p>
    <w:p w14:paraId="7F7666C8" w14:textId="3E991B3D" w:rsidR="00704939" w:rsidRPr="005A6F37" w:rsidRDefault="00704939"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w:t>
      </w:r>
      <w:r w:rsidR="006E4D3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Upon all roadways of sufficient width a vehicle shall be driven upon the right half of the roadway, except as follows:</w:t>
      </w:r>
    </w:p>
    <w:p w14:paraId="7C51FE2A" w14:textId="77777777" w:rsidR="00704939" w:rsidRPr="005A6F37" w:rsidRDefault="00704939" w:rsidP="007B61F8">
      <w:pPr>
        <w:tabs>
          <w:tab w:val="left" w:pos="1620"/>
          <w:tab w:val="left" w:pos="2160"/>
          <w:tab w:val="right" w:pos="9180"/>
          <w:tab w:val="left" w:pos="9358"/>
        </w:tabs>
        <w:autoSpaceDE w:val="0"/>
        <w:autoSpaceDN w:val="0"/>
        <w:adjustRightInd w:val="0"/>
        <w:spacing w:after="0" w:line="480" w:lineRule="auto"/>
        <w:ind w:left="14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  When overtaking and passing another vehicle proceeding in the same direction under the rules governing such movement;</w:t>
      </w:r>
    </w:p>
    <w:p w14:paraId="709086AB" w14:textId="77777777" w:rsidR="00704939" w:rsidRPr="005A6F37" w:rsidRDefault="00704939" w:rsidP="003B4F81">
      <w:pPr>
        <w:autoSpaceDE w:val="0"/>
        <w:autoSpaceDN w:val="0"/>
        <w:adjustRightInd w:val="0"/>
        <w:spacing w:after="0" w:line="480" w:lineRule="auto"/>
        <w:ind w:left="14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  When an obstruction exists making it necessary to drive to the left of the center of the highway; provided, any person so doing shall yield the right-of-way to all vehicles traveling in the proper direction upon the unobstructed portion of the highway within such distance as to constitute an immediate hazard;</w:t>
      </w:r>
    </w:p>
    <w:p w14:paraId="738B403C" w14:textId="77777777" w:rsidR="00704939" w:rsidRPr="005A6F37" w:rsidRDefault="00704939" w:rsidP="007B61F8">
      <w:pPr>
        <w:tabs>
          <w:tab w:val="left" w:pos="0"/>
          <w:tab w:val="left" w:pos="1620"/>
          <w:tab w:val="left" w:pos="2160"/>
          <w:tab w:val="right" w:pos="9180"/>
          <w:tab w:val="left" w:pos="9358"/>
        </w:tabs>
        <w:autoSpaceDE w:val="0"/>
        <w:autoSpaceDN w:val="0"/>
        <w:adjustRightInd w:val="0"/>
        <w:spacing w:after="0" w:line="480" w:lineRule="auto"/>
        <w:ind w:left="14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  Upon a roadway divided into 3 marked lanes for traffic under the rules applicable thereon; or</w:t>
      </w:r>
    </w:p>
    <w:p w14:paraId="402C3036" w14:textId="77777777" w:rsidR="00704939" w:rsidRPr="005A6F37" w:rsidRDefault="00704939" w:rsidP="007B61F8">
      <w:pPr>
        <w:tabs>
          <w:tab w:val="left" w:pos="0"/>
          <w:tab w:val="left" w:pos="1620"/>
          <w:tab w:val="left" w:pos="2160"/>
          <w:tab w:val="right" w:pos="9180"/>
          <w:tab w:val="left" w:pos="9358"/>
        </w:tabs>
        <w:autoSpaceDE w:val="0"/>
        <w:autoSpaceDN w:val="0"/>
        <w:adjustRightInd w:val="0"/>
        <w:spacing w:after="0" w:line="480" w:lineRule="auto"/>
        <w:ind w:left="14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(4)  Upon a roadway designated and signposted for 1-way traffic.</w:t>
      </w:r>
    </w:p>
    <w:p w14:paraId="715AEC3B" w14:textId="77777777" w:rsidR="007A610C" w:rsidRDefault="00704939" w:rsidP="007A610C">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lang w:val="x-none"/>
        </w:rPr>
        <w:t>(b)</w:t>
      </w:r>
      <w:r w:rsidR="006E4D3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 xml:space="preserve">Upon all roadways any vehicle proceeding at less than the normal speed of traffic at the time and place and under the conditions then existing shall be driven in the right-hand lane then available for traffic, or as close as practicable to the right-hand curb or edge of the roadway, except when overtaking and passing another </w:t>
      </w:r>
      <w:r w:rsidRPr="005A6F37">
        <w:rPr>
          <w:rFonts w:ascii="Times New Roman" w:hAnsi="Times New Roman" w:cs="Times New Roman"/>
          <w:sz w:val="28"/>
          <w:szCs w:val="28"/>
          <w:lang w:val="x-none"/>
        </w:rPr>
        <w:lastRenderedPageBreak/>
        <w:t>vehicle proceeding in the same direction or when preparing for a left turn at an intersection or into a private road or driveway.</w:t>
      </w:r>
      <w:r w:rsidR="007A610C" w:rsidRPr="005A6F37">
        <w:rPr>
          <w:rFonts w:ascii="Times New Roman" w:hAnsi="Times New Roman" w:cs="Times New Roman"/>
          <w:sz w:val="28"/>
          <w:szCs w:val="28"/>
        </w:rPr>
        <w:t xml:space="preserve"> </w:t>
      </w:r>
    </w:p>
    <w:p w14:paraId="569A65F6" w14:textId="168412F6" w:rsidR="007A610C" w:rsidRPr="005A6F37" w:rsidRDefault="00704939" w:rsidP="007A610C">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(c)</w:t>
      </w:r>
      <w:r w:rsidR="006E4D34" w:rsidRPr="005A6F37">
        <w:rPr>
          <w:rFonts w:ascii="Times New Roman" w:hAnsi="Times New Roman" w:cs="Times New Roman"/>
          <w:sz w:val="28"/>
          <w:szCs w:val="28"/>
        </w:rPr>
        <w:tab/>
      </w:r>
      <w:r w:rsidRPr="005A6F37">
        <w:rPr>
          <w:rFonts w:ascii="Times New Roman" w:hAnsi="Times New Roman" w:cs="Times New Roman"/>
          <w:sz w:val="28"/>
          <w:szCs w:val="28"/>
        </w:rPr>
        <w:t>Upon any roadway having 4 or more lanes for moving traffic and providing for 2-way movement of traffic, no vehicle shall be driven to the left of the center line of the roadway, except when authorized by signs or markings designating certain lanes to the left side of the center of the roadway for use by traffic not otherwise permitted to use such lanes, or except as permitted under this section.  This subsection shall not be construed as prohibiting the crossing of the center line in making a left turn into or from an alley, private roadway, driveway or highway.</w:t>
      </w:r>
    </w:p>
    <w:p w14:paraId="67605AF3" w14:textId="67A74161" w:rsidR="007A610C" w:rsidRPr="005A6F37" w:rsidRDefault="00704939" w:rsidP="007A610C">
      <w:pPr>
        <w:spacing w:after="0" w:line="480" w:lineRule="auto"/>
        <w:jc w:val="center"/>
        <w:rPr>
          <w:rFonts w:ascii="Times New Roman" w:hAnsi="Times New Roman" w:cs="Times New Roman"/>
          <w:sz w:val="28"/>
          <w:szCs w:val="28"/>
        </w:rPr>
      </w:pPr>
      <w:r w:rsidRPr="005A6F37">
        <w:rPr>
          <w:rFonts w:ascii="Times New Roman" w:hAnsi="Times New Roman" w:cs="Times New Roman"/>
          <w:sz w:val="28"/>
          <w:szCs w:val="28"/>
        </w:rPr>
        <w:t>* * * * *</w:t>
      </w:r>
    </w:p>
    <w:p w14:paraId="0E38894D" w14:textId="50D9E837" w:rsidR="00775691" w:rsidRPr="00C878F2" w:rsidRDefault="008F7D1C" w:rsidP="00775691">
      <w:pPr>
        <w:pStyle w:val="Heading3"/>
        <w:ind w:left="720" w:firstLine="270"/>
        <w:rPr>
          <w:rFonts w:ascii="Times New Roman" w:hAnsi="Times New Roman" w:cs="Times New Roman"/>
          <w:i/>
          <w:iCs/>
          <w:color w:val="auto"/>
          <w:sz w:val="28"/>
          <w:szCs w:val="28"/>
          <w:lang w:val="x-none"/>
        </w:rPr>
      </w:pPr>
      <w:bookmarkStart w:id="97" w:name="_Toc196483713"/>
      <w:bookmarkStart w:id="98" w:name="_Toc211956310"/>
      <w:r w:rsidRPr="00775691">
        <w:rPr>
          <w:rFonts w:ascii="Times New Roman" w:hAnsi="Times New Roman" w:cs="Times New Roman"/>
          <w:color w:val="auto"/>
          <w:sz w:val="28"/>
          <w:szCs w:val="28"/>
          <w:lang w:val="x-none"/>
        </w:rPr>
        <w:t>§</w:t>
      </w:r>
      <w:r w:rsidR="00C878F2">
        <w:rPr>
          <w:rFonts w:ascii="Times New Roman" w:hAnsi="Times New Roman" w:cs="Times New Roman"/>
          <w:color w:val="auto"/>
          <w:sz w:val="28"/>
          <w:szCs w:val="28"/>
          <w:lang w:val="x-none"/>
        </w:rPr>
        <w:t xml:space="preserve"> </w:t>
      </w:r>
      <w:r w:rsidRPr="00775691">
        <w:rPr>
          <w:rFonts w:ascii="Times New Roman" w:hAnsi="Times New Roman" w:cs="Times New Roman"/>
          <w:color w:val="auto"/>
          <w:sz w:val="28"/>
          <w:szCs w:val="28"/>
          <w:lang w:val="x-none"/>
        </w:rPr>
        <w:t>6.6.</w:t>
      </w:r>
      <w:r w:rsidR="00951ED1" w:rsidRPr="00775691">
        <w:rPr>
          <w:rFonts w:ascii="Times New Roman" w:hAnsi="Times New Roman" w:cs="Times New Roman"/>
          <w:color w:val="auto"/>
          <w:sz w:val="28"/>
          <w:szCs w:val="28"/>
          <w:lang w:val="x-none"/>
        </w:rPr>
        <w:t xml:space="preserve">2 </w:t>
      </w:r>
      <w:r w:rsidR="00C878F2" w:rsidRPr="00C878F2">
        <w:rPr>
          <w:rFonts w:ascii="Times New Roman" w:hAnsi="Times New Roman" w:cs="Times New Roman"/>
          <w:i/>
          <w:iCs/>
          <w:color w:val="auto"/>
          <w:sz w:val="28"/>
          <w:szCs w:val="28"/>
          <w:lang w:val="x-none"/>
        </w:rPr>
        <w:t>–</w:t>
      </w:r>
      <w:r w:rsidR="007C3002" w:rsidRPr="00775691">
        <w:rPr>
          <w:rFonts w:ascii="Times New Roman" w:hAnsi="Times New Roman" w:cs="Times New Roman"/>
          <w:color w:val="auto"/>
          <w:sz w:val="28"/>
          <w:szCs w:val="28"/>
          <w:lang w:val="x-none"/>
        </w:rPr>
        <w:t xml:space="preserve"> </w:t>
      </w:r>
      <w:r w:rsidR="00704939" w:rsidRPr="00C878F2">
        <w:rPr>
          <w:rFonts w:ascii="Times New Roman" w:hAnsi="Times New Roman" w:cs="Times New Roman"/>
          <w:color w:val="auto"/>
          <w:sz w:val="28"/>
          <w:szCs w:val="28"/>
          <w:lang w:val="x-none"/>
        </w:rPr>
        <w:t xml:space="preserve">21 </w:t>
      </w:r>
      <w:r w:rsidR="00704939" w:rsidRPr="00C878F2">
        <w:rPr>
          <w:rFonts w:ascii="Times New Roman" w:hAnsi="Times New Roman" w:cs="Times New Roman"/>
          <w:i/>
          <w:iCs/>
          <w:color w:val="auto"/>
          <w:sz w:val="28"/>
          <w:szCs w:val="28"/>
          <w:lang w:val="x-none"/>
        </w:rPr>
        <w:t>Del. C.</w:t>
      </w:r>
      <w:r w:rsidR="00704939" w:rsidRPr="00C878F2">
        <w:rPr>
          <w:rFonts w:ascii="Times New Roman" w:hAnsi="Times New Roman" w:cs="Times New Roman"/>
          <w:color w:val="auto"/>
          <w:sz w:val="28"/>
          <w:szCs w:val="28"/>
          <w:lang w:val="x-none"/>
        </w:rPr>
        <w:t xml:space="preserve"> § 4115 </w:t>
      </w:r>
      <w:r w:rsidR="00DE6530" w:rsidRPr="00C878F2">
        <w:rPr>
          <w:rFonts w:ascii="Times New Roman" w:hAnsi="Times New Roman" w:cs="Times New Roman"/>
          <w:i/>
          <w:iCs/>
          <w:color w:val="auto"/>
          <w:sz w:val="28"/>
          <w:szCs w:val="28"/>
          <w:lang w:val="x-none"/>
        </w:rPr>
        <w:t>–</w:t>
      </w:r>
      <w:r w:rsidR="00704939" w:rsidRPr="00C878F2">
        <w:rPr>
          <w:rFonts w:ascii="Times New Roman" w:hAnsi="Times New Roman" w:cs="Times New Roman"/>
          <w:color w:val="auto"/>
          <w:sz w:val="28"/>
          <w:szCs w:val="28"/>
          <w:lang w:val="x-none"/>
        </w:rPr>
        <w:t xml:space="preserve"> </w:t>
      </w:r>
      <w:r w:rsidR="00704939" w:rsidRPr="00592BB7">
        <w:rPr>
          <w:rFonts w:ascii="Times New Roman" w:hAnsi="Times New Roman" w:cs="Times New Roman"/>
          <w:b/>
          <w:bCs/>
          <w:i/>
          <w:iCs/>
          <w:color w:val="auto"/>
          <w:sz w:val="28"/>
          <w:szCs w:val="28"/>
          <w:lang w:val="x-none"/>
        </w:rPr>
        <w:t>Keep to the right side of the road</w:t>
      </w:r>
      <w:bookmarkEnd w:id="97"/>
      <w:bookmarkEnd w:id="98"/>
    </w:p>
    <w:p w14:paraId="3FB37687" w14:textId="77777777" w:rsidR="00775691" w:rsidRPr="00C878F2" w:rsidRDefault="00775691" w:rsidP="00775691">
      <w:pPr>
        <w:rPr>
          <w:lang w:val="x-none"/>
        </w:rPr>
      </w:pPr>
    </w:p>
    <w:p w14:paraId="3B16E92E" w14:textId="223BF554"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Title 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4115 </w:t>
      </w:r>
      <w:r w:rsidR="00592BB7">
        <w:rPr>
          <w:rFonts w:ascii="Times New Roman" w:hAnsi="Times New Roman" w:cs="Times New Roman"/>
          <w:sz w:val="28"/>
          <w:szCs w:val="28"/>
          <w:lang w:val="x-none"/>
        </w:rPr>
        <w:t>provides</w:t>
      </w:r>
      <w:r w:rsidR="00592BB7"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as follows:</w:t>
      </w:r>
    </w:p>
    <w:p w14:paraId="416F3451" w14:textId="63D83058" w:rsidR="007A610C" w:rsidRPr="005A6F37" w:rsidRDefault="00704939" w:rsidP="003B4F81">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Drivers of vehicles proceeding in opposite directions shall pass each other to the right, and upon roadways having width for not more than 1 line of traffic in each direction and each driver shall give to the other at least one half of the main-traveled portion of the roadway as nearly as possible.</w:t>
      </w:r>
    </w:p>
    <w:p w14:paraId="0292CBC8" w14:textId="77777777" w:rsidR="00704939" w:rsidRPr="005A6F37" w:rsidRDefault="00704939" w:rsidP="007B61F8">
      <w:pPr>
        <w:autoSpaceDE w:val="0"/>
        <w:autoSpaceDN w:val="0"/>
        <w:adjustRightInd w:val="0"/>
        <w:spacing w:after="0" w:line="480" w:lineRule="auto"/>
        <w:ind w:hanging="90"/>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 * * *</w:t>
      </w:r>
    </w:p>
    <w:p w14:paraId="54A0703A" w14:textId="77777777" w:rsidR="007A610C" w:rsidRPr="005A6F37" w:rsidRDefault="007A610C" w:rsidP="00704939">
      <w:pPr>
        <w:spacing w:after="0" w:line="480" w:lineRule="auto"/>
        <w:rPr>
          <w:rFonts w:ascii="Times New Roman" w:hAnsi="Times New Roman" w:cs="Times New Roman"/>
          <w:sz w:val="28"/>
          <w:szCs w:val="28"/>
        </w:rPr>
        <w:sectPr w:rsidR="007A610C" w:rsidRPr="005A6F37" w:rsidSect="00E367CB">
          <w:pgSz w:w="12240" w:h="15840"/>
          <w:pgMar w:top="1939" w:right="1440" w:bottom="848" w:left="1440" w:header="1440" w:footer="848" w:gutter="0"/>
          <w:cols w:space="720"/>
        </w:sectPr>
      </w:pPr>
    </w:p>
    <w:p w14:paraId="19F2FC24" w14:textId="237F5443" w:rsidR="00704939" w:rsidRPr="00592BB7" w:rsidRDefault="00951ED1" w:rsidP="00C878F2">
      <w:pPr>
        <w:pStyle w:val="Heading3"/>
        <w:ind w:left="720" w:firstLine="270"/>
        <w:rPr>
          <w:rFonts w:ascii="Times New Roman" w:hAnsi="Times New Roman" w:cs="Times New Roman"/>
          <w:b/>
          <w:bCs/>
          <w:color w:val="auto"/>
          <w:sz w:val="28"/>
          <w:szCs w:val="28"/>
          <w:lang w:val="x-none"/>
        </w:rPr>
      </w:pPr>
      <w:bookmarkStart w:id="99" w:name="_Toc196483714"/>
      <w:bookmarkStart w:id="100" w:name="_Toc211956311"/>
      <w:r w:rsidRPr="00C878F2">
        <w:rPr>
          <w:rFonts w:ascii="Times New Roman" w:hAnsi="Times New Roman" w:cs="Times New Roman"/>
          <w:color w:val="auto"/>
          <w:sz w:val="28"/>
          <w:szCs w:val="28"/>
          <w:lang w:val="x-none"/>
        </w:rPr>
        <w:lastRenderedPageBreak/>
        <w:t>§</w:t>
      </w:r>
      <w:r w:rsidR="00C878F2" w:rsidRPr="00C878F2">
        <w:rPr>
          <w:rFonts w:ascii="Times New Roman" w:hAnsi="Times New Roman" w:cs="Times New Roman"/>
          <w:color w:val="auto"/>
          <w:sz w:val="28"/>
          <w:szCs w:val="28"/>
          <w:lang w:val="x-none"/>
        </w:rPr>
        <w:t xml:space="preserve"> </w:t>
      </w:r>
      <w:r w:rsidRPr="00C878F2">
        <w:rPr>
          <w:rFonts w:ascii="Times New Roman" w:hAnsi="Times New Roman" w:cs="Times New Roman"/>
          <w:color w:val="auto"/>
          <w:sz w:val="28"/>
          <w:szCs w:val="28"/>
          <w:lang w:val="x-none"/>
        </w:rPr>
        <w:t>6.6.3</w:t>
      </w:r>
      <w:r w:rsidR="002F7888" w:rsidRPr="00C878F2">
        <w:rPr>
          <w:rFonts w:ascii="Times New Roman" w:hAnsi="Times New Roman" w:cs="Times New Roman"/>
          <w:color w:val="auto"/>
          <w:sz w:val="28"/>
          <w:szCs w:val="28"/>
          <w:lang w:val="x-none"/>
        </w:rPr>
        <w:t xml:space="preserve"> </w:t>
      </w:r>
      <w:r w:rsidR="00C878F2" w:rsidRPr="00C878F2">
        <w:rPr>
          <w:rFonts w:ascii="Times New Roman" w:hAnsi="Times New Roman" w:cs="Times New Roman"/>
          <w:i/>
          <w:iCs/>
          <w:color w:val="auto"/>
          <w:sz w:val="28"/>
          <w:szCs w:val="28"/>
          <w:lang w:val="x-none"/>
        </w:rPr>
        <w:t>–</w:t>
      </w:r>
      <w:r w:rsidRPr="00C878F2">
        <w:rPr>
          <w:rFonts w:ascii="Times New Roman" w:hAnsi="Times New Roman" w:cs="Times New Roman"/>
          <w:color w:val="auto"/>
          <w:sz w:val="28"/>
          <w:szCs w:val="28"/>
          <w:lang w:val="x-none"/>
        </w:rPr>
        <w:t xml:space="preserve"> </w:t>
      </w:r>
      <w:r w:rsidR="00704939" w:rsidRPr="00C878F2">
        <w:rPr>
          <w:rFonts w:ascii="Times New Roman" w:hAnsi="Times New Roman" w:cs="Times New Roman"/>
          <w:color w:val="auto"/>
          <w:sz w:val="28"/>
          <w:szCs w:val="28"/>
          <w:lang w:val="x-none"/>
        </w:rPr>
        <w:t xml:space="preserve">21 </w:t>
      </w:r>
      <w:r w:rsidR="00704939" w:rsidRPr="00C878F2">
        <w:rPr>
          <w:rFonts w:ascii="Times New Roman" w:hAnsi="Times New Roman" w:cs="Times New Roman"/>
          <w:i/>
          <w:iCs/>
          <w:color w:val="auto"/>
          <w:sz w:val="28"/>
          <w:szCs w:val="28"/>
          <w:lang w:val="x-none"/>
        </w:rPr>
        <w:t>Del. C.</w:t>
      </w:r>
      <w:r w:rsidR="00704939" w:rsidRPr="00C878F2">
        <w:rPr>
          <w:rFonts w:ascii="Times New Roman" w:hAnsi="Times New Roman" w:cs="Times New Roman"/>
          <w:color w:val="auto"/>
          <w:sz w:val="28"/>
          <w:szCs w:val="28"/>
          <w:lang w:val="x-none"/>
        </w:rPr>
        <w:t xml:space="preserve"> § 4122 </w:t>
      </w:r>
      <w:r w:rsidR="00DE6530" w:rsidRPr="00C878F2">
        <w:rPr>
          <w:rFonts w:ascii="Times New Roman" w:hAnsi="Times New Roman" w:cs="Times New Roman"/>
          <w:i/>
          <w:iCs/>
          <w:color w:val="auto"/>
          <w:sz w:val="28"/>
          <w:szCs w:val="28"/>
          <w:lang w:val="x-none"/>
        </w:rPr>
        <w:t>–</w:t>
      </w:r>
      <w:r w:rsidR="00704939" w:rsidRPr="00C878F2">
        <w:rPr>
          <w:rFonts w:ascii="Times New Roman" w:hAnsi="Times New Roman" w:cs="Times New Roman"/>
          <w:color w:val="auto"/>
          <w:sz w:val="28"/>
          <w:szCs w:val="28"/>
          <w:lang w:val="x-none"/>
        </w:rPr>
        <w:t xml:space="preserve"> </w:t>
      </w:r>
      <w:r w:rsidR="00704939" w:rsidRPr="00592BB7">
        <w:rPr>
          <w:rFonts w:ascii="Times New Roman" w:hAnsi="Times New Roman" w:cs="Times New Roman"/>
          <w:b/>
          <w:bCs/>
          <w:i/>
          <w:iCs/>
          <w:color w:val="auto"/>
          <w:sz w:val="28"/>
          <w:szCs w:val="28"/>
          <w:lang w:val="x-none"/>
        </w:rPr>
        <w:t>Stay in your lane</w:t>
      </w:r>
      <w:bookmarkEnd w:id="99"/>
      <w:bookmarkEnd w:id="100"/>
    </w:p>
    <w:p w14:paraId="322DC981" w14:textId="77777777" w:rsidR="00C878F2" w:rsidRDefault="00C878F2"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19BFA95A" w14:textId="4405E1B9"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Title 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4122 </w:t>
      </w:r>
      <w:r w:rsidR="00592BB7">
        <w:rPr>
          <w:rFonts w:ascii="Times New Roman" w:hAnsi="Times New Roman" w:cs="Times New Roman"/>
          <w:sz w:val="28"/>
          <w:szCs w:val="28"/>
          <w:lang w:val="x-none"/>
        </w:rPr>
        <w:t>provides</w:t>
      </w:r>
      <w:r w:rsidR="00592BB7"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as follows:</w:t>
      </w:r>
    </w:p>
    <w:p w14:paraId="68D0A4FB" w14:textId="77777777" w:rsidR="00704939" w:rsidRPr="005A6F37" w:rsidRDefault="00704939" w:rsidP="003B4F81">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Whenever any roadway has been divided into 2 or more clearly marked lanes for traffic, the following rules in addition to all others consistent herewith shall apply:</w:t>
      </w:r>
    </w:p>
    <w:p w14:paraId="27560F5F" w14:textId="32523225" w:rsidR="00704939" w:rsidRPr="005A6F37" w:rsidRDefault="00704939"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006E4D3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A vehicle shall be driven as nearly as practicable entirely within a single lane and shall not be moved from such lane until the driver has first ascertained that such movement can be made with safety.</w:t>
      </w:r>
    </w:p>
    <w:p w14:paraId="2B986F5A" w14:textId="165A7B81" w:rsidR="00704939" w:rsidRPr="005A6F37" w:rsidRDefault="00704939" w:rsidP="007B61F8">
      <w:pPr>
        <w:pStyle w:val="ListParagraph"/>
        <w:autoSpaceDE w:val="0"/>
        <w:autoSpaceDN w:val="0"/>
        <w:adjustRightInd w:val="0"/>
        <w:spacing w:after="0" w:line="480" w:lineRule="auto"/>
        <w:ind w:left="0" w:firstLine="720"/>
        <w:jc w:val="both"/>
        <w:rPr>
          <w:rFonts w:ascii="Times New Roman" w:hAnsi="Times New Roman" w:cs="Times New Roman"/>
          <w:sz w:val="28"/>
          <w:szCs w:val="28"/>
        </w:rPr>
      </w:pPr>
      <w:r w:rsidRPr="005A6F37">
        <w:rPr>
          <w:rFonts w:ascii="Times New Roman" w:hAnsi="Times New Roman" w:cs="Times New Roman"/>
          <w:sz w:val="28"/>
          <w:szCs w:val="28"/>
          <w:lang w:val="x-none"/>
        </w:rPr>
        <w:t>(2)</w:t>
      </w:r>
      <w:r w:rsidR="006E4D3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Upon a roadway which is divided into 3 lanes for 2-way traffic, a vehicle shall not be driven in the center lane except when overtaking and passing another vehicle where the roadway is clearly visible and such center lane is clear of oncoming traffic within a safe distance, or in preparation for a left turn or where such center lane is at the time allocated exclusively by traffic-control devices to traffic moving in the direction the vehicle is proceeding.</w:t>
      </w:r>
    </w:p>
    <w:p w14:paraId="11F4A03F" w14:textId="2840B0F9" w:rsidR="00704939" w:rsidRPr="005A6F37" w:rsidRDefault="00704939" w:rsidP="007B61F8">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006E4D3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Traffic-control devices may be erected directing specified traffic to use a designated lane or designating those lanes to be used by traffic moving in a particular direction regardless of the center of the roadway, and drivers of vehicles shall obey the directions of every such traffic-control device.</w:t>
      </w:r>
    </w:p>
    <w:p w14:paraId="4C82744B" w14:textId="77C39D05" w:rsidR="00704939" w:rsidRPr="00C03337" w:rsidRDefault="00704939" w:rsidP="00C03337">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(4)</w:t>
      </w:r>
      <w:r w:rsidR="006E4D3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Traffic-control devices may be installed prohibiting the changing of lanes on sections of roadway and drivers of vehicles shall obey the directions of every such device.</w:t>
      </w:r>
    </w:p>
    <w:p w14:paraId="7BA36C0D" w14:textId="266BCF17" w:rsidR="003B4F81" w:rsidRPr="00C03337" w:rsidRDefault="003B4F81" w:rsidP="00C03337">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 * * *</w:t>
      </w:r>
    </w:p>
    <w:p w14:paraId="510364A9" w14:textId="7C6304CC" w:rsidR="00704939" w:rsidRPr="00592BB7" w:rsidRDefault="002F7888" w:rsidP="00C878F2">
      <w:pPr>
        <w:pStyle w:val="Heading3"/>
        <w:ind w:left="720" w:firstLine="270"/>
        <w:rPr>
          <w:rFonts w:ascii="Times New Roman" w:hAnsi="Times New Roman" w:cs="Times New Roman"/>
          <w:b/>
          <w:bCs/>
          <w:color w:val="auto"/>
          <w:sz w:val="28"/>
          <w:szCs w:val="28"/>
          <w:lang w:val="x-none"/>
        </w:rPr>
      </w:pPr>
      <w:bookmarkStart w:id="101" w:name="_Toc196483715"/>
      <w:bookmarkStart w:id="102" w:name="_Toc211956312"/>
      <w:r w:rsidRPr="00C878F2">
        <w:rPr>
          <w:rFonts w:ascii="Times New Roman" w:hAnsi="Times New Roman" w:cs="Times New Roman"/>
          <w:color w:val="auto"/>
          <w:sz w:val="28"/>
          <w:szCs w:val="28"/>
          <w:lang w:val="x-none"/>
        </w:rPr>
        <w:t>§</w:t>
      </w:r>
      <w:r w:rsidR="00C878F2" w:rsidRPr="00C878F2">
        <w:rPr>
          <w:rFonts w:ascii="Times New Roman" w:hAnsi="Times New Roman" w:cs="Times New Roman"/>
          <w:color w:val="auto"/>
          <w:sz w:val="28"/>
          <w:szCs w:val="28"/>
          <w:lang w:val="x-none"/>
        </w:rPr>
        <w:t xml:space="preserve"> </w:t>
      </w:r>
      <w:r w:rsidRPr="00C878F2">
        <w:rPr>
          <w:rFonts w:ascii="Times New Roman" w:hAnsi="Times New Roman" w:cs="Times New Roman"/>
          <w:color w:val="auto"/>
          <w:sz w:val="28"/>
          <w:szCs w:val="28"/>
          <w:lang w:val="x-none"/>
        </w:rPr>
        <w:t xml:space="preserve">6.6.4 </w:t>
      </w:r>
      <w:r w:rsidR="00C878F2" w:rsidRPr="00C878F2">
        <w:rPr>
          <w:rFonts w:ascii="Times New Roman" w:hAnsi="Times New Roman" w:cs="Times New Roman"/>
          <w:i/>
          <w:iCs/>
          <w:color w:val="auto"/>
          <w:sz w:val="28"/>
          <w:szCs w:val="28"/>
          <w:lang w:val="x-none"/>
        </w:rPr>
        <w:t>–</w:t>
      </w:r>
      <w:r w:rsidRPr="00C878F2">
        <w:rPr>
          <w:rFonts w:ascii="Times New Roman" w:hAnsi="Times New Roman" w:cs="Times New Roman"/>
          <w:color w:val="auto"/>
          <w:sz w:val="28"/>
          <w:szCs w:val="28"/>
          <w:lang w:val="x-none"/>
        </w:rPr>
        <w:t xml:space="preserve"> </w:t>
      </w:r>
      <w:r w:rsidR="00704939" w:rsidRPr="00C878F2">
        <w:rPr>
          <w:rFonts w:ascii="Times New Roman" w:hAnsi="Times New Roman" w:cs="Times New Roman"/>
          <w:color w:val="auto"/>
          <w:sz w:val="28"/>
          <w:szCs w:val="28"/>
          <w:lang w:val="x-none"/>
        </w:rPr>
        <w:t xml:space="preserve">21 </w:t>
      </w:r>
      <w:r w:rsidR="00704939" w:rsidRPr="00C878F2">
        <w:rPr>
          <w:rFonts w:ascii="Times New Roman" w:hAnsi="Times New Roman" w:cs="Times New Roman"/>
          <w:i/>
          <w:iCs/>
          <w:color w:val="auto"/>
          <w:sz w:val="28"/>
          <w:szCs w:val="28"/>
          <w:lang w:val="x-none"/>
        </w:rPr>
        <w:t>Del. C.</w:t>
      </w:r>
      <w:r w:rsidR="00704939" w:rsidRPr="00C878F2">
        <w:rPr>
          <w:rFonts w:ascii="Times New Roman" w:hAnsi="Times New Roman" w:cs="Times New Roman"/>
          <w:color w:val="auto"/>
          <w:sz w:val="28"/>
          <w:szCs w:val="28"/>
          <w:lang w:val="x-none"/>
        </w:rPr>
        <w:t xml:space="preserve"> § 4123 </w:t>
      </w:r>
      <w:r w:rsidR="00DE6530" w:rsidRPr="00C878F2">
        <w:rPr>
          <w:rFonts w:ascii="Times New Roman" w:hAnsi="Times New Roman" w:cs="Times New Roman"/>
          <w:i/>
          <w:iCs/>
          <w:color w:val="auto"/>
          <w:sz w:val="28"/>
          <w:szCs w:val="28"/>
          <w:lang w:val="x-none"/>
        </w:rPr>
        <w:t>–</w:t>
      </w:r>
      <w:r w:rsidR="00704939" w:rsidRPr="00C878F2">
        <w:rPr>
          <w:rFonts w:ascii="Times New Roman" w:hAnsi="Times New Roman" w:cs="Times New Roman"/>
          <w:color w:val="auto"/>
          <w:sz w:val="28"/>
          <w:szCs w:val="28"/>
          <w:lang w:val="x-none"/>
        </w:rPr>
        <w:t xml:space="preserve"> </w:t>
      </w:r>
      <w:r w:rsidR="00704939" w:rsidRPr="00592BB7">
        <w:rPr>
          <w:rFonts w:ascii="Times New Roman" w:hAnsi="Times New Roman" w:cs="Times New Roman"/>
          <w:b/>
          <w:bCs/>
          <w:i/>
          <w:iCs/>
          <w:color w:val="auto"/>
          <w:sz w:val="28"/>
          <w:szCs w:val="28"/>
          <w:lang w:val="x-none"/>
        </w:rPr>
        <w:t>Following too closely</w:t>
      </w:r>
      <w:bookmarkEnd w:id="101"/>
      <w:bookmarkEnd w:id="102"/>
    </w:p>
    <w:p w14:paraId="5BD2FD5B" w14:textId="77777777" w:rsidR="00C878F2" w:rsidRDefault="00C878F2"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0A398655" w14:textId="669CCF25"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Title 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4123 </w:t>
      </w:r>
      <w:r w:rsidR="00592BB7">
        <w:rPr>
          <w:rFonts w:ascii="Times New Roman" w:hAnsi="Times New Roman" w:cs="Times New Roman"/>
          <w:sz w:val="28"/>
          <w:szCs w:val="28"/>
          <w:lang w:val="x-none"/>
        </w:rPr>
        <w:t>provides</w:t>
      </w:r>
      <w:r w:rsidR="00592BB7"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as follows:</w:t>
      </w:r>
    </w:p>
    <w:p w14:paraId="5BE323AC" w14:textId="52175D80" w:rsidR="00704939" w:rsidRPr="005A6F37" w:rsidRDefault="00704939" w:rsidP="007B61F8">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w:t>
      </w:r>
      <w:r w:rsidR="006E4D3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The driver of a vehicle shall not follow another vehicle more closely than is reasonable and prudent, having due regard for the speed of such vehicles and the traffic upon and the condition of the highway.</w:t>
      </w:r>
    </w:p>
    <w:p w14:paraId="33DC718D" w14:textId="4E1EA614" w:rsidR="00704939" w:rsidRPr="005A6F37" w:rsidRDefault="00704939"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(b)</w:t>
      </w:r>
      <w:r w:rsidR="006E4D3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 xml:space="preserve">The driver of any truck or vehicle drawing another vehicle when traveling upon a roadway outside of a business or residence district, and which is following another vehicle, shall, whenever conditions permit, leave sufficient space, but not less than 300 feet, so that an overtaking vehicle may enter and occupy such space without danger, except that this shall not prevent a motor vehicle drawing another vehicle from overtaking and passing any vehicle or combination of vehicles.  </w:t>
      </w:r>
    </w:p>
    <w:p w14:paraId="7459DA11" w14:textId="10F46C04" w:rsidR="007A610C" w:rsidRDefault="00704939" w:rsidP="00C03337">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(c)</w:t>
      </w:r>
      <w:r w:rsidR="006E4D3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 xml:space="preserve">Vehicles being driven upon any roadway outside of a business or residence district in a caravan or motorcade, whether or not towing other vehicles, shall be so operated as to allow sufficient space between each such vehicle or </w:t>
      </w:r>
      <w:r w:rsidRPr="005A6F37">
        <w:rPr>
          <w:rFonts w:ascii="Times New Roman" w:hAnsi="Times New Roman" w:cs="Times New Roman"/>
          <w:sz w:val="28"/>
          <w:szCs w:val="28"/>
          <w:lang w:val="x-none"/>
        </w:rPr>
        <w:lastRenderedPageBreak/>
        <w:t>combination of vehicles so as to enable any other vehicle to enter and occupy such space without danger.  This provision shall not apply to funeral processions.</w:t>
      </w:r>
    </w:p>
    <w:p w14:paraId="14F341D1" w14:textId="0BE093F2" w:rsidR="007A610C" w:rsidRPr="00C03337" w:rsidRDefault="00704939" w:rsidP="00C03337">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 * * *</w:t>
      </w:r>
    </w:p>
    <w:p w14:paraId="19B33A1A" w14:textId="1B729318" w:rsidR="00704939" w:rsidRPr="00592BB7" w:rsidRDefault="002F7888" w:rsidP="002F7276">
      <w:pPr>
        <w:pStyle w:val="Heading3"/>
        <w:ind w:left="720" w:firstLine="270"/>
        <w:rPr>
          <w:rFonts w:ascii="Times New Roman" w:hAnsi="Times New Roman" w:cs="Times New Roman"/>
          <w:b/>
          <w:bCs/>
          <w:i/>
          <w:iCs/>
          <w:color w:val="auto"/>
          <w:sz w:val="28"/>
          <w:szCs w:val="28"/>
          <w:lang w:val="x-none"/>
        </w:rPr>
      </w:pPr>
      <w:bookmarkStart w:id="103" w:name="_Toc196483716"/>
      <w:bookmarkStart w:id="104" w:name="_Toc211956313"/>
      <w:r w:rsidRPr="002F7276">
        <w:rPr>
          <w:rFonts w:ascii="Times New Roman" w:hAnsi="Times New Roman" w:cs="Times New Roman"/>
          <w:color w:val="auto"/>
          <w:sz w:val="28"/>
          <w:szCs w:val="28"/>
          <w:lang w:val="x-none"/>
        </w:rPr>
        <w:t>§</w:t>
      </w:r>
      <w:r w:rsidR="002F7276" w:rsidRPr="002F7276">
        <w:rPr>
          <w:rFonts w:ascii="Times New Roman" w:hAnsi="Times New Roman" w:cs="Times New Roman"/>
          <w:color w:val="auto"/>
          <w:sz w:val="28"/>
          <w:szCs w:val="28"/>
          <w:lang w:val="x-none"/>
        </w:rPr>
        <w:t xml:space="preserve"> </w:t>
      </w:r>
      <w:r w:rsidRPr="002F7276">
        <w:rPr>
          <w:rFonts w:ascii="Times New Roman" w:hAnsi="Times New Roman" w:cs="Times New Roman"/>
          <w:color w:val="auto"/>
          <w:sz w:val="28"/>
          <w:szCs w:val="28"/>
          <w:lang w:val="x-none"/>
        </w:rPr>
        <w:t xml:space="preserve">6.6.5 </w:t>
      </w:r>
      <w:r w:rsidR="002F7276" w:rsidRPr="002F7276">
        <w:rPr>
          <w:rFonts w:ascii="Times New Roman" w:hAnsi="Times New Roman" w:cs="Times New Roman"/>
          <w:i/>
          <w:iCs/>
          <w:color w:val="auto"/>
          <w:sz w:val="28"/>
          <w:szCs w:val="28"/>
          <w:lang w:val="x-none"/>
        </w:rPr>
        <w:t>–</w:t>
      </w:r>
      <w:r w:rsidRPr="002F7276">
        <w:rPr>
          <w:rFonts w:ascii="Times New Roman" w:hAnsi="Times New Roman" w:cs="Times New Roman"/>
          <w:color w:val="auto"/>
          <w:sz w:val="28"/>
          <w:szCs w:val="28"/>
          <w:lang w:val="x-none"/>
        </w:rPr>
        <w:t xml:space="preserve"> </w:t>
      </w:r>
      <w:r w:rsidR="00704939" w:rsidRPr="002F7276">
        <w:rPr>
          <w:rFonts w:ascii="Times New Roman" w:hAnsi="Times New Roman" w:cs="Times New Roman"/>
          <w:color w:val="auto"/>
          <w:sz w:val="28"/>
          <w:szCs w:val="28"/>
          <w:lang w:val="x-none"/>
        </w:rPr>
        <w:t xml:space="preserve">21 </w:t>
      </w:r>
      <w:r w:rsidR="00704939" w:rsidRPr="002F7276">
        <w:rPr>
          <w:rFonts w:ascii="Times New Roman" w:hAnsi="Times New Roman" w:cs="Times New Roman"/>
          <w:i/>
          <w:iCs/>
          <w:color w:val="auto"/>
          <w:sz w:val="28"/>
          <w:szCs w:val="28"/>
          <w:lang w:val="x-none"/>
        </w:rPr>
        <w:t>Del. C.</w:t>
      </w:r>
      <w:r w:rsidR="00704939" w:rsidRPr="002F7276">
        <w:rPr>
          <w:rFonts w:ascii="Times New Roman" w:hAnsi="Times New Roman" w:cs="Times New Roman"/>
          <w:color w:val="auto"/>
          <w:sz w:val="28"/>
          <w:szCs w:val="28"/>
          <w:lang w:val="x-none"/>
        </w:rPr>
        <w:t xml:space="preserve"> § 4132 </w:t>
      </w:r>
      <w:r w:rsidR="00DE6530" w:rsidRPr="002F7276">
        <w:rPr>
          <w:rFonts w:ascii="Times New Roman" w:hAnsi="Times New Roman" w:cs="Times New Roman"/>
          <w:i/>
          <w:iCs/>
          <w:color w:val="auto"/>
          <w:sz w:val="28"/>
          <w:szCs w:val="28"/>
          <w:lang w:val="x-none"/>
        </w:rPr>
        <w:t>–</w:t>
      </w:r>
      <w:r w:rsidR="00704939" w:rsidRPr="002F7276">
        <w:rPr>
          <w:rFonts w:ascii="Times New Roman" w:hAnsi="Times New Roman" w:cs="Times New Roman"/>
          <w:color w:val="auto"/>
          <w:sz w:val="28"/>
          <w:szCs w:val="28"/>
          <w:lang w:val="x-none"/>
        </w:rPr>
        <w:t xml:space="preserve"> </w:t>
      </w:r>
      <w:r w:rsidR="00704939" w:rsidRPr="00592BB7">
        <w:rPr>
          <w:rFonts w:ascii="Times New Roman" w:hAnsi="Times New Roman" w:cs="Times New Roman"/>
          <w:b/>
          <w:bCs/>
          <w:i/>
          <w:iCs/>
          <w:color w:val="auto"/>
          <w:sz w:val="28"/>
          <w:szCs w:val="28"/>
          <w:lang w:val="x-none"/>
        </w:rPr>
        <w:t>Yield to oncoming traffic before making left turn</w:t>
      </w:r>
      <w:bookmarkEnd w:id="103"/>
      <w:bookmarkEnd w:id="104"/>
    </w:p>
    <w:p w14:paraId="042DFE86" w14:textId="77777777" w:rsidR="002F7276" w:rsidRPr="002F7276" w:rsidRDefault="002F7276" w:rsidP="002F7276">
      <w:pPr>
        <w:autoSpaceDE w:val="0"/>
        <w:autoSpaceDN w:val="0"/>
        <w:adjustRightInd w:val="0"/>
        <w:spacing w:after="0" w:line="240" w:lineRule="auto"/>
        <w:ind w:left="720" w:firstLine="540"/>
        <w:jc w:val="both"/>
        <w:rPr>
          <w:rFonts w:ascii="Times New Roman" w:hAnsi="Times New Roman" w:cs="Times New Roman"/>
          <w:b/>
          <w:bCs/>
          <w:sz w:val="28"/>
          <w:szCs w:val="28"/>
          <w:lang w:val="x-none"/>
        </w:rPr>
      </w:pPr>
    </w:p>
    <w:p w14:paraId="0BC8B56A" w14:textId="00F740AC"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Title 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4132 </w:t>
      </w:r>
      <w:r w:rsidR="00592BB7">
        <w:rPr>
          <w:rFonts w:ascii="Times New Roman" w:hAnsi="Times New Roman" w:cs="Times New Roman"/>
          <w:sz w:val="28"/>
          <w:szCs w:val="28"/>
          <w:lang w:val="x-none"/>
        </w:rPr>
        <w:t>provides</w:t>
      </w:r>
      <w:r w:rsidR="00592BB7"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as follows:</w:t>
      </w:r>
    </w:p>
    <w:p w14:paraId="389FE717" w14:textId="16C212B5" w:rsidR="003B4F81" w:rsidRPr="005A6F37" w:rsidRDefault="00704939" w:rsidP="00704939">
      <w:pPr>
        <w:tabs>
          <w:tab w:val="left" w:pos="0"/>
          <w:tab w:val="left" w:pos="798"/>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The driver of a vehicle intending to turn to the left within an intersection or into an alley, private road or driveway shall yield the right-of-way to any vehicle approaching from the opposite direction which is so close as to constitute an immediate hazard.</w:t>
      </w:r>
    </w:p>
    <w:p w14:paraId="2310D61B" w14:textId="75E28E18" w:rsidR="00C03337" w:rsidRPr="00C03337" w:rsidRDefault="00704939" w:rsidP="003B4F81">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 * * *</w:t>
      </w:r>
    </w:p>
    <w:p w14:paraId="09408EEC" w14:textId="5571DDAD" w:rsidR="00704939" w:rsidRPr="002F7276" w:rsidRDefault="002F7888" w:rsidP="002F7276">
      <w:pPr>
        <w:pStyle w:val="Heading3"/>
        <w:ind w:left="720" w:firstLine="270"/>
        <w:rPr>
          <w:rFonts w:ascii="Times New Roman" w:hAnsi="Times New Roman" w:cs="Times New Roman"/>
          <w:b/>
          <w:bCs/>
          <w:color w:val="auto"/>
          <w:sz w:val="28"/>
          <w:szCs w:val="28"/>
          <w:lang w:val="x-none"/>
        </w:rPr>
      </w:pPr>
      <w:bookmarkStart w:id="105" w:name="_Toc196483717"/>
      <w:bookmarkStart w:id="106" w:name="_Toc211956314"/>
      <w:r w:rsidRPr="002F7276">
        <w:rPr>
          <w:rFonts w:ascii="Times New Roman" w:hAnsi="Times New Roman" w:cs="Times New Roman"/>
          <w:color w:val="auto"/>
          <w:sz w:val="28"/>
          <w:szCs w:val="28"/>
          <w:lang w:val="x-none"/>
        </w:rPr>
        <w:t>§</w:t>
      </w:r>
      <w:r w:rsidR="002F7276" w:rsidRPr="002F7276">
        <w:rPr>
          <w:rFonts w:ascii="Times New Roman" w:hAnsi="Times New Roman" w:cs="Times New Roman"/>
          <w:color w:val="auto"/>
          <w:sz w:val="28"/>
          <w:szCs w:val="28"/>
          <w:lang w:val="x-none"/>
        </w:rPr>
        <w:t xml:space="preserve"> </w:t>
      </w:r>
      <w:r w:rsidRPr="002F7276">
        <w:rPr>
          <w:rFonts w:ascii="Times New Roman" w:hAnsi="Times New Roman" w:cs="Times New Roman"/>
          <w:color w:val="auto"/>
          <w:sz w:val="28"/>
          <w:szCs w:val="28"/>
          <w:lang w:val="x-none"/>
        </w:rPr>
        <w:t xml:space="preserve">6.6.6 </w:t>
      </w:r>
      <w:r w:rsidR="002F7276" w:rsidRPr="002F7276">
        <w:rPr>
          <w:rFonts w:ascii="Times New Roman" w:hAnsi="Times New Roman" w:cs="Times New Roman"/>
          <w:i/>
          <w:iCs/>
          <w:color w:val="auto"/>
          <w:sz w:val="28"/>
          <w:szCs w:val="28"/>
          <w:lang w:val="x-none"/>
        </w:rPr>
        <w:t>–</w:t>
      </w:r>
      <w:r w:rsidRPr="002F7276">
        <w:rPr>
          <w:rFonts w:ascii="Times New Roman" w:hAnsi="Times New Roman" w:cs="Times New Roman"/>
          <w:color w:val="auto"/>
          <w:sz w:val="28"/>
          <w:szCs w:val="28"/>
          <w:lang w:val="x-none"/>
        </w:rPr>
        <w:t xml:space="preserve"> </w:t>
      </w:r>
      <w:r w:rsidR="00704939" w:rsidRPr="002F7276">
        <w:rPr>
          <w:rFonts w:ascii="Times New Roman" w:hAnsi="Times New Roman" w:cs="Times New Roman"/>
          <w:color w:val="auto"/>
          <w:sz w:val="28"/>
          <w:szCs w:val="28"/>
          <w:lang w:val="x-none"/>
        </w:rPr>
        <w:t xml:space="preserve">21 </w:t>
      </w:r>
      <w:r w:rsidR="00704939" w:rsidRPr="002F7276">
        <w:rPr>
          <w:rFonts w:ascii="Times New Roman" w:hAnsi="Times New Roman" w:cs="Times New Roman"/>
          <w:i/>
          <w:iCs/>
          <w:color w:val="auto"/>
          <w:sz w:val="28"/>
          <w:szCs w:val="28"/>
          <w:lang w:val="x-none"/>
        </w:rPr>
        <w:t>Del. C.</w:t>
      </w:r>
      <w:r w:rsidR="00704939" w:rsidRPr="002F7276">
        <w:rPr>
          <w:rFonts w:ascii="Times New Roman" w:hAnsi="Times New Roman" w:cs="Times New Roman"/>
          <w:color w:val="auto"/>
          <w:sz w:val="28"/>
          <w:szCs w:val="28"/>
          <w:lang w:val="x-none"/>
        </w:rPr>
        <w:t xml:space="preserve"> § 4154 </w:t>
      </w:r>
      <w:r w:rsidR="00DE6530" w:rsidRPr="002F7276">
        <w:rPr>
          <w:rFonts w:ascii="Times New Roman" w:hAnsi="Times New Roman" w:cs="Times New Roman"/>
          <w:i/>
          <w:iCs/>
          <w:color w:val="auto"/>
          <w:sz w:val="28"/>
          <w:szCs w:val="28"/>
          <w:lang w:val="x-none"/>
        </w:rPr>
        <w:t>–</w:t>
      </w:r>
      <w:r w:rsidR="00704939" w:rsidRPr="002F7276">
        <w:rPr>
          <w:rFonts w:ascii="Times New Roman" w:hAnsi="Times New Roman" w:cs="Times New Roman"/>
          <w:color w:val="auto"/>
          <w:sz w:val="28"/>
          <w:szCs w:val="28"/>
          <w:lang w:val="x-none"/>
        </w:rPr>
        <w:t xml:space="preserve"> </w:t>
      </w:r>
      <w:r w:rsidR="00704939" w:rsidRPr="00592BB7">
        <w:rPr>
          <w:rFonts w:ascii="Times New Roman" w:hAnsi="Times New Roman" w:cs="Times New Roman"/>
          <w:b/>
          <w:bCs/>
          <w:i/>
          <w:iCs/>
          <w:color w:val="auto"/>
          <w:sz w:val="28"/>
          <w:szCs w:val="28"/>
          <w:lang w:val="x-none"/>
        </w:rPr>
        <w:t>Moving a stopped car</w:t>
      </w:r>
      <w:bookmarkEnd w:id="105"/>
      <w:bookmarkEnd w:id="106"/>
      <w:r w:rsidRPr="002F7276" w:rsidDel="002F7888">
        <w:rPr>
          <w:rFonts w:ascii="Times New Roman" w:hAnsi="Times New Roman" w:cs="Times New Roman"/>
          <w:b/>
          <w:bCs/>
          <w:color w:val="auto"/>
          <w:sz w:val="28"/>
          <w:szCs w:val="28"/>
          <w:lang w:val="x-none"/>
        </w:rPr>
        <w:t xml:space="preserve"> </w:t>
      </w:r>
    </w:p>
    <w:p w14:paraId="155BF542" w14:textId="77777777" w:rsidR="002F7276" w:rsidRDefault="002F7276"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0CB79801" w14:textId="7BB3159D"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Title 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4154 </w:t>
      </w:r>
      <w:r w:rsidR="00592BB7">
        <w:rPr>
          <w:rFonts w:ascii="Times New Roman" w:hAnsi="Times New Roman" w:cs="Times New Roman"/>
          <w:sz w:val="28"/>
          <w:szCs w:val="28"/>
          <w:lang w:val="x-none"/>
        </w:rPr>
        <w:t>provides</w:t>
      </w:r>
      <w:r w:rsidR="00592BB7"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as follows:</w:t>
      </w:r>
    </w:p>
    <w:p w14:paraId="766C2E09" w14:textId="5709D8BB" w:rsidR="003B4F81" w:rsidRPr="005A6F37" w:rsidRDefault="00704939" w:rsidP="00704939">
      <w:pPr>
        <w:tabs>
          <w:tab w:val="left" w:pos="0"/>
          <w:tab w:val="left" w:pos="798"/>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No person shall cause a vehicle to be moved which is stopped, standing or parked unless and until such movement can be made with reasonable safety.</w:t>
      </w:r>
    </w:p>
    <w:p w14:paraId="6C02E794" w14:textId="0F7221D0" w:rsidR="00704939" w:rsidRPr="00C03337" w:rsidRDefault="00704939" w:rsidP="00C03337">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 * * *</w:t>
      </w:r>
    </w:p>
    <w:p w14:paraId="505DF56D" w14:textId="77777777" w:rsidR="00C03337" w:rsidRDefault="00C03337">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75D07D91" w14:textId="63D28AF0" w:rsidR="00704939" w:rsidRPr="00592BB7" w:rsidRDefault="002F7888" w:rsidP="00966258">
      <w:pPr>
        <w:pStyle w:val="Heading3"/>
        <w:ind w:left="720" w:firstLine="270"/>
        <w:rPr>
          <w:rFonts w:ascii="Times New Roman" w:hAnsi="Times New Roman" w:cs="Times New Roman"/>
          <w:b/>
          <w:bCs/>
          <w:i/>
          <w:iCs/>
          <w:color w:val="auto"/>
          <w:sz w:val="28"/>
          <w:szCs w:val="28"/>
          <w:lang w:val="x-none"/>
        </w:rPr>
      </w:pPr>
      <w:bookmarkStart w:id="107" w:name="_Toc196483718"/>
      <w:bookmarkStart w:id="108" w:name="_Toc211956315"/>
      <w:r w:rsidRPr="00966258">
        <w:rPr>
          <w:rFonts w:ascii="Times New Roman" w:hAnsi="Times New Roman" w:cs="Times New Roman"/>
          <w:color w:val="auto"/>
          <w:sz w:val="28"/>
          <w:szCs w:val="28"/>
          <w:lang w:val="x-none"/>
        </w:rPr>
        <w:lastRenderedPageBreak/>
        <w:t>§</w:t>
      </w:r>
      <w:r w:rsidR="00966258" w:rsidRPr="00966258">
        <w:rPr>
          <w:rFonts w:ascii="Times New Roman" w:hAnsi="Times New Roman" w:cs="Times New Roman"/>
          <w:color w:val="auto"/>
          <w:sz w:val="28"/>
          <w:szCs w:val="28"/>
          <w:lang w:val="x-none"/>
        </w:rPr>
        <w:t xml:space="preserve"> </w:t>
      </w:r>
      <w:r w:rsidRPr="00966258">
        <w:rPr>
          <w:rFonts w:ascii="Times New Roman" w:hAnsi="Times New Roman" w:cs="Times New Roman"/>
          <w:color w:val="auto"/>
          <w:sz w:val="28"/>
          <w:szCs w:val="28"/>
          <w:lang w:val="x-none"/>
        </w:rPr>
        <w:t xml:space="preserve">6.6.7 </w:t>
      </w:r>
      <w:r w:rsidR="00966258" w:rsidRPr="00966258">
        <w:rPr>
          <w:rFonts w:ascii="Times New Roman" w:hAnsi="Times New Roman" w:cs="Times New Roman"/>
          <w:i/>
          <w:iCs/>
          <w:color w:val="auto"/>
          <w:sz w:val="28"/>
          <w:szCs w:val="28"/>
          <w:lang w:val="x-none"/>
        </w:rPr>
        <w:t>–</w:t>
      </w:r>
      <w:r w:rsidRPr="00966258">
        <w:rPr>
          <w:rFonts w:ascii="Times New Roman" w:hAnsi="Times New Roman" w:cs="Times New Roman"/>
          <w:color w:val="auto"/>
          <w:sz w:val="28"/>
          <w:szCs w:val="28"/>
          <w:lang w:val="x-none"/>
        </w:rPr>
        <w:t xml:space="preserve"> </w:t>
      </w:r>
      <w:r w:rsidR="00704939" w:rsidRPr="00966258">
        <w:rPr>
          <w:rFonts w:ascii="Times New Roman" w:hAnsi="Times New Roman" w:cs="Times New Roman"/>
          <w:color w:val="auto"/>
          <w:sz w:val="28"/>
          <w:szCs w:val="28"/>
          <w:lang w:val="x-none"/>
        </w:rPr>
        <w:t xml:space="preserve">21 </w:t>
      </w:r>
      <w:r w:rsidR="00704939" w:rsidRPr="00966258">
        <w:rPr>
          <w:rFonts w:ascii="Times New Roman" w:hAnsi="Times New Roman" w:cs="Times New Roman"/>
          <w:i/>
          <w:iCs/>
          <w:color w:val="auto"/>
          <w:sz w:val="28"/>
          <w:szCs w:val="28"/>
          <w:lang w:val="x-none"/>
        </w:rPr>
        <w:t>Del. C.</w:t>
      </w:r>
      <w:r w:rsidR="00704939" w:rsidRPr="00966258">
        <w:rPr>
          <w:rFonts w:ascii="Times New Roman" w:hAnsi="Times New Roman" w:cs="Times New Roman"/>
          <w:color w:val="auto"/>
          <w:sz w:val="28"/>
          <w:szCs w:val="28"/>
          <w:lang w:val="x-none"/>
        </w:rPr>
        <w:t xml:space="preserve"> § 4155 </w:t>
      </w:r>
      <w:r w:rsidR="00DE6530" w:rsidRPr="00966258">
        <w:rPr>
          <w:rFonts w:ascii="Times New Roman" w:hAnsi="Times New Roman" w:cs="Times New Roman"/>
          <w:i/>
          <w:iCs/>
          <w:color w:val="auto"/>
          <w:sz w:val="28"/>
          <w:szCs w:val="28"/>
          <w:lang w:val="x-none"/>
        </w:rPr>
        <w:t>–</w:t>
      </w:r>
      <w:r w:rsidR="00704939" w:rsidRPr="00966258">
        <w:rPr>
          <w:rFonts w:ascii="Times New Roman" w:hAnsi="Times New Roman" w:cs="Times New Roman"/>
          <w:color w:val="auto"/>
          <w:sz w:val="28"/>
          <w:szCs w:val="28"/>
          <w:lang w:val="x-none"/>
        </w:rPr>
        <w:t xml:space="preserve"> </w:t>
      </w:r>
      <w:r w:rsidR="00704939" w:rsidRPr="00592BB7">
        <w:rPr>
          <w:rFonts w:ascii="Times New Roman" w:hAnsi="Times New Roman" w:cs="Times New Roman"/>
          <w:b/>
          <w:bCs/>
          <w:i/>
          <w:iCs/>
          <w:color w:val="auto"/>
          <w:sz w:val="28"/>
          <w:szCs w:val="28"/>
          <w:lang w:val="x-none"/>
        </w:rPr>
        <w:t>Turning Vehicle</w:t>
      </w:r>
      <w:bookmarkEnd w:id="107"/>
      <w:bookmarkEnd w:id="108"/>
    </w:p>
    <w:p w14:paraId="45F76D47" w14:textId="77777777" w:rsidR="00966258" w:rsidRPr="00966258" w:rsidRDefault="00966258" w:rsidP="00966258">
      <w:pPr>
        <w:rPr>
          <w:lang w:val="x-none"/>
        </w:rPr>
      </w:pPr>
    </w:p>
    <w:p w14:paraId="5A6E1E2F" w14:textId="7651347E"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Title 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4155 </w:t>
      </w:r>
      <w:r w:rsidR="00592BB7">
        <w:rPr>
          <w:rFonts w:ascii="Times New Roman" w:hAnsi="Times New Roman" w:cs="Times New Roman"/>
          <w:sz w:val="28"/>
          <w:szCs w:val="28"/>
          <w:lang w:val="x-none"/>
        </w:rPr>
        <w:t>provides</w:t>
      </w:r>
      <w:r w:rsidR="00592BB7"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as follows:</w:t>
      </w:r>
    </w:p>
    <w:p w14:paraId="4D88CA50" w14:textId="3F54BCED" w:rsidR="00704939" w:rsidRPr="005A6F37" w:rsidRDefault="00704939" w:rsidP="007B61F8">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w:t>
      </w:r>
      <w:r w:rsidRPr="005A6F37">
        <w:rPr>
          <w:rFonts w:ascii="Times New Roman" w:hAnsi="Times New Roman" w:cs="Times New Roman"/>
          <w:sz w:val="28"/>
          <w:szCs w:val="28"/>
          <w:lang w:val="x-none"/>
        </w:rPr>
        <w:tab/>
        <w:t xml:space="preserve">No person shall . . . turn a vehicle from a direct course or move right or left upon a roadway . . . until such movement can be made with safety without interfering with other traffic.  No person shall so turn any vehicle without giving an appropriate signal . . .  </w:t>
      </w:r>
    </w:p>
    <w:p w14:paraId="386D517A" w14:textId="0B04D9A0" w:rsidR="00704939" w:rsidRPr="005A6F37" w:rsidRDefault="00704939" w:rsidP="00C03337">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(b)</w:t>
      </w:r>
      <w:r w:rsidR="006E4D3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A signal of intention to turn or move right or left when required shall be given continuously during not less than the last 300 feet or more than one-half mile travelled by the vehicle before turning.</w:t>
      </w:r>
    </w:p>
    <w:p w14:paraId="03DF62CA" w14:textId="3F9D2798" w:rsidR="00704939" w:rsidRPr="00C03337" w:rsidRDefault="007A610C" w:rsidP="00C03337">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 * * *</w:t>
      </w:r>
    </w:p>
    <w:p w14:paraId="6DF8F7DC" w14:textId="2469850E" w:rsidR="00704939" w:rsidRPr="00966258" w:rsidRDefault="002F7888" w:rsidP="00966258">
      <w:pPr>
        <w:pStyle w:val="Heading3"/>
        <w:ind w:left="720" w:firstLine="270"/>
        <w:rPr>
          <w:rFonts w:ascii="Times New Roman" w:hAnsi="Times New Roman" w:cs="Times New Roman"/>
          <w:i/>
          <w:iCs/>
          <w:color w:val="auto"/>
          <w:sz w:val="28"/>
          <w:szCs w:val="28"/>
          <w:lang w:val="x-none"/>
        </w:rPr>
      </w:pPr>
      <w:bookmarkStart w:id="109" w:name="_Toc196483719"/>
      <w:bookmarkStart w:id="110" w:name="_Toc211956316"/>
      <w:r w:rsidRPr="00966258">
        <w:rPr>
          <w:rFonts w:ascii="Times New Roman" w:hAnsi="Times New Roman" w:cs="Times New Roman"/>
          <w:color w:val="auto"/>
          <w:sz w:val="28"/>
          <w:szCs w:val="28"/>
          <w:lang w:val="x-none"/>
        </w:rPr>
        <w:t>§</w:t>
      </w:r>
      <w:r w:rsidR="00966258" w:rsidRPr="00966258">
        <w:rPr>
          <w:rFonts w:ascii="Times New Roman" w:hAnsi="Times New Roman" w:cs="Times New Roman"/>
          <w:color w:val="auto"/>
          <w:sz w:val="28"/>
          <w:szCs w:val="28"/>
          <w:lang w:val="x-none"/>
        </w:rPr>
        <w:t xml:space="preserve"> </w:t>
      </w:r>
      <w:r w:rsidRPr="00966258">
        <w:rPr>
          <w:rFonts w:ascii="Times New Roman" w:hAnsi="Times New Roman" w:cs="Times New Roman"/>
          <w:color w:val="auto"/>
          <w:sz w:val="28"/>
          <w:szCs w:val="28"/>
          <w:lang w:val="x-none"/>
        </w:rPr>
        <w:t xml:space="preserve">6.6.8 </w:t>
      </w:r>
      <w:r w:rsidR="00966258" w:rsidRPr="00966258">
        <w:rPr>
          <w:rFonts w:ascii="Times New Roman" w:hAnsi="Times New Roman" w:cs="Times New Roman"/>
          <w:i/>
          <w:iCs/>
          <w:color w:val="auto"/>
          <w:sz w:val="28"/>
          <w:szCs w:val="28"/>
          <w:lang w:val="x-none"/>
        </w:rPr>
        <w:t>–</w:t>
      </w:r>
      <w:r w:rsidRPr="00966258">
        <w:rPr>
          <w:rFonts w:ascii="Times New Roman" w:hAnsi="Times New Roman" w:cs="Times New Roman"/>
          <w:color w:val="auto"/>
          <w:sz w:val="28"/>
          <w:szCs w:val="28"/>
          <w:lang w:val="x-none"/>
        </w:rPr>
        <w:t xml:space="preserve"> </w:t>
      </w:r>
      <w:r w:rsidR="00704939" w:rsidRPr="00966258">
        <w:rPr>
          <w:rFonts w:ascii="Times New Roman" w:hAnsi="Times New Roman" w:cs="Times New Roman"/>
          <w:color w:val="auto"/>
          <w:sz w:val="28"/>
          <w:szCs w:val="28"/>
          <w:lang w:val="x-none"/>
        </w:rPr>
        <w:t xml:space="preserve">21 </w:t>
      </w:r>
      <w:r w:rsidR="00704939" w:rsidRPr="00966258">
        <w:rPr>
          <w:rFonts w:ascii="Times New Roman" w:hAnsi="Times New Roman" w:cs="Times New Roman"/>
          <w:i/>
          <w:iCs/>
          <w:color w:val="auto"/>
          <w:sz w:val="28"/>
          <w:szCs w:val="28"/>
          <w:lang w:val="x-none"/>
        </w:rPr>
        <w:t>Del. C.</w:t>
      </w:r>
      <w:r w:rsidR="00704939" w:rsidRPr="00966258">
        <w:rPr>
          <w:rFonts w:ascii="Times New Roman" w:hAnsi="Times New Roman" w:cs="Times New Roman"/>
          <w:color w:val="auto"/>
          <w:sz w:val="28"/>
          <w:szCs w:val="28"/>
          <w:lang w:val="x-none"/>
        </w:rPr>
        <w:t xml:space="preserve"> §</w:t>
      </w:r>
      <w:r w:rsidR="00966258">
        <w:rPr>
          <w:rFonts w:ascii="Times New Roman" w:hAnsi="Times New Roman" w:cs="Times New Roman"/>
          <w:color w:val="auto"/>
          <w:sz w:val="28"/>
          <w:szCs w:val="28"/>
          <w:lang w:val="x-none"/>
        </w:rPr>
        <w:t xml:space="preserve"> </w:t>
      </w:r>
      <w:r w:rsidR="00704939" w:rsidRPr="00966258">
        <w:rPr>
          <w:rFonts w:ascii="Times New Roman" w:hAnsi="Times New Roman" w:cs="Times New Roman"/>
          <w:color w:val="auto"/>
          <w:sz w:val="28"/>
          <w:szCs w:val="28"/>
          <w:lang w:val="x-none"/>
        </w:rPr>
        <w:t xml:space="preserve">4164(a) </w:t>
      </w:r>
      <w:r w:rsidR="00DE6530" w:rsidRPr="00966258">
        <w:rPr>
          <w:rFonts w:ascii="Times New Roman" w:hAnsi="Times New Roman" w:cs="Times New Roman"/>
          <w:i/>
          <w:iCs/>
          <w:color w:val="auto"/>
          <w:sz w:val="28"/>
          <w:szCs w:val="28"/>
          <w:lang w:val="x-none"/>
        </w:rPr>
        <w:t>–</w:t>
      </w:r>
      <w:r w:rsidR="00704939" w:rsidRPr="00966258">
        <w:rPr>
          <w:rFonts w:ascii="Times New Roman" w:hAnsi="Times New Roman" w:cs="Times New Roman"/>
          <w:color w:val="auto"/>
          <w:sz w:val="28"/>
          <w:szCs w:val="28"/>
          <w:lang w:val="x-none"/>
        </w:rPr>
        <w:t xml:space="preserve"> </w:t>
      </w:r>
      <w:r w:rsidR="00704939" w:rsidRPr="00592BB7">
        <w:rPr>
          <w:rFonts w:ascii="Times New Roman" w:hAnsi="Times New Roman" w:cs="Times New Roman"/>
          <w:b/>
          <w:bCs/>
          <w:i/>
          <w:iCs/>
          <w:color w:val="auto"/>
          <w:sz w:val="28"/>
          <w:szCs w:val="28"/>
          <w:lang w:val="x-none"/>
        </w:rPr>
        <w:t>Stop and look before going through an intersection</w:t>
      </w:r>
      <w:bookmarkEnd w:id="109"/>
      <w:bookmarkEnd w:id="110"/>
    </w:p>
    <w:p w14:paraId="6DC0C0D1" w14:textId="77777777" w:rsidR="00966258" w:rsidRPr="005A6F37" w:rsidRDefault="00966258" w:rsidP="00966258">
      <w:pPr>
        <w:autoSpaceDE w:val="0"/>
        <w:autoSpaceDN w:val="0"/>
        <w:adjustRightInd w:val="0"/>
        <w:spacing w:after="0" w:line="240" w:lineRule="auto"/>
        <w:ind w:left="720" w:firstLine="540"/>
        <w:jc w:val="both"/>
        <w:rPr>
          <w:rFonts w:ascii="Times New Roman" w:hAnsi="Times New Roman" w:cs="Times New Roman"/>
          <w:sz w:val="28"/>
          <w:szCs w:val="28"/>
          <w:lang w:val="x-none"/>
        </w:rPr>
      </w:pPr>
    </w:p>
    <w:p w14:paraId="0349A138" w14:textId="3A2D35EE"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Title 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4164(a) </w:t>
      </w:r>
      <w:r w:rsidR="00592BB7">
        <w:rPr>
          <w:rFonts w:ascii="Times New Roman" w:hAnsi="Times New Roman" w:cs="Times New Roman"/>
          <w:sz w:val="28"/>
          <w:szCs w:val="28"/>
          <w:lang w:val="x-none"/>
        </w:rPr>
        <w:t>provides</w:t>
      </w:r>
      <w:r w:rsidR="00592BB7"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as follows:</w:t>
      </w:r>
    </w:p>
    <w:p w14:paraId="36BA3F6E" w14:textId="64213B43" w:rsidR="003B4F81" w:rsidRPr="00C03337" w:rsidRDefault="00704939" w:rsidP="00C03337">
      <w:pPr>
        <w:pStyle w:val="ListParagraph"/>
        <w:numPr>
          <w:ilvl w:val="0"/>
          <w:numId w:val="14"/>
        </w:numPr>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Except when directed to proceed by police officers or traffic-control devices, every driver of a vehicle approaching a stop intersection indicated by a stop sign shall stop at a marked stop sign, but if none, before entering the crosswalk on the near side of the intersection or if none, then at the point nearest the intersecting roadway where the driver has a view of approaching traffic on the intersecting roadway before entering the intersection.</w:t>
      </w:r>
    </w:p>
    <w:p w14:paraId="0EDACF6D" w14:textId="541D75B6" w:rsidR="00704939" w:rsidRPr="00C03337" w:rsidRDefault="007A610C" w:rsidP="00C03337">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 * * *</w:t>
      </w:r>
    </w:p>
    <w:p w14:paraId="6C8294B0" w14:textId="7B5E164E" w:rsidR="00704939" w:rsidRPr="00966258" w:rsidRDefault="00112B45" w:rsidP="00966258">
      <w:pPr>
        <w:pStyle w:val="Heading3"/>
        <w:ind w:left="720" w:firstLine="270"/>
        <w:rPr>
          <w:rFonts w:ascii="Times New Roman" w:hAnsi="Times New Roman" w:cs="Times New Roman"/>
          <w:color w:val="auto"/>
          <w:sz w:val="28"/>
          <w:szCs w:val="28"/>
          <w:lang w:val="x-none"/>
        </w:rPr>
      </w:pPr>
      <w:bookmarkStart w:id="111" w:name="_Toc196483720"/>
      <w:bookmarkStart w:id="112" w:name="_Toc211956317"/>
      <w:r w:rsidRPr="00966258">
        <w:rPr>
          <w:rFonts w:ascii="Times New Roman" w:hAnsi="Times New Roman" w:cs="Times New Roman"/>
          <w:color w:val="auto"/>
          <w:sz w:val="28"/>
          <w:szCs w:val="28"/>
          <w:lang w:val="x-none"/>
        </w:rPr>
        <w:lastRenderedPageBreak/>
        <w:t>§</w:t>
      </w:r>
      <w:r w:rsidR="00966258" w:rsidRPr="00966258">
        <w:rPr>
          <w:rFonts w:ascii="Times New Roman" w:hAnsi="Times New Roman" w:cs="Times New Roman"/>
          <w:color w:val="auto"/>
          <w:sz w:val="28"/>
          <w:szCs w:val="28"/>
          <w:lang w:val="x-none"/>
        </w:rPr>
        <w:t xml:space="preserve"> </w:t>
      </w:r>
      <w:r w:rsidRPr="00966258">
        <w:rPr>
          <w:rFonts w:ascii="Times New Roman" w:hAnsi="Times New Roman" w:cs="Times New Roman"/>
          <w:color w:val="auto"/>
          <w:sz w:val="28"/>
          <w:szCs w:val="28"/>
          <w:lang w:val="x-none"/>
        </w:rPr>
        <w:t xml:space="preserve">6.6.9 </w:t>
      </w:r>
      <w:r w:rsidR="00966258" w:rsidRPr="00966258">
        <w:rPr>
          <w:rFonts w:ascii="Times New Roman" w:hAnsi="Times New Roman" w:cs="Times New Roman"/>
          <w:i/>
          <w:iCs/>
          <w:color w:val="auto"/>
          <w:sz w:val="28"/>
          <w:szCs w:val="28"/>
          <w:lang w:val="x-none"/>
        </w:rPr>
        <w:t>–</w:t>
      </w:r>
      <w:r w:rsidRPr="00966258">
        <w:rPr>
          <w:rFonts w:ascii="Times New Roman" w:hAnsi="Times New Roman" w:cs="Times New Roman"/>
          <w:color w:val="auto"/>
          <w:sz w:val="28"/>
          <w:szCs w:val="28"/>
          <w:lang w:val="x-none"/>
        </w:rPr>
        <w:t xml:space="preserve"> </w:t>
      </w:r>
      <w:r w:rsidR="00704939" w:rsidRPr="00966258">
        <w:rPr>
          <w:rFonts w:ascii="Times New Roman" w:hAnsi="Times New Roman" w:cs="Times New Roman"/>
          <w:color w:val="auto"/>
          <w:sz w:val="28"/>
          <w:szCs w:val="28"/>
          <w:lang w:val="x-none"/>
        </w:rPr>
        <w:t xml:space="preserve">21 </w:t>
      </w:r>
      <w:r w:rsidR="00704939" w:rsidRPr="00966258">
        <w:rPr>
          <w:rFonts w:ascii="Times New Roman" w:hAnsi="Times New Roman" w:cs="Times New Roman"/>
          <w:i/>
          <w:iCs/>
          <w:color w:val="auto"/>
          <w:sz w:val="28"/>
          <w:szCs w:val="28"/>
          <w:lang w:val="x-none"/>
        </w:rPr>
        <w:t>Del. C.</w:t>
      </w:r>
      <w:r w:rsidR="00704939" w:rsidRPr="00966258">
        <w:rPr>
          <w:rFonts w:ascii="Times New Roman" w:hAnsi="Times New Roman" w:cs="Times New Roman"/>
          <w:color w:val="auto"/>
          <w:sz w:val="28"/>
          <w:szCs w:val="28"/>
          <w:lang w:val="x-none"/>
        </w:rPr>
        <w:t xml:space="preserve"> §</w:t>
      </w:r>
      <w:r w:rsidR="00966258" w:rsidRPr="00966258">
        <w:rPr>
          <w:rFonts w:ascii="Times New Roman" w:hAnsi="Times New Roman" w:cs="Times New Roman"/>
          <w:color w:val="auto"/>
          <w:sz w:val="28"/>
          <w:szCs w:val="28"/>
          <w:lang w:val="x-none"/>
        </w:rPr>
        <w:t xml:space="preserve"> </w:t>
      </w:r>
      <w:r w:rsidR="00704939" w:rsidRPr="00966258">
        <w:rPr>
          <w:rFonts w:ascii="Times New Roman" w:hAnsi="Times New Roman" w:cs="Times New Roman"/>
          <w:color w:val="auto"/>
          <w:sz w:val="28"/>
          <w:szCs w:val="28"/>
          <w:lang w:val="x-none"/>
        </w:rPr>
        <w:t xml:space="preserve">4164(b) </w:t>
      </w:r>
      <w:r w:rsidR="00DE6530" w:rsidRPr="00966258">
        <w:rPr>
          <w:rFonts w:ascii="Times New Roman" w:hAnsi="Times New Roman" w:cs="Times New Roman"/>
          <w:i/>
          <w:iCs/>
          <w:color w:val="auto"/>
          <w:sz w:val="28"/>
          <w:szCs w:val="28"/>
          <w:lang w:val="x-none"/>
        </w:rPr>
        <w:t>–</w:t>
      </w:r>
      <w:r w:rsidR="00704939" w:rsidRPr="00966258">
        <w:rPr>
          <w:rFonts w:ascii="Times New Roman" w:hAnsi="Times New Roman" w:cs="Times New Roman"/>
          <w:color w:val="auto"/>
          <w:sz w:val="28"/>
          <w:szCs w:val="28"/>
          <w:lang w:val="x-none"/>
        </w:rPr>
        <w:t xml:space="preserve"> </w:t>
      </w:r>
      <w:r w:rsidR="00704939" w:rsidRPr="00592BB7">
        <w:rPr>
          <w:rFonts w:ascii="Times New Roman" w:hAnsi="Times New Roman" w:cs="Times New Roman"/>
          <w:b/>
          <w:bCs/>
          <w:i/>
          <w:iCs/>
          <w:color w:val="auto"/>
          <w:sz w:val="28"/>
          <w:szCs w:val="28"/>
          <w:lang w:val="x-none"/>
        </w:rPr>
        <w:t>Yield the Right of Way</w:t>
      </w:r>
      <w:bookmarkEnd w:id="111"/>
      <w:bookmarkEnd w:id="112"/>
    </w:p>
    <w:p w14:paraId="117B43D4" w14:textId="77777777" w:rsidR="00966258" w:rsidRDefault="00966258"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688F1E25" w14:textId="5CB9A7F9"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Title 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4164(b) </w:t>
      </w:r>
      <w:r w:rsidR="00592BB7">
        <w:rPr>
          <w:rFonts w:ascii="Times New Roman" w:hAnsi="Times New Roman" w:cs="Times New Roman"/>
          <w:sz w:val="28"/>
          <w:szCs w:val="28"/>
          <w:lang w:val="x-none"/>
        </w:rPr>
        <w:t>provides</w:t>
      </w:r>
      <w:r w:rsidR="00592BB7"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as follows:</w:t>
      </w:r>
    </w:p>
    <w:p w14:paraId="0EF185B6" w14:textId="69EB720C" w:rsidR="007A610C" w:rsidRDefault="00704939" w:rsidP="00C03337">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(b)</w:t>
      </w:r>
      <w:r w:rsidR="006E4D3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The operator of any vehicle who has come to a full stop as provided in subsection (a) of this section shall yield the right-of-way to any vehicle or pedestrian in the intersection or to any vehicle approaching on another roadway so closely as to constitute an immediate hazard and shall not enter into, upon or across such roadway or highway until such movement can be made in safety.</w:t>
      </w:r>
    </w:p>
    <w:p w14:paraId="7C444EC5" w14:textId="6F95FA11" w:rsidR="00704939" w:rsidRPr="00C03337" w:rsidRDefault="00704939" w:rsidP="00C03337">
      <w:pPr>
        <w:autoSpaceDE w:val="0"/>
        <w:autoSpaceDN w:val="0"/>
        <w:adjustRightInd w:val="0"/>
        <w:spacing w:after="0" w:line="480" w:lineRule="auto"/>
        <w:ind w:left="-90"/>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 * * *</w:t>
      </w:r>
    </w:p>
    <w:p w14:paraId="77C90662" w14:textId="4F535467" w:rsidR="00704939" w:rsidRPr="00966258" w:rsidRDefault="00112B45" w:rsidP="00966258">
      <w:pPr>
        <w:pStyle w:val="Heading3"/>
        <w:ind w:left="720" w:firstLine="270"/>
        <w:rPr>
          <w:rFonts w:ascii="Times New Roman" w:hAnsi="Times New Roman" w:cs="Times New Roman"/>
          <w:b/>
          <w:bCs/>
          <w:color w:val="auto"/>
          <w:sz w:val="28"/>
          <w:szCs w:val="28"/>
          <w:lang w:val="x-none"/>
        </w:rPr>
      </w:pPr>
      <w:bookmarkStart w:id="113" w:name="_Toc196483721"/>
      <w:bookmarkStart w:id="114" w:name="_Toc211956318"/>
      <w:r w:rsidRPr="00966258">
        <w:rPr>
          <w:rFonts w:ascii="Times New Roman" w:hAnsi="Times New Roman" w:cs="Times New Roman"/>
          <w:color w:val="auto"/>
          <w:sz w:val="28"/>
          <w:szCs w:val="28"/>
          <w:lang w:val="x-none"/>
        </w:rPr>
        <w:t>§</w:t>
      </w:r>
      <w:r w:rsidR="00966258" w:rsidRPr="00966258">
        <w:rPr>
          <w:rFonts w:ascii="Times New Roman" w:hAnsi="Times New Roman" w:cs="Times New Roman"/>
          <w:color w:val="auto"/>
          <w:sz w:val="28"/>
          <w:szCs w:val="28"/>
          <w:lang w:val="x-none"/>
        </w:rPr>
        <w:t xml:space="preserve"> </w:t>
      </w:r>
      <w:r w:rsidRPr="00966258">
        <w:rPr>
          <w:rFonts w:ascii="Times New Roman" w:hAnsi="Times New Roman" w:cs="Times New Roman"/>
          <w:color w:val="auto"/>
          <w:sz w:val="28"/>
          <w:szCs w:val="28"/>
          <w:lang w:val="x-none"/>
        </w:rPr>
        <w:t xml:space="preserve">6.6.10 </w:t>
      </w:r>
      <w:r w:rsidR="00966258" w:rsidRPr="00966258">
        <w:rPr>
          <w:rFonts w:ascii="Times New Roman" w:hAnsi="Times New Roman" w:cs="Times New Roman"/>
          <w:i/>
          <w:iCs/>
          <w:color w:val="auto"/>
          <w:sz w:val="28"/>
          <w:szCs w:val="28"/>
          <w:lang w:val="x-none"/>
        </w:rPr>
        <w:t>–</w:t>
      </w:r>
      <w:r w:rsidRPr="00966258">
        <w:rPr>
          <w:rFonts w:ascii="Times New Roman" w:hAnsi="Times New Roman" w:cs="Times New Roman"/>
          <w:color w:val="auto"/>
          <w:sz w:val="28"/>
          <w:szCs w:val="28"/>
          <w:lang w:val="x-none"/>
        </w:rPr>
        <w:t xml:space="preserve"> </w:t>
      </w:r>
      <w:r w:rsidR="00704939" w:rsidRPr="00966258">
        <w:rPr>
          <w:rFonts w:ascii="Times New Roman" w:hAnsi="Times New Roman" w:cs="Times New Roman"/>
          <w:color w:val="auto"/>
          <w:sz w:val="28"/>
          <w:szCs w:val="28"/>
          <w:lang w:val="x-none"/>
        </w:rPr>
        <w:t xml:space="preserve">21 </w:t>
      </w:r>
      <w:r w:rsidR="00704939" w:rsidRPr="00966258">
        <w:rPr>
          <w:rFonts w:ascii="Times New Roman" w:hAnsi="Times New Roman" w:cs="Times New Roman"/>
          <w:i/>
          <w:iCs/>
          <w:color w:val="auto"/>
          <w:sz w:val="28"/>
          <w:szCs w:val="28"/>
          <w:lang w:val="x-none"/>
        </w:rPr>
        <w:t>Del. C.</w:t>
      </w:r>
      <w:r w:rsidR="00704939" w:rsidRPr="00966258">
        <w:rPr>
          <w:rFonts w:ascii="Times New Roman" w:hAnsi="Times New Roman" w:cs="Times New Roman"/>
          <w:color w:val="auto"/>
          <w:sz w:val="28"/>
          <w:szCs w:val="28"/>
          <w:lang w:val="x-none"/>
        </w:rPr>
        <w:t xml:space="preserve"> § 4168(a) </w:t>
      </w:r>
      <w:r w:rsidR="00DE6530" w:rsidRPr="00966258">
        <w:rPr>
          <w:rFonts w:ascii="Times New Roman" w:hAnsi="Times New Roman" w:cs="Times New Roman"/>
          <w:i/>
          <w:iCs/>
          <w:color w:val="auto"/>
          <w:sz w:val="28"/>
          <w:szCs w:val="28"/>
          <w:lang w:val="x-none"/>
        </w:rPr>
        <w:t>–</w:t>
      </w:r>
      <w:r w:rsidR="00704939" w:rsidRPr="00966258">
        <w:rPr>
          <w:rFonts w:ascii="Times New Roman" w:hAnsi="Times New Roman" w:cs="Times New Roman"/>
          <w:color w:val="auto"/>
          <w:sz w:val="28"/>
          <w:szCs w:val="28"/>
          <w:lang w:val="x-none"/>
        </w:rPr>
        <w:t xml:space="preserve"> </w:t>
      </w:r>
      <w:r w:rsidR="00704939" w:rsidRPr="00592BB7">
        <w:rPr>
          <w:rFonts w:ascii="Times New Roman" w:hAnsi="Times New Roman" w:cs="Times New Roman"/>
          <w:b/>
          <w:bCs/>
          <w:i/>
          <w:iCs/>
          <w:color w:val="auto"/>
          <w:sz w:val="28"/>
          <w:szCs w:val="28"/>
          <w:lang w:val="x-none"/>
        </w:rPr>
        <w:t>Speeding</w:t>
      </w:r>
      <w:bookmarkEnd w:id="113"/>
      <w:bookmarkEnd w:id="114"/>
      <w:r w:rsidRPr="00592BB7" w:rsidDel="00112B45">
        <w:rPr>
          <w:rFonts w:ascii="Times New Roman" w:hAnsi="Times New Roman" w:cs="Times New Roman"/>
          <w:b/>
          <w:bCs/>
          <w:color w:val="auto"/>
          <w:sz w:val="28"/>
          <w:szCs w:val="28"/>
          <w:lang w:val="x-none"/>
        </w:rPr>
        <w:t xml:space="preserve"> </w:t>
      </w:r>
    </w:p>
    <w:p w14:paraId="0A4C9D14" w14:textId="77777777" w:rsidR="00966258" w:rsidRDefault="00966258" w:rsidP="003B4F81">
      <w:pPr>
        <w:keepNext/>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7606D688" w14:textId="435D3EA7" w:rsidR="00704939" w:rsidRPr="005A6F37" w:rsidRDefault="00704939" w:rsidP="003B4F81">
      <w:pPr>
        <w:keepNext/>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Title 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4168(a) </w:t>
      </w:r>
      <w:r w:rsidR="00592BB7">
        <w:rPr>
          <w:rFonts w:ascii="Times New Roman" w:hAnsi="Times New Roman" w:cs="Times New Roman"/>
          <w:sz w:val="28"/>
          <w:szCs w:val="28"/>
          <w:lang w:val="x-none"/>
        </w:rPr>
        <w:t>provides</w:t>
      </w:r>
      <w:r w:rsidR="00592BB7"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as follows:</w:t>
      </w:r>
    </w:p>
    <w:p w14:paraId="2E29729D" w14:textId="0D5E23F4" w:rsidR="007A610C" w:rsidRDefault="00704939" w:rsidP="00C03337">
      <w:pPr>
        <w:pStyle w:val="ListParagraph"/>
        <w:keepNext/>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w:t>
      </w:r>
      <w:r w:rsidR="006E4D3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No person shall drive a vehicle on a highway at a speed greater than is reasonable and prudent under the conditions and without having regard to the actual and potential hazards then existing.  In every event, speed shall be so controlled as may be necessary to avoid colliding with any . . . vehicle . . . on . . . the highway, in compliance with legal requirements and the duty of all persons to use due care.</w:t>
      </w:r>
    </w:p>
    <w:p w14:paraId="1707D0AF" w14:textId="57F2817B" w:rsidR="00704939" w:rsidRPr="005A6F37" w:rsidRDefault="00704939" w:rsidP="00C03337">
      <w:pPr>
        <w:autoSpaceDE w:val="0"/>
        <w:autoSpaceDN w:val="0"/>
        <w:adjustRightInd w:val="0"/>
        <w:spacing w:after="0" w:line="480" w:lineRule="auto"/>
        <w:ind w:left="90"/>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 * * *</w:t>
      </w:r>
    </w:p>
    <w:p w14:paraId="2AA63CF2" w14:textId="77777777" w:rsidR="00C03337" w:rsidRDefault="00C03337">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2298EFC4" w14:textId="30285315" w:rsidR="00704939" w:rsidRPr="003D1966" w:rsidRDefault="00D10E19" w:rsidP="003D1966">
      <w:pPr>
        <w:pStyle w:val="Heading3"/>
        <w:ind w:left="720" w:firstLine="270"/>
        <w:rPr>
          <w:rFonts w:ascii="Times New Roman" w:hAnsi="Times New Roman" w:cs="Times New Roman"/>
          <w:i/>
          <w:iCs/>
          <w:color w:val="auto"/>
          <w:sz w:val="28"/>
          <w:szCs w:val="28"/>
          <w:lang w:val="x-none"/>
        </w:rPr>
      </w:pPr>
      <w:bookmarkStart w:id="115" w:name="_Toc196483722"/>
      <w:bookmarkStart w:id="116" w:name="_Toc211956319"/>
      <w:r w:rsidRPr="003D1966">
        <w:rPr>
          <w:rFonts w:ascii="Times New Roman" w:hAnsi="Times New Roman" w:cs="Times New Roman"/>
          <w:color w:val="auto"/>
          <w:sz w:val="28"/>
          <w:szCs w:val="28"/>
          <w:lang w:val="x-none"/>
        </w:rPr>
        <w:lastRenderedPageBreak/>
        <w:t>§</w:t>
      </w:r>
      <w:r w:rsidR="003D1966" w:rsidRPr="003D1966">
        <w:rPr>
          <w:rFonts w:ascii="Times New Roman" w:hAnsi="Times New Roman" w:cs="Times New Roman"/>
          <w:color w:val="auto"/>
          <w:sz w:val="28"/>
          <w:szCs w:val="28"/>
          <w:lang w:val="x-none"/>
        </w:rPr>
        <w:t xml:space="preserve"> </w:t>
      </w:r>
      <w:r w:rsidRPr="003D1966">
        <w:rPr>
          <w:rFonts w:ascii="Times New Roman" w:hAnsi="Times New Roman" w:cs="Times New Roman"/>
          <w:color w:val="auto"/>
          <w:sz w:val="28"/>
          <w:szCs w:val="28"/>
          <w:lang w:val="x-none"/>
        </w:rPr>
        <w:t xml:space="preserve">6.6.11 </w:t>
      </w:r>
      <w:r w:rsidR="003D1966" w:rsidRPr="003D1966">
        <w:rPr>
          <w:rFonts w:ascii="Times New Roman" w:hAnsi="Times New Roman" w:cs="Times New Roman"/>
          <w:i/>
          <w:iCs/>
          <w:color w:val="auto"/>
          <w:sz w:val="28"/>
          <w:szCs w:val="28"/>
          <w:lang w:val="x-none"/>
        </w:rPr>
        <w:t>–</w:t>
      </w:r>
      <w:r w:rsidRPr="003D1966">
        <w:rPr>
          <w:rFonts w:ascii="Times New Roman" w:hAnsi="Times New Roman" w:cs="Times New Roman"/>
          <w:color w:val="auto"/>
          <w:sz w:val="28"/>
          <w:szCs w:val="28"/>
          <w:lang w:val="x-none"/>
        </w:rPr>
        <w:t xml:space="preserve"> </w:t>
      </w:r>
      <w:r w:rsidR="00704939" w:rsidRPr="003D1966">
        <w:rPr>
          <w:rFonts w:ascii="Times New Roman" w:hAnsi="Times New Roman" w:cs="Times New Roman"/>
          <w:color w:val="auto"/>
          <w:sz w:val="28"/>
          <w:szCs w:val="28"/>
          <w:lang w:val="x-none"/>
        </w:rPr>
        <w:t xml:space="preserve">21 </w:t>
      </w:r>
      <w:r w:rsidR="00704939" w:rsidRPr="003D1966">
        <w:rPr>
          <w:rFonts w:ascii="Times New Roman" w:hAnsi="Times New Roman" w:cs="Times New Roman"/>
          <w:i/>
          <w:iCs/>
          <w:color w:val="auto"/>
          <w:sz w:val="28"/>
          <w:szCs w:val="28"/>
          <w:lang w:val="x-none"/>
        </w:rPr>
        <w:t>Del. C.</w:t>
      </w:r>
      <w:r w:rsidR="00704939" w:rsidRPr="003D1966">
        <w:rPr>
          <w:rFonts w:ascii="Times New Roman" w:hAnsi="Times New Roman" w:cs="Times New Roman"/>
          <w:color w:val="auto"/>
          <w:sz w:val="28"/>
          <w:szCs w:val="28"/>
          <w:lang w:val="x-none"/>
        </w:rPr>
        <w:t xml:space="preserve"> § 4168(b) </w:t>
      </w:r>
      <w:r w:rsidR="00DE6530" w:rsidRPr="003D1966">
        <w:rPr>
          <w:rFonts w:ascii="Times New Roman" w:hAnsi="Times New Roman" w:cs="Times New Roman"/>
          <w:i/>
          <w:iCs/>
          <w:color w:val="auto"/>
          <w:sz w:val="28"/>
          <w:szCs w:val="28"/>
          <w:lang w:val="x-none"/>
        </w:rPr>
        <w:t>–</w:t>
      </w:r>
      <w:r w:rsidR="00704939" w:rsidRPr="003D1966">
        <w:rPr>
          <w:rFonts w:ascii="Times New Roman" w:hAnsi="Times New Roman" w:cs="Times New Roman"/>
          <w:color w:val="auto"/>
          <w:sz w:val="28"/>
          <w:szCs w:val="28"/>
          <w:lang w:val="x-none"/>
        </w:rPr>
        <w:t xml:space="preserve"> </w:t>
      </w:r>
      <w:r w:rsidR="003D1966" w:rsidRPr="00592BB7">
        <w:rPr>
          <w:rFonts w:ascii="Times New Roman" w:hAnsi="Times New Roman" w:cs="Times New Roman"/>
          <w:b/>
          <w:bCs/>
          <w:color w:val="auto"/>
          <w:sz w:val="28"/>
          <w:szCs w:val="28"/>
          <w:lang w:val="x-none"/>
        </w:rPr>
        <w:t>E</w:t>
      </w:r>
      <w:r w:rsidR="00704939" w:rsidRPr="00592BB7">
        <w:rPr>
          <w:rFonts w:ascii="Times New Roman" w:hAnsi="Times New Roman" w:cs="Times New Roman"/>
          <w:b/>
          <w:bCs/>
          <w:i/>
          <w:iCs/>
          <w:color w:val="auto"/>
          <w:sz w:val="28"/>
          <w:szCs w:val="28"/>
          <w:lang w:val="x-none"/>
        </w:rPr>
        <w:t>xcessive speed in hazardous conditions</w:t>
      </w:r>
      <w:bookmarkEnd w:id="115"/>
      <w:bookmarkEnd w:id="116"/>
    </w:p>
    <w:p w14:paraId="2860EA0F" w14:textId="77777777" w:rsidR="003D1966" w:rsidRPr="003D1966" w:rsidRDefault="003D1966" w:rsidP="003D1966">
      <w:pPr>
        <w:autoSpaceDE w:val="0"/>
        <w:autoSpaceDN w:val="0"/>
        <w:adjustRightInd w:val="0"/>
        <w:spacing w:after="0" w:line="240" w:lineRule="auto"/>
        <w:ind w:left="810" w:firstLine="540"/>
        <w:jc w:val="both"/>
        <w:rPr>
          <w:rFonts w:ascii="Times New Roman" w:hAnsi="Times New Roman" w:cs="Times New Roman"/>
          <w:sz w:val="28"/>
          <w:szCs w:val="28"/>
          <w:lang w:val="x-none"/>
        </w:rPr>
      </w:pPr>
    </w:p>
    <w:p w14:paraId="60330659" w14:textId="345F3F99"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Title 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4168(b) </w:t>
      </w:r>
      <w:r w:rsidR="00592BB7">
        <w:rPr>
          <w:rFonts w:ascii="Times New Roman" w:hAnsi="Times New Roman" w:cs="Times New Roman"/>
          <w:sz w:val="28"/>
          <w:szCs w:val="28"/>
          <w:lang w:val="x-none"/>
        </w:rPr>
        <w:t>provides</w:t>
      </w:r>
      <w:r w:rsidR="00592BB7"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as follows:</w:t>
      </w:r>
    </w:p>
    <w:p w14:paraId="07A34D5A" w14:textId="0D5CA171" w:rsidR="003B4F81" w:rsidRPr="00C03337" w:rsidRDefault="00704939" w:rsidP="00C03337">
      <w:pPr>
        <w:pStyle w:val="ListParagraph"/>
        <w:numPr>
          <w:ilvl w:val="0"/>
          <w:numId w:val="14"/>
        </w:numPr>
        <w:autoSpaceDE w:val="0"/>
        <w:autoSpaceDN w:val="0"/>
        <w:adjustRightInd w:val="0"/>
        <w:spacing w:after="0" w:line="480" w:lineRule="auto"/>
        <w:ind w:left="90" w:firstLine="63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driver of every vehicle shall, consistent with the requirements of subsection (a) of this section, drive at an appropriate speed when approaching and crossing an intersection or railway grade crossing, when approaching any going around a curve, when approaching a hill crest, when traveling upon any narrow or winding roadway and when a special hazard exists with respect to pedestrians or other traffic or by reason of weather or highway conditions.</w:t>
      </w:r>
    </w:p>
    <w:p w14:paraId="0EFE4068" w14:textId="467CDF0A" w:rsidR="00704939" w:rsidRPr="00C03337" w:rsidRDefault="00704939" w:rsidP="00C03337">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 * * *</w:t>
      </w:r>
    </w:p>
    <w:p w14:paraId="6594524C" w14:textId="51DCE604" w:rsidR="00704939" w:rsidRPr="00592BB7" w:rsidRDefault="00D10E19" w:rsidP="00F8080A">
      <w:pPr>
        <w:pStyle w:val="Heading3"/>
        <w:ind w:left="720" w:firstLine="270"/>
        <w:rPr>
          <w:rFonts w:ascii="Times New Roman" w:hAnsi="Times New Roman" w:cs="Times New Roman"/>
          <w:b/>
          <w:bCs/>
          <w:color w:val="auto"/>
          <w:sz w:val="28"/>
          <w:szCs w:val="28"/>
          <w:lang w:val="x-none"/>
        </w:rPr>
      </w:pPr>
      <w:bookmarkStart w:id="117" w:name="_Toc196483723"/>
      <w:bookmarkStart w:id="118" w:name="_Toc211956320"/>
      <w:r w:rsidRPr="00F8080A">
        <w:rPr>
          <w:rFonts w:ascii="Times New Roman" w:hAnsi="Times New Roman" w:cs="Times New Roman"/>
          <w:color w:val="auto"/>
          <w:sz w:val="28"/>
          <w:szCs w:val="28"/>
          <w:lang w:val="x-none"/>
        </w:rPr>
        <w:t>§</w:t>
      </w:r>
      <w:r w:rsidR="003D1966" w:rsidRPr="00F8080A">
        <w:rPr>
          <w:rFonts w:ascii="Times New Roman" w:hAnsi="Times New Roman" w:cs="Times New Roman"/>
          <w:color w:val="auto"/>
          <w:sz w:val="28"/>
          <w:szCs w:val="28"/>
          <w:lang w:val="x-none"/>
        </w:rPr>
        <w:t xml:space="preserve"> </w:t>
      </w:r>
      <w:r w:rsidRPr="00F8080A">
        <w:rPr>
          <w:rFonts w:ascii="Times New Roman" w:hAnsi="Times New Roman" w:cs="Times New Roman"/>
          <w:color w:val="auto"/>
          <w:sz w:val="28"/>
          <w:szCs w:val="28"/>
          <w:lang w:val="x-none"/>
        </w:rPr>
        <w:t xml:space="preserve">6.6.12 </w:t>
      </w:r>
      <w:r w:rsidR="003D1966" w:rsidRPr="00F8080A">
        <w:rPr>
          <w:rFonts w:ascii="Times New Roman" w:hAnsi="Times New Roman" w:cs="Times New Roman"/>
          <w:i/>
          <w:iCs/>
          <w:color w:val="auto"/>
          <w:sz w:val="28"/>
          <w:szCs w:val="28"/>
          <w:lang w:val="x-none"/>
        </w:rPr>
        <w:t>–</w:t>
      </w:r>
      <w:r w:rsidRPr="00F8080A">
        <w:rPr>
          <w:rFonts w:ascii="Times New Roman" w:hAnsi="Times New Roman" w:cs="Times New Roman"/>
          <w:color w:val="auto"/>
          <w:sz w:val="28"/>
          <w:szCs w:val="28"/>
          <w:lang w:val="x-none"/>
        </w:rPr>
        <w:t xml:space="preserve"> </w:t>
      </w:r>
      <w:r w:rsidR="00704939" w:rsidRPr="00F8080A">
        <w:rPr>
          <w:rFonts w:ascii="Times New Roman" w:hAnsi="Times New Roman" w:cs="Times New Roman"/>
          <w:color w:val="auto"/>
          <w:sz w:val="28"/>
          <w:szCs w:val="28"/>
          <w:lang w:val="x-none"/>
        </w:rPr>
        <w:t xml:space="preserve">21 </w:t>
      </w:r>
      <w:r w:rsidR="00704939" w:rsidRPr="00F8080A">
        <w:rPr>
          <w:rFonts w:ascii="Times New Roman" w:hAnsi="Times New Roman" w:cs="Times New Roman"/>
          <w:i/>
          <w:iCs/>
          <w:color w:val="auto"/>
          <w:sz w:val="28"/>
          <w:szCs w:val="28"/>
          <w:lang w:val="x-none"/>
        </w:rPr>
        <w:t>Del. C.</w:t>
      </w:r>
      <w:r w:rsidR="00704939" w:rsidRPr="00F8080A">
        <w:rPr>
          <w:rFonts w:ascii="Times New Roman" w:hAnsi="Times New Roman" w:cs="Times New Roman"/>
          <w:color w:val="auto"/>
          <w:sz w:val="28"/>
          <w:szCs w:val="28"/>
          <w:lang w:val="x-none"/>
        </w:rPr>
        <w:t xml:space="preserve"> § 4171(a) </w:t>
      </w:r>
      <w:r w:rsidR="00DE6530" w:rsidRPr="00F8080A">
        <w:rPr>
          <w:rFonts w:ascii="Times New Roman" w:hAnsi="Times New Roman" w:cs="Times New Roman"/>
          <w:i/>
          <w:iCs/>
          <w:color w:val="auto"/>
          <w:sz w:val="28"/>
          <w:szCs w:val="28"/>
          <w:lang w:val="x-none"/>
        </w:rPr>
        <w:t>–</w:t>
      </w:r>
      <w:r w:rsidR="00704939" w:rsidRPr="00F8080A">
        <w:rPr>
          <w:rFonts w:ascii="Times New Roman" w:hAnsi="Times New Roman" w:cs="Times New Roman"/>
          <w:color w:val="auto"/>
          <w:sz w:val="28"/>
          <w:szCs w:val="28"/>
          <w:lang w:val="x-none"/>
        </w:rPr>
        <w:t xml:space="preserve"> </w:t>
      </w:r>
      <w:r w:rsidR="00704939" w:rsidRPr="00592BB7">
        <w:rPr>
          <w:rFonts w:ascii="Times New Roman" w:hAnsi="Times New Roman" w:cs="Times New Roman"/>
          <w:b/>
          <w:bCs/>
          <w:i/>
          <w:iCs/>
          <w:color w:val="auto"/>
          <w:sz w:val="28"/>
          <w:szCs w:val="28"/>
          <w:lang w:val="x-none"/>
        </w:rPr>
        <w:t>Driving too slowly</w:t>
      </w:r>
      <w:bookmarkEnd w:id="117"/>
      <w:bookmarkEnd w:id="118"/>
    </w:p>
    <w:p w14:paraId="6543760D" w14:textId="77777777" w:rsidR="00F8080A" w:rsidRDefault="00F8080A" w:rsidP="0009275B">
      <w:pPr>
        <w:keepNext/>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06261996" w14:textId="0A8450C5" w:rsidR="00704939" w:rsidRPr="005A6F37" w:rsidRDefault="00704939" w:rsidP="0009275B">
      <w:pPr>
        <w:keepNext/>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Title 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4171(a) </w:t>
      </w:r>
      <w:r w:rsidR="00592BB7">
        <w:rPr>
          <w:rFonts w:ascii="Times New Roman" w:hAnsi="Times New Roman" w:cs="Times New Roman"/>
          <w:sz w:val="28"/>
          <w:szCs w:val="28"/>
          <w:lang w:val="x-none"/>
        </w:rPr>
        <w:t>provides</w:t>
      </w:r>
      <w:r w:rsidR="00592BB7"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as follows:</w:t>
      </w:r>
    </w:p>
    <w:p w14:paraId="498D66B5" w14:textId="35AA193C" w:rsidR="00704939" w:rsidRPr="00C03337" w:rsidRDefault="00704939" w:rsidP="00C03337">
      <w:pPr>
        <w:keepNext/>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w:t>
      </w:r>
      <w:r w:rsidR="006E4D3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No person shall drive a motor vehicle at such a slow speed as to impede the normal and reasonable movement of traffic except when reduced speed is necessary for safe operation or in compliance with law.</w:t>
      </w:r>
    </w:p>
    <w:p w14:paraId="3F1B1E14" w14:textId="5996DA94" w:rsidR="00704939" w:rsidRPr="00C03337" w:rsidRDefault="00D10E19" w:rsidP="00C03337">
      <w:pPr>
        <w:autoSpaceDE w:val="0"/>
        <w:autoSpaceDN w:val="0"/>
        <w:adjustRightInd w:val="0"/>
        <w:spacing w:after="0" w:line="480" w:lineRule="auto"/>
        <w:ind w:left="90"/>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 * * *</w:t>
      </w:r>
    </w:p>
    <w:p w14:paraId="065C0035" w14:textId="77777777" w:rsidR="00C03337" w:rsidRDefault="00C03337">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1E24F7B9" w14:textId="478D4B2E" w:rsidR="00704939" w:rsidRDefault="00D10E19" w:rsidP="00F8080A">
      <w:pPr>
        <w:pStyle w:val="Heading3"/>
        <w:ind w:left="720" w:firstLine="270"/>
        <w:rPr>
          <w:rFonts w:ascii="Times New Roman" w:hAnsi="Times New Roman" w:cs="Times New Roman"/>
          <w:i/>
          <w:iCs/>
          <w:color w:val="auto"/>
          <w:sz w:val="28"/>
          <w:szCs w:val="28"/>
          <w:lang w:val="x-none"/>
        </w:rPr>
      </w:pPr>
      <w:bookmarkStart w:id="119" w:name="_Toc196483724"/>
      <w:bookmarkStart w:id="120" w:name="_Toc211956321"/>
      <w:r w:rsidRPr="00F8080A">
        <w:rPr>
          <w:rFonts w:ascii="Times New Roman" w:hAnsi="Times New Roman" w:cs="Times New Roman"/>
          <w:color w:val="auto"/>
          <w:sz w:val="28"/>
          <w:szCs w:val="28"/>
          <w:lang w:val="x-none"/>
        </w:rPr>
        <w:lastRenderedPageBreak/>
        <w:t>§</w:t>
      </w:r>
      <w:r w:rsidR="00F8080A" w:rsidRPr="00F8080A">
        <w:rPr>
          <w:rFonts w:ascii="Times New Roman" w:hAnsi="Times New Roman" w:cs="Times New Roman"/>
          <w:color w:val="auto"/>
          <w:sz w:val="28"/>
          <w:szCs w:val="28"/>
          <w:lang w:val="x-none"/>
        </w:rPr>
        <w:t xml:space="preserve"> </w:t>
      </w:r>
      <w:r w:rsidRPr="00F8080A">
        <w:rPr>
          <w:rFonts w:ascii="Times New Roman" w:hAnsi="Times New Roman" w:cs="Times New Roman"/>
          <w:color w:val="auto"/>
          <w:sz w:val="28"/>
          <w:szCs w:val="28"/>
          <w:lang w:val="x-none"/>
        </w:rPr>
        <w:t xml:space="preserve">6.6.13 </w:t>
      </w:r>
      <w:r w:rsidR="00F8080A" w:rsidRPr="00F8080A">
        <w:rPr>
          <w:rFonts w:ascii="Times New Roman" w:hAnsi="Times New Roman" w:cs="Times New Roman"/>
          <w:i/>
          <w:iCs/>
          <w:color w:val="auto"/>
          <w:sz w:val="28"/>
          <w:szCs w:val="28"/>
          <w:lang w:val="x-none"/>
        </w:rPr>
        <w:t>–</w:t>
      </w:r>
      <w:r w:rsidRPr="00F8080A">
        <w:rPr>
          <w:rFonts w:ascii="Times New Roman" w:hAnsi="Times New Roman" w:cs="Times New Roman"/>
          <w:color w:val="auto"/>
          <w:sz w:val="28"/>
          <w:szCs w:val="28"/>
          <w:lang w:val="x-none"/>
        </w:rPr>
        <w:t xml:space="preserve"> </w:t>
      </w:r>
      <w:r w:rsidR="00704939" w:rsidRPr="00F8080A">
        <w:rPr>
          <w:rFonts w:ascii="Times New Roman" w:hAnsi="Times New Roman" w:cs="Times New Roman"/>
          <w:color w:val="auto"/>
          <w:sz w:val="28"/>
          <w:szCs w:val="28"/>
          <w:lang w:val="x-none"/>
        </w:rPr>
        <w:t xml:space="preserve">21 </w:t>
      </w:r>
      <w:r w:rsidR="00704939" w:rsidRPr="00F8080A">
        <w:rPr>
          <w:rFonts w:ascii="Times New Roman" w:hAnsi="Times New Roman" w:cs="Times New Roman"/>
          <w:i/>
          <w:iCs/>
          <w:color w:val="auto"/>
          <w:sz w:val="28"/>
          <w:szCs w:val="28"/>
          <w:lang w:val="x-none"/>
        </w:rPr>
        <w:t>Del. C.</w:t>
      </w:r>
      <w:r w:rsidR="00704939" w:rsidRPr="00F8080A">
        <w:rPr>
          <w:rFonts w:ascii="Times New Roman" w:hAnsi="Times New Roman" w:cs="Times New Roman"/>
          <w:color w:val="auto"/>
          <w:sz w:val="28"/>
          <w:szCs w:val="28"/>
          <w:lang w:val="x-none"/>
        </w:rPr>
        <w:t xml:space="preserve"> § 4172(a)</w:t>
      </w:r>
      <w:r w:rsidR="004E6CCD" w:rsidRPr="00F8080A">
        <w:rPr>
          <w:rFonts w:ascii="Times New Roman" w:hAnsi="Times New Roman" w:cs="Times New Roman"/>
          <w:color w:val="auto"/>
          <w:sz w:val="28"/>
          <w:szCs w:val="28"/>
          <w:lang w:val="x-none"/>
        </w:rPr>
        <w:t>,</w:t>
      </w:r>
      <w:r w:rsidR="00704939" w:rsidRPr="00F8080A">
        <w:rPr>
          <w:rFonts w:ascii="Times New Roman" w:hAnsi="Times New Roman" w:cs="Times New Roman"/>
          <w:color w:val="auto"/>
          <w:sz w:val="28"/>
          <w:szCs w:val="28"/>
          <w:lang w:val="x-none"/>
        </w:rPr>
        <w:t xml:space="preserve"> (b) and (c) </w:t>
      </w:r>
      <w:r w:rsidR="00DE6530" w:rsidRPr="00F8080A">
        <w:rPr>
          <w:rFonts w:ascii="Times New Roman" w:hAnsi="Times New Roman" w:cs="Times New Roman"/>
          <w:i/>
          <w:iCs/>
          <w:color w:val="auto"/>
          <w:sz w:val="28"/>
          <w:szCs w:val="28"/>
          <w:lang w:val="x-none"/>
        </w:rPr>
        <w:t>–</w:t>
      </w:r>
      <w:r w:rsidR="00704939" w:rsidRPr="00F8080A">
        <w:rPr>
          <w:rFonts w:ascii="Times New Roman" w:hAnsi="Times New Roman" w:cs="Times New Roman"/>
          <w:color w:val="auto"/>
          <w:sz w:val="28"/>
          <w:szCs w:val="28"/>
          <w:lang w:val="x-none"/>
        </w:rPr>
        <w:t xml:space="preserve"> </w:t>
      </w:r>
      <w:r w:rsidR="00704939" w:rsidRPr="00592BB7">
        <w:rPr>
          <w:rFonts w:ascii="Times New Roman" w:hAnsi="Times New Roman" w:cs="Times New Roman"/>
          <w:b/>
          <w:bCs/>
          <w:i/>
          <w:iCs/>
          <w:color w:val="auto"/>
          <w:sz w:val="28"/>
          <w:szCs w:val="28"/>
          <w:lang w:val="x-none"/>
        </w:rPr>
        <w:t>Drag racing</w:t>
      </w:r>
      <w:bookmarkEnd w:id="119"/>
      <w:bookmarkEnd w:id="120"/>
    </w:p>
    <w:p w14:paraId="3AE2FDFA" w14:textId="77777777" w:rsidR="00F8080A" w:rsidRPr="00F8080A" w:rsidRDefault="00F8080A" w:rsidP="00F8080A">
      <w:pPr>
        <w:rPr>
          <w:lang w:val="x-none"/>
        </w:rPr>
      </w:pPr>
    </w:p>
    <w:p w14:paraId="0B402810" w14:textId="2E9A2606"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Title 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4172(a) </w:t>
      </w:r>
      <w:r w:rsidR="00592BB7">
        <w:rPr>
          <w:rFonts w:ascii="Times New Roman" w:hAnsi="Times New Roman" w:cs="Times New Roman"/>
          <w:sz w:val="28"/>
          <w:szCs w:val="28"/>
          <w:lang w:val="x-none"/>
        </w:rPr>
        <w:t>provides</w:t>
      </w:r>
      <w:r w:rsidR="00592BB7"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as follows:</w:t>
      </w:r>
    </w:p>
    <w:p w14:paraId="374D959A" w14:textId="287F841B" w:rsidR="00704939" w:rsidRPr="005A6F37" w:rsidRDefault="00704939"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w:t>
      </w:r>
      <w:r w:rsidR="006E4D3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No person shall drive any vehicle in any race, speed competition or contest, drag race or acceleration contest, test of physical endurance, exhibition of speed or acceleration and no person shall aid, abet, promote, assist or in any manner participate in any such race, competition, contest, test or exhibition.</w:t>
      </w:r>
    </w:p>
    <w:p w14:paraId="3670F9BB" w14:textId="77777777"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27294B09" w14:textId="20C7ED3F"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Title 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4172(b) </w:t>
      </w:r>
      <w:r w:rsidR="00592BB7">
        <w:rPr>
          <w:rFonts w:ascii="Times New Roman" w:hAnsi="Times New Roman" w:cs="Times New Roman"/>
          <w:sz w:val="28"/>
          <w:szCs w:val="28"/>
          <w:lang w:val="x-none"/>
        </w:rPr>
        <w:t>provides</w:t>
      </w:r>
      <w:r w:rsidR="00592BB7"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as follows:</w:t>
      </w:r>
    </w:p>
    <w:p w14:paraId="76305269" w14:textId="3EFBD574" w:rsidR="00704939" w:rsidRPr="005A6F37" w:rsidRDefault="00704939"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(b)</w:t>
      </w:r>
      <w:r w:rsidR="006E4D3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No person shall accelerate or try to accelerate his vehicle or any of its tires, regardless of whether the vehicle is stationary or in motion, at a rate which causes the drive wheels to spin or slip on the road surface, to produce smoke from tire slippage, or to leave visible tire acceleration marks on a highway, ground, or other surface.  This subsection shall not apply during periods of inclement weather unless such conduct is done in willful or wanton disregard for the safety of persons or property.</w:t>
      </w:r>
    </w:p>
    <w:p w14:paraId="36D6848D" w14:textId="77777777"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5EA7D92E" w14:textId="582A821E"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Title 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4172(c) </w:t>
      </w:r>
      <w:r w:rsidR="00592BB7">
        <w:rPr>
          <w:rFonts w:ascii="Times New Roman" w:hAnsi="Times New Roman" w:cs="Times New Roman"/>
          <w:sz w:val="28"/>
          <w:szCs w:val="28"/>
          <w:lang w:val="x-none"/>
        </w:rPr>
        <w:t>provides</w:t>
      </w:r>
      <w:r w:rsidR="00592BB7"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as follows:</w:t>
      </w:r>
    </w:p>
    <w:p w14:paraId="443F7447" w14:textId="6E3654D7" w:rsidR="003B4F81" w:rsidRPr="005A6F37" w:rsidRDefault="00704939"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(c)</w:t>
      </w:r>
      <w:r w:rsidR="006E4D3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 xml:space="preserve">No owner or person in charge of a vehicle shall permit his vehicle or any vehicle under his control to be used by another person for any of the purposes </w:t>
      </w:r>
      <w:r w:rsidRPr="005A6F37">
        <w:rPr>
          <w:rFonts w:ascii="Times New Roman" w:hAnsi="Times New Roman" w:cs="Times New Roman"/>
          <w:sz w:val="28"/>
          <w:szCs w:val="28"/>
          <w:lang w:val="x-none"/>
        </w:rPr>
        <w:lastRenderedPageBreak/>
        <w:t>listed in subsection (a) or (b) of this section.  If any vehicle is witnessed by a police officer to be in violation of this section and the identity of the operator is not otherwise apparent, the person in whose name such vehicle is registered as the owner shall be held prima facie responsible for such violation.</w:t>
      </w:r>
    </w:p>
    <w:p w14:paraId="6A9E1AA7" w14:textId="1280B1EC" w:rsidR="00704939" w:rsidRPr="00C03337" w:rsidRDefault="00704939" w:rsidP="00C03337">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 * * *</w:t>
      </w:r>
    </w:p>
    <w:p w14:paraId="4A9FB623" w14:textId="50976D6C" w:rsidR="00704939" w:rsidRDefault="00D10E19" w:rsidP="00F8080A">
      <w:pPr>
        <w:pStyle w:val="Heading3"/>
        <w:ind w:left="720" w:firstLine="270"/>
        <w:rPr>
          <w:rFonts w:ascii="Times New Roman" w:hAnsi="Times New Roman" w:cs="Times New Roman"/>
          <w:i/>
          <w:iCs/>
          <w:color w:val="auto"/>
          <w:sz w:val="28"/>
          <w:szCs w:val="28"/>
          <w:lang w:val="x-none"/>
        </w:rPr>
      </w:pPr>
      <w:bookmarkStart w:id="121" w:name="_Toc196483725"/>
      <w:bookmarkStart w:id="122" w:name="_Toc211956322"/>
      <w:r w:rsidRPr="00F8080A">
        <w:rPr>
          <w:rFonts w:ascii="Times New Roman" w:hAnsi="Times New Roman" w:cs="Times New Roman"/>
          <w:color w:val="auto"/>
          <w:sz w:val="28"/>
          <w:szCs w:val="28"/>
          <w:lang w:val="x-none"/>
        </w:rPr>
        <w:t>§</w:t>
      </w:r>
      <w:r w:rsidR="00F8080A" w:rsidRPr="00F8080A">
        <w:rPr>
          <w:rFonts w:ascii="Times New Roman" w:hAnsi="Times New Roman" w:cs="Times New Roman"/>
          <w:color w:val="auto"/>
          <w:sz w:val="28"/>
          <w:szCs w:val="28"/>
          <w:lang w:val="x-none"/>
        </w:rPr>
        <w:t xml:space="preserve"> </w:t>
      </w:r>
      <w:r w:rsidRPr="00F8080A">
        <w:rPr>
          <w:rFonts w:ascii="Times New Roman" w:hAnsi="Times New Roman" w:cs="Times New Roman"/>
          <w:color w:val="auto"/>
          <w:sz w:val="28"/>
          <w:szCs w:val="28"/>
          <w:lang w:val="x-none"/>
        </w:rPr>
        <w:t xml:space="preserve">6.6.14 </w:t>
      </w:r>
      <w:r w:rsidR="00F8080A" w:rsidRPr="00F8080A">
        <w:rPr>
          <w:rFonts w:ascii="Times New Roman" w:hAnsi="Times New Roman" w:cs="Times New Roman"/>
          <w:i/>
          <w:iCs/>
          <w:color w:val="auto"/>
          <w:sz w:val="28"/>
          <w:szCs w:val="28"/>
          <w:lang w:val="x-none"/>
        </w:rPr>
        <w:t>–</w:t>
      </w:r>
      <w:r w:rsidRPr="00F8080A">
        <w:rPr>
          <w:rFonts w:ascii="Times New Roman" w:hAnsi="Times New Roman" w:cs="Times New Roman"/>
          <w:color w:val="auto"/>
          <w:sz w:val="28"/>
          <w:szCs w:val="28"/>
          <w:lang w:val="x-none"/>
        </w:rPr>
        <w:t xml:space="preserve"> </w:t>
      </w:r>
      <w:r w:rsidR="00704939" w:rsidRPr="00F8080A">
        <w:rPr>
          <w:rFonts w:ascii="Times New Roman" w:hAnsi="Times New Roman" w:cs="Times New Roman"/>
          <w:color w:val="auto"/>
          <w:sz w:val="28"/>
          <w:szCs w:val="28"/>
          <w:lang w:val="x-none"/>
        </w:rPr>
        <w:t xml:space="preserve">21 </w:t>
      </w:r>
      <w:r w:rsidR="00704939" w:rsidRPr="00F8080A">
        <w:rPr>
          <w:rFonts w:ascii="Times New Roman" w:hAnsi="Times New Roman" w:cs="Times New Roman"/>
          <w:i/>
          <w:iCs/>
          <w:color w:val="auto"/>
          <w:sz w:val="28"/>
          <w:szCs w:val="28"/>
          <w:lang w:val="x-none"/>
        </w:rPr>
        <w:t>Del. C.</w:t>
      </w:r>
      <w:r w:rsidR="00704939" w:rsidRPr="00F8080A">
        <w:rPr>
          <w:rFonts w:ascii="Times New Roman" w:hAnsi="Times New Roman" w:cs="Times New Roman"/>
          <w:color w:val="auto"/>
          <w:sz w:val="28"/>
          <w:szCs w:val="28"/>
          <w:lang w:val="x-none"/>
        </w:rPr>
        <w:t xml:space="preserve"> § 4175(a) </w:t>
      </w:r>
      <w:r w:rsidR="00DE6530" w:rsidRPr="00F8080A">
        <w:rPr>
          <w:rFonts w:ascii="Times New Roman" w:hAnsi="Times New Roman" w:cs="Times New Roman"/>
          <w:i/>
          <w:iCs/>
          <w:color w:val="auto"/>
          <w:sz w:val="28"/>
          <w:szCs w:val="28"/>
          <w:lang w:val="x-none"/>
        </w:rPr>
        <w:t>–</w:t>
      </w:r>
      <w:r w:rsidR="00704939" w:rsidRPr="00F8080A">
        <w:rPr>
          <w:rFonts w:ascii="Times New Roman" w:hAnsi="Times New Roman" w:cs="Times New Roman"/>
          <w:color w:val="auto"/>
          <w:sz w:val="28"/>
          <w:szCs w:val="28"/>
          <w:lang w:val="x-none"/>
        </w:rPr>
        <w:t xml:space="preserve"> </w:t>
      </w:r>
      <w:r w:rsidR="00704939" w:rsidRPr="00592BB7">
        <w:rPr>
          <w:rFonts w:ascii="Times New Roman" w:hAnsi="Times New Roman" w:cs="Times New Roman"/>
          <w:b/>
          <w:bCs/>
          <w:i/>
          <w:iCs/>
          <w:color w:val="auto"/>
          <w:sz w:val="28"/>
          <w:szCs w:val="28"/>
          <w:lang w:val="x-none"/>
        </w:rPr>
        <w:t>Reckless driving</w:t>
      </w:r>
      <w:bookmarkEnd w:id="121"/>
      <w:bookmarkEnd w:id="122"/>
    </w:p>
    <w:p w14:paraId="14975777" w14:textId="77777777" w:rsidR="00F8080A" w:rsidRPr="00F8080A" w:rsidRDefault="00F8080A" w:rsidP="00F8080A">
      <w:pPr>
        <w:rPr>
          <w:lang w:val="x-none"/>
        </w:rPr>
      </w:pPr>
    </w:p>
    <w:p w14:paraId="6C1B33B4" w14:textId="6F30FE63"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Title 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4175(a) </w:t>
      </w:r>
      <w:r w:rsidR="00592BB7">
        <w:rPr>
          <w:rFonts w:ascii="Times New Roman" w:hAnsi="Times New Roman" w:cs="Times New Roman"/>
          <w:sz w:val="28"/>
          <w:szCs w:val="28"/>
          <w:lang w:val="x-none"/>
        </w:rPr>
        <w:t>provides</w:t>
      </w:r>
      <w:r w:rsidRPr="005A6F37">
        <w:rPr>
          <w:rFonts w:ascii="Times New Roman" w:hAnsi="Times New Roman" w:cs="Times New Roman"/>
          <w:sz w:val="28"/>
          <w:szCs w:val="28"/>
          <w:lang w:val="x-none"/>
        </w:rPr>
        <w:t xml:space="preserve">  as follows:</w:t>
      </w:r>
    </w:p>
    <w:p w14:paraId="676B126A" w14:textId="01FAAF05" w:rsidR="00A841DF" w:rsidRPr="005A6F37" w:rsidRDefault="00704939"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w:t>
      </w:r>
      <w:r w:rsidR="006E4D3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No person shall drive any vehicle in willful or wanton disregard for the safety of persons or property.</w:t>
      </w:r>
    </w:p>
    <w:p w14:paraId="570A54AB" w14:textId="3561BF75" w:rsidR="00704939" w:rsidRPr="00C03337" w:rsidRDefault="00704939" w:rsidP="00C03337">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 * * *</w:t>
      </w:r>
    </w:p>
    <w:p w14:paraId="51F3D005" w14:textId="304C757E" w:rsidR="00704939" w:rsidRPr="00592BB7" w:rsidRDefault="00D10E19" w:rsidP="00F8080A">
      <w:pPr>
        <w:pStyle w:val="Heading3"/>
        <w:ind w:left="720" w:firstLine="270"/>
        <w:rPr>
          <w:rFonts w:ascii="Times New Roman" w:hAnsi="Times New Roman" w:cs="Times New Roman"/>
          <w:b/>
          <w:bCs/>
          <w:i/>
          <w:iCs/>
          <w:color w:val="auto"/>
          <w:sz w:val="28"/>
          <w:szCs w:val="28"/>
          <w:lang w:val="x-none"/>
        </w:rPr>
      </w:pPr>
      <w:bookmarkStart w:id="123" w:name="_Toc196483726"/>
      <w:bookmarkStart w:id="124" w:name="_Toc211956323"/>
      <w:r w:rsidRPr="00F8080A">
        <w:rPr>
          <w:rFonts w:ascii="Times New Roman" w:hAnsi="Times New Roman" w:cs="Times New Roman"/>
          <w:color w:val="auto"/>
          <w:sz w:val="28"/>
          <w:szCs w:val="28"/>
          <w:lang w:val="x-none"/>
        </w:rPr>
        <w:t>§</w:t>
      </w:r>
      <w:r w:rsidR="00F8080A" w:rsidRPr="00F8080A">
        <w:rPr>
          <w:rFonts w:ascii="Times New Roman" w:hAnsi="Times New Roman" w:cs="Times New Roman"/>
          <w:color w:val="auto"/>
          <w:sz w:val="28"/>
          <w:szCs w:val="28"/>
          <w:lang w:val="x-none"/>
        </w:rPr>
        <w:t xml:space="preserve"> </w:t>
      </w:r>
      <w:r w:rsidRPr="00F8080A">
        <w:rPr>
          <w:rFonts w:ascii="Times New Roman" w:hAnsi="Times New Roman" w:cs="Times New Roman"/>
          <w:color w:val="auto"/>
          <w:sz w:val="28"/>
          <w:szCs w:val="28"/>
          <w:lang w:val="x-none"/>
        </w:rPr>
        <w:t xml:space="preserve">6.6.15 </w:t>
      </w:r>
      <w:r w:rsidR="00F8080A" w:rsidRPr="00F8080A">
        <w:rPr>
          <w:rFonts w:ascii="Times New Roman" w:hAnsi="Times New Roman" w:cs="Times New Roman"/>
          <w:i/>
          <w:iCs/>
          <w:color w:val="auto"/>
          <w:sz w:val="28"/>
          <w:szCs w:val="28"/>
          <w:lang w:val="x-none"/>
        </w:rPr>
        <w:t>–</w:t>
      </w:r>
      <w:r w:rsidRPr="00F8080A">
        <w:rPr>
          <w:rFonts w:ascii="Times New Roman" w:hAnsi="Times New Roman" w:cs="Times New Roman"/>
          <w:color w:val="auto"/>
          <w:sz w:val="28"/>
          <w:szCs w:val="28"/>
          <w:lang w:val="x-none"/>
        </w:rPr>
        <w:t xml:space="preserve"> </w:t>
      </w:r>
      <w:r w:rsidR="00704939" w:rsidRPr="00F8080A">
        <w:rPr>
          <w:rFonts w:ascii="Times New Roman" w:hAnsi="Times New Roman" w:cs="Times New Roman"/>
          <w:color w:val="auto"/>
          <w:sz w:val="28"/>
          <w:szCs w:val="28"/>
          <w:lang w:val="x-none"/>
        </w:rPr>
        <w:t xml:space="preserve">21 </w:t>
      </w:r>
      <w:r w:rsidR="00704939" w:rsidRPr="00F8080A">
        <w:rPr>
          <w:rFonts w:ascii="Times New Roman" w:hAnsi="Times New Roman" w:cs="Times New Roman"/>
          <w:i/>
          <w:iCs/>
          <w:color w:val="auto"/>
          <w:sz w:val="28"/>
          <w:szCs w:val="28"/>
          <w:lang w:val="x-none"/>
        </w:rPr>
        <w:t>Del. C.</w:t>
      </w:r>
      <w:r w:rsidR="00704939" w:rsidRPr="00F8080A">
        <w:rPr>
          <w:rFonts w:ascii="Times New Roman" w:hAnsi="Times New Roman" w:cs="Times New Roman"/>
          <w:color w:val="auto"/>
          <w:sz w:val="28"/>
          <w:szCs w:val="28"/>
          <w:lang w:val="x-none"/>
        </w:rPr>
        <w:t xml:space="preserve"> § 4176(a) and (b)    </w:t>
      </w:r>
      <w:r w:rsidR="00DE6530" w:rsidRPr="00F8080A">
        <w:rPr>
          <w:rFonts w:ascii="Times New Roman" w:hAnsi="Times New Roman" w:cs="Times New Roman"/>
          <w:i/>
          <w:iCs/>
          <w:color w:val="auto"/>
          <w:sz w:val="28"/>
          <w:szCs w:val="28"/>
          <w:lang w:val="x-none"/>
        </w:rPr>
        <w:t>–</w:t>
      </w:r>
      <w:r w:rsidR="00704939" w:rsidRPr="00F8080A">
        <w:rPr>
          <w:rFonts w:ascii="Times New Roman" w:hAnsi="Times New Roman" w:cs="Times New Roman"/>
          <w:color w:val="auto"/>
          <w:sz w:val="28"/>
          <w:szCs w:val="28"/>
          <w:lang w:val="x-none"/>
        </w:rPr>
        <w:t xml:space="preserve">    </w:t>
      </w:r>
      <w:r w:rsidR="00704939" w:rsidRPr="00592BB7">
        <w:rPr>
          <w:rFonts w:ascii="Times New Roman" w:hAnsi="Times New Roman" w:cs="Times New Roman"/>
          <w:b/>
          <w:bCs/>
          <w:i/>
          <w:iCs/>
          <w:color w:val="auto"/>
          <w:sz w:val="28"/>
          <w:szCs w:val="28"/>
          <w:lang w:val="x-none"/>
        </w:rPr>
        <w:t>Careless driving / Inattentive driving</w:t>
      </w:r>
      <w:bookmarkEnd w:id="123"/>
      <w:bookmarkEnd w:id="124"/>
    </w:p>
    <w:p w14:paraId="66464185" w14:textId="77777777" w:rsidR="00F8080A" w:rsidRPr="005A6F37" w:rsidRDefault="00F8080A" w:rsidP="00F8080A">
      <w:pPr>
        <w:autoSpaceDE w:val="0"/>
        <w:autoSpaceDN w:val="0"/>
        <w:adjustRightInd w:val="0"/>
        <w:spacing w:after="0" w:line="240" w:lineRule="auto"/>
        <w:ind w:left="720" w:firstLine="540"/>
        <w:jc w:val="both"/>
        <w:rPr>
          <w:rFonts w:ascii="Times New Roman" w:hAnsi="Times New Roman" w:cs="Times New Roman"/>
          <w:b/>
          <w:bCs/>
          <w:sz w:val="28"/>
          <w:szCs w:val="28"/>
          <w:lang w:val="x-none"/>
        </w:rPr>
      </w:pPr>
    </w:p>
    <w:p w14:paraId="1180363F" w14:textId="33573EA5"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Title 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4176(a) </w:t>
      </w:r>
      <w:r w:rsidR="00592BB7">
        <w:rPr>
          <w:rFonts w:ascii="Times New Roman" w:hAnsi="Times New Roman" w:cs="Times New Roman"/>
          <w:sz w:val="28"/>
          <w:szCs w:val="28"/>
          <w:lang w:val="x-none"/>
        </w:rPr>
        <w:t>provides</w:t>
      </w:r>
      <w:r w:rsidR="00592BB7"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as follows:</w:t>
      </w:r>
    </w:p>
    <w:p w14:paraId="7EADCDF9" w14:textId="1AB85F00" w:rsidR="00704939" w:rsidRPr="005A6F37" w:rsidRDefault="006E4D34"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w:t>
      </w:r>
      <w:r w:rsidRPr="005A6F37">
        <w:rPr>
          <w:rFonts w:ascii="Times New Roman" w:hAnsi="Times New Roman" w:cs="Times New Roman"/>
          <w:sz w:val="28"/>
          <w:szCs w:val="28"/>
          <w:lang w:val="x-none"/>
        </w:rPr>
        <w:tab/>
      </w:r>
      <w:r w:rsidR="00704939" w:rsidRPr="005A6F37">
        <w:rPr>
          <w:rFonts w:ascii="Times New Roman" w:hAnsi="Times New Roman" w:cs="Times New Roman"/>
          <w:sz w:val="28"/>
          <w:szCs w:val="28"/>
          <w:lang w:val="x-none"/>
        </w:rPr>
        <w:t>Whoever operates a vehicle in a careless or imprudent manner, or without due regard for the road, weather and traffic conditions then existing, shall be guilty of careless driving.</w:t>
      </w:r>
    </w:p>
    <w:p w14:paraId="6CC3C769" w14:textId="77777777" w:rsidR="00704939" w:rsidRPr="005A6F37" w:rsidRDefault="00704939" w:rsidP="007B61F8">
      <w:pPr>
        <w:tabs>
          <w:tab w:val="left" w:pos="540"/>
        </w:tabs>
        <w:autoSpaceDE w:val="0"/>
        <w:autoSpaceDN w:val="0"/>
        <w:adjustRightInd w:val="0"/>
        <w:spacing w:after="0" w:line="480" w:lineRule="auto"/>
        <w:jc w:val="both"/>
        <w:rPr>
          <w:rFonts w:ascii="Times New Roman" w:hAnsi="Times New Roman" w:cs="Times New Roman"/>
          <w:sz w:val="28"/>
          <w:szCs w:val="28"/>
          <w:lang w:val="x-none"/>
        </w:rPr>
      </w:pPr>
    </w:p>
    <w:p w14:paraId="2DC5EE06" w14:textId="29210EED" w:rsidR="00704939" w:rsidRPr="005A6F37" w:rsidRDefault="00704939" w:rsidP="0009275B">
      <w:pPr>
        <w:keepNext/>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 xml:space="preserve">Title 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4176(b) </w:t>
      </w:r>
      <w:r w:rsidR="00592BB7">
        <w:rPr>
          <w:rFonts w:ascii="Times New Roman" w:hAnsi="Times New Roman" w:cs="Times New Roman"/>
          <w:sz w:val="28"/>
          <w:szCs w:val="28"/>
          <w:lang w:val="x-none"/>
        </w:rPr>
        <w:t>provides</w:t>
      </w:r>
      <w:r w:rsidR="00592BB7"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as follows:</w:t>
      </w:r>
    </w:p>
    <w:p w14:paraId="4CB8643D" w14:textId="36C910EB" w:rsidR="0009275B" w:rsidRPr="00974176" w:rsidRDefault="00974176" w:rsidP="00974176">
      <w:pPr>
        <w:keepNext/>
        <w:autoSpaceDE w:val="0"/>
        <w:autoSpaceDN w:val="0"/>
        <w:adjustRightInd w:val="0"/>
        <w:spacing w:after="0" w:line="480" w:lineRule="auto"/>
        <w:ind w:firstLine="720"/>
        <w:jc w:val="both"/>
        <w:rPr>
          <w:rFonts w:ascii="Times New Roman" w:hAnsi="Times New Roman" w:cs="Times New Roman"/>
          <w:sz w:val="28"/>
          <w:szCs w:val="28"/>
          <w:lang w:val="x-none"/>
        </w:rPr>
      </w:pPr>
      <w:r>
        <w:rPr>
          <w:rFonts w:ascii="Times New Roman" w:hAnsi="Times New Roman" w:cs="Times New Roman"/>
          <w:sz w:val="28"/>
          <w:szCs w:val="28"/>
          <w:lang w:val="x-none"/>
        </w:rPr>
        <w:t xml:space="preserve">(b) </w:t>
      </w:r>
      <w:r w:rsidR="00704939" w:rsidRPr="00974176">
        <w:rPr>
          <w:rFonts w:ascii="Times New Roman" w:hAnsi="Times New Roman" w:cs="Times New Roman"/>
          <w:sz w:val="28"/>
          <w:szCs w:val="28"/>
          <w:lang w:val="x-none"/>
        </w:rPr>
        <w:t>Whoever operates a vehicle and who fails to give full time and attention to the operation of the vehicle, or whoever fails to maintain a proper lookout while operating the motor vehicle, shall be guilty of inattentive driving.</w:t>
      </w:r>
    </w:p>
    <w:p w14:paraId="6CFC75C1" w14:textId="0918F92F" w:rsidR="0009275B" w:rsidRPr="005A6F37" w:rsidRDefault="00704939" w:rsidP="007B61F8">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 * * *</w:t>
      </w:r>
    </w:p>
    <w:p w14:paraId="0E5F9EA4" w14:textId="15E9D9A7" w:rsidR="00704939" w:rsidRPr="00F8080A" w:rsidRDefault="001D1A69" w:rsidP="00F8080A">
      <w:pPr>
        <w:pStyle w:val="Heading3"/>
        <w:ind w:left="720" w:firstLine="270"/>
        <w:rPr>
          <w:rFonts w:ascii="Times New Roman" w:hAnsi="Times New Roman" w:cs="Times New Roman"/>
          <w:b/>
          <w:bCs/>
          <w:color w:val="auto"/>
          <w:sz w:val="28"/>
          <w:szCs w:val="28"/>
          <w:lang w:val="x-none"/>
        </w:rPr>
      </w:pPr>
      <w:bookmarkStart w:id="125" w:name="_Toc196483727"/>
      <w:bookmarkStart w:id="126" w:name="_Toc211956324"/>
      <w:r w:rsidRPr="00F8080A">
        <w:rPr>
          <w:rFonts w:ascii="Times New Roman" w:hAnsi="Times New Roman" w:cs="Times New Roman"/>
          <w:color w:val="auto"/>
          <w:sz w:val="28"/>
          <w:szCs w:val="28"/>
          <w:lang w:val="x-none"/>
        </w:rPr>
        <w:t>§</w:t>
      </w:r>
      <w:r w:rsidR="00F8080A" w:rsidRPr="00F8080A">
        <w:rPr>
          <w:rFonts w:ascii="Times New Roman" w:hAnsi="Times New Roman" w:cs="Times New Roman"/>
          <w:color w:val="auto"/>
          <w:sz w:val="28"/>
          <w:szCs w:val="28"/>
          <w:lang w:val="x-none"/>
        </w:rPr>
        <w:t xml:space="preserve"> </w:t>
      </w:r>
      <w:r w:rsidRPr="00F8080A">
        <w:rPr>
          <w:rFonts w:ascii="Times New Roman" w:hAnsi="Times New Roman" w:cs="Times New Roman"/>
          <w:color w:val="auto"/>
          <w:sz w:val="28"/>
          <w:szCs w:val="28"/>
          <w:lang w:val="x-none"/>
        </w:rPr>
        <w:t xml:space="preserve">6.6.16 </w:t>
      </w:r>
      <w:r w:rsidR="00F8080A" w:rsidRPr="00F8080A">
        <w:rPr>
          <w:rFonts w:ascii="Times New Roman" w:hAnsi="Times New Roman" w:cs="Times New Roman"/>
          <w:i/>
          <w:iCs/>
          <w:color w:val="auto"/>
          <w:sz w:val="28"/>
          <w:szCs w:val="28"/>
          <w:lang w:val="x-none"/>
        </w:rPr>
        <w:t>–</w:t>
      </w:r>
      <w:r w:rsidRPr="00F8080A">
        <w:rPr>
          <w:rFonts w:ascii="Times New Roman" w:hAnsi="Times New Roman" w:cs="Times New Roman"/>
          <w:color w:val="auto"/>
          <w:sz w:val="28"/>
          <w:szCs w:val="28"/>
          <w:lang w:val="x-none"/>
        </w:rPr>
        <w:t xml:space="preserve"> </w:t>
      </w:r>
      <w:r w:rsidR="00704939" w:rsidRPr="00F8080A">
        <w:rPr>
          <w:rFonts w:ascii="Times New Roman" w:hAnsi="Times New Roman" w:cs="Times New Roman"/>
          <w:color w:val="auto"/>
          <w:sz w:val="28"/>
          <w:szCs w:val="28"/>
          <w:lang w:val="x-none"/>
        </w:rPr>
        <w:t xml:space="preserve">21 </w:t>
      </w:r>
      <w:r w:rsidR="00704939" w:rsidRPr="00F8080A">
        <w:rPr>
          <w:rFonts w:ascii="Times New Roman" w:hAnsi="Times New Roman" w:cs="Times New Roman"/>
          <w:i/>
          <w:iCs/>
          <w:color w:val="auto"/>
          <w:sz w:val="28"/>
          <w:szCs w:val="28"/>
          <w:lang w:val="x-none"/>
        </w:rPr>
        <w:t>Del. C.</w:t>
      </w:r>
      <w:r w:rsidR="00704939" w:rsidRPr="00F8080A">
        <w:rPr>
          <w:rFonts w:ascii="Times New Roman" w:hAnsi="Times New Roman" w:cs="Times New Roman"/>
          <w:color w:val="auto"/>
          <w:sz w:val="28"/>
          <w:szCs w:val="28"/>
          <w:lang w:val="x-none"/>
        </w:rPr>
        <w:t xml:space="preserve"> § 4177(a) </w:t>
      </w:r>
      <w:r w:rsidR="00DE6530" w:rsidRPr="00F8080A">
        <w:rPr>
          <w:rFonts w:ascii="Times New Roman" w:hAnsi="Times New Roman" w:cs="Times New Roman"/>
          <w:i/>
          <w:iCs/>
          <w:color w:val="auto"/>
          <w:sz w:val="28"/>
          <w:szCs w:val="28"/>
          <w:lang w:val="x-none"/>
        </w:rPr>
        <w:t>–</w:t>
      </w:r>
      <w:r w:rsidR="00704939" w:rsidRPr="00F8080A">
        <w:rPr>
          <w:rFonts w:ascii="Times New Roman" w:hAnsi="Times New Roman" w:cs="Times New Roman"/>
          <w:color w:val="auto"/>
          <w:sz w:val="28"/>
          <w:szCs w:val="28"/>
          <w:lang w:val="x-none"/>
        </w:rPr>
        <w:t xml:space="preserve"> </w:t>
      </w:r>
      <w:r w:rsidR="00704939" w:rsidRPr="00592BB7">
        <w:rPr>
          <w:rFonts w:ascii="Times New Roman" w:hAnsi="Times New Roman" w:cs="Times New Roman"/>
          <w:b/>
          <w:bCs/>
          <w:i/>
          <w:iCs/>
          <w:color w:val="auto"/>
          <w:sz w:val="28"/>
          <w:szCs w:val="28"/>
          <w:lang w:val="x-none"/>
        </w:rPr>
        <w:t>Driving under the influence</w:t>
      </w:r>
      <w:bookmarkEnd w:id="125"/>
      <w:bookmarkEnd w:id="126"/>
    </w:p>
    <w:p w14:paraId="3F8666BB" w14:textId="77777777" w:rsidR="00F8080A" w:rsidRDefault="00F8080A"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0555AEDB" w14:textId="6EC083B3"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Title 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4177(a) </w:t>
      </w:r>
      <w:r w:rsidR="00592BB7">
        <w:rPr>
          <w:rFonts w:ascii="Times New Roman" w:hAnsi="Times New Roman" w:cs="Times New Roman"/>
          <w:sz w:val="28"/>
          <w:szCs w:val="28"/>
          <w:lang w:val="x-none"/>
        </w:rPr>
        <w:t>provides</w:t>
      </w:r>
      <w:r w:rsidR="00592BB7"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as follows:</w:t>
      </w:r>
    </w:p>
    <w:p w14:paraId="4321C0A7" w14:textId="2571B565" w:rsidR="00704939" w:rsidRPr="005A6F37" w:rsidRDefault="006E4D34"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w:t>
      </w:r>
      <w:r w:rsidR="00376BC9" w:rsidRPr="005A6F37">
        <w:rPr>
          <w:rFonts w:ascii="Times New Roman" w:hAnsi="Times New Roman" w:cs="Times New Roman"/>
          <w:sz w:val="28"/>
          <w:szCs w:val="28"/>
          <w:lang w:val="x-none"/>
        </w:rPr>
        <w:t xml:space="preserve">  </w:t>
      </w:r>
      <w:r w:rsidR="00704939" w:rsidRPr="005A6F37">
        <w:rPr>
          <w:rFonts w:ascii="Times New Roman" w:hAnsi="Times New Roman" w:cs="Times New Roman"/>
          <w:sz w:val="28"/>
          <w:szCs w:val="28"/>
          <w:lang w:val="x-none"/>
        </w:rPr>
        <w:t>No person shall drive a vehicle:</w:t>
      </w:r>
    </w:p>
    <w:p w14:paraId="00E8B03F" w14:textId="77777777" w:rsidR="00704939" w:rsidRPr="005A6F37" w:rsidRDefault="00704939" w:rsidP="007B61F8">
      <w:pPr>
        <w:autoSpaceDE w:val="0"/>
        <w:autoSpaceDN w:val="0"/>
        <w:adjustRightInd w:val="0"/>
        <w:spacing w:after="0" w:line="480" w:lineRule="auto"/>
        <w:ind w:left="72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  When the person is under the influence of alcohol;</w:t>
      </w:r>
    </w:p>
    <w:p w14:paraId="79BE11BD" w14:textId="77777777" w:rsidR="00704939" w:rsidRPr="005A6F37" w:rsidRDefault="00704939" w:rsidP="007B61F8">
      <w:pPr>
        <w:autoSpaceDE w:val="0"/>
        <w:autoSpaceDN w:val="0"/>
        <w:adjustRightInd w:val="0"/>
        <w:spacing w:after="0" w:line="480" w:lineRule="auto"/>
        <w:ind w:left="72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  When the person is under the influence of any drug;</w:t>
      </w:r>
    </w:p>
    <w:p w14:paraId="0BBB69FD" w14:textId="77777777" w:rsidR="00704939" w:rsidRPr="005A6F37" w:rsidRDefault="00704939" w:rsidP="007B61F8">
      <w:pPr>
        <w:autoSpaceDE w:val="0"/>
        <w:autoSpaceDN w:val="0"/>
        <w:adjustRightInd w:val="0"/>
        <w:spacing w:after="0" w:line="480" w:lineRule="auto"/>
        <w:ind w:left="72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  When the person is under the influence of any combination of alcohol and any drug;</w:t>
      </w:r>
    </w:p>
    <w:p w14:paraId="2FDDC456" w14:textId="77777777" w:rsidR="00704939" w:rsidRPr="005A6F37" w:rsidRDefault="00704939" w:rsidP="007B61F8">
      <w:pPr>
        <w:autoSpaceDE w:val="0"/>
        <w:autoSpaceDN w:val="0"/>
        <w:adjustRightInd w:val="0"/>
        <w:spacing w:after="0" w:line="480" w:lineRule="auto"/>
        <w:ind w:left="72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(4)  When the person’s [blood] alcohol concentration is .08 [percent] or more; or </w:t>
      </w:r>
    </w:p>
    <w:p w14:paraId="65725C64" w14:textId="6D60B2F1" w:rsidR="007A610C" w:rsidRPr="000C6C9F" w:rsidRDefault="00704939" w:rsidP="000C6C9F">
      <w:pPr>
        <w:autoSpaceDE w:val="0"/>
        <w:autoSpaceDN w:val="0"/>
        <w:adjustRightInd w:val="0"/>
        <w:spacing w:after="0" w:line="480" w:lineRule="auto"/>
        <w:ind w:left="72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(5)  When the person’s [blood] alcohol concentration is, within 4 hours after the time of driving, .08 [percent] or more.  Notwithstanding any other provision of the law to the contrary, a person is guilty under this subsection, without regard to the person’s alcohol concentration at the time of driving, if the person’s alcohol concentration is, within 4 hours after the time of driving </w:t>
      </w:r>
      <w:r w:rsidRPr="005A6F37">
        <w:rPr>
          <w:rFonts w:ascii="Times New Roman" w:hAnsi="Times New Roman" w:cs="Times New Roman"/>
          <w:sz w:val="28"/>
          <w:szCs w:val="28"/>
          <w:lang w:val="x-none"/>
        </w:rPr>
        <w:lastRenderedPageBreak/>
        <w:t>.0</w:t>
      </w:r>
      <w:r w:rsidRPr="005A6F37">
        <w:rPr>
          <w:rFonts w:ascii="Times New Roman" w:hAnsi="Times New Roman" w:cs="Times New Roman"/>
          <w:sz w:val="28"/>
          <w:szCs w:val="28"/>
        </w:rPr>
        <w:t>8</w:t>
      </w:r>
      <w:r w:rsidRPr="005A6F37">
        <w:rPr>
          <w:rFonts w:ascii="Times New Roman" w:hAnsi="Times New Roman" w:cs="Times New Roman"/>
          <w:sz w:val="28"/>
          <w:szCs w:val="28"/>
          <w:lang w:val="x-none"/>
        </w:rPr>
        <w:t xml:space="preserve"> or more and that alcohol concentration is the result of an amount of alcohol present in, or consumed by the person when that person was driving.</w:t>
      </w:r>
    </w:p>
    <w:p w14:paraId="36B884CE" w14:textId="1CAE7F92" w:rsidR="00704939" w:rsidRPr="000C6C9F" w:rsidRDefault="00704939" w:rsidP="000C6C9F">
      <w:pPr>
        <w:autoSpaceDE w:val="0"/>
        <w:autoSpaceDN w:val="0"/>
        <w:adjustRightInd w:val="0"/>
        <w:spacing w:after="0" w:line="480" w:lineRule="auto"/>
        <w:jc w:val="center"/>
        <w:rPr>
          <w:rFonts w:ascii="Times New Roman" w:hAnsi="Times New Roman" w:cs="Times New Roman"/>
          <w:sz w:val="28"/>
          <w:szCs w:val="28"/>
        </w:rPr>
      </w:pPr>
      <w:r w:rsidRPr="005A6F37">
        <w:rPr>
          <w:rFonts w:ascii="Times New Roman" w:hAnsi="Times New Roman" w:cs="Times New Roman"/>
          <w:sz w:val="28"/>
          <w:szCs w:val="28"/>
        </w:rPr>
        <w:t>* * * * *</w:t>
      </w:r>
    </w:p>
    <w:p w14:paraId="7FB26FBF" w14:textId="1741E38E" w:rsidR="00704939" w:rsidRPr="00F8080A" w:rsidRDefault="001D1A69" w:rsidP="00F8080A">
      <w:pPr>
        <w:pStyle w:val="Heading3"/>
        <w:ind w:left="720" w:firstLine="270"/>
        <w:rPr>
          <w:rFonts w:ascii="Times New Roman" w:hAnsi="Times New Roman" w:cs="Times New Roman"/>
          <w:b/>
          <w:bCs/>
          <w:color w:val="auto"/>
          <w:sz w:val="28"/>
          <w:szCs w:val="28"/>
        </w:rPr>
      </w:pPr>
      <w:bookmarkStart w:id="127" w:name="_Toc196483728"/>
      <w:bookmarkStart w:id="128" w:name="_Toc211956325"/>
      <w:r w:rsidRPr="00F8080A">
        <w:rPr>
          <w:rFonts w:ascii="Times New Roman" w:hAnsi="Times New Roman" w:cs="Times New Roman"/>
          <w:color w:val="auto"/>
          <w:sz w:val="28"/>
          <w:szCs w:val="28"/>
          <w:lang w:val="x-none"/>
        </w:rPr>
        <w:t>§</w:t>
      </w:r>
      <w:r w:rsidR="00F8080A" w:rsidRPr="00F8080A">
        <w:rPr>
          <w:rFonts w:ascii="Times New Roman" w:hAnsi="Times New Roman" w:cs="Times New Roman"/>
          <w:color w:val="auto"/>
          <w:sz w:val="28"/>
          <w:szCs w:val="28"/>
          <w:lang w:val="x-none"/>
        </w:rPr>
        <w:t xml:space="preserve"> </w:t>
      </w:r>
      <w:r w:rsidRPr="00F8080A">
        <w:rPr>
          <w:rFonts w:ascii="Times New Roman" w:hAnsi="Times New Roman" w:cs="Times New Roman"/>
          <w:color w:val="auto"/>
          <w:sz w:val="28"/>
          <w:szCs w:val="28"/>
          <w:lang w:val="x-none"/>
        </w:rPr>
        <w:t xml:space="preserve">6.6.17 </w:t>
      </w:r>
      <w:r w:rsidR="00F8080A" w:rsidRPr="00F8080A">
        <w:rPr>
          <w:rFonts w:ascii="Times New Roman" w:hAnsi="Times New Roman" w:cs="Times New Roman"/>
          <w:i/>
          <w:iCs/>
          <w:color w:val="auto"/>
          <w:sz w:val="28"/>
          <w:szCs w:val="28"/>
          <w:lang w:val="x-none"/>
        </w:rPr>
        <w:t>–</w:t>
      </w:r>
      <w:r w:rsidRPr="00F8080A">
        <w:rPr>
          <w:rFonts w:ascii="Times New Roman" w:hAnsi="Times New Roman" w:cs="Times New Roman"/>
          <w:color w:val="auto"/>
          <w:sz w:val="28"/>
          <w:szCs w:val="28"/>
          <w:lang w:val="x-none"/>
        </w:rPr>
        <w:t xml:space="preserve"> </w:t>
      </w:r>
      <w:r w:rsidR="00704939" w:rsidRPr="00F8080A">
        <w:rPr>
          <w:rFonts w:ascii="Times New Roman" w:hAnsi="Times New Roman" w:cs="Times New Roman"/>
          <w:color w:val="auto"/>
          <w:sz w:val="28"/>
          <w:szCs w:val="28"/>
          <w:lang w:val="x-none"/>
        </w:rPr>
        <w:t xml:space="preserve">21 </w:t>
      </w:r>
      <w:r w:rsidR="00704939" w:rsidRPr="00F8080A">
        <w:rPr>
          <w:rFonts w:ascii="Times New Roman" w:hAnsi="Times New Roman" w:cs="Times New Roman"/>
          <w:i/>
          <w:iCs/>
          <w:color w:val="auto"/>
          <w:sz w:val="28"/>
          <w:szCs w:val="28"/>
          <w:lang w:val="x-none"/>
        </w:rPr>
        <w:t>Del. C.</w:t>
      </w:r>
      <w:r w:rsidR="00704939" w:rsidRPr="00F8080A">
        <w:rPr>
          <w:rFonts w:ascii="Times New Roman" w:hAnsi="Times New Roman" w:cs="Times New Roman"/>
          <w:color w:val="auto"/>
          <w:sz w:val="28"/>
          <w:szCs w:val="28"/>
          <w:lang w:val="x-none"/>
        </w:rPr>
        <w:t xml:space="preserve"> § 4176C </w:t>
      </w:r>
      <w:r w:rsidR="00DE6530" w:rsidRPr="00F8080A">
        <w:rPr>
          <w:rFonts w:ascii="Times New Roman" w:hAnsi="Times New Roman" w:cs="Times New Roman"/>
          <w:i/>
          <w:iCs/>
          <w:color w:val="auto"/>
          <w:sz w:val="28"/>
          <w:szCs w:val="28"/>
          <w:lang w:val="x-none"/>
        </w:rPr>
        <w:t>–</w:t>
      </w:r>
      <w:r w:rsidR="00704939" w:rsidRPr="00F8080A">
        <w:rPr>
          <w:rFonts w:ascii="Times New Roman" w:hAnsi="Times New Roman" w:cs="Times New Roman"/>
          <w:color w:val="auto"/>
          <w:sz w:val="28"/>
          <w:szCs w:val="28"/>
          <w:lang w:val="x-none"/>
        </w:rPr>
        <w:t xml:space="preserve"> </w:t>
      </w:r>
      <w:r w:rsidR="00704939" w:rsidRPr="00592BB7">
        <w:rPr>
          <w:rFonts w:ascii="Times New Roman" w:hAnsi="Times New Roman" w:cs="Times New Roman"/>
          <w:b/>
          <w:bCs/>
          <w:i/>
          <w:iCs/>
          <w:color w:val="auto"/>
          <w:sz w:val="28"/>
          <w:szCs w:val="28"/>
          <w:lang w:val="x-none"/>
        </w:rPr>
        <w:t>Electronic Communication Devices</w:t>
      </w:r>
      <w:bookmarkEnd w:id="127"/>
      <w:bookmarkEnd w:id="128"/>
    </w:p>
    <w:p w14:paraId="6CCEC6D6" w14:textId="77777777" w:rsidR="00F8080A" w:rsidRDefault="00F8080A" w:rsidP="007B61F8">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720"/>
        <w:jc w:val="both"/>
        <w:rPr>
          <w:rFonts w:ascii="Times New Roman" w:hAnsi="Times New Roman" w:cs="Times New Roman"/>
          <w:sz w:val="28"/>
          <w:szCs w:val="28"/>
        </w:rPr>
      </w:pPr>
    </w:p>
    <w:p w14:paraId="7B76010C" w14:textId="74663738" w:rsidR="00704939" w:rsidRPr="005A6F37" w:rsidRDefault="00704939" w:rsidP="007B61F8">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 xml:space="preserve">21 </w:t>
      </w:r>
      <w:r w:rsidRPr="005A6F37">
        <w:rPr>
          <w:rFonts w:ascii="Times New Roman" w:hAnsi="Times New Roman" w:cs="Times New Roman"/>
          <w:i/>
          <w:iCs/>
          <w:sz w:val="28"/>
          <w:szCs w:val="28"/>
        </w:rPr>
        <w:t>Del. C.</w:t>
      </w:r>
      <w:r w:rsidRPr="005A6F37">
        <w:rPr>
          <w:rFonts w:ascii="Times New Roman" w:hAnsi="Times New Roman" w:cs="Times New Roman"/>
          <w:sz w:val="28"/>
          <w:szCs w:val="28"/>
        </w:rPr>
        <w:t xml:space="preserve"> § 4176C </w:t>
      </w:r>
      <w:r w:rsidR="00592BB7">
        <w:rPr>
          <w:rFonts w:ascii="Times New Roman" w:hAnsi="Times New Roman" w:cs="Times New Roman"/>
          <w:sz w:val="28"/>
          <w:szCs w:val="28"/>
          <w:lang w:val="x-none"/>
        </w:rPr>
        <w:t>provides</w:t>
      </w:r>
      <w:r w:rsidR="00592BB7" w:rsidRPr="005A6F37">
        <w:rPr>
          <w:rFonts w:ascii="Times New Roman" w:hAnsi="Times New Roman" w:cs="Times New Roman"/>
          <w:sz w:val="28"/>
          <w:szCs w:val="28"/>
        </w:rPr>
        <w:t xml:space="preserve"> </w:t>
      </w:r>
      <w:r w:rsidRPr="005A6F37">
        <w:rPr>
          <w:rFonts w:ascii="Times New Roman" w:hAnsi="Times New Roman" w:cs="Times New Roman"/>
          <w:sz w:val="28"/>
          <w:szCs w:val="28"/>
        </w:rPr>
        <w:t xml:space="preserve">in part as follows: </w:t>
      </w:r>
    </w:p>
    <w:p w14:paraId="79132390" w14:textId="759FB57D" w:rsidR="00704939" w:rsidRPr="005A6F37" w:rsidRDefault="00704939" w:rsidP="007B61F8">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(a)</w:t>
      </w:r>
      <w:r w:rsidR="006E4D34" w:rsidRPr="005A6F37">
        <w:rPr>
          <w:rFonts w:ascii="Times New Roman" w:hAnsi="Times New Roman" w:cs="Times New Roman"/>
          <w:sz w:val="28"/>
          <w:szCs w:val="28"/>
        </w:rPr>
        <w:tab/>
      </w:r>
      <w:r w:rsidRPr="005A6F37">
        <w:rPr>
          <w:rFonts w:ascii="Times New Roman" w:hAnsi="Times New Roman" w:cs="Times New Roman"/>
          <w:sz w:val="28"/>
          <w:szCs w:val="28"/>
        </w:rPr>
        <w:t>No person shall drive a motor vehicle on any highway while using an electronic communication device while such motor vehicle is in motion.</w:t>
      </w:r>
    </w:p>
    <w:p w14:paraId="6E485567" w14:textId="75B07007" w:rsidR="00704939" w:rsidRPr="005A6F37" w:rsidRDefault="00704939" w:rsidP="007B61F8">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(b)</w:t>
      </w:r>
      <w:r w:rsidR="006E4D34" w:rsidRPr="005A6F37">
        <w:rPr>
          <w:rFonts w:ascii="Times New Roman" w:hAnsi="Times New Roman" w:cs="Times New Roman"/>
          <w:sz w:val="28"/>
          <w:szCs w:val="28"/>
        </w:rPr>
        <w:tab/>
      </w:r>
      <w:r w:rsidRPr="005A6F37">
        <w:rPr>
          <w:rFonts w:ascii="Times New Roman" w:hAnsi="Times New Roman" w:cs="Times New Roman"/>
          <w:sz w:val="28"/>
          <w:szCs w:val="28"/>
        </w:rPr>
        <w:t xml:space="preserve">For the purposes of this section, the following terms shall mean: </w:t>
      </w:r>
    </w:p>
    <w:p w14:paraId="680147A0" w14:textId="0CC6BBC6" w:rsidR="00704939" w:rsidRPr="005A6F37" w:rsidRDefault="00704939" w:rsidP="007B61F8">
      <w:pPr>
        <w:autoSpaceDE w:val="0"/>
        <w:autoSpaceDN w:val="0"/>
        <w:adjustRightInd w:val="0"/>
        <w:spacing w:after="0" w:line="480" w:lineRule="auto"/>
        <w:ind w:left="720" w:firstLine="720"/>
        <w:jc w:val="both"/>
        <w:rPr>
          <w:rFonts w:ascii="Times New Roman" w:hAnsi="Times New Roman" w:cs="Times New Roman"/>
          <w:sz w:val="28"/>
          <w:szCs w:val="28"/>
        </w:rPr>
      </w:pPr>
      <w:r w:rsidRPr="005A6F37">
        <w:rPr>
          <w:rFonts w:ascii="Times New Roman" w:hAnsi="Times New Roman" w:cs="Times New Roman"/>
          <w:sz w:val="28"/>
          <w:szCs w:val="28"/>
        </w:rPr>
        <w:t xml:space="preserve">(1) “Cell telephone” shall mean a cellular, analog, wireless or digital telephone. </w:t>
      </w:r>
    </w:p>
    <w:p w14:paraId="1425C508" w14:textId="77777777" w:rsidR="00704939" w:rsidRPr="005A6F37" w:rsidRDefault="00704939" w:rsidP="007B61F8">
      <w:pPr>
        <w:autoSpaceDE w:val="0"/>
        <w:autoSpaceDN w:val="0"/>
        <w:adjustRightInd w:val="0"/>
        <w:spacing w:after="0" w:line="480" w:lineRule="auto"/>
        <w:ind w:left="720" w:firstLine="720"/>
        <w:jc w:val="both"/>
        <w:rPr>
          <w:rFonts w:ascii="Times New Roman" w:hAnsi="Times New Roman" w:cs="Times New Roman"/>
          <w:sz w:val="28"/>
          <w:szCs w:val="28"/>
        </w:rPr>
      </w:pPr>
      <w:r w:rsidRPr="005A6F37">
        <w:rPr>
          <w:rFonts w:ascii="Times New Roman" w:hAnsi="Times New Roman" w:cs="Times New Roman"/>
          <w:sz w:val="28"/>
          <w:szCs w:val="28"/>
        </w:rPr>
        <w:t xml:space="preserve">(2) “Electronic communication device” shall mean a cell telephone, personal digital assistant, electronic device with mobile data access, laptop computer, pager, broadband personal communication device, 2-way messaging device, electronic game, or portable computing device. </w:t>
      </w:r>
    </w:p>
    <w:p w14:paraId="080479B5" w14:textId="77777777" w:rsidR="00704939" w:rsidRPr="005A6F37" w:rsidRDefault="00704939" w:rsidP="007B61F8">
      <w:pPr>
        <w:autoSpaceDE w:val="0"/>
        <w:autoSpaceDN w:val="0"/>
        <w:adjustRightInd w:val="0"/>
        <w:spacing w:after="0" w:line="480" w:lineRule="auto"/>
        <w:ind w:left="720" w:firstLine="720"/>
        <w:jc w:val="both"/>
        <w:rPr>
          <w:rFonts w:ascii="Times New Roman" w:hAnsi="Times New Roman" w:cs="Times New Roman"/>
          <w:sz w:val="28"/>
          <w:szCs w:val="28"/>
        </w:rPr>
      </w:pPr>
      <w:r w:rsidRPr="005A6F37">
        <w:rPr>
          <w:rFonts w:ascii="Times New Roman" w:hAnsi="Times New Roman" w:cs="Times New Roman"/>
          <w:sz w:val="28"/>
          <w:szCs w:val="28"/>
        </w:rPr>
        <w:t>(3) “Engages or engaging in a call” shall mean when a person talks into or listens on an electronic communication device, but shall not mean when a person dials or punches a phone number on an electronic communication device.</w:t>
      </w:r>
    </w:p>
    <w:p w14:paraId="2EBDD844" w14:textId="77777777" w:rsidR="00704939" w:rsidRPr="005A6F37" w:rsidRDefault="00704939" w:rsidP="007B61F8">
      <w:pPr>
        <w:autoSpaceDE w:val="0"/>
        <w:autoSpaceDN w:val="0"/>
        <w:adjustRightInd w:val="0"/>
        <w:spacing w:after="0" w:line="480" w:lineRule="auto"/>
        <w:ind w:left="720" w:firstLine="720"/>
        <w:jc w:val="both"/>
        <w:rPr>
          <w:rFonts w:ascii="Times New Roman" w:hAnsi="Times New Roman" w:cs="Times New Roman"/>
          <w:sz w:val="28"/>
          <w:szCs w:val="28"/>
        </w:rPr>
      </w:pPr>
      <w:r w:rsidRPr="005A6F37">
        <w:rPr>
          <w:rFonts w:ascii="Times New Roman" w:hAnsi="Times New Roman" w:cs="Times New Roman"/>
          <w:sz w:val="28"/>
          <w:szCs w:val="28"/>
        </w:rPr>
        <w:lastRenderedPageBreak/>
        <w:t>(4) “Hands-free electronic communication device” shall mean an electronic communication device that has an internal feature or function, or that is equipped with an attachment or addition, whether or not permanently part of such electronic communication device, by which a user engages in a call without the use of either hand or both hands.</w:t>
      </w:r>
    </w:p>
    <w:p w14:paraId="441E756E" w14:textId="77777777" w:rsidR="00704939" w:rsidRPr="005A6F37" w:rsidRDefault="00704939" w:rsidP="007B61F8">
      <w:pPr>
        <w:autoSpaceDE w:val="0"/>
        <w:autoSpaceDN w:val="0"/>
        <w:adjustRightInd w:val="0"/>
        <w:spacing w:after="0" w:line="480" w:lineRule="auto"/>
        <w:ind w:left="720" w:firstLine="720"/>
        <w:jc w:val="both"/>
        <w:rPr>
          <w:rFonts w:ascii="Times New Roman" w:hAnsi="Times New Roman" w:cs="Times New Roman"/>
          <w:sz w:val="28"/>
          <w:szCs w:val="28"/>
        </w:rPr>
      </w:pPr>
      <w:r w:rsidRPr="005A6F37">
        <w:rPr>
          <w:rFonts w:ascii="Times New Roman" w:hAnsi="Times New Roman" w:cs="Times New Roman"/>
          <w:sz w:val="28"/>
          <w:szCs w:val="28"/>
        </w:rPr>
        <w:t>(5) “Hands-free equipment” shall mean the internal feature or function of a hands-free electronic communication device or the attachment or addition to a hands-free electronic communication device by which a user may engage in a call without the use of either hand or both hands.</w:t>
      </w:r>
    </w:p>
    <w:p w14:paraId="5F8BD6CC" w14:textId="77777777" w:rsidR="00704939" w:rsidRPr="005A6F37" w:rsidRDefault="00704939" w:rsidP="007B61F8">
      <w:pPr>
        <w:autoSpaceDE w:val="0"/>
        <w:autoSpaceDN w:val="0"/>
        <w:adjustRightInd w:val="0"/>
        <w:spacing w:after="0" w:line="480" w:lineRule="auto"/>
        <w:ind w:left="720" w:firstLine="720"/>
        <w:jc w:val="both"/>
        <w:rPr>
          <w:rFonts w:ascii="Times New Roman" w:hAnsi="Times New Roman" w:cs="Times New Roman"/>
          <w:sz w:val="28"/>
          <w:szCs w:val="28"/>
        </w:rPr>
      </w:pPr>
      <w:r w:rsidRPr="005A6F37">
        <w:rPr>
          <w:rFonts w:ascii="Times New Roman" w:hAnsi="Times New Roman" w:cs="Times New Roman"/>
          <w:sz w:val="28"/>
          <w:szCs w:val="28"/>
        </w:rPr>
        <w:t>(6) “Using” shall mean holding in a person’s hand or hands an electronic communication device while: viewing or transmitting images or data, playing games, composing, sending, reading, viewing, accessing, browsing, transmitting, saving or retrieving e-mail, text messages or other electronic data; or engaging in a call.</w:t>
      </w:r>
    </w:p>
    <w:p w14:paraId="4B36435B" w14:textId="77777777" w:rsidR="0009275B" w:rsidRPr="005A6F37" w:rsidRDefault="0009275B" w:rsidP="007B61F8">
      <w:pPr>
        <w:autoSpaceDE w:val="0"/>
        <w:autoSpaceDN w:val="0"/>
        <w:adjustRightInd w:val="0"/>
        <w:spacing w:after="0" w:line="480" w:lineRule="auto"/>
        <w:ind w:left="720" w:firstLine="720"/>
        <w:jc w:val="both"/>
        <w:rPr>
          <w:rFonts w:ascii="Times New Roman" w:hAnsi="Times New Roman" w:cs="Times New Roman"/>
          <w:sz w:val="28"/>
          <w:szCs w:val="28"/>
        </w:rPr>
      </w:pPr>
    </w:p>
    <w:p w14:paraId="58D1C7DE" w14:textId="77777777" w:rsidR="0009275B" w:rsidRPr="005A6F37" w:rsidRDefault="0009275B">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p>
    <w:p w14:paraId="5C288CD4" w14:textId="0A00B94F"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6.  MOTOR VEHICLES</w:t>
      </w:r>
    </w:p>
    <w:p w14:paraId="5D0B270F" w14:textId="02ED6406" w:rsidR="00704939" w:rsidRPr="005A6F37" w:rsidRDefault="00376BC9" w:rsidP="00F8080A">
      <w:pPr>
        <w:pStyle w:val="Heading2"/>
        <w:ind w:firstLine="540"/>
        <w:rPr>
          <w:rFonts w:cs="Times New Roman"/>
          <w:szCs w:val="28"/>
        </w:rPr>
      </w:pPr>
      <w:bookmarkStart w:id="129" w:name="_Toc196483729"/>
      <w:bookmarkStart w:id="130" w:name="_Toc211956326"/>
      <w:r w:rsidRPr="005A6F37">
        <w:rPr>
          <w:rFonts w:cs="Times New Roman"/>
          <w:szCs w:val="28"/>
        </w:rPr>
        <w:t xml:space="preserve">§ 6.7 </w:t>
      </w:r>
      <w:r w:rsidR="00704939" w:rsidRPr="005A6F37">
        <w:rPr>
          <w:rFonts w:cs="Times New Roman"/>
          <w:szCs w:val="28"/>
        </w:rPr>
        <w:t>-  Effect of Guilty Plea</w:t>
      </w:r>
      <w:bookmarkEnd w:id="129"/>
      <w:bookmarkEnd w:id="130"/>
    </w:p>
    <w:p w14:paraId="264B4B80" w14:textId="77777777" w:rsidR="00C03337" w:rsidRDefault="00C03337"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0FE65CCB" w14:textId="5885F66B"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EFFECT OF PLEA OF GUILTY</w:t>
      </w:r>
    </w:p>
    <w:p w14:paraId="13829245" w14:textId="0B2B2101" w:rsidR="00704939" w:rsidRPr="005A6F37" w:rsidRDefault="00704939" w:rsidP="00387BAD">
      <w:pPr>
        <w:tabs>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evidence shows that [</w:t>
      </w:r>
      <w:r w:rsidRPr="005A6F37">
        <w:rPr>
          <w:rFonts w:ascii="Times New Roman" w:hAnsi="Times New Roman" w:cs="Times New Roman"/>
          <w:b/>
          <w:bCs/>
          <w:i/>
          <w:iCs/>
          <w:sz w:val="28"/>
          <w:szCs w:val="28"/>
          <w:lang w:val="x-none"/>
        </w:rPr>
        <w:t>plaintiff</w:t>
      </w:r>
      <w:r w:rsidR="00DE6530"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DE6530"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pleaded guilty to a motor-vehicle charge.  A guilty plea to a charge of violating a motor-vehicle statute is admissible in evidence as an admission against interest.  Once admitted, it</w:t>
      </w:r>
      <w:r w:rsidR="00DE6530" w:rsidRPr="005A6F37">
        <w:rPr>
          <w:rFonts w:ascii="Times New Roman" w:hAnsi="Times New Roman" w:cs="Times New Roman"/>
          <w:sz w:val="28"/>
          <w:szCs w:val="28"/>
          <w:lang w:val="x-none"/>
        </w:rPr>
        <w:t xml:space="preserve"> i</w:t>
      </w:r>
      <w:r w:rsidRPr="005A6F37">
        <w:rPr>
          <w:rFonts w:ascii="Times New Roman" w:hAnsi="Times New Roman" w:cs="Times New Roman"/>
          <w:sz w:val="28"/>
          <w:szCs w:val="28"/>
          <w:lang w:val="x-none"/>
        </w:rPr>
        <w:t>s up to you to draw any conclusions about the guilty plea.  Remember to base your decision on all the facts and circumstances of the case, including [</w:t>
      </w:r>
      <w:r w:rsidRPr="005A6F37">
        <w:rPr>
          <w:rFonts w:ascii="Times New Roman" w:hAnsi="Times New Roman" w:cs="Times New Roman"/>
          <w:b/>
          <w:bCs/>
          <w:i/>
          <w:iCs/>
          <w:sz w:val="28"/>
          <w:szCs w:val="28"/>
          <w:lang w:val="x-none"/>
        </w:rPr>
        <w:t>plaintiff</w:t>
      </w:r>
      <w:r w:rsidR="00DE6530"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DE6530"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explanation for pleading guilty.</w:t>
      </w:r>
    </w:p>
    <w:p w14:paraId="13320F3A" w14:textId="77777777"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027ED35B" w14:textId="1452F03E" w:rsidR="00704939" w:rsidRPr="005A6F37" w:rsidRDefault="00704939" w:rsidP="0009275B">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See</w:t>
      </w:r>
      <w:r w:rsidRPr="005A6F37">
        <w:rPr>
          <w:rFonts w:ascii="Times New Roman" w:hAnsi="Times New Roman" w:cs="Times New Roman"/>
          <w:i/>
          <w:iCs/>
          <w:sz w:val="28"/>
          <w:szCs w:val="28"/>
          <w:lang w:val="x-none"/>
        </w:rPr>
        <w:t xml:space="preserve"> Jury Instr. No. 23.19</w:t>
      </w:r>
      <w:r w:rsidR="00387BAD" w:rsidRPr="005A6F37">
        <w:rPr>
          <w:rFonts w:ascii="Times New Roman" w:hAnsi="Times New Roman" w:cs="Times New Roman"/>
          <w:i/>
          <w:iCs/>
          <w:sz w:val="28"/>
          <w:szCs w:val="28"/>
          <w:lang w:val="x-none"/>
        </w:rPr>
        <w:t>,</w:t>
      </w:r>
      <w:r w:rsidR="001C6AD2"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Plea of Nolo Contendere.</w:t>
      </w:r>
      <w:r w:rsidR="001C6AD2"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Pleas of no contest are not admissible in evidence.</w:t>
      </w:r>
      <w:r w:rsidRPr="005A6F37">
        <w:rPr>
          <w:rFonts w:ascii="Times New Roman" w:hAnsi="Times New Roman" w:cs="Times New Roman"/>
          <w:sz w:val="28"/>
          <w:szCs w:val="28"/>
          <w:lang w:val="x-none"/>
        </w:rPr>
        <w:t>}</w:t>
      </w:r>
    </w:p>
    <w:p w14:paraId="567EEEC6" w14:textId="77777777"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5E9AFBEB" w14:textId="77777777"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7ABF5CFB" w14:textId="77777777"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1A5EF7A1" w14:textId="77777777" w:rsidR="00704939" w:rsidRPr="005A6F37" w:rsidRDefault="00704939" w:rsidP="0009275B">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484EAB70" w14:textId="77777777"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0D13BA43" w14:textId="77777777" w:rsidR="00704939" w:rsidRPr="005A6F37" w:rsidRDefault="00704939" w:rsidP="0009275B">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Boyd v. Hammond</w:t>
      </w:r>
      <w:r w:rsidRPr="005A6F37">
        <w:rPr>
          <w:rFonts w:ascii="Times New Roman" w:hAnsi="Times New Roman" w:cs="Times New Roman"/>
          <w:sz w:val="28"/>
          <w:szCs w:val="28"/>
          <w:lang w:val="x-none"/>
        </w:rPr>
        <w:t>, Del. Supr., 187 A.2d 413, 416 (1963);</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lang w:val="x-none"/>
        </w:rPr>
        <w:t>Torres v. Bishop</w:t>
      </w:r>
      <w:r w:rsidRPr="005A6F37">
        <w:rPr>
          <w:rFonts w:ascii="Times New Roman" w:hAnsi="Times New Roman" w:cs="Times New Roman"/>
          <w:sz w:val="28"/>
          <w:szCs w:val="28"/>
          <w:lang w:val="x-none"/>
        </w:rPr>
        <w:t xml:space="preserve">, 2021 WL 6053870, at *6 (Del. Super.) (payment of voluntary assessment).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D.R.E. 801(d)(2), 803(8). </w:t>
      </w:r>
    </w:p>
    <w:p w14:paraId="48DD5642" w14:textId="77777777"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6E430B79" w14:textId="77777777"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7A238123" w14:textId="77777777" w:rsidR="00704939" w:rsidRPr="005A6F37" w:rsidRDefault="00704939" w:rsidP="0009275B">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6. MOTOR VEHICLES</w:t>
      </w:r>
    </w:p>
    <w:p w14:paraId="3F1E274E" w14:textId="4CD73EC8" w:rsidR="00704939" w:rsidRPr="005A6F37" w:rsidRDefault="00376BC9" w:rsidP="00F8080A">
      <w:pPr>
        <w:pStyle w:val="Heading2"/>
        <w:ind w:firstLine="540"/>
        <w:rPr>
          <w:rFonts w:cs="Times New Roman"/>
          <w:szCs w:val="28"/>
          <w:lang w:val="x-none"/>
        </w:rPr>
      </w:pPr>
      <w:bookmarkStart w:id="131" w:name="_Toc196483730"/>
      <w:bookmarkStart w:id="132" w:name="_Toc211956327"/>
      <w:r w:rsidRPr="005A6F37">
        <w:rPr>
          <w:rFonts w:cs="Times New Roman"/>
          <w:szCs w:val="28"/>
          <w:lang w:val="x-none"/>
        </w:rPr>
        <w:t xml:space="preserve">§ 6.8 </w:t>
      </w:r>
      <w:r w:rsidR="00704939" w:rsidRPr="005A6F37">
        <w:rPr>
          <w:rFonts w:cs="Times New Roman"/>
          <w:szCs w:val="28"/>
        </w:rPr>
        <w:t>-  Guest Statute (</w:t>
      </w:r>
      <w:r w:rsidR="00704939" w:rsidRPr="005A6F37">
        <w:rPr>
          <w:rFonts w:cs="Times New Roman"/>
          <w:szCs w:val="28"/>
          <w:lang w:val="x-none"/>
        </w:rPr>
        <w:t>Repealed)</w:t>
      </w:r>
      <w:bookmarkEnd w:id="131"/>
      <w:bookmarkEnd w:id="132"/>
      <w:r w:rsidRPr="005A6F37" w:rsidDel="00376BC9">
        <w:rPr>
          <w:rFonts w:cs="Times New Roman"/>
          <w:szCs w:val="28"/>
          <w:lang w:val="x-none"/>
        </w:rPr>
        <w:t xml:space="preserve"> </w:t>
      </w:r>
    </w:p>
    <w:p w14:paraId="53164A07" w14:textId="77777777" w:rsidR="00C03337" w:rsidRDefault="00C03337" w:rsidP="0009275B">
      <w:pPr>
        <w:autoSpaceDE w:val="0"/>
        <w:autoSpaceDN w:val="0"/>
        <w:adjustRightInd w:val="0"/>
        <w:spacing w:after="0" w:line="480" w:lineRule="auto"/>
        <w:jc w:val="center"/>
        <w:rPr>
          <w:rFonts w:ascii="Times New Roman" w:hAnsi="Times New Roman" w:cs="Times New Roman"/>
          <w:b/>
          <w:bCs/>
          <w:sz w:val="28"/>
          <w:szCs w:val="28"/>
          <w:lang w:val="x-none"/>
        </w:rPr>
      </w:pPr>
    </w:p>
    <w:p w14:paraId="02D6C477" w14:textId="319C452B" w:rsidR="00704939" w:rsidRPr="005A6F37" w:rsidRDefault="00E04657" w:rsidP="0009275B">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GUEST STATUTE (REP</w:t>
      </w:r>
      <w:r w:rsidR="00972838" w:rsidRPr="005A6F37">
        <w:rPr>
          <w:rFonts w:ascii="Times New Roman" w:hAnsi="Times New Roman" w:cs="Times New Roman"/>
          <w:b/>
          <w:bCs/>
          <w:sz w:val="28"/>
          <w:szCs w:val="28"/>
          <w:lang w:val="x-none"/>
        </w:rPr>
        <w:t>EALED)</w:t>
      </w:r>
    </w:p>
    <w:p w14:paraId="043BB6A4" w14:textId="77777777" w:rsidR="00704939" w:rsidRPr="005A6F37" w:rsidRDefault="00704939" w:rsidP="0009275B">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The application of the Guest Statute with respect to motor vehicles has been repealed.</w:t>
      </w:r>
      <w:r w:rsidRPr="005A6F37">
        <w:rPr>
          <w:rFonts w:ascii="Times New Roman" w:hAnsi="Times New Roman" w:cs="Times New Roman"/>
          <w:sz w:val="28"/>
          <w:szCs w:val="28"/>
          <w:lang w:val="x-none"/>
        </w:rPr>
        <w:t>}</w:t>
      </w:r>
    </w:p>
    <w:p w14:paraId="01DA67E8" w14:textId="77777777" w:rsidR="00704939" w:rsidRPr="005A6F37" w:rsidRDefault="00704939" w:rsidP="0009275B">
      <w:pPr>
        <w:autoSpaceDE w:val="0"/>
        <w:autoSpaceDN w:val="0"/>
        <w:adjustRightInd w:val="0"/>
        <w:spacing w:after="0" w:line="240" w:lineRule="auto"/>
        <w:jc w:val="both"/>
        <w:rPr>
          <w:rFonts w:ascii="Times New Roman" w:hAnsi="Times New Roman" w:cs="Times New Roman"/>
          <w:sz w:val="28"/>
          <w:szCs w:val="28"/>
        </w:rPr>
      </w:pPr>
    </w:p>
    <w:p w14:paraId="32D0EDD7" w14:textId="77777777" w:rsidR="00704939" w:rsidRPr="005A6F37" w:rsidRDefault="00704939" w:rsidP="0009275B">
      <w:pPr>
        <w:autoSpaceDE w:val="0"/>
        <w:autoSpaceDN w:val="0"/>
        <w:adjustRightInd w:val="0"/>
        <w:spacing w:after="0" w:line="240" w:lineRule="auto"/>
        <w:jc w:val="both"/>
        <w:rPr>
          <w:rFonts w:ascii="Times New Roman" w:hAnsi="Times New Roman" w:cs="Times New Roman"/>
          <w:sz w:val="28"/>
          <w:szCs w:val="28"/>
        </w:rPr>
      </w:pPr>
    </w:p>
    <w:p w14:paraId="14410F08" w14:textId="77777777" w:rsidR="00704939" w:rsidRPr="005A6F37" w:rsidRDefault="00704939" w:rsidP="0009275B">
      <w:pPr>
        <w:autoSpaceDE w:val="0"/>
        <w:autoSpaceDN w:val="0"/>
        <w:adjustRightInd w:val="0"/>
        <w:spacing w:after="0" w:line="240" w:lineRule="auto"/>
        <w:jc w:val="both"/>
        <w:rPr>
          <w:rFonts w:ascii="Times New Roman" w:hAnsi="Times New Roman" w:cs="Times New Roman"/>
          <w:sz w:val="28"/>
          <w:szCs w:val="28"/>
        </w:rPr>
      </w:pPr>
    </w:p>
    <w:p w14:paraId="1EEA52CA" w14:textId="77777777" w:rsidR="00704939" w:rsidRPr="005A6F37" w:rsidRDefault="00704939" w:rsidP="0009275B">
      <w:pPr>
        <w:autoSpaceDE w:val="0"/>
        <w:autoSpaceDN w:val="0"/>
        <w:adjustRightInd w:val="0"/>
        <w:spacing w:after="0" w:line="240" w:lineRule="auto"/>
        <w:jc w:val="both"/>
        <w:rPr>
          <w:rFonts w:ascii="Times New Roman" w:hAnsi="Times New Roman" w:cs="Times New Roman"/>
          <w:sz w:val="28"/>
          <w:szCs w:val="28"/>
        </w:rPr>
      </w:pPr>
    </w:p>
    <w:p w14:paraId="1E76E1A8"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51BBAE71"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281FF8AC"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6D93AD3B"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5569ACF7"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521D555F"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4A610EF4"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088780A2"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515E8019"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3165103B"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0D2C7669"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7DC75EDA"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648EC0B0"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53830491"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64530657"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60272560"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58D1B1AF"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7F9A704B"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62D2F8C3"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529E3312" w14:textId="77777777" w:rsidR="00704939"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0AF2FA8D" w14:textId="77777777" w:rsidR="002951C3" w:rsidRPr="005A6F37" w:rsidRDefault="002951C3"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1A1A1867"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7626D93E"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4B6917B5" w14:textId="77777777" w:rsidR="00704939" w:rsidRPr="005A6F37" w:rsidRDefault="00704939" w:rsidP="00704939">
      <w:pPr>
        <w:tabs>
          <w:tab w:val="left" w:pos="0"/>
          <w:tab w:val="left" w:pos="540"/>
          <w:tab w:val="left" w:pos="798"/>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08F4BC78" w14:textId="4EDA3B1A" w:rsidR="00F8080A" w:rsidRDefault="00704939" w:rsidP="005F59DA">
      <w:pPr>
        <w:pStyle w:val="Heading1"/>
        <w:numPr>
          <w:ilvl w:val="0"/>
          <w:numId w:val="18"/>
        </w:numPr>
        <w:rPr>
          <w:rFonts w:ascii="Times New Roman" w:hAnsi="Times New Roman" w:cs="Times New Roman"/>
          <w:b/>
          <w:bCs/>
          <w:color w:val="auto"/>
          <w:sz w:val="28"/>
          <w:szCs w:val="28"/>
        </w:rPr>
      </w:pPr>
      <w:bookmarkStart w:id="133" w:name="_Toc196483731"/>
      <w:bookmarkStart w:id="134" w:name="_Toc211956328"/>
      <w:r w:rsidRPr="00F8080A">
        <w:rPr>
          <w:rFonts w:ascii="Times New Roman" w:hAnsi="Times New Roman" w:cs="Times New Roman"/>
          <w:b/>
          <w:bCs/>
          <w:color w:val="auto"/>
          <w:sz w:val="28"/>
          <w:szCs w:val="28"/>
        </w:rPr>
        <w:lastRenderedPageBreak/>
        <w:t>HEALTHCARE - MEDICAL NEGLIGENCE</w:t>
      </w:r>
      <w:bookmarkEnd w:id="133"/>
      <w:bookmarkEnd w:id="134"/>
    </w:p>
    <w:p w14:paraId="5EB7DE5B" w14:textId="77777777" w:rsidR="00F8080A" w:rsidRPr="00F8080A" w:rsidRDefault="00F8080A" w:rsidP="00F8080A">
      <w:pPr>
        <w:pStyle w:val="ListParagraph"/>
      </w:pPr>
    </w:p>
    <w:p w14:paraId="34D3F0F5" w14:textId="177BF1B7" w:rsidR="00704939" w:rsidRPr="005A6F37" w:rsidRDefault="00376BC9" w:rsidP="00F8080A">
      <w:pPr>
        <w:pStyle w:val="Heading2"/>
        <w:ind w:firstLine="540"/>
        <w:rPr>
          <w:rFonts w:cs="Times New Roman"/>
          <w:szCs w:val="28"/>
        </w:rPr>
      </w:pPr>
      <w:bookmarkStart w:id="135" w:name="_Toc196483732"/>
      <w:bookmarkStart w:id="136" w:name="_Toc211956329"/>
      <w:r w:rsidRPr="005A6F37">
        <w:rPr>
          <w:rFonts w:cs="Times New Roman"/>
          <w:szCs w:val="28"/>
        </w:rPr>
        <w:t>§ 7.1</w:t>
      </w:r>
      <w:r w:rsidR="0009275B" w:rsidRPr="005A6F37">
        <w:rPr>
          <w:rFonts w:cs="Times New Roman"/>
          <w:szCs w:val="28"/>
        </w:rPr>
        <w:t xml:space="preserve"> </w:t>
      </w:r>
      <w:r w:rsidR="007A610C" w:rsidRPr="007A610C">
        <w:rPr>
          <w:rFonts w:cs="Times New Roman"/>
          <w:szCs w:val="28"/>
        </w:rPr>
        <w:t>–</w:t>
      </w:r>
      <w:r w:rsidR="00704939" w:rsidRPr="005A6F37">
        <w:rPr>
          <w:rFonts w:cs="Times New Roman"/>
          <w:szCs w:val="28"/>
        </w:rPr>
        <w:t xml:space="preserve"> Medical Negligence</w:t>
      </w:r>
      <w:r w:rsidRPr="005A6F37">
        <w:rPr>
          <w:rFonts w:cs="Times New Roman"/>
          <w:szCs w:val="28"/>
        </w:rPr>
        <w:t xml:space="preserve"> Definition</w:t>
      </w:r>
      <w:bookmarkEnd w:id="135"/>
      <w:bookmarkEnd w:id="136"/>
    </w:p>
    <w:p w14:paraId="6706826B" w14:textId="77777777" w:rsidR="00C03337" w:rsidRDefault="00C03337" w:rsidP="007A610C">
      <w:pPr>
        <w:autoSpaceDE w:val="0"/>
        <w:autoSpaceDN w:val="0"/>
        <w:adjustRightInd w:val="0"/>
        <w:spacing w:after="0" w:line="480" w:lineRule="auto"/>
        <w:jc w:val="center"/>
        <w:rPr>
          <w:rFonts w:ascii="Times New Roman" w:hAnsi="Times New Roman" w:cs="Times New Roman"/>
          <w:b/>
          <w:bCs/>
          <w:sz w:val="28"/>
          <w:szCs w:val="28"/>
          <w:lang w:val="x-none"/>
        </w:rPr>
      </w:pPr>
    </w:p>
    <w:p w14:paraId="41CFC6C3" w14:textId="1922CC5B" w:rsidR="00704939" w:rsidRPr="005A6F37" w:rsidRDefault="00704939" w:rsidP="007A610C">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DEFINITION OF MEDICAL NEGLIGENCE</w:t>
      </w:r>
    </w:p>
    <w:p w14:paraId="04797FD7" w14:textId="1EBBD920" w:rsidR="00704939" w:rsidRPr="005A6F37" w:rsidRDefault="00A5128F" w:rsidP="00F34EA9">
      <w:pPr>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plaintiff must prove three elements to establish medical negligence: (1) a “breach” or violation of the standard of care; (2) that causes injury; and (3) resulting damages.</w:t>
      </w:r>
      <w:r w:rsidR="00AA30B6">
        <w:rPr>
          <w:rFonts w:ascii="Times New Roman" w:hAnsi="Times New Roman" w:cs="Times New Roman"/>
          <w:sz w:val="28"/>
          <w:szCs w:val="28"/>
          <w:lang w:val="x-none"/>
        </w:rPr>
        <w:t xml:space="preserve">  </w:t>
      </w:r>
      <w:r w:rsidR="00DC5298">
        <w:rPr>
          <w:rFonts w:ascii="Times New Roman" w:hAnsi="Times New Roman" w:cs="Times New Roman"/>
          <w:sz w:val="28"/>
          <w:szCs w:val="28"/>
        </w:rPr>
        <w:t xml:space="preserve">The </w:t>
      </w:r>
      <w:r w:rsidR="00DC5298" w:rsidRPr="005A6F37">
        <w:rPr>
          <w:rFonts w:ascii="Times New Roman" w:hAnsi="Times New Roman" w:cs="Times New Roman"/>
          <w:sz w:val="28"/>
          <w:szCs w:val="28"/>
        </w:rPr>
        <w:t>“</w:t>
      </w:r>
      <w:r w:rsidR="00DC5298">
        <w:rPr>
          <w:rFonts w:ascii="Times New Roman" w:hAnsi="Times New Roman" w:cs="Times New Roman"/>
          <w:sz w:val="28"/>
          <w:szCs w:val="28"/>
        </w:rPr>
        <w:t>s</w:t>
      </w:r>
      <w:r w:rsidR="00DC5298" w:rsidRPr="005A6F37">
        <w:rPr>
          <w:rFonts w:ascii="Times New Roman" w:hAnsi="Times New Roman" w:cs="Times New Roman"/>
          <w:sz w:val="28"/>
          <w:szCs w:val="28"/>
        </w:rPr>
        <w:t>tandard of care”</w:t>
      </w:r>
      <w:r w:rsidR="00DC5298">
        <w:rPr>
          <w:rFonts w:ascii="Times New Roman" w:hAnsi="Times New Roman" w:cs="Times New Roman"/>
          <w:sz w:val="28"/>
          <w:szCs w:val="28"/>
        </w:rPr>
        <w:t xml:space="preserve"> </w:t>
      </w:r>
      <w:r w:rsidR="00DC5298">
        <w:rPr>
          <w:rFonts w:ascii="Times New Roman" w:hAnsi="Times New Roman" w:cs="Times New Roman"/>
          <w:sz w:val="28"/>
          <w:szCs w:val="28"/>
          <w:lang w:val="x-none"/>
        </w:rPr>
        <w:t xml:space="preserve">is </w:t>
      </w:r>
      <w:r w:rsidR="00AA30B6">
        <w:rPr>
          <w:rFonts w:ascii="Times New Roman" w:hAnsi="Times New Roman" w:cs="Times New Roman"/>
          <w:sz w:val="28"/>
          <w:szCs w:val="28"/>
          <w:lang w:val="x-none"/>
        </w:rPr>
        <w:t xml:space="preserve">that degree of </w:t>
      </w:r>
      <w:r w:rsidR="00DC5298">
        <w:rPr>
          <w:rFonts w:ascii="Times New Roman" w:hAnsi="Times New Roman" w:cs="Times New Roman"/>
          <w:sz w:val="28"/>
          <w:szCs w:val="28"/>
          <w:lang w:val="x-none"/>
        </w:rPr>
        <w:t xml:space="preserve">skill and care </w:t>
      </w:r>
      <w:r w:rsidR="00704939" w:rsidRPr="005A6F37">
        <w:rPr>
          <w:rFonts w:ascii="Times New Roman" w:hAnsi="Times New Roman" w:cs="Times New Roman"/>
          <w:sz w:val="28"/>
          <w:szCs w:val="28"/>
          <w:lang w:val="x-none"/>
        </w:rPr>
        <w:t xml:space="preserve">ordinarily </w:t>
      </w:r>
      <w:r w:rsidR="00AA30B6">
        <w:rPr>
          <w:rFonts w:ascii="Times New Roman" w:hAnsi="Times New Roman" w:cs="Times New Roman"/>
          <w:sz w:val="28"/>
          <w:szCs w:val="28"/>
          <w:lang w:val="x-none"/>
        </w:rPr>
        <w:t xml:space="preserve">exercised by </w:t>
      </w:r>
      <w:r w:rsidR="00DC5298">
        <w:rPr>
          <w:rFonts w:ascii="Times New Roman" w:hAnsi="Times New Roman" w:cs="Times New Roman"/>
          <w:sz w:val="28"/>
          <w:szCs w:val="28"/>
          <w:lang w:val="x-none"/>
        </w:rPr>
        <w:t>healthcare provider</w:t>
      </w:r>
      <w:r w:rsidR="00AA30B6">
        <w:rPr>
          <w:rFonts w:ascii="Times New Roman" w:hAnsi="Times New Roman" w:cs="Times New Roman"/>
          <w:sz w:val="28"/>
          <w:szCs w:val="28"/>
          <w:lang w:val="x-none"/>
        </w:rPr>
        <w:t xml:space="preserve">s of the same or similar medical specialty, </w:t>
      </w:r>
      <w:r w:rsidR="00DC5298">
        <w:rPr>
          <w:rFonts w:ascii="Times New Roman" w:hAnsi="Times New Roman" w:cs="Times New Roman"/>
          <w:sz w:val="28"/>
          <w:szCs w:val="28"/>
          <w:lang w:val="x-none"/>
        </w:rPr>
        <w:t>using reasonable care and diligence</w:t>
      </w:r>
      <w:r w:rsidR="00704939" w:rsidRPr="005A6F37">
        <w:rPr>
          <w:rFonts w:ascii="Times New Roman" w:hAnsi="Times New Roman" w:cs="Times New Roman"/>
          <w:sz w:val="28"/>
          <w:szCs w:val="28"/>
          <w:lang w:val="x-none"/>
        </w:rPr>
        <w:t>.</w:t>
      </w:r>
    </w:p>
    <w:p w14:paraId="442A1D31" w14:textId="1606F8D5" w:rsidR="00704939" w:rsidRPr="005A6F37" w:rsidRDefault="00F14BA2" w:rsidP="0009275B">
      <w:pPr>
        <w:pStyle w:val="BodyText2"/>
        <w:rPr>
          <w:rFonts w:cs="Times New Roman"/>
          <w:szCs w:val="28"/>
        </w:rPr>
      </w:pPr>
      <w:r w:rsidRPr="005A6F37">
        <w:rPr>
          <w:rFonts w:cs="Times New Roman"/>
          <w:szCs w:val="28"/>
        </w:rPr>
        <w:t>Every healthcare provider is held to the standard of care and knowledge commonly possessed by members in good standing of his or her profession and specialty.  It is not the standard of care of the most highly skilled, nor is it necessarily that of average members of this profession, since those who have somewhat less than average skills may still possess the degree of skill and care to treat patients competently.  [</w:t>
      </w:r>
      <w:r w:rsidRPr="005A6F37">
        <w:rPr>
          <w:rFonts w:cs="Times New Roman"/>
          <w:b/>
          <w:bCs/>
          <w:i/>
          <w:iCs/>
          <w:szCs w:val="28"/>
          <w:lang w:val="x-none"/>
        </w:rPr>
        <w:t>Plaintiff’s name</w:t>
      </w:r>
      <w:r w:rsidRPr="005A6F37">
        <w:rPr>
          <w:rFonts w:cs="Times New Roman"/>
          <w:szCs w:val="28"/>
          <w:lang w:val="x-none"/>
        </w:rPr>
        <w:t>]</w:t>
      </w:r>
      <w:r w:rsidRPr="005A6F37">
        <w:rPr>
          <w:rFonts w:cs="Times New Roman"/>
          <w:szCs w:val="28"/>
        </w:rPr>
        <w:t xml:space="preserve"> cannot prove that </w:t>
      </w:r>
      <w:r w:rsidR="00CC3DA3" w:rsidRPr="005A6F37">
        <w:rPr>
          <w:rFonts w:cs="Times New Roman"/>
          <w:szCs w:val="28"/>
          <w:lang w:val="x-none"/>
        </w:rPr>
        <w:t>[</w:t>
      </w:r>
      <w:r w:rsidR="00CC3DA3" w:rsidRPr="005A6F37">
        <w:rPr>
          <w:rFonts w:cs="Times New Roman"/>
          <w:b/>
          <w:bCs/>
          <w:i/>
          <w:iCs/>
          <w:szCs w:val="28"/>
          <w:lang w:val="x-none"/>
        </w:rPr>
        <w:t>defendant’s name</w:t>
      </w:r>
      <w:r w:rsidR="00CC3DA3" w:rsidRPr="005A6F37">
        <w:rPr>
          <w:rFonts w:cs="Times New Roman"/>
          <w:szCs w:val="28"/>
          <w:lang w:val="x-none"/>
        </w:rPr>
        <w:t xml:space="preserve">] </w:t>
      </w:r>
      <w:r w:rsidRPr="005A6F37">
        <w:rPr>
          <w:rFonts w:cs="Times New Roman"/>
          <w:szCs w:val="28"/>
        </w:rPr>
        <w:t>was negligent merely by showing that another healthcare provider would have acted differently.</w:t>
      </w:r>
    </w:p>
    <w:p w14:paraId="4C556CFE" w14:textId="201282D5" w:rsidR="00AA30B6" w:rsidRDefault="00AA30B6" w:rsidP="0009275B">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rPr>
        <w:t>Medical negligence is never presumed.  Instead, medical negligence occurs when a</w:t>
      </w:r>
      <w:r w:rsidRPr="005A6F37">
        <w:rPr>
          <w:rFonts w:ascii="Times New Roman" w:hAnsi="Times New Roman" w:cs="Times New Roman"/>
          <w:sz w:val="28"/>
          <w:szCs w:val="28"/>
          <w:lang w:val="x-none"/>
        </w:rPr>
        <w:t xml:space="preserve"> healthcare provider does not meet the applicable standard of care</w:t>
      </w:r>
      <w:r w:rsidRPr="005A6F3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A6F37">
        <w:rPr>
          <w:rFonts w:ascii="Times New Roman" w:hAnsi="Times New Roman" w:cs="Times New Roman"/>
          <w:sz w:val="28"/>
          <w:szCs w:val="28"/>
        </w:rPr>
        <w:t xml:space="preserve">Simply </w:t>
      </w:r>
      <w:r w:rsidRPr="005A6F37">
        <w:rPr>
          <w:rFonts w:ascii="Times New Roman" w:hAnsi="Times New Roman" w:cs="Times New Roman"/>
          <w:sz w:val="28"/>
          <w:szCs w:val="28"/>
        </w:rPr>
        <w:lastRenderedPageBreak/>
        <w:t xml:space="preserve">because a person is injured while under the care of a healthcare provider does not mean medical negligence occurred.    </w:t>
      </w:r>
    </w:p>
    <w:p w14:paraId="1EAEC296" w14:textId="48C318B3" w:rsidR="00704939" w:rsidRPr="005A6F37" w:rsidRDefault="00704939" w:rsidP="0009275B">
      <w:pPr>
        <w:autoSpaceDE w:val="0"/>
        <w:autoSpaceDN w:val="0"/>
        <w:adjustRightInd w:val="0"/>
        <w:spacing w:after="0" w:line="480" w:lineRule="auto"/>
        <w:ind w:firstLine="540"/>
        <w:jc w:val="both"/>
        <w:rPr>
          <w:rFonts w:ascii="Times New Roman" w:hAnsi="Times New Roman" w:cs="Times New Roman"/>
          <w:sz w:val="28"/>
          <w:szCs w:val="28"/>
        </w:rPr>
      </w:pPr>
      <w:r w:rsidRPr="005A6F37">
        <w:rPr>
          <w:rFonts w:ascii="Times New Roman" w:hAnsi="Times New Roman" w:cs="Times New Roman"/>
          <w:sz w:val="28"/>
          <w:szCs w:val="28"/>
          <w:lang w:val="x-none"/>
        </w:rPr>
        <w:t>Delaware law requires</w:t>
      </w:r>
      <w:r w:rsidR="00341FE6">
        <w:rPr>
          <w:rFonts w:ascii="Times New Roman" w:hAnsi="Times New Roman" w:cs="Times New Roman"/>
          <w:sz w:val="28"/>
          <w:szCs w:val="28"/>
          <w:lang w:val="x-none"/>
        </w:rPr>
        <w:t xml:space="preserve"> </w:t>
      </w:r>
      <w:r w:rsidR="00341FE6" w:rsidRPr="005A6F37">
        <w:rPr>
          <w:rFonts w:ascii="Times New Roman" w:hAnsi="Times New Roman" w:cs="Times New Roman"/>
          <w:sz w:val="28"/>
          <w:szCs w:val="28"/>
          <w:lang w:val="x-none"/>
        </w:rPr>
        <w:t>“expert medical testimony”</w:t>
      </w:r>
      <w:r w:rsidR="00341FE6">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 xml:space="preserve">to prove </w:t>
      </w:r>
      <w:r w:rsidR="00341FE6">
        <w:rPr>
          <w:rFonts w:ascii="Times New Roman" w:hAnsi="Times New Roman" w:cs="Times New Roman"/>
          <w:sz w:val="28"/>
          <w:szCs w:val="28"/>
          <w:lang w:val="x-none"/>
        </w:rPr>
        <w:t xml:space="preserve">medical negligence.  </w:t>
      </w:r>
      <w:r w:rsidRPr="005A6F37">
        <w:rPr>
          <w:rFonts w:ascii="Times New Roman" w:hAnsi="Times New Roman" w:cs="Times New Roman"/>
          <w:sz w:val="28"/>
          <w:szCs w:val="28"/>
          <w:lang w:val="x-none"/>
        </w:rPr>
        <w:t>[</w:t>
      </w:r>
      <w:r w:rsidR="00341FE6">
        <w:rPr>
          <w:rFonts w:ascii="Times New Roman" w:hAnsi="Times New Roman" w:cs="Times New Roman"/>
          <w:sz w:val="28"/>
          <w:szCs w:val="28"/>
          <w:lang w:val="x-none"/>
        </w:rPr>
        <w:t>P</w:t>
      </w:r>
      <w:r w:rsidRPr="005A6F37">
        <w:rPr>
          <w:rFonts w:ascii="Times New Roman" w:hAnsi="Times New Roman" w:cs="Times New Roman"/>
          <w:b/>
          <w:bCs/>
          <w:i/>
          <w:iCs/>
          <w:sz w:val="28"/>
          <w:szCs w:val="28"/>
          <w:lang w:val="x-none"/>
        </w:rPr>
        <w:t>laintiff’s name</w:t>
      </w:r>
      <w:r w:rsidRPr="005A6F37">
        <w:rPr>
          <w:rFonts w:ascii="Times New Roman" w:hAnsi="Times New Roman" w:cs="Times New Roman"/>
          <w:sz w:val="28"/>
          <w:szCs w:val="28"/>
          <w:lang w:val="x-none"/>
        </w:rPr>
        <w:t xml:space="preserve">] must present </w:t>
      </w:r>
      <w:r w:rsidR="00341FE6" w:rsidRPr="005A6F37">
        <w:rPr>
          <w:rFonts w:ascii="Times New Roman" w:hAnsi="Times New Roman" w:cs="Times New Roman"/>
          <w:sz w:val="28"/>
          <w:szCs w:val="28"/>
          <w:lang w:val="x-none"/>
        </w:rPr>
        <w:t xml:space="preserve">expert medical testimony </w:t>
      </w:r>
      <w:r w:rsidRPr="005A6F37">
        <w:rPr>
          <w:rFonts w:ascii="Times New Roman" w:hAnsi="Times New Roman" w:cs="Times New Roman"/>
          <w:sz w:val="28"/>
          <w:szCs w:val="28"/>
          <w:lang w:val="x-none"/>
        </w:rPr>
        <w:t>showing that the alleged deviation from the applicable standard of care caused the injury.  You may not guess about the standard of care that applies to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or whether</w:t>
      </w:r>
      <w:r w:rsidRPr="005A6F37">
        <w:rPr>
          <w:rFonts w:ascii="Times New Roman" w:hAnsi="Times New Roman" w:cs="Times New Roman"/>
          <w:sz w:val="28"/>
          <w:szCs w:val="28"/>
        </w:rPr>
        <w:t xml:space="preserve"> the breach of</w:t>
      </w:r>
      <w:r w:rsidRPr="005A6F37">
        <w:rPr>
          <w:rFonts w:ascii="Times New Roman" w:hAnsi="Times New Roman" w:cs="Times New Roman"/>
          <w:sz w:val="28"/>
          <w:szCs w:val="28"/>
          <w:lang w:val="x-none"/>
        </w:rPr>
        <w:t xml:space="preserve"> that standard </w:t>
      </w:r>
      <w:r w:rsidRPr="005A6F37">
        <w:rPr>
          <w:rFonts w:ascii="Times New Roman" w:hAnsi="Times New Roman" w:cs="Times New Roman"/>
          <w:sz w:val="28"/>
          <w:szCs w:val="28"/>
        </w:rPr>
        <w:t>was a cause of harm to</w:t>
      </w:r>
      <w:r w:rsidRPr="005A6F37">
        <w:rPr>
          <w:rFonts w:ascii="Times New Roman" w:hAnsi="Times New Roman" w:cs="Times New Roman"/>
          <w:sz w:val="28"/>
          <w:szCs w:val="28"/>
          <w:lang w:val="x-none"/>
        </w:rPr>
        <w:t xml:space="preserv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rPr>
        <w:t>When determining the applicable standard, y</w:t>
      </w:r>
      <w:r w:rsidRPr="005A6F37">
        <w:rPr>
          <w:rFonts w:ascii="Times New Roman" w:hAnsi="Times New Roman" w:cs="Times New Roman"/>
          <w:sz w:val="28"/>
          <w:szCs w:val="28"/>
          <w:lang w:val="x-none"/>
        </w:rPr>
        <w:t xml:space="preserve">ou must consider only expert testimony, </w:t>
      </w:r>
      <w:r w:rsidRPr="005A6F37">
        <w:rPr>
          <w:rFonts w:ascii="Times New Roman" w:hAnsi="Times New Roman" w:cs="Times New Roman"/>
          <w:sz w:val="28"/>
          <w:szCs w:val="28"/>
        </w:rPr>
        <w:t xml:space="preserve">then </w:t>
      </w:r>
      <w:r w:rsidRPr="005A6F37">
        <w:rPr>
          <w:rFonts w:ascii="Times New Roman" w:hAnsi="Times New Roman" w:cs="Times New Roman"/>
          <w:sz w:val="28"/>
          <w:szCs w:val="28"/>
          <w:lang w:val="x-none"/>
        </w:rPr>
        <w:t xml:space="preserve">decide whether </w:t>
      </w:r>
      <w:r w:rsidRPr="005A6F37">
        <w:rPr>
          <w:rFonts w:ascii="Times New Roman" w:hAnsi="Times New Roman" w:cs="Times New Roman"/>
          <w:sz w:val="28"/>
          <w:szCs w:val="28"/>
        </w:rPr>
        <w:t>the standard</w:t>
      </w:r>
      <w:r w:rsidRPr="005A6F37">
        <w:rPr>
          <w:rFonts w:ascii="Times New Roman" w:hAnsi="Times New Roman" w:cs="Times New Roman"/>
          <w:sz w:val="28"/>
          <w:szCs w:val="28"/>
          <w:lang w:val="x-none"/>
        </w:rPr>
        <w:t xml:space="preserve"> was met, and – if it was</w:t>
      </w:r>
      <w:r w:rsidR="00F14BA2"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n</w:t>
      </w:r>
      <w:r w:rsidR="00F14BA2" w:rsidRPr="005A6F37">
        <w:rPr>
          <w:rFonts w:ascii="Times New Roman" w:hAnsi="Times New Roman" w:cs="Times New Roman"/>
          <w:sz w:val="28"/>
          <w:szCs w:val="28"/>
          <w:lang w:val="x-none"/>
        </w:rPr>
        <w:t>o</w:t>
      </w:r>
      <w:r w:rsidRPr="005A6F37">
        <w:rPr>
          <w:rFonts w:ascii="Times New Roman" w:hAnsi="Times New Roman" w:cs="Times New Roman"/>
          <w:sz w:val="28"/>
          <w:szCs w:val="28"/>
          <w:lang w:val="x-none"/>
        </w:rPr>
        <w:t xml:space="preserve">t – determine </w:t>
      </w:r>
      <w:r w:rsidRPr="005A6F37">
        <w:rPr>
          <w:rFonts w:ascii="Times New Roman" w:hAnsi="Times New Roman" w:cs="Times New Roman"/>
          <w:sz w:val="28"/>
          <w:szCs w:val="28"/>
        </w:rPr>
        <w:t>if the breach</w:t>
      </w:r>
      <w:r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rPr>
        <w:t xml:space="preserve">of the standard of care </w:t>
      </w:r>
      <w:r w:rsidRPr="005A6F37">
        <w:rPr>
          <w:rFonts w:ascii="Times New Roman" w:hAnsi="Times New Roman" w:cs="Times New Roman"/>
          <w:sz w:val="28"/>
          <w:szCs w:val="28"/>
          <w:lang w:val="x-none"/>
        </w:rPr>
        <w:t>caused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rPr>
        <w:t>harm</w:t>
      </w:r>
      <w:r w:rsidRPr="005A6F37">
        <w:rPr>
          <w:rFonts w:ascii="Times New Roman" w:hAnsi="Times New Roman" w:cs="Times New Roman"/>
          <w:sz w:val="28"/>
          <w:szCs w:val="28"/>
          <w:lang w:val="x-none"/>
        </w:rPr>
        <w:t xml:space="preserve">.  If the expert witnesses have disagreed on the applicable standard of care, on whether it was met, or on the question of </w:t>
      </w:r>
      <w:r w:rsidRPr="005A6F37">
        <w:rPr>
          <w:rFonts w:ascii="Times New Roman" w:hAnsi="Times New Roman" w:cs="Times New Roman"/>
          <w:sz w:val="28"/>
          <w:szCs w:val="28"/>
        </w:rPr>
        <w:t xml:space="preserve">the </w:t>
      </w:r>
      <w:r w:rsidRPr="005A6F37">
        <w:rPr>
          <w:rFonts w:ascii="Times New Roman" w:hAnsi="Times New Roman" w:cs="Times New Roman"/>
          <w:sz w:val="28"/>
          <w:szCs w:val="28"/>
          <w:lang w:val="x-none"/>
        </w:rPr>
        <w:t>cause</w:t>
      </w:r>
      <w:r w:rsidRPr="005A6F37">
        <w:rPr>
          <w:rFonts w:ascii="Times New Roman" w:hAnsi="Times New Roman" w:cs="Times New Roman"/>
          <w:sz w:val="28"/>
          <w:szCs w:val="28"/>
        </w:rPr>
        <w:t xml:space="preserve"> of harm</w:t>
      </w:r>
      <w:r w:rsidRPr="005A6F37">
        <w:rPr>
          <w:rFonts w:ascii="Times New Roman" w:hAnsi="Times New Roman" w:cs="Times New Roman"/>
          <w:sz w:val="28"/>
          <w:szCs w:val="28"/>
          <w:lang w:val="x-none"/>
        </w:rPr>
        <w:t>, you must decide w</w:t>
      </w:r>
      <w:r w:rsidRPr="005A6F37">
        <w:rPr>
          <w:rFonts w:ascii="Times New Roman" w:hAnsi="Times New Roman" w:cs="Times New Roman"/>
          <w:sz w:val="28"/>
          <w:szCs w:val="28"/>
        </w:rPr>
        <w:t>hat expert testimony to accept and what expert testimony to reject</w:t>
      </w:r>
      <w:r w:rsidRPr="005A6F37">
        <w:rPr>
          <w:rFonts w:ascii="Times New Roman" w:hAnsi="Times New Roman" w:cs="Times New Roman"/>
          <w:sz w:val="28"/>
          <w:szCs w:val="28"/>
          <w:lang w:val="x-none"/>
        </w:rPr>
        <w:t xml:space="preserve">. </w:t>
      </w:r>
    </w:p>
    <w:p w14:paraId="7B663A5A" w14:textId="4F33C586" w:rsidR="00DD795B" w:rsidRPr="005A6F37" w:rsidRDefault="00DD795B" w:rsidP="0009275B">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rPr>
        <w:t>I</w:t>
      </w:r>
      <w:r w:rsidRPr="005A6F37">
        <w:rPr>
          <w:rFonts w:ascii="Times New Roman" w:hAnsi="Times New Roman" w:cs="Times New Roman"/>
          <w:sz w:val="28"/>
          <w:szCs w:val="28"/>
          <w:lang w:val="x-none"/>
        </w:rPr>
        <w:t>f you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 failed to meet this standard and that this failure was a proximate cause of </w:t>
      </w:r>
      <w:r w:rsidRPr="005A6F37">
        <w:rPr>
          <w:rFonts w:ascii="Times New Roman" w:hAnsi="Times New Roman" w:cs="Times New Roman"/>
          <w:sz w:val="28"/>
          <w:szCs w:val="28"/>
        </w:rPr>
        <w:t>harm</w:t>
      </w:r>
      <w:r w:rsidRPr="005A6F37">
        <w:rPr>
          <w:rFonts w:ascii="Times New Roman" w:hAnsi="Times New Roman" w:cs="Times New Roman"/>
          <w:sz w:val="28"/>
          <w:szCs w:val="28"/>
          <w:lang w:val="x-none"/>
        </w:rPr>
        <w:t>, then your verdict must be for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 xml:space="preserve">I </w:t>
      </w:r>
      <w:r w:rsidRPr="005A6F37">
        <w:rPr>
          <w:rFonts w:ascii="Times New Roman" w:hAnsi="Times New Roman" w:cs="Times New Roman"/>
          <w:b/>
          <w:bCs/>
          <w:i/>
          <w:iCs/>
          <w:sz w:val="28"/>
          <w:szCs w:val="28"/>
        </w:rPr>
        <w:t>wi</w:t>
      </w:r>
      <w:r w:rsidRPr="005A6F37">
        <w:rPr>
          <w:rFonts w:ascii="Times New Roman" w:hAnsi="Times New Roman" w:cs="Times New Roman"/>
          <w:b/>
          <w:bCs/>
          <w:i/>
          <w:iCs/>
          <w:sz w:val="28"/>
          <w:szCs w:val="28"/>
          <w:lang w:val="x-none"/>
        </w:rPr>
        <w:t>ll explain what “proximate cause” means in a moment</w:t>
      </w:r>
      <w:r w:rsidRPr="005A6F37">
        <w:rPr>
          <w:rFonts w:ascii="Times New Roman" w:hAnsi="Times New Roman" w:cs="Times New Roman"/>
          <w:sz w:val="28"/>
          <w:szCs w:val="28"/>
          <w:lang w:val="x-none"/>
        </w:rPr>
        <w:t>.]  On the other hand, if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rPr>
        <w:t>met</w:t>
      </w:r>
      <w:r w:rsidRPr="005A6F37">
        <w:rPr>
          <w:rFonts w:ascii="Times New Roman" w:hAnsi="Times New Roman" w:cs="Times New Roman"/>
          <w:sz w:val="28"/>
          <w:szCs w:val="28"/>
          <w:lang w:val="x-none"/>
        </w:rPr>
        <w:t xml:space="preserve"> this standard, then your verdict must be against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w:t>
      </w:r>
      <w:r w:rsidRPr="005A6F37">
        <w:rPr>
          <w:rFonts w:ascii="Times New Roman" w:hAnsi="Times New Roman" w:cs="Times New Roman"/>
          <w:sz w:val="28"/>
          <w:szCs w:val="28"/>
        </w:rPr>
        <w:t xml:space="preserve"> and in favor of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w:t>
      </w:r>
    </w:p>
    <w:p w14:paraId="0A54040E" w14:textId="77777777" w:rsidR="00704939" w:rsidRPr="005A6F37" w:rsidRDefault="00704939" w:rsidP="0009275B">
      <w:pPr>
        <w:autoSpaceDE w:val="0"/>
        <w:autoSpaceDN w:val="0"/>
        <w:adjustRightInd w:val="0"/>
        <w:spacing w:after="0" w:line="480" w:lineRule="auto"/>
        <w:jc w:val="both"/>
        <w:rPr>
          <w:rFonts w:ascii="Times New Roman" w:hAnsi="Times New Roman" w:cs="Times New Roman"/>
          <w:sz w:val="28"/>
          <w:szCs w:val="28"/>
        </w:rPr>
      </w:pPr>
    </w:p>
    <w:p w14:paraId="542C364C" w14:textId="77777777" w:rsidR="00704939" w:rsidRPr="005A6F37" w:rsidRDefault="00704939" w:rsidP="0009275B">
      <w:pPr>
        <w:autoSpaceDE w:val="0"/>
        <w:autoSpaceDN w:val="0"/>
        <w:adjustRightInd w:val="0"/>
        <w:spacing w:after="0" w:line="240" w:lineRule="auto"/>
        <w:jc w:val="center"/>
        <w:rPr>
          <w:rFonts w:ascii="Times New Roman" w:hAnsi="Times New Roman" w:cs="Times New Roman"/>
          <w:sz w:val="28"/>
          <w:szCs w:val="28"/>
        </w:rPr>
      </w:pPr>
      <w:r w:rsidRPr="005A6F37">
        <w:rPr>
          <w:rFonts w:ascii="Times New Roman" w:hAnsi="Times New Roman" w:cs="Times New Roman"/>
          <w:sz w:val="28"/>
          <w:szCs w:val="28"/>
        </w:rPr>
        <w:lastRenderedPageBreak/>
        <w:t>Source:</w:t>
      </w:r>
    </w:p>
    <w:p w14:paraId="3F2BD7B4" w14:textId="77777777" w:rsidR="00704939" w:rsidRPr="005A6F37" w:rsidRDefault="00704939" w:rsidP="0009275B">
      <w:pPr>
        <w:autoSpaceDE w:val="0"/>
        <w:autoSpaceDN w:val="0"/>
        <w:adjustRightInd w:val="0"/>
        <w:spacing w:after="0" w:line="240" w:lineRule="auto"/>
        <w:jc w:val="center"/>
        <w:rPr>
          <w:rFonts w:ascii="Times New Roman" w:hAnsi="Times New Roman" w:cs="Times New Roman"/>
          <w:sz w:val="28"/>
          <w:szCs w:val="28"/>
        </w:rPr>
      </w:pPr>
    </w:p>
    <w:p w14:paraId="0FFEE2EB" w14:textId="3EC0C920" w:rsidR="00704939" w:rsidRPr="005A6F37" w:rsidRDefault="00704939" w:rsidP="0009275B">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rPr>
        <w:t xml:space="preserve">18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6852</w:t>
      </w:r>
      <w:r w:rsidR="00426E51"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6801(7), 6852, 6853, 6954; </w:t>
      </w:r>
      <w:r w:rsidRPr="005A6F37">
        <w:rPr>
          <w:rFonts w:ascii="Times New Roman" w:hAnsi="Times New Roman" w:cs="Times New Roman"/>
          <w:i/>
          <w:sz w:val="28"/>
          <w:szCs w:val="28"/>
        </w:rPr>
        <w:t>Norman v. All About Women, P.A.</w:t>
      </w:r>
      <w:r w:rsidRPr="005A6F37">
        <w:rPr>
          <w:rFonts w:ascii="Times New Roman" w:hAnsi="Times New Roman" w:cs="Times New Roman"/>
          <w:iCs/>
          <w:sz w:val="28"/>
          <w:szCs w:val="28"/>
        </w:rPr>
        <w:t>,</w:t>
      </w:r>
      <w:r w:rsidRPr="005A6F37">
        <w:rPr>
          <w:rFonts w:ascii="Times New Roman" w:hAnsi="Times New Roman" w:cs="Times New Roman"/>
          <w:sz w:val="28"/>
          <w:szCs w:val="28"/>
        </w:rPr>
        <w:t xml:space="preserve"> Del. Supr., 193 A.3d 726, 730 (2018); </w:t>
      </w:r>
      <w:r w:rsidRPr="005A6F37">
        <w:rPr>
          <w:rFonts w:ascii="Times New Roman" w:hAnsi="Times New Roman" w:cs="Times New Roman"/>
          <w:i/>
          <w:sz w:val="28"/>
          <w:szCs w:val="28"/>
        </w:rPr>
        <w:t>Bryson v. Delaware Occupational Health Res</w:t>
      </w:r>
      <w:r w:rsidR="00DE6530" w:rsidRPr="005A6F37">
        <w:rPr>
          <w:rFonts w:ascii="Times New Roman" w:hAnsi="Times New Roman" w:cs="Times New Roman"/>
          <w:i/>
          <w:sz w:val="28"/>
          <w:szCs w:val="28"/>
        </w:rPr>
        <w:t>.</w:t>
      </w:r>
      <w:r w:rsidRPr="005A6F37">
        <w:rPr>
          <w:rFonts w:ascii="Times New Roman" w:hAnsi="Times New Roman" w:cs="Times New Roman"/>
          <w:i/>
          <w:sz w:val="28"/>
          <w:szCs w:val="28"/>
        </w:rPr>
        <w:t>, LLC</w:t>
      </w:r>
      <w:r w:rsidRPr="005A6F37">
        <w:rPr>
          <w:rFonts w:ascii="Times New Roman" w:hAnsi="Times New Roman" w:cs="Times New Roman"/>
          <w:sz w:val="28"/>
          <w:szCs w:val="28"/>
        </w:rPr>
        <w:t xml:space="preserve">, 2017 WL 2392501, at *2-3 (Del. Super.); </w:t>
      </w:r>
      <w:r w:rsidRPr="005A6F37">
        <w:rPr>
          <w:rFonts w:ascii="Times New Roman" w:hAnsi="Times New Roman" w:cs="Times New Roman"/>
          <w:i/>
          <w:sz w:val="28"/>
          <w:szCs w:val="28"/>
        </w:rPr>
        <w:t>Derrickson v. Pruden</w:t>
      </w:r>
      <w:r w:rsidRPr="005A6F37">
        <w:rPr>
          <w:rFonts w:ascii="Times New Roman" w:hAnsi="Times New Roman" w:cs="Times New Roman"/>
          <w:iCs/>
          <w:sz w:val="28"/>
          <w:szCs w:val="28"/>
        </w:rPr>
        <w:t>,</w:t>
      </w:r>
      <w:r w:rsidRPr="005A6F37">
        <w:rPr>
          <w:rFonts w:ascii="Times New Roman" w:hAnsi="Times New Roman" w:cs="Times New Roman"/>
          <w:i/>
          <w:sz w:val="28"/>
          <w:szCs w:val="28"/>
        </w:rPr>
        <w:t xml:space="preserve"> </w:t>
      </w:r>
      <w:r w:rsidRPr="005A6F37">
        <w:rPr>
          <w:rFonts w:ascii="Times New Roman" w:hAnsi="Times New Roman" w:cs="Times New Roman"/>
          <w:sz w:val="28"/>
          <w:szCs w:val="28"/>
        </w:rPr>
        <w:t xml:space="preserve">2011 WL 2083884, at *2 (Del. Super.); </w:t>
      </w:r>
      <w:r w:rsidRPr="005A6F37">
        <w:rPr>
          <w:rFonts w:ascii="Times New Roman" w:hAnsi="Times New Roman" w:cs="Times New Roman"/>
          <w:i/>
          <w:sz w:val="28"/>
          <w:szCs w:val="28"/>
        </w:rPr>
        <w:t>Grace v. Morgan</w:t>
      </w:r>
      <w:r w:rsidRPr="005A6F37">
        <w:rPr>
          <w:rFonts w:ascii="Times New Roman" w:hAnsi="Times New Roman" w:cs="Times New Roman"/>
          <w:iCs/>
          <w:sz w:val="28"/>
          <w:szCs w:val="28"/>
        </w:rPr>
        <w:t>,</w:t>
      </w:r>
      <w:r w:rsidRPr="005A6F37">
        <w:rPr>
          <w:rFonts w:ascii="Times New Roman" w:hAnsi="Times New Roman" w:cs="Times New Roman"/>
          <w:i/>
          <w:sz w:val="28"/>
          <w:szCs w:val="28"/>
        </w:rPr>
        <w:t xml:space="preserve"> </w:t>
      </w:r>
      <w:r w:rsidRPr="005A6F37">
        <w:rPr>
          <w:rFonts w:ascii="Times New Roman" w:hAnsi="Times New Roman" w:cs="Times New Roman"/>
          <w:sz w:val="28"/>
          <w:szCs w:val="28"/>
        </w:rPr>
        <w:t xml:space="preserve">2006 WL 2065172, at *1 (Del. Super.) (applicable standard of care applicable for a professional can </w:t>
      </w:r>
      <w:r w:rsidRPr="005A6F37">
        <w:rPr>
          <w:rFonts w:ascii="Times New Roman" w:hAnsi="Times New Roman" w:cs="Times New Roman"/>
          <w:i/>
          <w:sz w:val="28"/>
          <w:szCs w:val="28"/>
        </w:rPr>
        <w:t>only</w:t>
      </w:r>
      <w:r w:rsidRPr="005A6F37">
        <w:rPr>
          <w:rFonts w:ascii="Times New Roman" w:hAnsi="Times New Roman" w:cs="Times New Roman"/>
          <w:sz w:val="28"/>
          <w:szCs w:val="28"/>
        </w:rPr>
        <w:t xml:space="preserve"> be established by way of expert testimony); </w:t>
      </w:r>
      <w:r w:rsidRPr="005A6F37">
        <w:rPr>
          <w:rFonts w:ascii="Times New Roman" w:hAnsi="Times New Roman" w:cs="Times New Roman"/>
          <w:i/>
          <w:iCs/>
          <w:sz w:val="28"/>
          <w:szCs w:val="28"/>
          <w:lang w:val="x-none"/>
        </w:rPr>
        <w:t>Balan v. Horner</w:t>
      </w:r>
      <w:r w:rsidRPr="005A6F37">
        <w:rPr>
          <w:rFonts w:ascii="Times New Roman" w:hAnsi="Times New Roman" w:cs="Times New Roman"/>
          <w:sz w:val="28"/>
          <w:szCs w:val="28"/>
          <w:lang w:val="x-none"/>
        </w:rPr>
        <w:t xml:space="preserve">, Del. Supr., 706 A.2d 518, 520-21 (1998) (noting physicians with different specialties may share concerns about the diagnosis and treatment of a common medical condition, and where there are concurrent fields of expertise, a common standard of care may be shared); </w:t>
      </w:r>
      <w:r w:rsidRPr="005A6F37">
        <w:rPr>
          <w:rFonts w:ascii="Times New Roman" w:hAnsi="Times New Roman" w:cs="Times New Roman"/>
          <w:i/>
          <w:iCs/>
          <w:sz w:val="28"/>
          <w:szCs w:val="28"/>
          <w:lang w:val="x-none"/>
        </w:rPr>
        <w:t>McKenzie v. Blasetto</w:t>
      </w:r>
      <w:r w:rsidRPr="005A6F37">
        <w:rPr>
          <w:rFonts w:ascii="Times New Roman" w:hAnsi="Times New Roman" w:cs="Times New Roman"/>
          <w:sz w:val="28"/>
          <w:szCs w:val="28"/>
          <w:lang w:val="x-none"/>
        </w:rPr>
        <w:t xml:space="preserve">, Del. Supr., 686 A.2d 160, 163 (1996) (application of a national standard of care may be used when that standard is found to be the same as the relevant Delaware standard); </w:t>
      </w:r>
      <w:r w:rsidRPr="005A6F37">
        <w:rPr>
          <w:rFonts w:ascii="Times New Roman" w:hAnsi="Times New Roman" w:cs="Times New Roman"/>
          <w:i/>
          <w:iCs/>
          <w:sz w:val="28"/>
          <w:szCs w:val="28"/>
          <w:lang w:val="x-none"/>
        </w:rPr>
        <w:t>Medical Ctr. of Delaware, Inc. v. Lougheed</w:t>
      </w:r>
      <w:r w:rsidRPr="005A6F37">
        <w:rPr>
          <w:rFonts w:ascii="Times New Roman" w:hAnsi="Times New Roman" w:cs="Times New Roman"/>
          <w:sz w:val="28"/>
          <w:szCs w:val="28"/>
          <w:lang w:val="x-none"/>
        </w:rPr>
        <w:t xml:space="preserve">, Del. Supr., 661 A.2d 1055, 1057-59 (1995); </w:t>
      </w:r>
      <w:r w:rsidRPr="005A6F37">
        <w:rPr>
          <w:rFonts w:ascii="Times New Roman" w:hAnsi="Times New Roman" w:cs="Times New Roman"/>
          <w:i/>
          <w:iCs/>
          <w:sz w:val="28"/>
          <w:szCs w:val="28"/>
          <w:lang w:val="x-none"/>
        </w:rPr>
        <w:t>Baldwin v. Benge</w:t>
      </w:r>
      <w:r w:rsidRPr="005A6F37">
        <w:rPr>
          <w:rFonts w:ascii="Times New Roman" w:hAnsi="Times New Roman" w:cs="Times New Roman"/>
          <w:sz w:val="28"/>
          <w:szCs w:val="28"/>
          <w:lang w:val="x-none"/>
        </w:rPr>
        <w:t xml:space="preserve">, Del. Supr., 606 A.2d 64, 68 (1992); </w:t>
      </w:r>
      <w:r w:rsidRPr="005A6F37">
        <w:rPr>
          <w:rFonts w:ascii="Times New Roman" w:hAnsi="Times New Roman" w:cs="Times New Roman"/>
          <w:i/>
          <w:iCs/>
          <w:sz w:val="28"/>
          <w:szCs w:val="28"/>
          <w:lang w:val="x-none"/>
        </w:rPr>
        <w:t>Riggins v. Mauriello</w:t>
      </w:r>
      <w:r w:rsidRPr="005A6F37">
        <w:rPr>
          <w:rFonts w:ascii="Times New Roman" w:hAnsi="Times New Roman" w:cs="Times New Roman"/>
          <w:sz w:val="28"/>
          <w:szCs w:val="28"/>
          <w:lang w:val="x-none"/>
        </w:rPr>
        <w:t xml:space="preserve">, Del. Supr., 603 A.2d 827, 829-31 (1992); </w:t>
      </w:r>
      <w:r w:rsidRPr="005A6F37">
        <w:rPr>
          <w:rFonts w:ascii="Times New Roman" w:hAnsi="Times New Roman" w:cs="Times New Roman"/>
          <w:i/>
          <w:iCs/>
          <w:sz w:val="28"/>
          <w:szCs w:val="28"/>
          <w:lang w:val="x-none"/>
        </w:rPr>
        <w:t>Register v. Wilmington Med. Ctr.</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Inc.</w:t>
      </w:r>
      <w:r w:rsidRPr="005A6F37">
        <w:rPr>
          <w:rFonts w:ascii="Times New Roman" w:hAnsi="Times New Roman" w:cs="Times New Roman"/>
          <w:sz w:val="28"/>
          <w:szCs w:val="28"/>
          <w:lang w:val="x-none"/>
        </w:rPr>
        <w:t xml:space="preserve">, Del. Supr., 377 A.2d 8, 10 (1977); </w:t>
      </w:r>
      <w:r w:rsidRPr="005A6F37">
        <w:rPr>
          <w:rFonts w:ascii="Times New Roman" w:hAnsi="Times New Roman" w:cs="Times New Roman"/>
          <w:i/>
          <w:iCs/>
          <w:sz w:val="28"/>
          <w:szCs w:val="28"/>
          <w:lang w:val="x-none"/>
        </w:rPr>
        <w:t>DiFilippo v. Preston</w:t>
      </w:r>
      <w:r w:rsidRPr="005A6F37">
        <w:rPr>
          <w:rFonts w:ascii="Times New Roman" w:hAnsi="Times New Roman" w:cs="Times New Roman"/>
          <w:sz w:val="28"/>
          <w:szCs w:val="28"/>
          <w:lang w:val="x-none"/>
        </w:rPr>
        <w:t xml:space="preserve">, Del. Supr., 173 A.2d 333, 336-37 (1961), </w:t>
      </w:r>
      <w:r w:rsidRPr="005A6F37">
        <w:rPr>
          <w:rFonts w:ascii="Times New Roman" w:hAnsi="Times New Roman" w:cs="Times New Roman"/>
          <w:i/>
          <w:iCs/>
          <w:sz w:val="28"/>
          <w:szCs w:val="28"/>
          <w:lang w:val="x-none"/>
        </w:rPr>
        <w:t>cf. Peters v. Gelb</w:t>
      </w:r>
      <w:r w:rsidRPr="005A6F37">
        <w:rPr>
          <w:rFonts w:ascii="Times New Roman" w:hAnsi="Times New Roman" w:cs="Times New Roman"/>
          <w:sz w:val="28"/>
          <w:szCs w:val="28"/>
          <w:lang w:val="x-none"/>
        </w:rPr>
        <w:t xml:space="preserve">, Del. Supr., 314 A.2d 901, 903-04 (1973) (expert witness who remained in good professional standing but had not actually practiced the particular procedure upon which his </w:t>
      </w:r>
      <w:r w:rsidRPr="005A6F37">
        <w:rPr>
          <w:rFonts w:ascii="Times New Roman" w:hAnsi="Times New Roman" w:cs="Times New Roman"/>
          <w:sz w:val="28"/>
          <w:szCs w:val="28"/>
          <w:lang w:val="x-none"/>
        </w:rPr>
        <w:lastRenderedPageBreak/>
        <w:t>opinion was sought could be found by the court as not qualified to testify as an expert).</w:t>
      </w:r>
    </w:p>
    <w:p w14:paraId="405412A2" w14:textId="254D3401" w:rsidR="00704939" w:rsidRPr="005A6F37" w:rsidRDefault="00487F4E" w:rsidP="00487F4E">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ab/>
      </w:r>
      <w:r w:rsidR="00704939" w:rsidRPr="005A6F37">
        <w:rPr>
          <w:rFonts w:ascii="Times New Roman" w:hAnsi="Times New Roman" w:cs="Times New Roman"/>
          <w:i/>
          <w:iCs/>
          <w:sz w:val="28"/>
          <w:szCs w:val="28"/>
          <w:lang w:val="x-none"/>
        </w:rPr>
        <w:t>Sostre v. Swift</w:t>
      </w:r>
      <w:r w:rsidR="00704939" w:rsidRPr="005A6F37">
        <w:rPr>
          <w:rFonts w:ascii="Times New Roman" w:hAnsi="Times New Roman" w:cs="Times New Roman"/>
          <w:sz w:val="28"/>
          <w:szCs w:val="28"/>
          <w:lang w:val="x-none"/>
        </w:rPr>
        <w:t xml:space="preserve">, Del. Supr., 603 A.2d 809, 812 (1992); </w:t>
      </w:r>
      <w:r w:rsidR="00704939" w:rsidRPr="005A6F37">
        <w:rPr>
          <w:rFonts w:ascii="Times New Roman" w:hAnsi="Times New Roman" w:cs="Times New Roman"/>
          <w:i/>
          <w:iCs/>
          <w:sz w:val="28"/>
          <w:szCs w:val="28"/>
          <w:lang w:val="x-none"/>
        </w:rPr>
        <w:t>Burkhart v. Davies</w:t>
      </w:r>
      <w:r w:rsidR="00704939" w:rsidRPr="005A6F37">
        <w:rPr>
          <w:rFonts w:ascii="Times New Roman" w:hAnsi="Times New Roman" w:cs="Times New Roman"/>
          <w:sz w:val="28"/>
          <w:szCs w:val="28"/>
          <w:lang w:val="x-none"/>
        </w:rPr>
        <w:t xml:space="preserve">, Del. Supr., 602 A.2d 56, 59-60 (1991), </w:t>
      </w:r>
      <w:r w:rsidR="00704939" w:rsidRPr="005A6F37">
        <w:rPr>
          <w:rFonts w:ascii="Times New Roman" w:hAnsi="Times New Roman" w:cs="Times New Roman"/>
          <w:i/>
          <w:iCs/>
          <w:sz w:val="28"/>
          <w:szCs w:val="28"/>
          <w:lang w:val="x-none"/>
        </w:rPr>
        <w:t>cert. denied</w:t>
      </w:r>
      <w:r w:rsidR="00704939" w:rsidRPr="005A6F37">
        <w:rPr>
          <w:rFonts w:ascii="Times New Roman" w:hAnsi="Times New Roman" w:cs="Times New Roman"/>
          <w:sz w:val="28"/>
          <w:szCs w:val="28"/>
          <w:lang w:val="x-none"/>
        </w:rPr>
        <w:t xml:space="preserve">, </w:t>
      </w:r>
      <w:r w:rsidR="00426E51" w:rsidRPr="005A6F37">
        <w:rPr>
          <w:rFonts w:ascii="Times New Roman" w:hAnsi="Times New Roman" w:cs="Times New Roman"/>
          <w:sz w:val="28"/>
          <w:szCs w:val="28"/>
          <w:lang w:val="x-none"/>
        </w:rPr>
        <w:t>504 U.S. 912</w:t>
      </w:r>
      <w:r w:rsidR="00426E51" w:rsidRPr="005A6F37" w:rsidDel="00426E51">
        <w:rPr>
          <w:rFonts w:ascii="Times New Roman" w:hAnsi="Times New Roman" w:cs="Times New Roman"/>
          <w:sz w:val="28"/>
          <w:szCs w:val="28"/>
          <w:lang w:val="x-none"/>
        </w:rPr>
        <w:t xml:space="preserve"> </w:t>
      </w:r>
      <w:r w:rsidR="00704939" w:rsidRPr="005A6F37">
        <w:rPr>
          <w:rFonts w:ascii="Times New Roman" w:hAnsi="Times New Roman" w:cs="Times New Roman"/>
          <w:sz w:val="28"/>
          <w:szCs w:val="28"/>
          <w:lang w:val="x-none"/>
        </w:rPr>
        <w:t xml:space="preserve">(1992); </w:t>
      </w:r>
      <w:r w:rsidR="00704939" w:rsidRPr="005A6F37">
        <w:rPr>
          <w:rFonts w:ascii="Times New Roman" w:hAnsi="Times New Roman" w:cs="Times New Roman"/>
          <w:i/>
          <w:iCs/>
          <w:sz w:val="28"/>
          <w:szCs w:val="28"/>
          <w:lang w:val="x-none"/>
        </w:rPr>
        <w:t>Russell v. Kanaga</w:t>
      </w:r>
      <w:r w:rsidR="00704939" w:rsidRPr="005A6F37">
        <w:rPr>
          <w:rFonts w:ascii="Times New Roman" w:hAnsi="Times New Roman" w:cs="Times New Roman"/>
          <w:sz w:val="28"/>
          <w:szCs w:val="28"/>
          <w:lang w:val="x-none"/>
        </w:rPr>
        <w:t xml:space="preserve">, Del. Supr., 571 A.2d 724, 732 (1990); </w:t>
      </w:r>
      <w:r w:rsidR="00704939" w:rsidRPr="005A6F37">
        <w:rPr>
          <w:rFonts w:ascii="Times New Roman" w:hAnsi="Times New Roman" w:cs="Times New Roman"/>
          <w:i/>
          <w:iCs/>
          <w:sz w:val="28"/>
          <w:szCs w:val="28"/>
          <w:lang w:val="x-none"/>
        </w:rPr>
        <w:t>Loftus v. Hayden</w:t>
      </w:r>
      <w:r w:rsidR="00704939" w:rsidRPr="005A6F37">
        <w:rPr>
          <w:rFonts w:ascii="Times New Roman" w:hAnsi="Times New Roman" w:cs="Times New Roman"/>
          <w:sz w:val="28"/>
          <w:szCs w:val="28"/>
          <w:lang w:val="x-none"/>
        </w:rPr>
        <w:t xml:space="preserve">, Del. Supr., 391 A.2d 749 (1978); </w:t>
      </w:r>
      <w:r w:rsidR="00704939" w:rsidRPr="005A6F37">
        <w:rPr>
          <w:rFonts w:ascii="Times New Roman" w:hAnsi="Times New Roman" w:cs="Times New Roman"/>
          <w:i/>
          <w:iCs/>
          <w:sz w:val="28"/>
          <w:szCs w:val="28"/>
          <w:lang w:val="x-none"/>
        </w:rPr>
        <w:t>Ewing v. Beck</w:t>
      </w:r>
      <w:r w:rsidR="00704939" w:rsidRPr="005A6F37">
        <w:rPr>
          <w:rFonts w:ascii="Times New Roman" w:hAnsi="Times New Roman" w:cs="Times New Roman"/>
          <w:sz w:val="28"/>
          <w:szCs w:val="28"/>
          <w:lang w:val="x-none"/>
        </w:rPr>
        <w:t xml:space="preserve">, Del. Supr., 520 A.2d 653 (1987); </w:t>
      </w:r>
      <w:r w:rsidR="00704939" w:rsidRPr="005A6F37">
        <w:rPr>
          <w:rFonts w:ascii="Times New Roman" w:hAnsi="Times New Roman" w:cs="Times New Roman"/>
          <w:i/>
          <w:iCs/>
          <w:sz w:val="28"/>
          <w:szCs w:val="28"/>
          <w:lang w:val="x-none"/>
        </w:rPr>
        <w:t>Larrimore v. Homeopathic Hosp. Ass’n of Delaware</w:t>
      </w:r>
      <w:r w:rsidR="00704939" w:rsidRPr="005A6F37">
        <w:rPr>
          <w:rFonts w:ascii="Times New Roman" w:hAnsi="Times New Roman" w:cs="Times New Roman"/>
          <w:sz w:val="28"/>
          <w:szCs w:val="28"/>
          <w:lang w:val="x-none"/>
        </w:rPr>
        <w:t>, Del. Supr., 181 A.2d 573, 576-77 (1962) (standard of care for nurses, as for physicians, is a matter of applying the appropriate standard required of the nursing profession in the given circumstances).</w:t>
      </w:r>
    </w:p>
    <w:p w14:paraId="745BB2B4" w14:textId="77777777"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04939" w:rsidRPr="005A6F37" w:rsidSect="00E367CB">
          <w:headerReference w:type="default" r:id="rId69"/>
          <w:footerReference w:type="default" r:id="rId70"/>
          <w:pgSz w:w="12240" w:h="15840"/>
          <w:pgMar w:top="1939" w:right="1440" w:bottom="848" w:left="1440" w:header="1440" w:footer="848" w:gutter="0"/>
          <w:cols w:space="720"/>
        </w:sectPr>
      </w:pPr>
    </w:p>
    <w:p w14:paraId="7CE3AC22" w14:textId="77777777" w:rsidR="00704939" w:rsidRPr="005A6F37" w:rsidRDefault="00704939" w:rsidP="00487F4E">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7.  HEALTHCARE - MEDICAL NEGLIGENCE</w:t>
      </w:r>
    </w:p>
    <w:p w14:paraId="161D3EB4" w14:textId="31BDBC84" w:rsidR="00704939" w:rsidRDefault="00376BC9" w:rsidP="00F8080A">
      <w:pPr>
        <w:pStyle w:val="Heading2"/>
        <w:ind w:firstLine="540"/>
        <w:rPr>
          <w:rFonts w:cs="Times New Roman"/>
          <w:szCs w:val="28"/>
        </w:rPr>
      </w:pPr>
      <w:bookmarkStart w:id="137" w:name="_Toc196483733"/>
      <w:bookmarkStart w:id="138" w:name="_Toc211956330"/>
      <w:r w:rsidRPr="005A6F37">
        <w:rPr>
          <w:rFonts w:cs="Times New Roman"/>
          <w:szCs w:val="28"/>
        </w:rPr>
        <w:t xml:space="preserve">§ 7.2 </w:t>
      </w:r>
      <w:r w:rsidR="00C03337" w:rsidRPr="00C03337">
        <w:rPr>
          <w:rFonts w:cs="Times New Roman"/>
          <w:szCs w:val="28"/>
        </w:rPr>
        <w:t>–</w:t>
      </w:r>
      <w:r w:rsidR="00704939" w:rsidRPr="005A6F37">
        <w:rPr>
          <w:rFonts w:cs="Times New Roman"/>
          <w:szCs w:val="28"/>
        </w:rPr>
        <w:t xml:space="preserve"> Informed Consent</w:t>
      </w:r>
      <w:bookmarkEnd w:id="137"/>
      <w:bookmarkEnd w:id="138"/>
    </w:p>
    <w:p w14:paraId="3BC67538" w14:textId="77777777" w:rsidR="00F8080A" w:rsidRPr="00F8080A" w:rsidRDefault="00F8080A" w:rsidP="00F8080A"/>
    <w:p w14:paraId="7AFB2E71" w14:textId="77777777" w:rsidR="00704939" w:rsidRPr="005A6F37" w:rsidRDefault="00704939" w:rsidP="00487F4E">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INFORMED CONSENT</w:t>
      </w:r>
    </w:p>
    <w:p w14:paraId="1131A7F4" w14:textId="1989713D" w:rsidR="00704939" w:rsidRPr="005A6F37" w:rsidRDefault="00704939" w:rsidP="00487F4E">
      <w:pPr>
        <w:autoSpaceDE w:val="0"/>
        <w:autoSpaceDN w:val="0"/>
        <w:adjustRightInd w:val="0"/>
        <w:spacing w:after="0" w:line="480" w:lineRule="auto"/>
        <w:ind w:firstLine="540"/>
        <w:jc w:val="both"/>
        <w:rPr>
          <w:rFonts w:ascii="Times New Roman" w:hAnsi="Times New Roman" w:cs="Times New Roman"/>
          <w:sz w:val="28"/>
          <w:szCs w:val="28"/>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alleges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committed medical negligence by failing to obtain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informed consent to perform a [</w:t>
      </w:r>
      <w:r w:rsidRPr="005A6F37">
        <w:rPr>
          <w:rFonts w:ascii="Times New Roman" w:hAnsi="Times New Roman" w:cs="Times New Roman"/>
          <w:b/>
          <w:bCs/>
          <w:i/>
          <w:iCs/>
          <w:sz w:val="28"/>
          <w:szCs w:val="28"/>
          <w:lang w:val="x-none"/>
        </w:rPr>
        <w:t>describe treatment, surgery, procedure, etc.</w:t>
      </w:r>
      <w:r w:rsidRPr="005A6F37">
        <w:rPr>
          <w:rFonts w:ascii="Times New Roman" w:hAnsi="Times New Roman" w:cs="Times New Roman"/>
          <w:sz w:val="28"/>
          <w:szCs w:val="28"/>
          <w:lang w:val="x-none"/>
        </w:rPr>
        <w:t xml:space="preserve">].  “Informed consent” is a patient’s consent to a procedure after the healthcare provider has explained both the nature of the proposed procedure or treatment and the risks and alternatives that a reasonable patient would want to know in deciding whether to undergo the procedure or treatment.  The explanation must be reasonably understandable to </w:t>
      </w:r>
      <w:r w:rsidR="00D05E63" w:rsidRPr="005A6F37">
        <w:rPr>
          <w:rFonts w:ascii="Times New Roman" w:hAnsi="Times New Roman" w:cs="Times New Roman"/>
          <w:sz w:val="28"/>
          <w:szCs w:val="28"/>
          <w:lang w:val="x-none"/>
        </w:rPr>
        <w:t>a general lay audience</w:t>
      </w:r>
      <w:r w:rsidRPr="005A6F37">
        <w:rPr>
          <w:rFonts w:ascii="Times New Roman" w:hAnsi="Times New Roman" w:cs="Times New Roman"/>
          <w:sz w:val="28"/>
          <w:szCs w:val="28"/>
        </w:rPr>
        <w:t xml:space="preserve">. </w:t>
      </w:r>
    </w:p>
    <w:p w14:paraId="3904FBB4" w14:textId="68125864" w:rsidR="00704939" w:rsidRPr="005A6F37" w:rsidRDefault="00704939" w:rsidP="00487F4E">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You may consider whether the </w:t>
      </w:r>
      <w:r w:rsidRPr="005A6F37">
        <w:rPr>
          <w:rFonts w:ascii="Times New Roman" w:hAnsi="Times New Roman" w:cs="Times New Roman"/>
          <w:sz w:val="28"/>
          <w:szCs w:val="28"/>
        </w:rPr>
        <w:t>healthcare provider</w:t>
      </w:r>
      <w:r w:rsidRPr="005A6F37">
        <w:rPr>
          <w:rFonts w:ascii="Times New Roman" w:hAnsi="Times New Roman" w:cs="Times New Roman"/>
          <w:sz w:val="28"/>
          <w:szCs w:val="28"/>
          <w:lang w:val="x-none"/>
        </w:rPr>
        <w:t xml:space="preserve"> supplied information to the extent customarily given to patients by other healthcare providers in the same or similar field of medicine at the time of the [</w:t>
      </w:r>
      <w:r w:rsidRPr="005A6F37">
        <w:rPr>
          <w:rFonts w:ascii="Times New Roman" w:hAnsi="Times New Roman" w:cs="Times New Roman"/>
          <w:b/>
          <w:bCs/>
          <w:i/>
          <w:iCs/>
          <w:sz w:val="28"/>
          <w:szCs w:val="28"/>
          <w:lang w:val="x-none"/>
        </w:rPr>
        <w:t>treatment, procedure, surgery, etc.</w:t>
      </w:r>
      <w:r w:rsidRPr="005A6F37">
        <w:rPr>
          <w:rFonts w:ascii="Times New Roman" w:hAnsi="Times New Roman" w:cs="Times New Roman"/>
          <w:sz w:val="28"/>
          <w:szCs w:val="28"/>
          <w:lang w:val="x-none"/>
        </w:rPr>
        <w:t xml:space="preserve">].  The </w:t>
      </w:r>
      <w:r w:rsidRPr="005A6F37">
        <w:rPr>
          <w:rFonts w:ascii="Times New Roman" w:hAnsi="Times New Roman" w:cs="Times New Roman"/>
          <w:sz w:val="28"/>
          <w:szCs w:val="28"/>
        </w:rPr>
        <w:t>healthcare provider</w:t>
      </w:r>
      <w:r w:rsidRPr="005A6F37">
        <w:rPr>
          <w:rFonts w:ascii="Times New Roman" w:hAnsi="Times New Roman" w:cs="Times New Roman"/>
          <w:sz w:val="28"/>
          <w:szCs w:val="28"/>
          <w:lang w:val="x-none"/>
        </w:rPr>
        <w:t xml:space="preserve"> does</w:t>
      </w:r>
      <w:r w:rsidR="009F3554"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n</w:t>
      </w:r>
      <w:r w:rsidR="009F3554" w:rsidRPr="005A6F37">
        <w:rPr>
          <w:rFonts w:ascii="Times New Roman" w:hAnsi="Times New Roman" w:cs="Times New Roman"/>
          <w:sz w:val="28"/>
          <w:szCs w:val="28"/>
          <w:lang w:val="x-none"/>
        </w:rPr>
        <w:t>o</w:t>
      </w:r>
      <w:r w:rsidRPr="005A6F37">
        <w:rPr>
          <w:rFonts w:ascii="Times New Roman" w:hAnsi="Times New Roman" w:cs="Times New Roman"/>
          <w:sz w:val="28"/>
          <w:szCs w:val="28"/>
          <w:lang w:val="x-none"/>
        </w:rPr>
        <w:t xml:space="preserve">t have to advise of hazards that are:  </w:t>
      </w:r>
    </w:p>
    <w:p w14:paraId="0F390DD9" w14:textId="5DD3F02E" w:rsidR="00704939" w:rsidRPr="005A6F37" w:rsidRDefault="00704939" w:rsidP="00487F4E">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00C4604E"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 xml:space="preserve">inherent in a treatment, and </w:t>
      </w:r>
    </w:p>
    <w:p w14:paraId="1AD4EF10" w14:textId="26B1EF3A" w:rsidR="00704939" w:rsidRPr="005A6F37" w:rsidRDefault="00704939" w:rsidP="00487F4E">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00C4604E"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generally known to people of ordinary intelligence and awareness in a position similar to that of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w:t>
      </w:r>
    </w:p>
    <w:p w14:paraId="42D5A347" w14:textId="7E6F9E19" w:rsidR="00DE6530" w:rsidRPr="005A6F37" w:rsidRDefault="00704939" w:rsidP="00487F4E">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To prevail on this claim,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must prove by a preponderance of the evidence: </w:t>
      </w:r>
    </w:p>
    <w:p w14:paraId="1FAE760E" w14:textId="02F3B19C" w:rsidR="00704939" w:rsidRPr="00005CAE" w:rsidRDefault="00704939" w:rsidP="00005CAE">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00C4604E"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that before the procedure,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failed to tell [</w:t>
      </w:r>
      <w:r w:rsidRPr="005A6F37">
        <w:rPr>
          <w:rFonts w:ascii="Times New Roman" w:hAnsi="Times New Roman" w:cs="Times New Roman"/>
          <w:b/>
          <w:bCs/>
          <w:i/>
          <w:iCs/>
          <w:sz w:val="28"/>
          <w:szCs w:val="28"/>
          <w:lang w:val="x-none"/>
        </w:rPr>
        <w:t>him/her</w:t>
      </w:r>
      <w:r w:rsidRPr="005A6F37">
        <w:rPr>
          <w:rFonts w:ascii="Times New Roman" w:hAnsi="Times New Roman" w:cs="Times New Roman"/>
          <w:sz w:val="28"/>
          <w:szCs w:val="28"/>
          <w:lang w:val="x-none"/>
        </w:rPr>
        <w:t>] about certain risks of the procedure or alternatives to it; and</w:t>
      </w:r>
    </w:p>
    <w:p w14:paraId="0289DE58" w14:textId="77777777" w:rsidR="00DF2EFF" w:rsidRDefault="00704939" w:rsidP="00487F4E">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(2)</w:t>
      </w:r>
      <w:r w:rsidR="00C4604E" w:rsidRPr="005A6F37">
        <w:rPr>
          <w:rFonts w:ascii="Times New Roman" w:hAnsi="Times New Roman" w:cs="Times New Roman"/>
          <w:sz w:val="28"/>
          <w:szCs w:val="28"/>
        </w:rPr>
        <w:tab/>
      </w:r>
      <w:r w:rsidRPr="005A6F37">
        <w:rPr>
          <w:rFonts w:ascii="Times New Roman" w:hAnsi="Times New Roman" w:cs="Times New Roman"/>
          <w:sz w:val="28"/>
          <w:szCs w:val="28"/>
        </w:rPr>
        <w:t xml:space="preserve">that a reasonable patient would have considered this information to be important in deciding whether to have the procedure; </w:t>
      </w:r>
    </w:p>
    <w:p w14:paraId="1A3F8D8D" w14:textId="39EA8F88" w:rsidR="00DF2EFF" w:rsidRPr="005A6F37" w:rsidRDefault="00DF2EFF" w:rsidP="00DF2EFF">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(3)</w:t>
      </w:r>
      <w:r w:rsidRPr="005A6F37">
        <w:rPr>
          <w:rFonts w:ascii="Times New Roman" w:hAnsi="Times New Roman" w:cs="Times New Roman"/>
          <w:sz w:val="28"/>
          <w:szCs w:val="28"/>
        </w:rPr>
        <w:tab/>
        <w:t>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suffered injury as a proximate result of the procedure</w:t>
      </w:r>
      <w:r>
        <w:rPr>
          <w:rFonts w:ascii="Times New Roman" w:hAnsi="Times New Roman" w:cs="Times New Roman"/>
          <w:sz w:val="28"/>
          <w:szCs w:val="28"/>
        </w:rPr>
        <w:t>;</w:t>
      </w:r>
      <w:r w:rsidRPr="005A6F37">
        <w:rPr>
          <w:rFonts w:ascii="Times New Roman" w:hAnsi="Times New Roman" w:cs="Times New Roman"/>
          <w:sz w:val="28"/>
          <w:szCs w:val="28"/>
        </w:rPr>
        <w:t xml:space="preserve"> and</w:t>
      </w:r>
    </w:p>
    <w:p w14:paraId="27CDBBFF" w14:textId="7F977293" w:rsidR="00704939" w:rsidRPr="005A6F37" w:rsidRDefault="00DF2EFF" w:rsidP="00487F4E">
      <w:pPr>
        <w:autoSpaceDE w:val="0"/>
        <w:autoSpaceDN w:val="0"/>
        <w:adjustRightInd w:val="0"/>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that a reasonably prudent patient would have declined to undergo the proc</w:t>
      </w:r>
      <w:r w:rsidR="004511D4">
        <w:rPr>
          <w:rFonts w:ascii="Times New Roman" w:hAnsi="Times New Roman" w:cs="Times New Roman"/>
          <w:sz w:val="28"/>
          <w:szCs w:val="28"/>
        </w:rPr>
        <w:t>edure</w:t>
      </w:r>
      <w:r>
        <w:rPr>
          <w:rFonts w:ascii="Times New Roman" w:hAnsi="Times New Roman" w:cs="Times New Roman"/>
          <w:sz w:val="28"/>
          <w:szCs w:val="28"/>
        </w:rPr>
        <w:t xml:space="preserve"> if the risks had been known. </w:t>
      </w:r>
    </w:p>
    <w:p w14:paraId="7C9888E0" w14:textId="77777777" w:rsidR="00704939" w:rsidRPr="005A6F37" w:rsidRDefault="00704939" w:rsidP="00487F4E">
      <w:pPr>
        <w:autoSpaceDE w:val="0"/>
        <w:autoSpaceDN w:val="0"/>
        <w:adjustRightInd w:val="0"/>
        <w:spacing w:after="0" w:line="240" w:lineRule="auto"/>
        <w:jc w:val="both"/>
        <w:rPr>
          <w:rFonts w:ascii="Times New Roman" w:hAnsi="Times New Roman" w:cs="Times New Roman"/>
          <w:sz w:val="28"/>
          <w:szCs w:val="28"/>
        </w:rPr>
      </w:pPr>
    </w:p>
    <w:p w14:paraId="02C805CB" w14:textId="77777777" w:rsidR="00704939" w:rsidRPr="005A6F37" w:rsidRDefault="00704939" w:rsidP="00487F4E">
      <w:pPr>
        <w:autoSpaceDE w:val="0"/>
        <w:autoSpaceDN w:val="0"/>
        <w:adjustRightInd w:val="0"/>
        <w:spacing w:after="0" w:line="240" w:lineRule="auto"/>
        <w:jc w:val="both"/>
        <w:rPr>
          <w:rFonts w:ascii="Times New Roman" w:hAnsi="Times New Roman" w:cs="Times New Roman"/>
          <w:sz w:val="28"/>
          <w:szCs w:val="28"/>
          <w:lang w:val="x-none"/>
        </w:rPr>
      </w:pPr>
    </w:p>
    <w:p w14:paraId="4E92FF82" w14:textId="77777777" w:rsidR="00704939" w:rsidRPr="005A6F37" w:rsidRDefault="00704939" w:rsidP="00487F4E">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7860F1FF" w14:textId="77777777" w:rsidR="00704939" w:rsidRPr="005A6F37" w:rsidRDefault="00704939" w:rsidP="00487F4E">
      <w:pPr>
        <w:autoSpaceDE w:val="0"/>
        <w:autoSpaceDN w:val="0"/>
        <w:adjustRightInd w:val="0"/>
        <w:spacing w:after="0" w:line="240" w:lineRule="auto"/>
        <w:jc w:val="center"/>
        <w:rPr>
          <w:rFonts w:ascii="Times New Roman" w:hAnsi="Times New Roman" w:cs="Times New Roman"/>
          <w:sz w:val="28"/>
          <w:szCs w:val="28"/>
          <w:lang w:val="x-none"/>
        </w:rPr>
      </w:pPr>
    </w:p>
    <w:p w14:paraId="3A30B754" w14:textId="20FC18D6" w:rsidR="00704939" w:rsidRPr="005A6F37" w:rsidRDefault="00704939" w:rsidP="00487F4E">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18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6801(6), 6852</w:t>
      </w:r>
      <w:r w:rsidR="004E47E9">
        <w:rPr>
          <w:rFonts w:ascii="Times New Roman" w:hAnsi="Times New Roman" w:cs="Times New Roman"/>
          <w:sz w:val="28"/>
          <w:szCs w:val="28"/>
          <w:lang w:val="x-none"/>
        </w:rPr>
        <w:t>(a)</w:t>
      </w:r>
      <w:r w:rsidRPr="005A6F37">
        <w:rPr>
          <w:rFonts w:ascii="Times New Roman" w:hAnsi="Times New Roman" w:cs="Times New Roman"/>
          <w:sz w:val="28"/>
          <w:szCs w:val="28"/>
          <w:lang w:val="x-none"/>
        </w:rPr>
        <w:t>;</w:t>
      </w:r>
      <w:r w:rsidRPr="005A6F37">
        <w:rPr>
          <w:rFonts w:ascii="Times New Roman" w:hAnsi="Times New Roman" w:cs="Times New Roman"/>
          <w:i/>
          <w:sz w:val="28"/>
          <w:szCs w:val="28"/>
        </w:rPr>
        <w:t xml:space="preserve"> </w:t>
      </w:r>
      <w:r w:rsidR="004E47E9">
        <w:rPr>
          <w:rFonts w:ascii="Times New Roman" w:hAnsi="Times New Roman" w:cs="Times New Roman"/>
          <w:i/>
          <w:sz w:val="28"/>
          <w:szCs w:val="28"/>
        </w:rPr>
        <w:t xml:space="preserve">See </w:t>
      </w:r>
      <w:r w:rsidR="004E47E9" w:rsidRPr="005A6F37">
        <w:rPr>
          <w:rFonts w:ascii="Times New Roman" w:hAnsi="Times New Roman" w:cs="Times New Roman"/>
          <w:sz w:val="28"/>
          <w:szCs w:val="28"/>
          <w:lang w:val="x-none"/>
        </w:rPr>
        <w:t xml:space="preserve">18 </w:t>
      </w:r>
      <w:r w:rsidR="004E47E9" w:rsidRPr="005A6F37">
        <w:rPr>
          <w:rFonts w:ascii="Times New Roman" w:hAnsi="Times New Roman" w:cs="Times New Roman"/>
          <w:i/>
          <w:iCs/>
          <w:sz w:val="28"/>
          <w:szCs w:val="28"/>
          <w:lang w:val="x-none"/>
        </w:rPr>
        <w:t>Del. C.</w:t>
      </w:r>
      <w:r w:rsidR="004E47E9" w:rsidRPr="005A6F37">
        <w:rPr>
          <w:rFonts w:ascii="Times New Roman" w:hAnsi="Times New Roman" w:cs="Times New Roman"/>
          <w:sz w:val="28"/>
          <w:szCs w:val="28"/>
          <w:lang w:val="x-none"/>
        </w:rPr>
        <w:t xml:space="preserve"> §</w:t>
      </w:r>
      <w:r w:rsidR="004E47E9">
        <w:rPr>
          <w:rFonts w:ascii="Times New Roman" w:hAnsi="Times New Roman" w:cs="Times New Roman"/>
          <w:sz w:val="28"/>
          <w:szCs w:val="28"/>
          <w:lang w:val="x-none"/>
        </w:rPr>
        <w:t xml:space="preserve"> </w:t>
      </w:r>
      <w:r w:rsidR="004E47E9" w:rsidRPr="005A6F37">
        <w:rPr>
          <w:rFonts w:ascii="Times New Roman" w:hAnsi="Times New Roman" w:cs="Times New Roman"/>
          <w:sz w:val="28"/>
          <w:szCs w:val="28"/>
          <w:lang w:val="x-none"/>
        </w:rPr>
        <w:t>6852</w:t>
      </w:r>
      <w:r w:rsidR="004E47E9">
        <w:rPr>
          <w:rFonts w:ascii="Times New Roman" w:hAnsi="Times New Roman" w:cs="Times New Roman"/>
          <w:sz w:val="28"/>
          <w:szCs w:val="28"/>
          <w:lang w:val="x-none"/>
        </w:rPr>
        <w:t xml:space="preserve">(b) for defenses;  </w:t>
      </w:r>
      <w:r w:rsidRPr="005A6F37">
        <w:rPr>
          <w:rFonts w:ascii="Times New Roman" w:hAnsi="Times New Roman" w:cs="Times New Roman"/>
          <w:i/>
          <w:sz w:val="28"/>
          <w:szCs w:val="28"/>
        </w:rPr>
        <w:t>Shapira v. Christiana Care Health Services, Inc</w:t>
      </w:r>
      <w:r w:rsidRPr="005A6F37">
        <w:rPr>
          <w:rFonts w:ascii="Times New Roman" w:hAnsi="Times New Roman" w:cs="Times New Roman"/>
          <w:iCs/>
          <w:sz w:val="28"/>
          <w:szCs w:val="28"/>
        </w:rPr>
        <w:t xml:space="preserve">., Del. Supr., </w:t>
      </w:r>
      <w:bookmarkStart w:id="139" w:name="_Hlk183169561"/>
      <w:r w:rsidRPr="005A6F37">
        <w:rPr>
          <w:rFonts w:ascii="Times New Roman" w:hAnsi="Times New Roman" w:cs="Times New Roman"/>
          <w:iCs/>
          <w:sz w:val="28"/>
          <w:szCs w:val="28"/>
        </w:rPr>
        <w:t>99 A.3d 217</w:t>
      </w:r>
      <w:bookmarkEnd w:id="139"/>
      <w:r w:rsidRPr="005A6F37">
        <w:rPr>
          <w:rFonts w:ascii="Times New Roman" w:hAnsi="Times New Roman" w:cs="Times New Roman"/>
          <w:iCs/>
          <w:sz w:val="28"/>
          <w:szCs w:val="28"/>
        </w:rPr>
        <w:t xml:space="preserve">, 221-22 (2014); </w:t>
      </w:r>
      <w:r w:rsidRPr="005A6F37">
        <w:rPr>
          <w:rFonts w:ascii="Times New Roman" w:hAnsi="Times New Roman" w:cs="Times New Roman"/>
          <w:i/>
          <w:sz w:val="28"/>
          <w:szCs w:val="28"/>
        </w:rPr>
        <w:t>Spencer v. Goodill</w:t>
      </w:r>
      <w:r w:rsidRPr="005A6F37">
        <w:rPr>
          <w:rFonts w:ascii="Times New Roman" w:hAnsi="Times New Roman" w:cs="Times New Roman"/>
          <w:iCs/>
          <w:sz w:val="28"/>
          <w:szCs w:val="28"/>
        </w:rPr>
        <w:t>,</w:t>
      </w:r>
      <w:r w:rsidR="00F05372" w:rsidRPr="005A6F37">
        <w:rPr>
          <w:rFonts w:ascii="Times New Roman" w:hAnsi="Times New Roman" w:cs="Times New Roman"/>
          <w:iCs/>
          <w:sz w:val="28"/>
          <w:szCs w:val="28"/>
        </w:rPr>
        <w:t xml:space="preserve"> Del. Supr.,</w:t>
      </w:r>
      <w:r w:rsidRPr="005A6F37">
        <w:rPr>
          <w:rFonts w:ascii="Times New Roman" w:hAnsi="Times New Roman" w:cs="Times New Roman"/>
          <w:i/>
          <w:sz w:val="28"/>
          <w:szCs w:val="28"/>
        </w:rPr>
        <w:t xml:space="preserve"> </w:t>
      </w:r>
      <w:r w:rsidRPr="005A6F37">
        <w:rPr>
          <w:rFonts w:ascii="Times New Roman" w:hAnsi="Times New Roman" w:cs="Times New Roman"/>
          <w:iCs/>
          <w:sz w:val="28"/>
          <w:szCs w:val="28"/>
        </w:rPr>
        <w:t xml:space="preserve">17 A.3d 552 (2011); </w:t>
      </w:r>
      <w:r w:rsidRPr="005A6F37">
        <w:rPr>
          <w:rFonts w:ascii="Times New Roman" w:hAnsi="Times New Roman" w:cs="Times New Roman"/>
          <w:i/>
          <w:sz w:val="28"/>
          <w:szCs w:val="28"/>
        </w:rPr>
        <w:t>Spencer v. Goodill</w:t>
      </w:r>
      <w:r w:rsidRPr="005A6F37">
        <w:rPr>
          <w:rFonts w:ascii="Times New Roman" w:hAnsi="Times New Roman" w:cs="Times New Roman"/>
          <w:sz w:val="28"/>
          <w:szCs w:val="28"/>
        </w:rPr>
        <w:t>, 2009 WL 4652960, at *1-6 (Del. Super.);</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Wagner v. Olmedo</w:t>
      </w:r>
      <w:r w:rsidRPr="005A6F37">
        <w:rPr>
          <w:rFonts w:ascii="Times New Roman" w:hAnsi="Times New Roman" w:cs="Times New Roman"/>
          <w:sz w:val="28"/>
          <w:szCs w:val="28"/>
          <w:lang w:val="x-none"/>
        </w:rPr>
        <w:t xml:space="preserve">, Del. Supr., 365 A.2d 643 (1976) (duties to disclose may vary according to accepted conventions of medical practice in community); </w:t>
      </w:r>
      <w:r w:rsidRPr="005A6F37">
        <w:rPr>
          <w:rFonts w:ascii="Times New Roman" w:hAnsi="Times New Roman" w:cs="Times New Roman"/>
          <w:i/>
          <w:iCs/>
          <w:sz w:val="28"/>
          <w:szCs w:val="28"/>
          <w:lang w:val="x-none"/>
        </w:rPr>
        <w:t>Moore v. Garcia</w:t>
      </w:r>
      <w:r w:rsidRPr="005A6F37">
        <w:rPr>
          <w:rFonts w:ascii="Times New Roman" w:hAnsi="Times New Roman" w:cs="Times New Roman"/>
          <w:sz w:val="28"/>
          <w:szCs w:val="28"/>
          <w:lang w:val="x-none"/>
        </w:rPr>
        <w:t xml:space="preserve">, 1995 WL 339176 (Del. Super.); </w:t>
      </w:r>
      <w:r w:rsidRPr="005A6F37">
        <w:rPr>
          <w:rFonts w:ascii="Times New Roman" w:hAnsi="Times New Roman" w:cs="Times New Roman"/>
          <w:i/>
          <w:iCs/>
          <w:sz w:val="28"/>
          <w:szCs w:val="28"/>
          <w:lang w:val="x-none"/>
        </w:rPr>
        <w:t>Oakes v. Gilday</w:t>
      </w:r>
      <w:r w:rsidRPr="005A6F37">
        <w:rPr>
          <w:rFonts w:ascii="Times New Roman" w:hAnsi="Times New Roman" w:cs="Times New Roman"/>
          <w:sz w:val="28"/>
          <w:szCs w:val="28"/>
          <w:lang w:val="x-none"/>
        </w:rPr>
        <w:t>, Del. Super., 351 A.2d 85, 87 (1976).</w:t>
      </w:r>
    </w:p>
    <w:p w14:paraId="79F5D65F" w14:textId="77777777" w:rsidR="00704939" w:rsidRPr="005A6F37" w:rsidRDefault="00704939" w:rsidP="00704939">
      <w:pPr>
        <w:tabs>
          <w:tab w:val="left" w:pos="1785"/>
        </w:tabs>
        <w:rPr>
          <w:rFonts w:ascii="Times New Roman" w:hAnsi="Times New Roman" w:cs="Times New Roman"/>
          <w:sz w:val="28"/>
          <w:szCs w:val="28"/>
        </w:rPr>
        <w:sectPr w:rsidR="00704939" w:rsidRPr="005A6F37" w:rsidSect="00E367CB">
          <w:headerReference w:type="default" r:id="rId71"/>
          <w:footerReference w:type="default" r:id="rId72"/>
          <w:pgSz w:w="12240" w:h="15840"/>
          <w:pgMar w:top="1939" w:right="1440" w:bottom="848" w:left="1440" w:header="1440" w:footer="848" w:gutter="0"/>
          <w:cols w:space="720"/>
        </w:sectPr>
      </w:pPr>
    </w:p>
    <w:p w14:paraId="672DF7F1" w14:textId="77777777" w:rsidR="00704939" w:rsidRPr="005A6F37" w:rsidRDefault="00704939" w:rsidP="00487F4E">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7.  HEALTHCARE – MEDICAL NEGLIGENCE</w:t>
      </w:r>
    </w:p>
    <w:p w14:paraId="01B87964" w14:textId="74C21081" w:rsidR="00A841DF" w:rsidRDefault="00376BC9" w:rsidP="00F8080A">
      <w:pPr>
        <w:pStyle w:val="Heading2"/>
        <w:ind w:firstLine="540"/>
        <w:rPr>
          <w:rFonts w:cs="Times New Roman"/>
          <w:szCs w:val="28"/>
        </w:rPr>
      </w:pPr>
      <w:bookmarkStart w:id="140" w:name="_Toc196483734"/>
      <w:bookmarkStart w:id="141" w:name="_Toc211956331"/>
      <w:r w:rsidRPr="005A6F37">
        <w:rPr>
          <w:rFonts w:cs="Times New Roman"/>
          <w:szCs w:val="28"/>
        </w:rPr>
        <w:t xml:space="preserve">§ 7.3 </w:t>
      </w:r>
      <w:r w:rsidR="00A841DF" w:rsidRPr="00A841DF">
        <w:rPr>
          <w:rFonts w:cs="Times New Roman"/>
          <w:szCs w:val="28"/>
        </w:rPr>
        <w:t>–</w:t>
      </w:r>
      <w:r w:rsidR="00704939" w:rsidRPr="005A6F37">
        <w:rPr>
          <w:rFonts w:cs="Times New Roman"/>
          <w:szCs w:val="28"/>
        </w:rPr>
        <w:t xml:space="preserve"> Agency of Treating Healthcare Providers</w:t>
      </w:r>
      <w:bookmarkEnd w:id="140"/>
      <w:bookmarkEnd w:id="141"/>
    </w:p>
    <w:p w14:paraId="429355D8" w14:textId="77777777" w:rsidR="000C6C9F" w:rsidRPr="005A6F37" w:rsidRDefault="000C6C9F" w:rsidP="00A841DF">
      <w:pPr>
        <w:autoSpaceDE w:val="0"/>
        <w:autoSpaceDN w:val="0"/>
        <w:adjustRightInd w:val="0"/>
        <w:spacing w:after="0" w:line="480" w:lineRule="auto"/>
        <w:ind w:firstLine="540"/>
        <w:jc w:val="both"/>
        <w:rPr>
          <w:rFonts w:ascii="Times New Roman" w:hAnsi="Times New Roman" w:cs="Times New Roman"/>
          <w:sz w:val="28"/>
          <w:szCs w:val="28"/>
        </w:rPr>
      </w:pPr>
    </w:p>
    <w:p w14:paraId="614C5574" w14:textId="77777777" w:rsidR="00704939" w:rsidRPr="005A6F37" w:rsidRDefault="00704939" w:rsidP="00487F4E">
      <w:pPr>
        <w:autoSpaceDE w:val="0"/>
        <w:autoSpaceDN w:val="0"/>
        <w:adjustRightInd w:val="0"/>
        <w:spacing w:after="0" w:line="480" w:lineRule="auto"/>
        <w:jc w:val="center"/>
        <w:rPr>
          <w:rFonts w:ascii="Times New Roman" w:hAnsi="Times New Roman" w:cs="Times New Roman"/>
          <w:b/>
          <w:bCs/>
          <w:sz w:val="28"/>
          <w:szCs w:val="28"/>
        </w:rPr>
      </w:pPr>
      <w:r w:rsidRPr="005A6F37">
        <w:rPr>
          <w:rFonts w:ascii="Times New Roman" w:hAnsi="Times New Roman" w:cs="Times New Roman"/>
          <w:b/>
          <w:bCs/>
          <w:sz w:val="28"/>
          <w:szCs w:val="28"/>
          <w:lang w:val="x-none"/>
        </w:rPr>
        <w:t xml:space="preserve">AGENCY OF TREATING </w:t>
      </w:r>
      <w:r w:rsidRPr="005A6F37">
        <w:rPr>
          <w:rFonts w:ascii="Times New Roman" w:hAnsi="Times New Roman" w:cs="Times New Roman"/>
          <w:b/>
          <w:bCs/>
          <w:sz w:val="28"/>
          <w:szCs w:val="28"/>
        </w:rPr>
        <w:t>HEALTHCARE PROVIDERS</w:t>
      </w:r>
    </w:p>
    <w:p w14:paraId="48771EED" w14:textId="77777777" w:rsidR="00704939" w:rsidRPr="005A6F37" w:rsidRDefault="00704939" w:rsidP="00487F4E">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seeks to recover damages from [</w:t>
      </w:r>
      <w:r w:rsidRPr="005A6F37">
        <w:rPr>
          <w:rFonts w:ascii="Times New Roman" w:hAnsi="Times New Roman" w:cs="Times New Roman"/>
          <w:b/>
          <w:bCs/>
          <w:i/>
          <w:iCs/>
          <w:sz w:val="28"/>
          <w:szCs w:val="28"/>
        </w:rPr>
        <w:t>healthcare facility</w:t>
      </w:r>
      <w:r w:rsidRPr="005A6F37">
        <w:rPr>
          <w:rFonts w:ascii="Times New Roman" w:hAnsi="Times New Roman" w:cs="Times New Roman"/>
          <w:sz w:val="28"/>
          <w:szCs w:val="28"/>
          <w:lang w:val="x-none"/>
        </w:rPr>
        <w:t>] on grounds that it</w:t>
      </w:r>
      <w:r w:rsidRPr="005A6F37">
        <w:rPr>
          <w:rFonts w:ascii="Times New Roman" w:hAnsi="Times New Roman" w:cs="Times New Roman"/>
          <w:sz w:val="28"/>
          <w:szCs w:val="28"/>
        </w:rPr>
        <w:t>/they</w:t>
      </w:r>
      <w:r w:rsidRPr="005A6F37">
        <w:rPr>
          <w:rFonts w:ascii="Times New Roman" w:hAnsi="Times New Roman" w:cs="Times New Roman"/>
          <w:sz w:val="28"/>
          <w:szCs w:val="28"/>
          <w:lang w:val="x-none"/>
        </w:rPr>
        <w:t xml:space="preserve"> is</w:t>
      </w:r>
      <w:r w:rsidRPr="005A6F37">
        <w:rPr>
          <w:rFonts w:ascii="Times New Roman" w:hAnsi="Times New Roman" w:cs="Times New Roman"/>
          <w:sz w:val="28"/>
          <w:szCs w:val="28"/>
        </w:rPr>
        <w:t>/are</w:t>
      </w:r>
      <w:r w:rsidRPr="005A6F37">
        <w:rPr>
          <w:rFonts w:ascii="Times New Roman" w:hAnsi="Times New Roman" w:cs="Times New Roman"/>
          <w:sz w:val="28"/>
          <w:szCs w:val="28"/>
          <w:lang w:val="x-none"/>
        </w:rPr>
        <w:t xml:space="preserve"> liable for the negligence of the [</w:t>
      </w:r>
      <w:r w:rsidRPr="005A6F37">
        <w:rPr>
          <w:rFonts w:ascii="Times New Roman" w:hAnsi="Times New Roman" w:cs="Times New Roman"/>
          <w:b/>
          <w:bCs/>
          <w:i/>
          <w:iCs/>
          <w:sz w:val="28"/>
          <w:szCs w:val="28"/>
        </w:rPr>
        <w:t>healthcare provider</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whose conduct is the subject of this lawsuit.</w:t>
      </w:r>
    </w:p>
    <w:p w14:paraId="1CEA577F" w14:textId="0F66ABFC" w:rsidR="00704939" w:rsidRPr="005A6F37" w:rsidRDefault="00704939" w:rsidP="00487F4E">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683735" w:rsidRPr="005A6F37">
        <w:rPr>
          <w:rFonts w:ascii="Times New Roman" w:hAnsi="Times New Roman" w:cs="Times New Roman"/>
          <w:b/>
          <w:bCs/>
          <w:sz w:val="28"/>
          <w:szCs w:val="28"/>
          <w:lang w:val="x-none"/>
        </w:rPr>
        <w:t>Comment</w:t>
      </w:r>
      <w:r w:rsidR="00683735"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If agency is </w:t>
      </w:r>
      <w:r w:rsidRPr="005A6F37">
        <w:rPr>
          <w:rFonts w:ascii="Times New Roman" w:hAnsi="Times New Roman" w:cs="Times New Roman"/>
          <w:b/>
          <w:bCs/>
          <w:i/>
          <w:iCs/>
          <w:sz w:val="28"/>
          <w:szCs w:val="28"/>
          <w:lang w:val="x-none"/>
        </w:rPr>
        <w:t>not</w:t>
      </w:r>
      <w:r w:rsidRPr="005A6F37">
        <w:rPr>
          <w:rFonts w:ascii="Times New Roman" w:hAnsi="Times New Roman" w:cs="Times New Roman"/>
          <w:i/>
          <w:iCs/>
          <w:sz w:val="28"/>
          <w:szCs w:val="28"/>
          <w:lang w:val="x-none"/>
        </w:rPr>
        <w:t xml:space="preserve"> contested, insert the following</w:t>
      </w:r>
      <w:r w:rsidRPr="005A6F37">
        <w:rPr>
          <w:rFonts w:ascii="Times New Roman" w:hAnsi="Times New Roman" w:cs="Times New Roman"/>
          <w:sz w:val="28"/>
          <w:szCs w:val="28"/>
          <w:lang w:val="x-none"/>
        </w:rPr>
        <w:t>}:</w:t>
      </w:r>
    </w:p>
    <w:p w14:paraId="652B5E1A" w14:textId="77777777" w:rsidR="00704939" w:rsidRPr="005A6F37" w:rsidRDefault="00704939" w:rsidP="00487F4E">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Because the </w:t>
      </w:r>
      <w:r w:rsidRPr="005A6F37">
        <w:rPr>
          <w:rFonts w:ascii="Times New Roman" w:hAnsi="Times New Roman" w:cs="Times New Roman"/>
          <w:sz w:val="28"/>
          <w:szCs w:val="28"/>
        </w:rPr>
        <w:t>healthcare</w:t>
      </w:r>
      <w:r w:rsidRPr="005A6F37">
        <w:rPr>
          <w:rFonts w:ascii="Times New Roman" w:hAnsi="Times New Roman" w:cs="Times New Roman"/>
          <w:sz w:val="28"/>
          <w:szCs w:val="28"/>
          <w:lang w:val="x-none"/>
        </w:rPr>
        <w:t xml:space="preserve"> personnel who treated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at [</w:t>
      </w:r>
      <w:r w:rsidRPr="005A6F37">
        <w:rPr>
          <w:rFonts w:ascii="Times New Roman" w:hAnsi="Times New Roman" w:cs="Times New Roman"/>
          <w:b/>
          <w:bCs/>
          <w:i/>
          <w:iCs/>
          <w:sz w:val="28"/>
          <w:szCs w:val="28"/>
          <w:lang w:val="x-none"/>
        </w:rPr>
        <w:t xml:space="preserve">defendant </w:t>
      </w:r>
      <w:r w:rsidRPr="005A6F37">
        <w:rPr>
          <w:rFonts w:ascii="Times New Roman" w:hAnsi="Times New Roman" w:cs="Times New Roman"/>
          <w:b/>
          <w:bCs/>
          <w:i/>
          <w:iCs/>
          <w:sz w:val="28"/>
          <w:szCs w:val="28"/>
        </w:rPr>
        <w:t>healthcare facility</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are / are not</w:t>
      </w:r>
      <w:r w:rsidRPr="005A6F37">
        <w:rPr>
          <w:rFonts w:ascii="Times New Roman" w:hAnsi="Times New Roman" w:cs="Times New Roman"/>
          <w:sz w:val="28"/>
          <w:szCs w:val="28"/>
          <w:lang w:val="x-none"/>
        </w:rPr>
        <w:t>] employees or agents of the [</w:t>
      </w:r>
      <w:r w:rsidRPr="005A6F37">
        <w:rPr>
          <w:rFonts w:ascii="Times New Roman" w:hAnsi="Times New Roman" w:cs="Times New Roman"/>
          <w:b/>
          <w:bCs/>
          <w:i/>
          <w:iCs/>
          <w:sz w:val="28"/>
          <w:szCs w:val="28"/>
          <w:lang w:val="x-none"/>
        </w:rPr>
        <w:t>defendant</w:t>
      </w:r>
      <w:r w:rsidRPr="005A6F37">
        <w:rPr>
          <w:rFonts w:ascii="Times New Roman" w:hAnsi="Times New Roman" w:cs="Times New Roman"/>
          <w:b/>
          <w:bCs/>
          <w:i/>
          <w:iCs/>
          <w:sz w:val="28"/>
          <w:szCs w:val="28"/>
        </w:rPr>
        <w:t>’s facility</w:t>
      </w:r>
      <w:r w:rsidRPr="005A6F37">
        <w:rPr>
          <w:rFonts w:ascii="Times New Roman" w:hAnsi="Times New Roman" w:cs="Times New Roman"/>
          <w:sz w:val="28"/>
          <w:szCs w:val="28"/>
          <w:lang w:val="x-none"/>
        </w:rPr>
        <w:t xml:space="preserve">], the </w:t>
      </w:r>
      <w:r w:rsidRPr="005A6F37">
        <w:rPr>
          <w:rFonts w:ascii="Times New Roman" w:hAnsi="Times New Roman" w:cs="Times New Roman"/>
          <w:sz w:val="28"/>
          <w:szCs w:val="28"/>
        </w:rPr>
        <w:t>facility</w:t>
      </w:r>
      <w:r w:rsidRPr="005A6F37">
        <w:rPr>
          <w:rFonts w:ascii="Times New Roman" w:hAnsi="Times New Roman" w:cs="Times New Roman"/>
          <w:sz w:val="28"/>
          <w:szCs w:val="28"/>
          <w:lang w:val="x-none"/>
        </w:rPr>
        <w:t xml:space="preserve"> [</w:t>
      </w:r>
      <w:r w:rsidRPr="005A6F37">
        <w:rPr>
          <w:rFonts w:ascii="Times New Roman" w:hAnsi="Times New Roman" w:cs="Times New Roman"/>
          <w:b/>
          <w:bCs/>
          <w:i/>
          <w:iCs/>
          <w:sz w:val="28"/>
          <w:szCs w:val="28"/>
          <w:lang w:val="x-none"/>
        </w:rPr>
        <w:t>is / is not</w:t>
      </w:r>
      <w:r w:rsidRPr="005A6F37">
        <w:rPr>
          <w:rFonts w:ascii="Times New Roman" w:hAnsi="Times New Roman" w:cs="Times New Roman"/>
          <w:sz w:val="28"/>
          <w:szCs w:val="28"/>
          <w:lang w:val="x-none"/>
        </w:rPr>
        <w:t>] responsible for their acts</w:t>
      </w:r>
      <w:r w:rsidRPr="005A6F37">
        <w:rPr>
          <w:rFonts w:ascii="Times New Roman" w:hAnsi="Times New Roman" w:cs="Times New Roman"/>
          <w:sz w:val="28"/>
          <w:szCs w:val="28"/>
        </w:rPr>
        <w:t xml:space="preserve"> or omissions</w:t>
      </w:r>
      <w:r w:rsidRPr="005A6F37">
        <w:rPr>
          <w:rFonts w:ascii="Times New Roman" w:hAnsi="Times New Roman" w:cs="Times New Roman"/>
          <w:sz w:val="28"/>
          <w:szCs w:val="28"/>
          <w:lang w:val="x-none"/>
        </w:rPr>
        <w:t>.</w:t>
      </w:r>
    </w:p>
    <w:p w14:paraId="4BC609C6" w14:textId="7CD21095" w:rsidR="00704939" w:rsidRPr="005A6F37" w:rsidRDefault="00704939" w:rsidP="00487F4E">
      <w:pPr>
        <w:autoSpaceDE w:val="0"/>
        <w:autoSpaceDN w:val="0"/>
        <w:adjustRightInd w:val="0"/>
        <w:spacing w:after="12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683735" w:rsidRPr="005A6F37">
        <w:rPr>
          <w:rFonts w:ascii="Times New Roman" w:hAnsi="Times New Roman" w:cs="Times New Roman"/>
          <w:b/>
          <w:bCs/>
          <w:sz w:val="28"/>
          <w:szCs w:val="28"/>
          <w:lang w:val="x-none"/>
        </w:rPr>
        <w:t>Comment</w:t>
      </w:r>
      <w:r w:rsidR="00683735"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If agency </w:t>
      </w:r>
      <w:r w:rsidRPr="005A6F37">
        <w:rPr>
          <w:rFonts w:ascii="Times New Roman" w:hAnsi="Times New Roman" w:cs="Times New Roman"/>
          <w:b/>
          <w:bCs/>
          <w:i/>
          <w:iCs/>
          <w:sz w:val="28"/>
          <w:szCs w:val="28"/>
          <w:lang w:val="x-none"/>
        </w:rPr>
        <w:t>is</w:t>
      </w:r>
      <w:r w:rsidRPr="005A6F37">
        <w:rPr>
          <w:rFonts w:ascii="Times New Roman" w:hAnsi="Times New Roman" w:cs="Times New Roman"/>
          <w:i/>
          <w:iCs/>
          <w:sz w:val="28"/>
          <w:szCs w:val="28"/>
          <w:lang w:val="x-none"/>
        </w:rPr>
        <w:t xml:space="preserve"> contested, see Jury </w:t>
      </w:r>
      <w:r w:rsidR="007767AF" w:rsidRPr="005A6F37">
        <w:rPr>
          <w:rFonts w:ascii="Times New Roman" w:hAnsi="Times New Roman" w:cs="Times New Roman"/>
          <w:i/>
          <w:iCs/>
          <w:sz w:val="28"/>
          <w:szCs w:val="28"/>
          <w:lang w:val="x-none"/>
        </w:rPr>
        <w:t>I</w:t>
      </w:r>
      <w:r w:rsidRPr="005A6F37">
        <w:rPr>
          <w:rFonts w:ascii="Times New Roman" w:hAnsi="Times New Roman" w:cs="Times New Roman"/>
          <w:i/>
          <w:iCs/>
          <w:sz w:val="28"/>
          <w:szCs w:val="28"/>
          <w:lang w:val="x-none"/>
        </w:rPr>
        <w:t>nstr. No. 18.1</w:t>
      </w:r>
      <w:r w:rsidR="00F05372" w:rsidRPr="005A6F37">
        <w:rPr>
          <w:rFonts w:ascii="Times New Roman" w:hAnsi="Times New Roman" w:cs="Times New Roman"/>
          <w:i/>
          <w:iCs/>
          <w:sz w:val="28"/>
          <w:szCs w:val="28"/>
          <w:lang w:val="x-none"/>
        </w:rPr>
        <w:t xml:space="preserve">, </w:t>
      </w:r>
      <w:r w:rsidRPr="005A6F37">
        <w:rPr>
          <w:rFonts w:ascii="Times New Roman" w:hAnsi="Times New Roman" w:cs="Times New Roman"/>
          <w:i/>
          <w:iCs/>
          <w:sz w:val="28"/>
          <w:szCs w:val="28"/>
        </w:rPr>
        <w:t xml:space="preserve">“Agent’s Negligence Imputed to Principal” </w:t>
      </w:r>
      <w:r w:rsidRPr="005A6F37">
        <w:rPr>
          <w:rFonts w:ascii="Times New Roman" w:hAnsi="Times New Roman" w:cs="Times New Roman"/>
          <w:i/>
          <w:iCs/>
          <w:sz w:val="28"/>
          <w:szCs w:val="28"/>
          <w:lang w:val="x-none"/>
        </w:rPr>
        <w:t>for additional language.</w:t>
      </w:r>
      <w:r w:rsidRPr="005A6F37">
        <w:rPr>
          <w:rFonts w:ascii="Times New Roman" w:hAnsi="Times New Roman" w:cs="Times New Roman"/>
          <w:sz w:val="28"/>
          <w:szCs w:val="28"/>
          <w:lang w:val="x-none"/>
        </w:rPr>
        <w:t>}</w:t>
      </w:r>
    </w:p>
    <w:p w14:paraId="56EE2446" w14:textId="77777777" w:rsidR="00C4604E" w:rsidRPr="005A6F37" w:rsidRDefault="00C4604E" w:rsidP="00487F4E">
      <w:pPr>
        <w:autoSpaceDE w:val="0"/>
        <w:autoSpaceDN w:val="0"/>
        <w:adjustRightInd w:val="0"/>
        <w:spacing w:after="120" w:line="240" w:lineRule="auto"/>
        <w:jc w:val="both"/>
        <w:rPr>
          <w:rFonts w:ascii="Times New Roman" w:hAnsi="Times New Roman" w:cs="Times New Roman"/>
          <w:sz w:val="28"/>
          <w:szCs w:val="28"/>
          <w:lang w:val="x-none"/>
        </w:rPr>
      </w:pPr>
    </w:p>
    <w:p w14:paraId="0771D437" w14:textId="76619E0A" w:rsidR="00704939" w:rsidRPr="005A6F37" w:rsidRDefault="00704939" w:rsidP="00487F4E">
      <w:pPr>
        <w:autoSpaceDE w:val="0"/>
        <w:autoSpaceDN w:val="0"/>
        <w:adjustRightInd w:val="0"/>
        <w:spacing w:after="0" w:line="240" w:lineRule="auto"/>
        <w:jc w:val="both"/>
        <w:rPr>
          <w:rFonts w:ascii="Times New Roman" w:hAnsi="Times New Roman" w:cs="Times New Roman"/>
          <w:sz w:val="28"/>
          <w:szCs w:val="28"/>
        </w:rPr>
      </w:pPr>
      <w:r w:rsidRPr="005A6F37">
        <w:rPr>
          <w:rFonts w:ascii="Times New Roman" w:hAnsi="Times New Roman" w:cs="Times New Roman"/>
          <w:sz w:val="28"/>
          <w:szCs w:val="28"/>
        </w:rPr>
        <w:t>{</w:t>
      </w:r>
      <w:r w:rsidR="001C6AD2" w:rsidRPr="005A6F37">
        <w:rPr>
          <w:rFonts w:ascii="Times New Roman" w:hAnsi="Times New Roman" w:cs="Times New Roman"/>
          <w:b/>
          <w:bCs/>
          <w:sz w:val="28"/>
          <w:szCs w:val="28"/>
        </w:rPr>
        <w:t>Comment</w:t>
      </w:r>
      <w:r w:rsidR="001C6AD2"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The “Apparent Agency” of a healthcare facility for the conduct of a healthcare provider, who is an independent contractor to a facility, may be considered with the following instruction</w:t>
      </w:r>
      <w:r w:rsidR="003F0489">
        <w:rPr>
          <w:rFonts w:ascii="Times New Roman" w:hAnsi="Times New Roman" w:cs="Times New Roman"/>
          <w:i/>
          <w:iCs/>
          <w:sz w:val="28"/>
          <w:szCs w:val="28"/>
        </w:rPr>
        <w:t>; note: a special verdict form will be required</w:t>
      </w:r>
      <w:r w:rsidR="00C4604E" w:rsidRPr="005A6F37">
        <w:rPr>
          <w:rFonts w:ascii="Times New Roman" w:hAnsi="Times New Roman" w:cs="Times New Roman"/>
          <w:sz w:val="28"/>
          <w:szCs w:val="28"/>
        </w:rPr>
        <w:t>}</w:t>
      </w:r>
      <w:r w:rsidRPr="005A6F37">
        <w:rPr>
          <w:rFonts w:ascii="Times New Roman" w:hAnsi="Times New Roman" w:cs="Times New Roman"/>
          <w:sz w:val="28"/>
          <w:szCs w:val="28"/>
        </w:rPr>
        <w:t>:</w:t>
      </w:r>
    </w:p>
    <w:p w14:paraId="5281AC44" w14:textId="77777777" w:rsidR="00C4604E" w:rsidRPr="0071557D" w:rsidRDefault="00C4604E" w:rsidP="00487F4E">
      <w:pPr>
        <w:autoSpaceDE w:val="0"/>
        <w:autoSpaceDN w:val="0"/>
        <w:adjustRightInd w:val="0"/>
        <w:spacing w:after="0" w:line="240" w:lineRule="auto"/>
        <w:jc w:val="both"/>
        <w:rPr>
          <w:rFonts w:ascii="Times New Roman" w:hAnsi="Times New Roman" w:cs="Times New Roman"/>
          <w:sz w:val="28"/>
          <w:szCs w:val="28"/>
        </w:rPr>
      </w:pPr>
    </w:p>
    <w:p w14:paraId="5DA170F3" w14:textId="4A27EC80" w:rsidR="0071557D" w:rsidRPr="0009701E" w:rsidRDefault="0071557D" w:rsidP="0071557D">
      <w:pPr>
        <w:spacing w:line="480" w:lineRule="auto"/>
        <w:ind w:firstLine="720"/>
        <w:jc w:val="both"/>
        <w:rPr>
          <w:rFonts w:ascii="Times New Roman" w:hAnsi="Times New Roman" w:cs="Times New Roman"/>
          <w:sz w:val="28"/>
          <w:szCs w:val="28"/>
        </w:rPr>
      </w:pPr>
      <w:r w:rsidRPr="0009701E">
        <w:rPr>
          <w:rFonts w:ascii="Times New Roman" w:hAnsi="Times New Roman" w:cs="Times New Roman"/>
          <w:sz w:val="28"/>
          <w:szCs w:val="28"/>
        </w:rPr>
        <w:t>A hospital is liable for the conduct of a health care provider who is not a hospital employee if the health care provider was the apparent agent of the hospital. T</w:t>
      </w:r>
      <w:r w:rsidR="005F3ADB">
        <w:rPr>
          <w:rFonts w:ascii="Times New Roman" w:hAnsi="Times New Roman" w:cs="Times New Roman"/>
          <w:sz w:val="28"/>
          <w:szCs w:val="28"/>
        </w:rPr>
        <w:t>o</w:t>
      </w:r>
      <w:r w:rsidRPr="0009701E">
        <w:rPr>
          <w:rFonts w:ascii="Times New Roman" w:hAnsi="Times New Roman" w:cs="Times New Roman"/>
          <w:sz w:val="28"/>
          <w:szCs w:val="28"/>
        </w:rPr>
        <w:t xml:space="preserve"> establish </w:t>
      </w:r>
      <w:r w:rsidR="005F3ADB">
        <w:rPr>
          <w:rFonts w:ascii="Times New Roman" w:hAnsi="Times New Roman" w:cs="Times New Roman"/>
          <w:sz w:val="28"/>
          <w:szCs w:val="28"/>
        </w:rPr>
        <w:t xml:space="preserve">apparent agency, </w:t>
      </w:r>
      <w:r w:rsidR="005F3ADB" w:rsidRPr="005A6F37">
        <w:rPr>
          <w:rFonts w:ascii="Times New Roman" w:hAnsi="Times New Roman" w:cs="Times New Roman"/>
          <w:sz w:val="28"/>
          <w:szCs w:val="28"/>
          <w:lang w:val="x-none"/>
        </w:rPr>
        <w:t>[</w:t>
      </w:r>
      <w:r w:rsidR="005F3ADB">
        <w:rPr>
          <w:rFonts w:ascii="Times New Roman" w:hAnsi="Times New Roman" w:cs="Times New Roman"/>
          <w:b/>
          <w:bCs/>
          <w:i/>
          <w:iCs/>
          <w:sz w:val="28"/>
          <w:szCs w:val="28"/>
          <w:lang w:val="x-none"/>
        </w:rPr>
        <w:t>pl</w:t>
      </w:r>
      <w:r w:rsidR="005F3ADB" w:rsidRPr="005A6F37">
        <w:rPr>
          <w:rFonts w:ascii="Times New Roman" w:hAnsi="Times New Roman" w:cs="Times New Roman"/>
          <w:b/>
          <w:bCs/>
          <w:i/>
          <w:iCs/>
          <w:sz w:val="28"/>
          <w:szCs w:val="28"/>
          <w:lang w:val="x-none"/>
        </w:rPr>
        <w:t>aintiff’s name</w:t>
      </w:r>
      <w:r w:rsidR="005F3ADB" w:rsidRPr="005A6F37">
        <w:rPr>
          <w:rFonts w:ascii="Times New Roman" w:hAnsi="Times New Roman" w:cs="Times New Roman"/>
          <w:sz w:val="28"/>
          <w:szCs w:val="28"/>
          <w:lang w:val="x-none"/>
        </w:rPr>
        <w:t xml:space="preserve">] </w:t>
      </w:r>
      <w:r w:rsidR="005F3ADB">
        <w:rPr>
          <w:rFonts w:ascii="Times New Roman" w:hAnsi="Times New Roman" w:cs="Times New Roman"/>
          <w:sz w:val="28"/>
          <w:szCs w:val="28"/>
          <w:lang w:val="x-none"/>
        </w:rPr>
        <w:t xml:space="preserve">must prove </w:t>
      </w:r>
      <w:r w:rsidRPr="0009701E">
        <w:rPr>
          <w:rFonts w:ascii="Times New Roman" w:hAnsi="Times New Roman" w:cs="Times New Roman"/>
          <w:sz w:val="28"/>
          <w:szCs w:val="28"/>
        </w:rPr>
        <w:t xml:space="preserve">that the hospital, </w:t>
      </w:r>
      <w:r w:rsidRPr="0009701E">
        <w:rPr>
          <w:rFonts w:ascii="Times New Roman" w:hAnsi="Times New Roman" w:cs="Times New Roman"/>
          <w:sz w:val="28"/>
          <w:szCs w:val="28"/>
        </w:rPr>
        <w:lastRenderedPageBreak/>
        <w:t xml:space="preserve">through its own acts or failures to </w:t>
      </w:r>
      <w:r w:rsidRPr="002951C3">
        <w:rPr>
          <w:rFonts w:ascii="Times New Roman" w:hAnsi="Times New Roman" w:cs="Times New Roman"/>
          <w:sz w:val="28"/>
          <w:szCs w:val="28"/>
        </w:rPr>
        <w:t xml:space="preserve">act, has caused the patient to reasonably believe the treatment is being provided by </w:t>
      </w:r>
      <w:r w:rsidR="005F3ADB">
        <w:rPr>
          <w:rFonts w:ascii="Times New Roman" w:hAnsi="Times New Roman" w:cs="Times New Roman"/>
          <w:sz w:val="28"/>
          <w:szCs w:val="28"/>
        </w:rPr>
        <w:t>the</w:t>
      </w:r>
      <w:r w:rsidRPr="002951C3">
        <w:rPr>
          <w:rFonts w:ascii="Times New Roman" w:hAnsi="Times New Roman" w:cs="Times New Roman"/>
          <w:sz w:val="28"/>
          <w:szCs w:val="28"/>
        </w:rPr>
        <w:t xml:space="preserve"> hospital</w:t>
      </w:r>
      <w:r w:rsidR="005F3ADB">
        <w:rPr>
          <w:rFonts w:ascii="Times New Roman" w:hAnsi="Times New Roman" w:cs="Times New Roman"/>
          <w:sz w:val="28"/>
          <w:szCs w:val="28"/>
        </w:rPr>
        <w:t>’s agent</w:t>
      </w:r>
      <w:r w:rsidRPr="002951C3">
        <w:rPr>
          <w:rFonts w:ascii="Times New Roman" w:hAnsi="Times New Roman" w:cs="Times New Roman"/>
          <w:sz w:val="28"/>
          <w:szCs w:val="28"/>
        </w:rPr>
        <w:t>.</w:t>
      </w:r>
    </w:p>
    <w:p w14:paraId="731A1D05" w14:textId="77777777" w:rsidR="00704939" w:rsidRPr="005A6F37" w:rsidRDefault="00704939" w:rsidP="00487F4E">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4BD84798" w14:textId="77777777" w:rsidR="00704939" w:rsidRPr="005A6F37" w:rsidRDefault="00704939" w:rsidP="00487F4E">
      <w:pPr>
        <w:autoSpaceDE w:val="0"/>
        <w:autoSpaceDN w:val="0"/>
        <w:adjustRightInd w:val="0"/>
        <w:spacing w:after="0" w:line="240" w:lineRule="auto"/>
        <w:jc w:val="center"/>
        <w:rPr>
          <w:rFonts w:ascii="Times New Roman" w:hAnsi="Times New Roman" w:cs="Times New Roman"/>
          <w:sz w:val="28"/>
          <w:szCs w:val="28"/>
          <w:lang w:val="x-none"/>
        </w:rPr>
      </w:pPr>
    </w:p>
    <w:p w14:paraId="433F78F2" w14:textId="7C6B2990" w:rsidR="00704939" w:rsidRPr="005A6F37" w:rsidRDefault="00704939" w:rsidP="00F34EA9">
      <w:pPr>
        <w:spacing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Verrastro v. Bayhosptalists, LLC</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 xml:space="preserve">Del. Supr., 208 A.3d 720, 724-26 (2019); </w:t>
      </w:r>
      <w:r w:rsidRPr="005A6F37">
        <w:rPr>
          <w:rFonts w:ascii="Times New Roman" w:hAnsi="Times New Roman" w:cs="Times New Roman"/>
          <w:i/>
          <w:iCs/>
          <w:sz w:val="28"/>
          <w:szCs w:val="28"/>
        </w:rPr>
        <w:t>Lewis v. McCracken</w:t>
      </w:r>
      <w:r w:rsidRPr="005A6F37">
        <w:rPr>
          <w:rFonts w:ascii="Times New Roman" w:hAnsi="Times New Roman" w:cs="Times New Roman"/>
          <w:iCs/>
          <w:sz w:val="28"/>
          <w:szCs w:val="28"/>
        </w:rPr>
        <w:t xml:space="preserve">, 2017 WL 2875388, at *4-5 (Del. Super.); </w:t>
      </w:r>
      <w:r w:rsidRPr="005A6F37">
        <w:rPr>
          <w:rFonts w:ascii="Times New Roman" w:hAnsi="Times New Roman" w:cs="Times New Roman"/>
          <w:i/>
          <w:iCs/>
          <w:sz w:val="28"/>
          <w:szCs w:val="28"/>
          <w:lang w:val="x-none"/>
        </w:rPr>
        <w:t>Reyes v. Kent Gen</w:t>
      </w:r>
      <w:r w:rsidR="00F05372"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Hosp., Inc.</w:t>
      </w:r>
      <w:r w:rsidRPr="005A6F37">
        <w:rPr>
          <w:rFonts w:ascii="Times New Roman" w:hAnsi="Times New Roman" w:cs="Times New Roman"/>
          <w:sz w:val="28"/>
          <w:szCs w:val="28"/>
          <w:lang w:val="x-none"/>
        </w:rPr>
        <w:t>, Del. Supr., 487 A.2d 1142, 1144 (1984);</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Fulton v. Quinn</w:t>
      </w:r>
      <w:r w:rsidRPr="005A6F37">
        <w:rPr>
          <w:rFonts w:ascii="Times New Roman" w:hAnsi="Times New Roman" w:cs="Times New Roman"/>
          <w:sz w:val="28"/>
          <w:szCs w:val="28"/>
        </w:rPr>
        <w:t>, 1993 WL 19674 at *4</w:t>
      </w:r>
      <w:r w:rsidR="000C20D5">
        <w:rPr>
          <w:rFonts w:ascii="Times New Roman" w:hAnsi="Times New Roman" w:cs="Times New Roman"/>
          <w:sz w:val="28"/>
          <w:szCs w:val="28"/>
        </w:rPr>
        <w:t>, *10</w:t>
      </w:r>
      <w:r w:rsidRPr="005A6F37">
        <w:rPr>
          <w:rFonts w:ascii="Times New Roman" w:hAnsi="Times New Roman" w:cs="Times New Roman"/>
          <w:sz w:val="28"/>
          <w:szCs w:val="28"/>
        </w:rPr>
        <w:t xml:space="preserve"> (Del. Super.) </w:t>
      </w:r>
      <w:r w:rsidR="000C20D5">
        <w:rPr>
          <w:rFonts w:ascii="Times New Roman" w:hAnsi="Times New Roman" w:cs="Times New Roman"/>
          <w:sz w:val="28"/>
          <w:szCs w:val="28"/>
        </w:rPr>
        <w:t>(</w:t>
      </w:r>
      <w:r w:rsidR="000C20D5" w:rsidRPr="000C20D5">
        <w:rPr>
          <w:rFonts w:ascii="Times New Roman" w:hAnsi="Times New Roman" w:cs="Times New Roman"/>
          <w:sz w:val="28"/>
          <w:szCs w:val="28"/>
        </w:rPr>
        <w:t>“One who represents that another is his servant or</w:t>
      </w:r>
      <w:r w:rsidR="000C20D5" w:rsidRPr="00F34EA9">
        <w:rPr>
          <w:rFonts w:ascii="Times New Roman" w:hAnsi="Times New Roman" w:cs="Times New Roman"/>
          <w:sz w:val="28"/>
          <w:szCs w:val="28"/>
        </w:rPr>
        <w:t xml:space="preserve"> agent</w:t>
      </w:r>
      <w:r w:rsidR="000C20D5" w:rsidRPr="000C20D5">
        <w:rPr>
          <w:rFonts w:ascii="Times New Roman" w:hAnsi="Times New Roman" w:cs="Times New Roman"/>
          <w:sz w:val="28"/>
          <w:szCs w:val="28"/>
        </w:rPr>
        <w:t xml:space="preserve"> and thereby causes a third person justifiably to rely upon the care or skill of such</w:t>
      </w:r>
      <w:r w:rsidR="000C20D5" w:rsidRPr="00F34EA9">
        <w:rPr>
          <w:rFonts w:ascii="Times New Roman" w:hAnsi="Times New Roman" w:cs="Times New Roman"/>
          <w:sz w:val="28"/>
          <w:szCs w:val="28"/>
        </w:rPr>
        <w:t xml:space="preserve"> apparent agent</w:t>
      </w:r>
      <w:r w:rsidR="000C20D5" w:rsidRPr="000C20D5">
        <w:rPr>
          <w:rFonts w:ascii="Times New Roman" w:hAnsi="Times New Roman" w:cs="Times New Roman"/>
          <w:sz w:val="28"/>
          <w:szCs w:val="28"/>
        </w:rPr>
        <w:t xml:space="preserve"> is subject to liability to the third person for harm caused [by] a lack of care or skill of the one appearing to be a servant or other</w:t>
      </w:r>
      <w:r w:rsidR="000C20D5" w:rsidRPr="00F34EA9">
        <w:rPr>
          <w:rFonts w:ascii="Times New Roman" w:hAnsi="Times New Roman" w:cs="Times New Roman"/>
          <w:sz w:val="28"/>
          <w:szCs w:val="28"/>
        </w:rPr>
        <w:t xml:space="preserve"> agent</w:t>
      </w:r>
      <w:r w:rsidR="000C20D5" w:rsidRPr="000C20D5">
        <w:rPr>
          <w:rFonts w:ascii="Times New Roman" w:hAnsi="Times New Roman" w:cs="Times New Roman"/>
          <w:sz w:val="28"/>
          <w:szCs w:val="28"/>
        </w:rPr>
        <w:t xml:space="preserve"> as if he were such.”)</w:t>
      </w:r>
      <w:r w:rsidR="000C20D5">
        <w:rPr>
          <w:rFonts w:ascii="Times New Roman" w:hAnsi="Times New Roman" w:cs="Times New Roman"/>
          <w:sz w:val="28"/>
          <w:szCs w:val="28"/>
        </w:rPr>
        <w:t>;</w:t>
      </w:r>
      <w:r w:rsidR="000C20D5" w:rsidRPr="000C20D5">
        <w:rPr>
          <w:rFonts w:ascii="Times New Roman" w:hAnsi="Times New Roman" w:cs="Times New Roman"/>
          <w:sz w:val="28"/>
          <w:szCs w:val="28"/>
        </w:rPr>
        <w:t xml:space="preserve"> </w:t>
      </w:r>
      <w:r w:rsidR="000C20D5" w:rsidRPr="000C20D5">
        <w:rPr>
          <w:rFonts w:ascii="Times New Roman" w:hAnsi="Times New Roman" w:cs="Times New Roman"/>
          <w:i/>
          <w:iCs/>
          <w:sz w:val="28"/>
          <w:szCs w:val="28"/>
        </w:rPr>
        <w:t>Vanaman v. Milford Mem’l. Hosp., Inc</w:t>
      </w:r>
      <w:r w:rsidR="000C20D5" w:rsidRPr="000C20D5">
        <w:rPr>
          <w:rFonts w:ascii="Times New Roman" w:hAnsi="Times New Roman" w:cs="Times New Roman"/>
          <w:sz w:val="28"/>
          <w:szCs w:val="28"/>
        </w:rPr>
        <w:t>., Del. Supr., 272 A.2d 718, 720-22 (1970</w:t>
      </w:r>
      <w:r w:rsidR="00F05372" w:rsidRPr="000C20D5">
        <w:rPr>
          <w:rFonts w:ascii="Times New Roman" w:hAnsi="Times New Roman" w:cs="Times New Roman"/>
          <w:sz w:val="28"/>
          <w:szCs w:val="28"/>
        </w:rPr>
        <w:t>)</w:t>
      </w:r>
      <w:r w:rsidRPr="000C20D5">
        <w:rPr>
          <w:rFonts w:ascii="Times New Roman" w:hAnsi="Times New Roman" w:cs="Times New Roman"/>
          <w:sz w:val="28"/>
          <w:szCs w:val="28"/>
        </w:rPr>
        <w:t xml:space="preserve">; </w:t>
      </w:r>
      <w:r w:rsidRPr="005A6F37">
        <w:rPr>
          <w:rFonts w:ascii="Times New Roman" w:hAnsi="Times New Roman" w:cs="Times New Roman"/>
          <w:smallCaps/>
          <w:sz w:val="28"/>
          <w:szCs w:val="28"/>
        </w:rPr>
        <w:t>Restatement (Second) of Agency</w:t>
      </w:r>
      <w:r w:rsidRPr="005A6F37">
        <w:rPr>
          <w:rFonts w:ascii="Times New Roman" w:hAnsi="Times New Roman" w:cs="Times New Roman"/>
          <w:sz w:val="28"/>
          <w:szCs w:val="28"/>
        </w:rPr>
        <w:t xml:space="preserve"> §</w:t>
      </w:r>
      <w:r w:rsidR="007C73E5">
        <w:rPr>
          <w:rFonts w:ascii="Times New Roman" w:hAnsi="Times New Roman" w:cs="Times New Roman"/>
          <w:sz w:val="28"/>
          <w:szCs w:val="28"/>
        </w:rPr>
        <w:t>§</w:t>
      </w:r>
      <w:r w:rsidRPr="005A6F37">
        <w:rPr>
          <w:rFonts w:ascii="Times New Roman" w:hAnsi="Times New Roman" w:cs="Times New Roman"/>
          <w:sz w:val="28"/>
          <w:szCs w:val="28"/>
        </w:rPr>
        <w:t xml:space="preserve"> </w:t>
      </w:r>
      <w:r w:rsidR="007C73E5">
        <w:rPr>
          <w:rFonts w:ascii="Times New Roman" w:hAnsi="Times New Roman" w:cs="Times New Roman"/>
          <w:sz w:val="28"/>
          <w:szCs w:val="28"/>
        </w:rPr>
        <w:t xml:space="preserve">267, </w:t>
      </w:r>
      <w:r w:rsidRPr="005A6F37">
        <w:rPr>
          <w:rFonts w:ascii="Times New Roman" w:hAnsi="Times New Roman" w:cs="Times New Roman"/>
          <w:sz w:val="28"/>
          <w:szCs w:val="28"/>
        </w:rPr>
        <w:t>272 (1958)</w:t>
      </w:r>
      <w:r w:rsidR="007C73E5">
        <w:rPr>
          <w:rFonts w:ascii="Times New Roman" w:hAnsi="Times New Roman" w:cs="Times New Roman"/>
          <w:sz w:val="28"/>
          <w:szCs w:val="28"/>
        </w:rPr>
        <w:t xml:space="preserve">; </w:t>
      </w:r>
      <w:r w:rsidR="007C73E5" w:rsidRPr="005A6F37">
        <w:rPr>
          <w:rFonts w:ascii="Times New Roman" w:hAnsi="Times New Roman" w:cs="Times New Roman"/>
          <w:smallCaps/>
          <w:sz w:val="28"/>
          <w:szCs w:val="28"/>
        </w:rPr>
        <w:t>Restatement (</w:t>
      </w:r>
      <w:r w:rsidR="007C73E5">
        <w:rPr>
          <w:rFonts w:ascii="Times New Roman" w:hAnsi="Times New Roman" w:cs="Times New Roman"/>
          <w:smallCaps/>
          <w:sz w:val="28"/>
          <w:szCs w:val="28"/>
        </w:rPr>
        <w:t>Third</w:t>
      </w:r>
      <w:r w:rsidR="007C73E5" w:rsidRPr="005A6F37">
        <w:rPr>
          <w:rFonts w:ascii="Times New Roman" w:hAnsi="Times New Roman" w:cs="Times New Roman"/>
          <w:smallCaps/>
          <w:sz w:val="28"/>
          <w:szCs w:val="28"/>
        </w:rPr>
        <w:t>) of Agency</w:t>
      </w:r>
      <w:r w:rsidR="007C73E5" w:rsidRPr="005A6F37">
        <w:rPr>
          <w:rFonts w:ascii="Times New Roman" w:hAnsi="Times New Roman" w:cs="Times New Roman"/>
          <w:sz w:val="28"/>
          <w:szCs w:val="28"/>
        </w:rPr>
        <w:t xml:space="preserve"> § </w:t>
      </w:r>
      <w:r w:rsidR="007C73E5">
        <w:rPr>
          <w:rFonts w:ascii="Times New Roman" w:hAnsi="Times New Roman" w:cs="Times New Roman"/>
          <w:sz w:val="28"/>
          <w:szCs w:val="28"/>
        </w:rPr>
        <w:t>3.03</w:t>
      </w:r>
      <w:r w:rsidR="007C73E5" w:rsidRPr="005A6F37">
        <w:rPr>
          <w:rFonts w:ascii="Times New Roman" w:hAnsi="Times New Roman" w:cs="Times New Roman"/>
          <w:sz w:val="28"/>
          <w:szCs w:val="28"/>
        </w:rPr>
        <w:t xml:space="preserve"> (1958)</w:t>
      </w:r>
      <w:r w:rsidR="007C73E5">
        <w:rPr>
          <w:rFonts w:ascii="Times New Roman" w:hAnsi="Times New Roman" w:cs="Times New Roman"/>
          <w:sz w:val="28"/>
          <w:szCs w:val="28"/>
        </w:rPr>
        <w:t xml:space="preserve">; </w:t>
      </w:r>
      <w:r w:rsidR="007C73E5" w:rsidRPr="007C73E5">
        <w:rPr>
          <w:rFonts w:ascii="Times New Roman" w:hAnsi="Times New Roman" w:cs="Times New Roman"/>
          <w:i/>
          <w:iCs/>
          <w:sz w:val="28"/>
          <w:szCs w:val="28"/>
        </w:rPr>
        <w:t>see also 84 Lumber Co. v. Derr</w:t>
      </w:r>
      <w:r w:rsidR="007C73E5">
        <w:rPr>
          <w:rFonts w:ascii="Times New Roman" w:hAnsi="Times New Roman" w:cs="Times New Roman"/>
          <w:sz w:val="28"/>
          <w:szCs w:val="28"/>
        </w:rPr>
        <w:t>, 2010 WL 2977949, at *3 (Del. Super.).</w:t>
      </w:r>
      <w:r w:rsidRPr="005A6F37">
        <w:rPr>
          <w:rFonts w:ascii="Times New Roman" w:hAnsi="Times New Roman" w:cs="Times New Roman"/>
          <w:sz w:val="28"/>
          <w:szCs w:val="28"/>
        </w:rPr>
        <w:t xml:space="preserve"> </w:t>
      </w:r>
      <w:r w:rsidRPr="005A6F37">
        <w:rPr>
          <w:rFonts w:ascii="Times New Roman" w:hAnsi="Times New Roman" w:cs="Times New Roman"/>
          <w:sz w:val="28"/>
          <w:szCs w:val="28"/>
          <w:lang w:val="x-none"/>
        </w:rPr>
        <w:t xml:space="preserve"> </w:t>
      </w:r>
    </w:p>
    <w:p w14:paraId="750FB6E0" w14:textId="77777777" w:rsidR="00704939" w:rsidRPr="005A6F37" w:rsidRDefault="00704939" w:rsidP="00704939">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04939" w:rsidRPr="005A6F37" w:rsidSect="002B48EF">
          <w:headerReference w:type="default" r:id="rId73"/>
          <w:footerReference w:type="default" r:id="rId74"/>
          <w:pgSz w:w="12240" w:h="15840"/>
          <w:pgMar w:top="1939" w:right="1440" w:bottom="848" w:left="1440" w:header="1440" w:footer="848" w:gutter="0"/>
          <w:cols w:space="720"/>
        </w:sectPr>
      </w:pPr>
    </w:p>
    <w:p w14:paraId="76E79CD8" w14:textId="77777777" w:rsidR="00704939" w:rsidRPr="005A6F37" w:rsidRDefault="00704939" w:rsidP="00487F4E">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7.  HEALTHCARE – MEDICAL NEGLIGENCE</w:t>
      </w:r>
    </w:p>
    <w:p w14:paraId="2E78F2D8" w14:textId="1F7DF0F9" w:rsidR="00704939" w:rsidRPr="005A6F37" w:rsidRDefault="00376BC9" w:rsidP="00F8080A">
      <w:pPr>
        <w:pStyle w:val="Heading2"/>
        <w:ind w:firstLine="540"/>
        <w:rPr>
          <w:rFonts w:cs="Times New Roman"/>
          <w:szCs w:val="28"/>
        </w:rPr>
      </w:pPr>
      <w:bookmarkStart w:id="142" w:name="_Toc196483735"/>
      <w:bookmarkStart w:id="143" w:name="_Toc211956332"/>
      <w:r w:rsidRPr="005A6F37">
        <w:rPr>
          <w:rFonts w:cs="Times New Roman"/>
          <w:szCs w:val="28"/>
        </w:rPr>
        <w:t xml:space="preserve">§ 7.4 </w:t>
      </w:r>
      <w:r w:rsidR="00A841DF" w:rsidRPr="00A841DF">
        <w:rPr>
          <w:rFonts w:cs="Times New Roman"/>
          <w:szCs w:val="28"/>
        </w:rPr>
        <w:t>–</w:t>
      </w:r>
      <w:r w:rsidR="00704939" w:rsidRPr="005A6F37">
        <w:rPr>
          <w:rFonts w:cs="Times New Roman"/>
          <w:szCs w:val="28"/>
        </w:rPr>
        <w:t xml:space="preserve"> Duty of Patients to Describe Symptoms Truthfully</w:t>
      </w:r>
      <w:r w:rsidRPr="005A6F37">
        <w:rPr>
          <w:rFonts w:cs="Times New Roman"/>
          <w:szCs w:val="28"/>
        </w:rPr>
        <w:t xml:space="preserve"> (Superseded)</w:t>
      </w:r>
      <w:bookmarkEnd w:id="142"/>
      <w:bookmarkEnd w:id="143"/>
      <w:r w:rsidRPr="005A6F37">
        <w:rPr>
          <w:rFonts w:cs="Times New Roman"/>
          <w:szCs w:val="28"/>
        </w:rPr>
        <w:t xml:space="preserve"> </w:t>
      </w:r>
    </w:p>
    <w:p w14:paraId="7109235B" w14:textId="77777777" w:rsidR="00704939" w:rsidRPr="005A6F37" w:rsidRDefault="00704939" w:rsidP="00487F4E">
      <w:pPr>
        <w:autoSpaceDE w:val="0"/>
        <w:autoSpaceDN w:val="0"/>
        <w:adjustRightInd w:val="0"/>
        <w:spacing w:after="0" w:line="480" w:lineRule="auto"/>
        <w:jc w:val="both"/>
        <w:rPr>
          <w:rFonts w:ascii="Times New Roman" w:hAnsi="Times New Roman" w:cs="Times New Roman"/>
          <w:sz w:val="28"/>
          <w:szCs w:val="28"/>
        </w:rPr>
      </w:pPr>
    </w:p>
    <w:p w14:paraId="069E4090" w14:textId="700F04BC" w:rsidR="00704939" w:rsidRPr="005A6F37" w:rsidRDefault="00704939" w:rsidP="00487F4E">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DUTY OF PATIENTS TO DESCRIBE SYMPTOMS TRUTHFULLY</w:t>
      </w:r>
    </w:p>
    <w:p w14:paraId="001F9A60" w14:textId="77777777" w:rsidR="00704939" w:rsidRPr="005A6F37" w:rsidRDefault="00704939" w:rsidP="00487F4E">
      <w:pPr>
        <w:keepNext/>
        <w:keepLine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rPr>
        <w:t xml:space="preserve">This duty has been superseded </w:t>
      </w:r>
      <w:r w:rsidRPr="005A6F37">
        <w:rPr>
          <w:rFonts w:ascii="Times New Roman" w:hAnsi="Times New Roman" w:cs="Times New Roman"/>
          <w:i/>
          <w:iCs/>
          <w:sz w:val="28"/>
          <w:szCs w:val="28"/>
          <w:lang w:val="x-none"/>
        </w:rPr>
        <w:t>the adoption of comparative negligence, under which a healthcare provider might be found liable for negligent treatment despite the patient’s contributory negligence.</w:t>
      </w:r>
      <w:r w:rsidRPr="005A6F37">
        <w:rPr>
          <w:rFonts w:ascii="Times New Roman" w:hAnsi="Times New Roman" w:cs="Times New Roman"/>
          <w:sz w:val="28"/>
          <w:szCs w:val="28"/>
          <w:lang w:val="x-none"/>
        </w:rPr>
        <w:t>}</w:t>
      </w:r>
    </w:p>
    <w:p w14:paraId="577201FB" w14:textId="77777777" w:rsidR="00704939" w:rsidRPr="005A6F37" w:rsidRDefault="00704939" w:rsidP="00487F4E">
      <w:pPr>
        <w:keepNext/>
        <w:keepLines/>
        <w:autoSpaceDE w:val="0"/>
        <w:autoSpaceDN w:val="0"/>
        <w:adjustRightInd w:val="0"/>
        <w:spacing w:after="0" w:line="240" w:lineRule="auto"/>
        <w:jc w:val="both"/>
        <w:rPr>
          <w:rFonts w:ascii="Times New Roman" w:hAnsi="Times New Roman" w:cs="Times New Roman"/>
          <w:sz w:val="28"/>
          <w:szCs w:val="28"/>
          <w:lang w:val="x-none"/>
        </w:rPr>
      </w:pPr>
    </w:p>
    <w:p w14:paraId="3268B551" w14:textId="77777777" w:rsidR="00C03337" w:rsidRDefault="00C03337" w:rsidP="00487F4E">
      <w:pPr>
        <w:keepNext/>
        <w:autoSpaceDE w:val="0"/>
        <w:autoSpaceDN w:val="0"/>
        <w:adjustRightInd w:val="0"/>
        <w:spacing w:after="0" w:line="240" w:lineRule="auto"/>
        <w:jc w:val="center"/>
        <w:rPr>
          <w:rFonts w:ascii="Times New Roman" w:hAnsi="Times New Roman" w:cs="Times New Roman"/>
          <w:sz w:val="28"/>
          <w:szCs w:val="28"/>
          <w:lang w:val="x-none"/>
        </w:rPr>
      </w:pPr>
    </w:p>
    <w:p w14:paraId="4BC2E15C" w14:textId="2009C8CA" w:rsidR="00704939" w:rsidRPr="005A6F37" w:rsidRDefault="00704939" w:rsidP="00487F4E">
      <w:pPr>
        <w:keepNext/>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0E4C7339" w14:textId="77777777" w:rsidR="00704939" w:rsidRPr="005A6F37" w:rsidRDefault="00704939" w:rsidP="00487F4E">
      <w:pPr>
        <w:keepNext/>
        <w:autoSpaceDE w:val="0"/>
        <w:autoSpaceDN w:val="0"/>
        <w:adjustRightInd w:val="0"/>
        <w:spacing w:after="0" w:line="240" w:lineRule="auto"/>
        <w:jc w:val="both"/>
        <w:rPr>
          <w:rFonts w:ascii="Times New Roman" w:hAnsi="Times New Roman" w:cs="Times New Roman"/>
          <w:sz w:val="28"/>
          <w:szCs w:val="28"/>
          <w:lang w:val="x-none"/>
        </w:rPr>
      </w:pPr>
    </w:p>
    <w:p w14:paraId="25ECFB4B" w14:textId="77777777" w:rsidR="00704939" w:rsidRPr="005A6F37" w:rsidRDefault="00704939" w:rsidP="00487F4E">
      <w:pPr>
        <w:keepLine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rPr>
        <w:t xml:space="preserve">10 </w:t>
      </w:r>
      <w:r w:rsidRPr="005A6F37">
        <w:rPr>
          <w:rFonts w:ascii="Times New Roman" w:hAnsi="Times New Roman" w:cs="Times New Roman"/>
          <w:i/>
          <w:iCs/>
          <w:sz w:val="28"/>
          <w:szCs w:val="28"/>
        </w:rPr>
        <w:t xml:space="preserve">Del. C. </w:t>
      </w:r>
      <w:r w:rsidRPr="005A6F37">
        <w:rPr>
          <w:rFonts w:ascii="Times New Roman" w:hAnsi="Times New Roman" w:cs="Times New Roman"/>
          <w:sz w:val="28"/>
          <w:szCs w:val="28"/>
        </w:rPr>
        <w:t>§ 8132 (comparative negligence); Super. Ct. Civ. R. 49 (special verdicts and interrogatories);</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Rochester v. Katalan</w:t>
      </w:r>
      <w:r w:rsidRPr="005A6F37">
        <w:rPr>
          <w:rFonts w:ascii="Times New Roman" w:hAnsi="Times New Roman" w:cs="Times New Roman"/>
          <w:sz w:val="28"/>
          <w:szCs w:val="28"/>
          <w:lang w:val="x-none"/>
        </w:rPr>
        <w:t xml:space="preserve">, Del. Supr., 320 A.2d 704, 709 (1974).  </w:t>
      </w:r>
    </w:p>
    <w:p w14:paraId="0F713ED2" w14:textId="77777777" w:rsidR="00704939" w:rsidRPr="005A6F37" w:rsidRDefault="00704939" w:rsidP="00704939">
      <w:pPr>
        <w:keepLines/>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04939" w:rsidRPr="005A6F37" w:rsidSect="002B48EF">
          <w:headerReference w:type="default" r:id="rId75"/>
          <w:footerReference w:type="default" r:id="rId76"/>
          <w:pgSz w:w="12240" w:h="15840"/>
          <w:pgMar w:top="1939" w:right="1440" w:bottom="848" w:left="1440" w:header="1440" w:footer="848" w:gutter="0"/>
          <w:cols w:space="720"/>
        </w:sectPr>
      </w:pPr>
    </w:p>
    <w:p w14:paraId="0683B836" w14:textId="77777777" w:rsidR="00704939" w:rsidRPr="005A6F37" w:rsidRDefault="00704939" w:rsidP="00487F4E">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7.  HEALTHCARE – MEDICAL NEGLIGENCE</w:t>
      </w:r>
    </w:p>
    <w:p w14:paraId="063EB2C2" w14:textId="4CE606BC" w:rsidR="00704939" w:rsidRPr="005A6F37" w:rsidRDefault="00C25A6A" w:rsidP="00F8080A">
      <w:pPr>
        <w:pStyle w:val="Heading2"/>
        <w:ind w:firstLine="540"/>
        <w:rPr>
          <w:rFonts w:cs="Times New Roman"/>
          <w:szCs w:val="28"/>
        </w:rPr>
      </w:pPr>
      <w:bookmarkStart w:id="144" w:name="_Toc196483736"/>
      <w:bookmarkStart w:id="145" w:name="_Toc211956333"/>
      <w:r w:rsidRPr="005A6F37">
        <w:rPr>
          <w:rFonts w:cs="Times New Roman"/>
          <w:szCs w:val="28"/>
        </w:rPr>
        <w:t xml:space="preserve">§ 7.5 </w:t>
      </w:r>
      <w:r w:rsidR="00A841DF" w:rsidRPr="00A841DF">
        <w:rPr>
          <w:rFonts w:cs="Times New Roman"/>
          <w:szCs w:val="28"/>
        </w:rPr>
        <w:t>–</w:t>
      </w:r>
      <w:r w:rsidR="00704939" w:rsidRPr="005A6F37">
        <w:rPr>
          <w:rFonts w:cs="Times New Roman"/>
          <w:szCs w:val="28"/>
        </w:rPr>
        <w:t xml:space="preserve"> Medical Negligence Review Panel</w:t>
      </w:r>
      <w:r w:rsidRPr="005A6F37">
        <w:rPr>
          <w:rFonts w:cs="Times New Roman"/>
          <w:szCs w:val="28"/>
        </w:rPr>
        <w:t xml:space="preserve"> (Repealed)</w:t>
      </w:r>
      <w:bookmarkEnd w:id="144"/>
      <w:bookmarkEnd w:id="145"/>
      <w:r w:rsidRPr="005A6F37" w:rsidDel="00C25A6A">
        <w:rPr>
          <w:rFonts w:cs="Times New Roman"/>
          <w:szCs w:val="28"/>
        </w:rPr>
        <w:t xml:space="preserve"> </w:t>
      </w:r>
    </w:p>
    <w:p w14:paraId="2E5C665D" w14:textId="77777777" w:rsidR="00704939" w:rsidRPr="005A6F37" w:rsidRDefault="00704939" w:rsidP="00487F4E">
      <w:pPr>
        <w:autoSpaceDE w:val="0"/>
        <w:autoSpaceDN w:val="0"/>
        <w:adjustRightInd w:val="0"/>
        <w:spacing w:after="0" w:line="480" w:lineRule="auto"/>
        <w:jc w:val="both"/>
        <w:rPr>
          <w:rFonts w:ascii="Times New Roman" w:hAnsi="Times New Roman" w:cs="Times New Roman"/>
          <w:b/>
          <w:bCs/>
          <w:sz w:val="28"/>
          <w:szCs w:val="28"/>
          <w:lang w:val="x-none"/>
        </w:rPr>
      </w:pPr>
    </w:p>
    <w:p w14:paraId="29CFC5DE" w14:textId="77777777" w:rsidR="00704939" w:rsidRPr="005A6F37" w:rsidRDefault="00704939" w:rsidP="00487F4E">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OPINION OF MEDICAL NEGLIGENCE REVIEW PANEL</w:t>
      </w:r>
    </w:p>
    <w:p w14:paraId="0565F16A" w14:textId="77777777" w:rsidR="00704939" w:rsidRPr="005A6F37" w:rsidRDefault="00704939" w:rsidP="00487F4E">
      <w:pPr>
        <w:autoSpaceDE w:val="0"/>
        <w:autoSpaceDN w:val="0"/>
        <w:adjustRightInd w:val="0"/>
        <w:spacing w:after="0" w:line="480" w:lineRule="auto"/>
        <w:ind w:firstLine="540"/>
        <w:jc w:val="both"/>
        <w:rPr>
          <w:rFonts w:ascii="Times New Roman" w:hAnsi="Times New Roman" w:cs="Times New Roman"/>
          <w:sz w:val="28"/>
          <w:szCs w:val="28"/>
        </w:rPr>
      </w:pPr>
    </w:p>
    <w:p w14:paraId="32EB31AC" w14:textId="77777777" w:rsidR="00704939" w:rsidRPr="005A6F37" w:rsidRDefault="00704939" w:rsidP="00487F4E">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03DD55E0" w14:textId="77777777" w:rsidR="00704939" w:rsidRPr="005A6F37" w:rsidRDefault="00704939" w:rsidP="00487F4E">
      <w:pPr>
        <w:autoSpaceDE w:val="0"/>
        <w:autoSpaceDN w:val="0"/>
        <w:adjustRightInd w:val="0"/>
        <w:spacing w:after="0" w:line="240" w:lineRule="auto"/>
        <w:jc w:val="center"/>
        <w:rPr>
          <w:rFonts w:ascii="Times New Roman" w:hAnsi="Times New Roman" w:cs="Times New Roman"/>
          <w:sz w:val="28"/>
          <w:szCs w:val="28"/>
          <w:lang w:val="x-none"/>
        </w:rPr>
      </w:pPr>
    </w:p>
    <w:p w14:paraId="5D34234D" w14:textId="2E37979A" w:rsidR="00704939" w:rsidRPr="005A6F37" w:rsidRDefault="00704939" w:rsidP="00487F4E">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18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6812</w:t>
      </w:r>
      <w:r w:rsidR="00185F31" w:rsidRPr="005A6F37">
        <w:rPr>
          <w:rFonts w:ascii="Times New Roman" w:hAnsi="Times New Roman" w:cs="Times New Roman"/>
          <w:sz w:val="28"/>
          <w:szCs w:val="28"/>
          <w:lang w:val="x-none"/>
        </w:rPr>
        <w:t xml:space="preserve"> repealed effective Aug. 29, 2024</w:t>
      </w:r>
      <w:r w:rsidRPr="005A6F37">
        <w:rPr>
          <w:rFonts w:ascii="Times New Roman" w:hAnsi="Times New Roman" w:cs="Times New Roman"/>
          <w:sz w:val="28"/>
          <w:szCs w:val="28"/>
          <w:lang w:val="x-none"/>
        </w:rPr>
        <w:t>;</w:t>
      </w:r>
      <w:r w:rsidRPr="005A6F37">
        <w:rPr>
          <w:rFonts w:ascii="Times New Roman" w:hAnsi="Times New Roman" w:cs="Times New Roman"/>
          <w:sz w:val="28"/>
          <w:szCs w:val="28"/>
        </w:rPr>
        <w:t xml:space="preserve"> </w:t>
      </w:r>
      <w:r w:rsidR="00C4604E" w:rsidRPr="005A6F37">
        <w:rPr>
          <w:rFonts w:ascii="Times New Roman" w:hAnsi="Times New Roman" w:cs="Times New Roman"/>
          <w:sz w:val="28"/>
          <w:szCs w:val="28"/>
        </w:rPr>
        <w:t>for pre-repeal,</w:t>
      </w:r>
      <w:r w:rsidR="00185F31"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 xml:space="preserve">see </w:t>
      </w:r>
      <w:r w:rsidRPr="005A6F37">
        <w:rPr>
          <w:rFonts w:ascii="Times New Roman" w:hAnsi="Times New Roman" w:cs="Times New Roman"/>
          <w:i/>
          <w:iCs/>
          <w:sz w:val="28"/>
          <w:szCs w:val="28"/>
          <w:lang w:val="x-none"/>
        </w:rPr>
        <w:t>Russell v. Kanaga</w:t>
      </w:r>
      <w:r w:rsidRPr="005A6F37">
        <w:rPr>
          <w:rFonts w:ascii="Times New Roman" w:hAnsi="Times New Roman" w:cs="Times New Roman"/>
          <w:sz w:val="28"/>
          <w:szCs w:val="28"/>
          <w:lang w:val="x-none"/>
        </w:rPr>
        <w:t xml:space="preserve">, Del. Supr., 571 A.2d 724, 728-30 (1990); </w:t>
      </w:r>
      <w:r w:rsidRPr="005A6F37">
        <w:rPr>
          <w:rFonts w:ascii="Times New Roman" w:hAnsi="Times New Roman" w:cs="Times New Roman"/>
          <w:i/>
          <w:iCs/>
          <w:sz w:val="28"/>
          <w:szCs w:val="28"/>
          <w:lang w:val="x-none"/>
        </w:rPr>
        <w:t>see generally</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Robinson v. Mroz</w:t>
      </w:r>
      <w:r w:rsidRPr="005A6F37">
        <w:rPr>
          <w:rFonts w:ascii="Times New Roman" w:hAnsi="Times New Roman" w:cs="Times New Roman"/>
          <w:sz w:val="28"/>
          <w:szCs w:val="28"/>
          <w:lang w:val="x-none"/>
        </w:rPr>
        <w:t xml:space="preserve">, Del. Super., 433 A.2d 1051 (1981).  </w:t>
      </w:r>
    </w:p>
    <w:p w14:paraId="343B3244" w14:textId="77777777" w:rsidR="00704939" w:rsidRPr="005A6F37" w:rsidRDefault="00704939" w:rsidP="00487F4E">
      <w:pPr>
        <w:autoSpaceDE w:val="0"/>
        <w:autoSpaceDN w:val="0"/>
        <w:adjustRightInd w:val="0"/>
        <w:spacing w:after="0" w:line="480" w:lineRule="auto"/>
        <w:jc w:val="both"/>
        <w:rPr>
          <w:rFonts w:ascii="Times New Roman" w:hAnsi="Times New Roman" w:cs="Times New Roman"/>
          <w:sz w:val="28"/>
          <w:szCs w:val="28"/>
        </w:rPr>
        <w:sectPr w:rsidR="00704939" w:rsidRPr="005A6F37" w:rsidSect="002B48EF">
          <w:headerReference w:type="default" r:id="rId77"/>
          <w:footerReference w:type="default" r:id="rId78"/>
          <w:pgSz w:w="12240" w:h="15840"/>
          <w:pgMar w:top="1939" w:right="1440" w:bottom="848" w:left="1440" w:header="1440" w:footer="848" w:gutter="0"/>
          <w:cols w:space="720"/>
        </w:sectPr>
      </w:pPr>
    </w:p>
    <w:p w14:paraId="5E0426C1" w14:textId="77777777" w:rsidR="00704939" w:rsidRPr="005A6F37" w:rsidRDefault="00704939" w:rsidP="00487F4E">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7.  HEALTHCARE – MEDICAL NEGLIGENCE</w:t>
      </w:r>
    </w:p>
    <w:p w14:paraId="6A055120" w14:textId="4B7B0C74" w:rsidR="00704939" w:rsidRPr="005A6F37" w:rsidRDefault="00C25A6A" w:rsidP="00F8080A">
      <w:pPr>
        <w:pStyle w:val="Heading2"/>
        <w:ind w:firstLine="540"/>
        <w:rPr>
          <w:rFonts w:cs="Times New Roman"/>
          <w:szCs w:val="28"/>
        </w:rPr>
      </w:pPr>
      <w:bookmarkStart w:id="146" w:name="_Toc196483737"/>
      <w:bookmarkStart w:id="147" w:name="_Toc211956334"/>
      <w:r w:rsidRPr="005A6F37">
        <w:rPr>
          <w:rFonts w:cs="Times New Roman"/>
          <w:szCs w:val="28"/>
        </w:rPr>
        <w:t xml:space="preserve">§ 7.6 </w:t>
      </w:r>
      <w:r w:rsidR="00A841DF" w:rsidRPr="00A841DF">
        <w:rPr>
          <w:rFonts w:cs="Times New Roman"/>
          <w:szCs w:val="28"/>
        </w:rPr>
        <w:t>–</w:t>
      </w:r>
      <w:r w:rsidR="00704939" w:rsidRPr="005A6F37">
        <w:rPr>
          <w:rFonts w:cs="Times New Roman"/>
          <w:szCs w:val="28"/>
        </w:rPr>
        <w:t xml:space="preserve"> Medical Examiner’s Records</w:t>
      </w:r>
      <w:bookmarkEnd w:id="146"/>
      <w:bookmarkEnd w:id="147"/>
    </w:p>
    <w:p w14:paraId="11F831C3" w14:textId="77777777" w:rsidR="00C03337" w:rsidRDefault="00C03337" w:rsidP="00487F4E">
      <w:pPr>
        <w:autoSpaceDE w:val="0"/>
        <w:autoSpaceDN w:val="0"/>
        <w:adjustRightInd w:val="0"/>
        <w:spacing w:after="0" w:line="480" w:lineRule="auto"/>
        <w:jc w:val="center"/>
        <w:rPr>
          <w:rFonts w:ascii="Times New Roman" w:hAnsi="Times New Roman" w:cs="Times New Roman"/>
          <w:b/>
          <w:bCs/>
          <w:sz w:val="28"/>
          <w:szCs w:val="28"/>
          <w:lang w:val="x-none"/>
        </w:rPr>
      </w:pPr>
    </w:p>
    <w:p w14:paraId="69063501" w14:textId="7600A649" w:rsidR="00704939" w:rsidRPr="005A6F37" w:rsidRDefault="00704939" w:rsidP="00487F4E">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MEDICAL EXAMINER’S RECORDS</w:t>
      </w:r>
    </w:p>
    <w:p w14:paraId="2E2C5549" w14:textId="77777777" w:rsidR="00704939" w:rsidRPr="005A6F37" w:rsidRDefault="00704939" w:rsidP="00487F4E">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Chief Medical Examiner’s death certificate, autopsy report, and records have been introduced into evidence to explain how [</w:t>
      </w:r>
      <w:r w:rsidRPr="005A6F37">
        <w:rPr>
          <w:rFonts w:ascii="Times New Roman" w:hAnsi="Times New Roman" w:cs="Times New Roman"/>
          <w:b/>
          <w:bCs/>
          <w:i/>
          <w:iCs/>
          <w:sz w:val="28"/>
          <w:szCs w:val="28"/>
          <w:lang w:val="x-none"/>
        </w:rPr>
        <w:t>decedent’s name</w:t>
      </w:r>
      <w:r w:rsidRPr="005A6F37">
        <w:rPr>
          <w:rFonts w:ascii="Times New Roman" w:hAnsi="Times New Roman" w:cs="Times New Roman"/>
          <w:sz w:val="28"/>
          <w:szCs w:val="28"/>
          <w:lang w:val="x-none"/>
        </w:rPr>
        <w:t>] died.  When determining the cause of [</w:t>
      </w:r>
      <w:r w:rsidRPr="005A6F37">
        <w:rPr>
          <w:rFonts w:ascii="Times New Roman" w:hAnsi="Times New Roman" w:cs="Times New Roman"/>
          <w:b/>
          <w:bCs/>
          <w:i/>
          <w:iCs/>
          <w:sz w:val="28"/>
          <w:szCs w:val="28"/>
          <w:lang w:val="x-none"/>
        </w:rPr>
        <w:t>decedent’s name</w:t>
      </w:r>
      <w:r w:rsidRPr="005A6F37">
        <w:rPr>
          <w:rFonts w:ascii="Times New Roman" w:hAnsi="Times New Roman" w:cs="Times New Roman"/>
          <w:sz w:val="28"/>
          <w:szCs w:val="28"/>
          <w:lang w:val="x-none"/>
        </w:rPr>
        <w:t>]’s death, you should consider these documents.</w:t>
      </w:r>
    </w:p>
    <w:p w14:paraId="75D096E6" w14:textId="77777777" w:rsidR="00704939" w:rsidRPr="005A6F37" w:rsidRDefault="00704939" w:rsidP="00487F4E">
      <w:pPr>
        <w:autoSpaceDE w:val="0"/>
        <w:autoSpaceDN w:val="0"/>
        <w:adjustRightInd w:val="0"/>
        <w:spacing w:after="0" w:line="480" w:lineRule="auto"/>
        <w:jc w:val="both"/>
        <w:rPr>
          <w:rFonts w:ascii="Times New Roman" w:hAnsi="Times New Roman" w:cs="Times New Roman"/>
          <w:sz w:val="28"/>
          <w:szCs w:val="28"/>
          <w:lang w:val="x-none"/>
        </w:rPr>
      </w:pPr>
    </w:p>
    <w:p w14:paraId="5E39FD66" w14:textId="7999C766" w:rsidR="00704939" w:rsidRPr="005A6F37" w:rsidRDefault="00704939" w:rsidP="00C03337">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71BB1808" w14:textId="589D02DB" w:rsidR="00704939" w:rsidRPr="005A6F37" w:rsidRDefault="00704939" w:rsidP="00487F4E">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lang w:val="x-none"/>
        </w:rPr>
        <w:t xml:space="preserve">29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4710</w:t>
      </w:r>
      <w:r w:rsidR="0040399B" w:rsidRPr="005A6F37">
        <w:rPr>
          <w:rFonts w:ascii="Times New Roman" w:hAnsi="Times New Roman" w:cs="Times New Roman"/>
          <w:sz w:val="28"/>
          <w:szCs w:val="28"/>
          <w:lang w:val="x-none"/>
        </w:rPr>
        <w:t xml:space="preserve">(a), </w:t>
      </w:r>
      <w:r w:rsidRPr="005A6F37">
        <w:rPr>
          <w:rFonts w:ascii="Times New Roman" w:hAnsi="Times New Roman" w:cs="Times New Roman"/>
          <w:sz w:val="28"/>
          <w:szCs w:val="28"/>
          <w:lang w:val="x-none"/>
        </w:rPr>
        <w:t>(d).</w:t>
      </w:r>
    </w:p>
    <w:p w14:paraId="3195CCEA" w14:textId="2CB7BE0D" w:rsidR="00704939" w:rsidRPr="005A6F37" w:rsidRDefault="00704939" w:rsidP="00704939">
      <w:pPr>
        <w:tabs>
          <w:tab w:val="left" w:pos="1620"/>
        </w:tabs>
        <w:rPr>
          <w:rFonts w:ascii="Times New Roman" w:hAnsi="Times New Roman" w:cs="Times New Roman"/>
          <w:sz w:val="28"/>
          <w:szCs w:val="28"/>
        </w:rPr>
      </w:pPr>
    </w:p>
    <w:p w14:paraId="5AE2F6F6" w14:textId="77777777" w:rsidR="00704939" w:rsidRPr="005A6F37" w:rsidRDefault="00704939" w:rsidP="00704939">
      <w:pPr>
        <w:tabs>
          <w:tab w:val="left" w:pos="1620"/>
        </w:tabs>
        <w:rPr>
          <w:rFonts w:ascii="Times New Roman" w:hAnsi="Times New Roman" w:cs="Times New Roman"/>
          <w:sz w:val="28"/>
          <w:szCs w:val="28"/>
        </w:rPr>
      </w:pPr>
    </w:p>
    <w:p w14:paraId="50291FEC" w14:textId="77777777" w:rsidR="00704939" w:rsidRPr="005A6F37" w:rsidRDefault="00704939" w:rsidP="00704939">
      <w:pPr>
        <w:tabs>
          <w:tab w:val="left" w:pos="1620"/>
        </w:tabs>
        <w:rPr>
          <w:rFonts w:ascii="Times New Roman" w:hAnsi="Times New Roman" w:cs="Times New Roman"/>
          <w:sz w:val="28"/>
          <w:szCs w:val="28"/>
        </w:rPr>
      </w:pPr>
    </w:p>
    <w:p w14:paraId="54BA716E" w14:textId="77777777" w:rsidR="00704939" w:rsidRPr="005A6F37" w:rsidRDefault="00704939" w:rsidP="00704939">
      <w:pPr>
        <w:tabs>
          <w:tab w:val="left" w:pos="1620"/>
        </w:tabs>
        <w:rPr>
          <w:rFonts w:ascii="Times New Roman" w:hAnsi="Times New Roman" w:cs="Times New Roman"/>
          <w:sz w:val="28"/>
          <w:szCs w:val="28"/>
        </w:rPr>
      </w:pPr>
    </w:p>
    <w:p w14:paraId="0F9E7ADB" w14:textId="77777777" w:rsidR="00704939" w:rsidRPr="005A6F37" w:rsidRDefault="00704939" w:rsidP="00704939">
      <w:pPr>
        <w:tabs>
          <w:tab w:val="left" w:pos="1620"/>
        </w:tabs>
        <w:rPr>
          <w:rFonts w:ascii="Times New Roman" w:hAnsi="Times New Roman" w:cs="Times New Roman"/>
          <w:sz w:val="28"/>
          <w:szCs w:val="28"/>
        </w:rPr>
      </w:pPr>
    </w:p>
    <w:p w14:paraId="4DDBDAA1" w14:textId="77777777" w:rsidR="00704939" w:rsidRPr="005A6F37" w:rsidRDefault="00704939" w:rsidP="00704939">
      <w:pPr>
        <w:tabs>
          <w:tab w:val="left" w:pos="1620"/>
        </w:tabs>
        <w:rPr>
          <w:rFonts w:ascii="Times New Roman" w:hAnsi="Times New Roman" w:cs="Times New Roman"/>
          <w:sz w:val="28"/>
          <w:szCs w:val="28"/>
        </w:rPr>
      </w:pPr>
    </w:p>
    <w:p w14:paraId="065F3FBD" w14:textId="77777777" w:rsidR="00704939" w:rsidRPr="005A6F37" w:rsidRDefault="00704939" w:rsidP="00704939">
      <w:pPr>
        <w:tabs>
          <w:tab w:val="left" w:pos="1620"/>
        </w:tabs>
        <w:rPr>
          <w:rFonts w:ascii="Times New Roman" w:hAnsi="Times New Roman" w:cs="Times New Roman"/>
          <w:sz w:val="28"/>
          <w:szCs w:val="28"/>
        </w:rPr>
      </w:pPr>
    </w:p>
    <w:p w14:paraId="0F1CE2B2" w14:textId="77777777" w:rsidR="00704939" w:rsidRPr="005A6F37" w:rsidRDefault="00704939" w:rsidP="00704939">
      <w:pPr>
        <w:tabs>
          <w:tab w:val="left" w:pos="1620"/>
        </w:tabs>
        <w:rPr>
          <w:rFonts w:ascii="Times New Roman" w:hAnsi="Times New Roman" w:cs="Times New Roman"/>
          <w:sz w:val="28"/>
          <w:szCs w:val="28"/>
        </w:rPr>
      </w:pPr>
    </w:p>
    <w:p w14:paraId="1CC50475" w14:textId="77777777" w:rsidR="00704939" w:rsidRPr="005A6F37" w:rsidRDefault="00704939" w:rsidP="00C03337">
      <w:pPr>
        <w:rPr>
          <w:rFonts w:ascii="Times New Roman" w:hAnsi="Times New Roman" w:cs="Times New Roman"/>
          <w:sz w:val="28"/>
          <w:szCs w:val="28"/>
        </w:rPr>
      </w:pPr>
    </w:p>
    <w:p w14:paraId="787D02E3" w14:textId="77777777" w:rsidR="00704939" w:rsidRPr="005A6F37" w:rsidRDefault="00704939" w:rsidP="00704939">
      <w:pPr>
        <w:tabs>
          <w:tab w:val="left" w:pos="1620"/>
        </w:tabs>
        <w:rPr>
          <w:rFonts w:ascii="Times New Roman" w:hAnsi="Times New Roman" w:cs="Times New Roman"/>
          <w:sz w:val="28"/>
          <w:szCs w:val="28"/>
        </w:rPr>
      </w:pPr>
    </w:p>
    <w:p w14:paraId="4890F5DD" w14:textId="77777777" w:rsidR="00F8080A" w:rsidRDefault="00F8080A">
      <w:pPr>
        <w:spacing w:after="0" w:line="48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br w:type="page"/>
      </w:r>
    </w:p>
    <w:p w14:paraId="6B7B24A1" w14:textId="31E6DE5E" w:rsidR="00F8080A" w:rsidRPr="00D14D87" w:rsidRDefault="00704939" w:rsidP="005F59DA">
      <w:pPr>
        <w:pStyle w:val="Heading1"/>
        <w:numPr>
          <w:ilvl w:val="0"/>
          <w:numId w:val="18"/>
        </w:numPr>
        <w:spacing w:line="480" w:lineRule="auto"/>
        <w:rPr>
          <w:rFonts w:ascii="Times New Roman" w:eastAsia="Calibri" w:hAnsi="Times New Roman" w:cs="Times New Roman"/>
          <w:b/>
          <w:bCs/>
          <w:color w:val="auto"/>
          <w:sz w:val="28"/>
          <w:szCs w:val="28"/>
        </w:rPr>
      </w:pPr>
      <w:bookmarkStart w:id="148" w:name="_Toc196483738"/>
      <w:bookmarkStart w:id="149" w:name="_Toc211956335"/>
      <w:r w:rsidRPr="00F8080A">
        <w:rPr>
          <w:rFonts w:ascii="Times New Roman" w:eastAsia="Calibri" w:hAnsi="Times New Roman" w:cs="Times New Roman"/>
          <w:b/>
          <w:bCs/>
          <w:color w:val="auto"/>
          <w:sz w:val="28"/>
          <w:szCs w:val="28"/>
        </w:rPr>
        <w:lastRenderedPageBreak/>
        <w:t>PROFESSIONAL NEGLIGENCE (NON-MEDICAL)</w:t>
      </w:r>
      <w:bookmarkEnd w:id="148"/>
      <w:bookmarkEnd w:id="149"/>
    </w:p>
    <w:p w14:paraId="4D9466E3" w14:textId="362E695C" w:rsidR="00704939" w:rsidRPr="005A6F37" w:rsidRDefault="00C25A6A" w:rsidP="00EA662B">
      <w:pPr>
        <w:pStyle w:val="Heading2"/>
        <w:ind w:firstLine="540"/>
        <w:rPr>
          <w:rFonts w:eastAsia="Calibri" w:cs="Times New Roman"/>
          <w:szCs w:val="28"/>
        </w:rPr>
      </w:pPr>
      <w:bookmarkStart w:id="150" w:name="_Toc196483739"/>
      <w:bookmarkStart w:id="151" w:name="_Toc211956336"/>
      <w:r w:rsidRPr="005A6F37">
        <w:rPr>
          <w:rFonts w:eastAsia="Calibri" w:cs="Times New Roman"/>
          <w:szCs w:val="28"/>
        </w:rPr>
        <w:t>§ 8.1</w:t>
      </w:r>
      <w:r w:rsidR="00487F4E" w:rsidRPr="005A6F37">
        <w:rPr>
          <w:rFonts w:eastAsia="Calibri" w:cs="Times New Roman"/>
          <w:szCs w:val="28"/>
        </w:rPr>
        <w:t xml:space="preserve"> </w:t>
      </w:r>
      <w:r w:rsidR="00A841DF" w:rsidRPr="00A841DF">
        <w:rPr>
          <w:rFonts w:eastAsia="Calibri" w:cs="Times New Roman"/>
          <w:szCs w:val="28"/>
        </w:rPr>
        <w:t>–</w:t>
      </w:r>
      <w:r w:rsidR="00704939" w:rsidRPr="005A6F37">
        <w:rPr>
          <w:rFonts w:eastAsia="Calibri" w:cs="Times New Roman"/>
          <w:szCs w:val="28"/>
        </w:rPr>
        <w:t xml:space="preserve"> Duty of Professional</w:t>
      </w:r>
      <w:bookmarkEnd w:id="150"/>
      <w:bookmarkEnd w:id="151"/>
    </w:p>
    <w:p w14:paraId="217C9E11" w14:textId="77777777" w:rsidR="00C03337" w:rsidRDefault="00C03337" w:rsidP="00487F4E">
      <w:pPr>
        <w:autoSpaceDE w:val="0"/>
        <w:autoSpaceDN w:val="0"/>
        <w:adjustRightInd w:val="0"/>
        <w:spacing w:after="0" w:line="480" w:lineRule="auto"/>
        <w:jc w:val="center"/>
        <w:rPr>
          <w:rFonts w:ascii="Times New Roman" w:eastAsia="Calibri" w:hAnsi="Times New Roman" w:cs="Times New Roman"/>
          <w:b/>
          <w:bCs/>
          <w:sz w:val="28"/>
          <w:szCs w:val="28"/>
          <w:lang w:val="x-none"/>
        </w:rPr>
      </w:pPr>
    </w:p>
    <w:p w14:paraId="513BE09D" w14:textId="1B8391C9" w:rsidR="00704939" w:rsidRPr="005A6F37" w:rsidRDefault="00704939" w:rsidP="00487F4E">
      <w:pPr>
        <w:autoSpaceDE w:val="0"/>
        <w:autoSpaceDN w:val="0"/>
        <w:adjustRightInd w:val="0"/>
        <w:spacing w:after="0" w:line="480" w:lineRule="auto"/>
        <w:jc w:val="center"/>
        <w:rPr>
          <w:rFonts w:ascii="Times New Roman" w:eastAsia="Calibri" w:hAnsi="Times New Roman" w:cs="Times New Roman"/>
          <w:b/>
          <w:bCs/>
          <w:sz w:val="28"/>
          <w:szCs w:val="28"/>
          <w:lang w:val="x-none"/>
        </w:rPr>
      </w:pPr>
      <w:r w:rsidRPr="005A6F37">
        <w:rPr>
          <w:rFonts w:ascii="Times New Roman" w:eastAsia="Calibri" w:hAnsi="Times New Roman" w:cs="Times New Roman"/>
          <w:b/>
          <w:bCs/>
          <w:sz w:val="28"/>
          <w:szCs w:val="28"/>
          <w:lang w:val="x-none"/>
        </w:rPr>
        <w:t>DUTY OF A PROFESSIONAL</w:t>
      </w:r>
    </w:p>
    <w:p w14:paraId="0124D230" w14:textId="77777777" w:rsidR="00704939" w:rsidRPr="005A6F37" w:rsidRDefault="00704939" w:rsidP="00487F4E">
      <w:pPr>
        <w:autoSpaceDE w:val="0"/>
        <w:autoSpaceDN w:val="0"/>
        <w:adjustRightInd w:val="0"/>
        <w:spacing w:after="0" w:line="480" w:lineRule="auto"/>
        <w:ind w:firstLine="540"/>
        <w:jc w:val="both"/>
        <w:rPr>
          <w:rFonts w:ascii="Times New Roman" w:eastAsia="Calibri" w:hAnsi="Times New Roman" w:cs="Times New Roman"/>
          <w:sz w:val="28"/>
          <w:szCs w:val="28"/>
          <w:lang w:val="x-none"/>
        </w:rPr>
      </w:pPr>
      <w:r w:rsidRPr="005A6F37">
        <w:rPr>
          <w:rFonts w:ascii="Times New Roman" w:eastAsia="Calibri" w:hAnsi="Times New Roman" w:cs="Times New Roman"/>
          <w:sz w:val="28"/>
          <w:szCs w:val="28"/>
          <w:lang w:val="x-none"/>
        </w:rPr>
        <w:t>[</w:t>
      </w:r>
      <w:r w:rsidRPr="005A6F37">
        <w:rPr>
          <w:rFonts w:ascii="Times New Roman" w:eastAsia="Calibri" w:hAnsi="Times New Roman" w:cs="Times New Roman"/>
          <w:b/>
          <w:bCs/>
          <w:i/>
          <w:iCs/>
          <w:sz w:val="28"/>
          <w:szCs w:val="28"/>
          <w:lang w:val="x-none"/>
        </w:rPr>
        <w:t>Plaintiff’s name</w:t>
      </w:r>
      <w:r w:rsidRPr="005A6F37">
        <w:rPr>
          <w:rFonts w:ascii="Times New Roman" w:eastAsia="Calibri" w:hAnsi="Times New Roman" w:cs="Times New Roman"/>
          <w:sz w:val="28"/>
          <w:szCs w:val="28"/>
          <w:lang w:val="x-none"/>
        </w:rPr>
        <w:t>] has alleged that [</w:t>
      </w:r>
      <w:r w:rsidRPr="005A6F37">
        <w:rPr>
          <w:rFonts w:ascii="Times New Roman" w:eastAsia="Calibri" w:hAnsi="Times New Roman" w:cs="Times New Roman"/>
          <w:b/>
          <w:bCs/>
          <w:i/>
          <w:iCs/>
          <w:sz w:val="28"/>
          <w:szCs w:val="28"/>
          <w:lang w:val="x-none"/>
        </w:rPr>
        <w:t>defendant’s name</w:t>
      </w:r>
      <w:r w:rsidRPr="005A6F37">
        <w:rPr>
          <w:rFonts w:ascii="Times New Roman" w:eastAsia="Calibri" w:hAnsi="Times New Roman" w:cs="Times New Roman"/>
          <w:sz w:val="28"/>
          <w:szCs w:val="28"/>
          <w:lang w:val="x-none"/>
        </w:rPr>
        <w:t>] was negligent in [</w:t>
      </w:r>
      <w:r w:rsidRPr="005A6F37">
        <w:rPr>
          <w:rFonts w:ascii="Times New Roman" w:eastAsia="Calibri" w:hAnsi="Times New Roman" w:cs="Times New Roman"/>
          <w:b/>
          <w:bCs/>
          <w:i/>
          <w:iCs/>
          <w:sz w:val="28"/>
          <w:szCs w:val="28"/>
          <w:lang w:val="x-none"/>
        </w:rPr>
        <w:t>identify the alleged negligent conduct</w:t>
      </w:r>
      <w:r w:rsidRPr="005A6F37">
        <w:rPr>
          <w:rFonts w:ascii="Times New Roman" w:eastAsia="Calibri" w:hAnsi="Times New Roman" w:cs="Times New Roman"/>
          <w:sz w:val="28"/>
          <w:szCs w:val="28"/>
          <w:lang w:val="x-none"/>
        </w:rPr>
        <w:t xml:space="preserve">].  One who undertakes to render services in the practice of a profession or trade is always required to exercise the skill and knowledge normally held by members </w:t>
      </w:r>
      <w:r w:rsidRPr="005A6F37">
        <w:rPr>
          <w:rFonts w:ascii="Times New Roman" w:eastAsia="Calibri" w:hAnsi="Times New Roman" w:cs="Times New Roman"/>
          <w:sz w:val="28"/>
          <w:szCs w:val="28"/>
        </w:rPr>
        <w:t xml:space="preserve">in good standing </w:t>
      </w:r>
      <w:r w:rsidRPr="005A6F37">
        <w:rPr>
          <w:rFonts w:ascii="Times New Roman" w:eastAsia="Calibri" w:hAnsi="Times New Roman" w:cs="Times New Roman"/>
          <w:sz w:val="28"/>
          <w:szCs w:val="28"/>
          <w:lang w:val="x-none"/>
        </w:rPr>
        <w:t>of that profession or trade in communities similar to this one.</w:t>
      </w:r>
    </w:p>
    <w:p w14:paraId="26BEE97F" w14:textId="0C83C3D0" w:rsidR="00704939" w:rsidRPr="005A6F37" w:rsidRDefault="00704939" w:rsidP="00C03337">
      <w:pPr>
        <w:autoSpaceDE w:val="0"/>
        <w:autoSpaceDN w:val="0"/>
        <w:adjustRightInd w:val="0"/>
        <w:spacing w:after="0" w:line="480" w:lineRule="auto"/>
        <w:ind w:firstLine="540"/>
        <w:jc w:val="both"/>
        <w:rPr>
          <w:rFonts w:ascii="Times New Roman" w:eastAsia="Calibri" w:hAnsi="Times New Roman" w:cs="Times New Roman"/>
          <w:sz w:val="28"/>
          <w:szCs w:val="28"/>
          <w:lang w:val="x-none"/>
        </w:rPr>
      </w:pPr>
      <w:r w:rsidRPr="005A6F37">
        <w:rPr>
          <w:rFonts w:ascii="Times New Roman" w:eastAsia="Calibri" w:hAnsi="Times New Roman" w:cs="Times New Roman"/>
          <w:sz w:val="28"/>
          <w:szCs w:val="28"/>
          <w:lang w:val="x-none"/>
        </w:rPr>
        <w:t>If you find that [</w:t>
      </w:r>
      <w:r w:rsidRPr="005A6F37">
        <w:rPr>
          <w:rFonts w:ascii="Times New Roman" w:eastAsia="Calibri" w:hAnsi="Times New Roman" w:cs="Times New Roman"/>
          <w:b/>
          <w:bCs/>
          <w:i/>
          <w:iCs/>
          <w:sz w:val="28"/>
          <w:szCs w:val="28"/>
          <w:lang w:val="x-none"/>
        </w:rPr>
        <w:t>defendant’s name</w:t>
      </w:r>
      <w:r w:rsidRPr="005A6F37">
        <w:rPr>
          <w:rFonts w:ascii="Times New Roman" w:eastAsia="Calibri" w:hAnsi="Times New Roman" w:cs="Times New Roman"/>
          <w:sz w:val="28"/>
          <w:szCs w:val="28"/>
          <w:lang w:val="x-none"/>
        </w:rPr>
        <w:t>] held [</w:t>
      </w:r>
      <w:r w:rsidRPr="005A6F37">
        <w:rPr>
          <w:rFonts w:ascii="Times New Roman" w:eastAsia="Calibri" w:hAnsi="Times New Roman" w:cs="Times New Roman"/>
          <w:b/>
          <w:bCs/>
          <w:i/>
          <w:iCs/>
          <w:sz w:val="28"/>
          <w:szCs w:val="28"/>
          <w:lang w:val="x-none"/>
        </w:rPr>
        <w:t>himself</w:t>
      </w:r>
      <w:r w:rsidR="00683735" w:rsidRPr="005A6F37">
        <w:rPr>
          <w:rFonts w:ascii="Times New Roman" w:eastAsia="Calibri" w:hAnsi="Times New Roman" w:cs="Times New Roman"/>
          <w:b/>
          <w:bCs/>
          <w:i/>
          <w:iCs/>
          <w:sz w:val="28"/>
          <w:szCs w:val="28"/>
          <w:lang w:val="x-none"/>
        </w:rPr>
        <w:t xml:space="preserve"> </w:t>
      </w:r>
      <w:r w:rsidRPr="005A6F37">
        <w:rPr>
          <w:rFonts w:ascii="Times New Roman" w:eastAsia="Calibri" w:hAnsi="Times New Roman" w:cs="Times New Roman"/>
          <w:b/>
          <w:bCs/>
          <w:i/>
          <w:iCs/>
          <w:sz w:val="28"/>
          <w:szCs w:val="28"/>
          <w:lang w:val="x-none"/>
        </w:rPr>
        <w:t>/</w:t>
      </w:r>
      <w:r w:rsidR="00683735" w:rsidRPr="005A6F37">
        <w:rPr>
          <w:rFonts w:ascii="Times New Roman" w:eastAsia="Calibri" w:hAnsi="Times New Roman" w:cs="Times New Roman"/>
          <w:b/>
          <w:bCs/>
          <w:i/>
          <w:iCs/>
          <w:sz w:val="28"/>
          <w:szCs w:val="28"/>
          <w:lang w:val="x-none"/>
        </w:rPr>
        <w:t xml:space="preserve"> </w:t>
      </w:r>
      <w:r w:rsidRPr="005A6F37">
        <w:rPr>
          <w:rFonts w:ascii="Times New Roman" w:eastAsia="Calibri" w:hAnsi="Times New Roman" w:cs="Times New Roman"/>
          <w:b/>
          <w:bCs/>
          <w:i/>
          <w:iCs/>
          <w:sz w:val="28"/>
          <w:szCs w:val="28"/>
          <w:lang w:val="x-none"/>
        </w:rPr>
        <w:t>herself</w:t>
      </w:r>
      <w:r w:rsidR="00683735" w:rsidRPr="005A6F37">
        <w:rPr>
          <w:rFonts w:ascii="Times New Roman" w:eastAsia="Calibri" w:hAnsi="Times New Roman" w:cs="Times New Roman"/>
          <w:b/>
          <w:bCs/>
          <w:i/>
          <w:iCs/>
          <w:sz w:val="28"/>
          <w:szCs w:val="28"/>
          <w:lang w:val="x-none"/>
        </w:rPr>
        <w:t xml:space="preserve"> </w:t>
      </w:r>
      <w:r w:rsidRPr="005A6F37">
        <w:rPr>
          <w:rFonts w:ascii="Times New Roman" w:eastAsia="Calibri" w:hAnsi="Times New Roman" w:cs="Times New Roman"/>
          <w:b/>
          <w:bCs/>
          <w:i/>
          <w:iCs/>
          <w:sz w:val="28"/>
          <w:szCs w:val="28"/>
          <w:lang w:val="x-none"/>
        </w:rPr>
        <w:t>/</w:t>
      </w:r>
      <w:r w:rsidR="00683735" w:rsidRPr="005A6F37">
        <w:rPr>
          <w:rFonts w:ascii="Times New Roman" w:eastAsia="Calibri" w:hAnsi="Times New Roman" w:cs="Times New Roman"/>
          <w:b/>
          <w:bCs/>
          <w:i/>
          <w:iCs/>
          <w:sz w:val="28"/>
          <w:szCs w:val="28"/>
          <w:lang w:val="x-none"/>
        </w:rPr>
        <w:t xml:space="preserve"> </w:t>
      </w:r>
      <w:r w:rsidRPr="005A6F37">
        <w:rPr>
          <w:rFonts w:ascii="Times New Roman" w:eastAsia="Calibri" w:hAnsi="Times New Roman" w:cs="Times New Roman"/>
          <w:b/>
          <w:bCs/>
          <w:i/>
          <w:iCs/>
          <w:sz w:val="28"/>
          <w:szCs w:val="28"/>
          <w:lang w:val="x-none"/>
        </w:rPr>
        <w:t>itself</w:t>
      </w:r>
      <w:r w:rsidRPr="005A6F37">
        <w:rPr>
          <w:rFonts w:ascii="Times New Roman" w:eastAsia="Calibri" w:hAnsi="Times New Roman" w:cs="Times New Roman"/>
          <w:sz w:val="28"/>
          <w:szCs w:val="28"/>
          <w:lang w:val="x-none"/>
        </w:rPr>
        <w:t>] out as having a particular degree of skill in [</w:t>
      </w:r>
      <w:r w:rsidRPr="005A6F37">
        <w:rPr>
          <w:rFonts w:ascii="Times New Roman" w:eastAsia="Calibri" w:hAnsi="Times New Roman" w:cs="Times New Roman"/>
          <w:b/>
          <w:bCs/>
          <w:i/>
          <w:iCs/>
          <w:sz w:val="28"/>
          <w:szCs w:val="28"/>
          <w:lang w:val="x-none"/>
        </w:rPr>
        <w:t>his/her</w:t>
      </w:r>
      <w:r w:rsidRPr="005A6F37">
        <w:rPr>
          <w:rFonts w:ascii="Times New Roman" w:eastAsia="Calibri" w:hAnsi="Times New Roman" w:cs="Times New Roman"/>
          <w:sz w:val="28"/>
          <w:szCs w:val="28"/>
          <w:lang w:val="x-none"/>
        </w:rPr>
        <w:t>] trade or profession, then the degree of skill required of [</w:t>
      </w:r>
      <w:r w:rsidRPr="005A6F37">
        <w:rPr>
          <w:rFonts w:ascii="Times New Roman" w:eastAsia="Calibri" w:hAnsi="Times New Roman" w:cs="Times New Roman"/>
          <w:b/>
          <w:bCs/>
          <w:i/>
          <w:iCs/>
          <w:sz w:val="28"/>
          <w:szCs w:val="28"/>
          <w:lang w:val="x-none"/>
        </w:rPr>
        <w:t>defendant’s name</w:t>
      </w:r>
      <w:r w:rsidRPr="005A6F37">
        <w:rPr>
          <w:rFonts w:ascii="Times New Roman" w:eastAsia="Calibri" w:hAnsi="Times New Roman" w:cs="Times New Roman"/>
          <w:sz w:val="28"/>
          <w:szCs w:val="28"/>
          <w:lang w:val="x-none"/>
        </w:rPr>
        <w:t>] is that which [</w:t>
      </w:r>
      <w:r w:rsidRPr="005A6F37">
        <w:rPr>
          <w:rFonts w:ascii="Times New Roman" w:eastAsia="Calibri" w:hAnsi="Times New Roman" w:cs="Times New Roman"/>
          <w:b/>
          <w:bCs/>
          <w:i/>
          <w:iCs/>
          <w:sz w:val="28"/>
          <w:szCs w:val="28"/>
          <w:lang w:val="x-none"/>
        </w:rPr>
        <w:t>he/she/it</w:t>
      </w:r>
      <w:r w:rsidRPr="005A6F37">
        <w:rPr>
          <w:rFonts w:ascii="Times New Roman" w:eastAsia="Calibri" w:hAnsi="Times New Roman" w:cs="Times New Roman"/>
          <w:sz w:val="28"/>
          <w:szCs w:val="28"/>
          <w:lang w:val="x-none"/>
        </w:rPr>
        <w:t>] held [</w:t>
      </w:r>
      <w:r w:rsidRPr="005A6F37">
        <w:rPr>
          <w:rFonts w:ascii="Times New Roman" w:eastAsia="Calibri" w:hAnsi="Times New Roman" w:cs="Times New Roman"/>
          <w:b/>
          <w:bCs/>
          <w:i/>
          <w:iCs/>
          <w:sz w:val="28"/>
          <w:szCs w:val="28"/>
          <w:lang w:val="x-none"/>
        </w:rPr>
        <w:t>his/her/itself</w:t>
      </w:r>
      <w:r w:rsidRPr="005A6F37">
        <w:rPr>
          <w:rFonts w:ascii="Times New Roman" w:eastAsia="Calibri" w:hAnsi="Times New Roman" w:cs="Times New Roman"/>
          <w:sz w:val="28"/>
          <w:szCs w:val="28"/>
          <w:lang w:val="x-none"/>
        </w:rPr>
        <w:t>] out as having.</w:t>
      </w:r>
    </w:p>
    <w:p w14:paraId="05106A5B" w14:textId="77777777" w:rsidR="00704939" w:rsidRPr="005A6F37" w:rsidRDefault="00704939" w:rsidP="00487F4E">
      <w:pPr>
        <w:autoSpaceDE w:val="0"/>
        <w:autoSpaceDN w:val="0"/>
        <w:adjustRightInd w:val="0"/>
        <w:spacing w:after="0" w:line="480" w:lineRule="auto"/>
        <w:jc w:val="center"/>
        <w:rPr>
          <w:rFonts w:ascii="Times New Roman" w:eastAsia="Calibri" w:hAnsi="Times New Roman" w:cs="Times New Roman"/>
          <w:sz w:val="28"/>
          <w:szCs w:val="28"/>
          <w:lang w:val="x-none"/>
        </w:rPr>
      </w:pPr>
      <w:r w:rsidRPr="005A6F37">
        <w:rPr>
          <w:rFonts w:ascii="Times New Roman" w:eastAsia="Calibri" w:hAnsi="Times New Roman" w:cs="Times New Roman"/>
          <w:sz w:val="28"/>
          <w:szCs w:val="28"/>
          <w:lang w:val="x-none"/>
        </w:rPr>
        <w:t xml:space="preserve">Source: </w:t>
      </w:r>
    </w:p>
    <w:p w14:paraId="65AF2DFA" w14:textId="158BE369" w:rsidR="00C03337" w:rsidRDefault="00704939" w:rsidP="00C03337">
      <w:pPr>
        <w:autoSpaceDE w:val="0"/>
        <w:autoSpaceDN w:val="0"/>
        <w:adjustRightInd w:val="0"/>
        <w:spacing w:after="0" w:line="480" w:lineRule="auto"/>
        <w:jc w:val="both"/>
        <w:rPr>
          <w:rFonts w:ascii="Times New Roman" w:eastAsia="Calibri" w:hAnsi="Times New Roman" w:cs="Times New Roman"/>
          <w:sz w:val="28"/>
          <w:szCs w:val="28"/>
        </w:rPr>
      </w:pPr>
      <w:r w:rsidRPr="005A6F37">
        <w:rPr>
          <w:rFonts w:ascii="Times New Roman" w:eastAsia="Calibri" w:hAnsi="Times New Roman" w:cs="Times New Roman"/>
          <w:i/>
          <w:sz w:val="28"/>
          <w:szCs w:val="28"/>
        </w:rPr>
        <w:t>Abegglan v. Berry Refrigeration Co.</w:t>
      </w:r>
      <w:r w:rsidRPr="005A6F37">
        <w:rPr>
          <w:rFonts w:ascii="Times New Roman" w:eastAsia="Calibri" w:hAnsi="Times New Roman" w:cs="Times New Roman"/>
          <w:sz w:val="28"/>
          <w:szCs w:val="28"/>
        </w:rPr>
        <w:t xml:space="preserve">, 2005 WL 6778336, at *2-3 (Del. Super.); </w:t>
      </w:r>
      <w:r w:rsidRPr="005A6F37">
        <w:rPr>
          <w:rFonts w:ascii="Times New Roman" w:eastAsia="Calibri" w:hAnsi="Times New Roman" w:cs="Times New Roman"/>
          <w:i/>
          <w:iCs/>
          <w:sz w:val="28"/>
          <w:szCs w:val="28"/>
          <w:lang w:val="x-none"/>
        </w:rPr>
        <w:t>Tydings v. Loewnstein</w:t>
      </w:r>
      <w:r w:rsidRPr="005A6F37">
        <w:rPr>
          <w:rFonts w:ascii="Times New Roman" w:eastAsia="Calibri" w:hAnsi="Times New Roman" w:cs="Times New Roman"/>
          <w:sz w:val="28"/>
          <w:szCs w:val="28"/>
          <w:lang w:val="x-none"/>
        </w:rPr>
        <w:t xml:space="preserve">, Del. Supr., 505 A.2d 443, 445 (1986); </w:t>
      </w:r>
      <w:r w:rsidRPr="005A6F37">
        <w:rPr>
          <w:rFonts w:ascii="Times New Roman" w:eastAsia="Calibri" w:hAnsi="Times New Roman" w:cs="Times New Roman"/>
          <w:i/>
          <w:iCs/>
          <w:sz w:val="28"/>
          <w:szCs w:val="28"/>
          <w:lang w:val="x-none"/>
        </w:rPr>
        <w:t>Seiler v. Levitz Furniture Co. of E. Region, Inc.</w:t>
      </w:r>
      <w:r w:rsidRPr="005A6F37">
        <w:rPr>
          <w:rFonts w:ascii="Times New Roman" w:eastAsia="Calibri" w:hAnsi="Times New Roman" w:cs="Times New Roman"/>
          <w:sz w:val="28"/>
          <w:szCs w:val="28"/>
          <w:lang w:val="x-none"/>
        </w:rPr>
        <w:t xml:space="preserve">, Del. Supr., 367 A.2d 999, 1007-08 (1976); </w:t>
      </w:r>
      <w:r w:rsidRPr="005A6F37">
        <w:rPr>
          <w:rFonts w:ascii="Times New Roman" w:eastAsia="Calibri" w:hAnsi="Times New Roman" w:cs="Times New Roman"/>
          <w:i/>
          <w:iCs/>
          <w:sz w:val="28"/>
          <w:szCs w:val="28"/>
          <w:lang w:val="x-none"/>
        </w:rPr>
        <w:t>Sweetman v. Strescon Indus., Inc.</w:t>
      </w:r>
      <w:r w:rsidRPr="005A6F37">
        <w:rPr>
          <w:rFonts w:ascii="Times New Roman" w:eastAsia="Calibri" w:hAnsi="Times New Roman" w:cs="Times New Roman"/>
          <w:sz w:val="28"/>
          <w:szCs w:val="28"/>
          <w:lang w:val="x-none"/>
        </w:rPr>
        <w:t xml:space="preserve">, Del. Super., 389 A.2d 1319, 1324 (1978).  </w:t>
      </w:r>
      <w:r w:rsidRPr="005A6F37">
        <w:rPr>
          <w:rFonts w:ascii="Times New Roman" w:eastAsia="Calibri" w:hAnsi="Times New Roman" w:cs="Times New Roman"/>
          <w:i/>
          <w:iCs/>
          <w:sz w:val="28"/>
          <w:szCs w:val="28"/>
          <w:lang w:val="x-none"/>
        </w:rPr>
        <w:t>See also</w:t>
      </w:r>
      <w:r w:rsidRPr="005A6F37">
        <w:rPr>
          <w:rFonts w:ascii="Times New Roman" w:eastAsia="Calibri" w:hAnsi="Times New Roman" w:cs="Times New Roman"/>
          <w:sz w:val="28"/>
          <w:szCs w:val="28"/>
          <w:lang w:val="x-none"/>
        </w:rPr>
        <w:t xml:space="preserve">  </w:t>
      </w:r>
      <w:r w:rsidRPr="005A6F37">
        <w:rPr>
          <w:rFonts w:ascii="Times New Roman" w:eastAsia="Calibri" w:hAnsi="Times New Roman" w:cs="Times New Roman"/>
          <w:smallCaps/>
          <w:sz w:val="28"/>
          <w:szCs w:val="28"/>
          <w:lang w:val="x-none"/>
        </w:rPr>
        <w:t>Restatement (Second) of Torts</w:t>
      </w:r>
      <w:r w:rsidRPr="005A6F37">
        <w:rPr>
          <w:rFonts w:ascii="Times New Roman" w:eastAsia="Calibri" w:hAnsi="Times New Roman" w:cs="Times New Roman"/>
          <w:sz w:val="28"/>
          <w:szCs w:val="28"/>
          <w:lang w:val="x-none"/>
        </w:rPr>
        <w:t xml:space="preserve"> § 299A.</w:t>
      </w:r>
    </w:p>
    <w:p w14:paraId="0424834A" w14:textId="77777777" w:rsidR="002D2B0E" w:rsidRDefault="002D2B0E">
      <w:pPr>
        <w:spacing w:after="0"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638E5D49" w14:textId="78E8557D" w:rsidR="00704939" w:rsidRPr="005A6F37" w:rsidRDefault="00704939" w:rsidP="002D2B0E">
      <w:pPr>
        <w:autoSpaceDE w:val="0"/>
        <w:autoSpaceDN w:val="0"/>
        <w:adjustRightInd w:val="0"/>
        <w:spacing w:after="0" w:line="480" w:lineRule="auto"/>
        <w:jc w:val="both"/>
        <w:rPr>
          <w:rFonts w:ascii="Times New Roman" w:eastAsia="Calibri" w:hAnsi="Times New Roman" w:cs="Times New Roman"/>
          <w:sz w:val="28"/>
          <w:szCs w:val="28"/>
        </w:rPr>
      </w:pPr>
      <w:r w:rsidRPr="005A6F37">
        <w:rPr>
          <w:rFonts w:ascii="Times New Roman" w:eastAsia="Calibri" w:hAnsi="Times New Roman" w:cs="Times New Roman"/>
          <w:sz w:val="28"/>
          <w:szCs w:val="28"/>
        </w:rPr>
        <w:lastRenderedPageBreak/>
        <w:t>8.  PROFESSIONAL NEGLIGENCE (NON-MEDICAL)</w:t>
      </w:r>
    </w:p>
    <w:p w14:paraId="0D65573B" w14:textId="25EB0D5D" w:rsidR="00C03337" w:rsidRDefault="00C25A6A" w:rsidP="002D2B0E">
      <w:pPr>
        <w:pStyle w:val="Heading2"/>
        <w:spacing w:line="480" w:lineRule="auto"/>
        <w:ind w:firstLine="547"/>
        <w:rPr>
          <w:rFonts w:eastAsia="Calibri" w:cs="Times New Roman"/>
          <w:szCs w:val="28"/>
        </w:rPr>
      </w:pPr>
      <w:bookmarkStart w:id="152" w:name="_Toc196483740"/>
      <w:bookmarkStart w:id="153" w:name="_Toc211956337"/>
      <w:r w:rsidRPr="005A6F37">
        <w:rPr>
          <w:rFonts w:eastAsia="Calibri" w:cs="Times New Roman"/>
          <w:szCs w:val="28"/>
        </w:rPr>
        <w:t xml:space="preserve">§ 8.2 </w:t>
      </w:r>
      <w:r w:rsidR="00A841DF" w:rsidRPr="00A841DF">
        <w:rPr>
          <w:rFonts w:eastAsia="Calibri" w:cs="Times New Roman"/>
          <w:szCs w:val="28"/>
        </w:rPr>
        <w:t>–</w:t>
      </w:r>
      <w:r w:rsidR="00704939" w:rsidRPr="005A6F37">
        <w:rPr>
          <w:rFonts w:eastAsia="Calibri" w:cs="Times New Roman"/>
          <w:szCs w:val="28"/>
        </w:rPr>
        <w:t xml:space="preserve"> Duty of Specialist</w:t>
      </w:r>
      <w:r w:rsidR="004608FA" w:rsidRPr="005A6F37">
        <w:rPr>
          <w:rFonts w:eastAsia="Calibri" w:cs="Times New Roman"/>
          <w:szCs w:val="28"/>
        </w:rPr>
        <w:t xml:space="preserve"> (</w:t>
      </w:r>
      <w:r w:rsidR="004608FA" w:rsidRPr="005A6F37">
        <w:rPr>
          <w:rFonts w:eastAsia="Calibri" w:cs="Times New Roman"/>
          <w:i/>
          <w:iCs/>
          <w:szCs w:val="28"/>
        </w:rPr>
        <w:t xml:space="preserve">See </w:t>
      </w:r>
      <w:r w:rsidR="004608FA" w:rsidRPr="005A6F37">
        <w:rPr>
          <w:rFonts w:eastAsia="Calibri" w:cs="Times New Roman"/>
          <w:szCs w:val="28"/>
        </w:rPr>
        <w:t>7.1 or 8.1)</w:t>
      </w:r>
      <w:bookmarkEnd w:id="152"/>
      <w:bookmarkEnd w:id="153"/>
    </w:p>
    <w:p w14:paraId="6D3578CE" w14:textId="77777777" w:rsidR="002D2B0E" w:rsidRPr="002D2B0E" w:rsidRDefault="002D2B0E" w:rsidP="002D2B0E"/>
    <w:p w14:paraId="27978F24" w14:textId="3BF6FD6F" w:rsidR="00704939" w:rsidRPr="005A6F37" w:rsidRDefault="00A1544D" w:rsidP="00487F4E">
      <w:pPr>
        <w:autoSpaceDE w:val="0"/>
        <w:autoSpaceDN w:val="0"/>
        <w:adjustRightInd w:val="0"/>
        <w:spacing w:after="0" w:line="480" w:lineRule="auto"/>
        <w:jc w:val="center"/>
        <w:rPr>
          <w:rFonts w:ascii="Times New Roman" w:eastAsia="Calibri" w:hAnsi="Times New Roman" w:cs="Times New Roman"/>
          <w:b/>
          <w:bCs/>
          <w:sz w:val="28"/>
          <w:szCs w:val="28"/>
        </w:rPr>
      </w:pPr>
      <w:r w:rsidRPr="005A6F37">
        <w:rPr>
          <w:rFonts w:ascii="Times New Roman" w:eastAsia="Calibri" w:hAnsi="Times New Roman" w:cs="Times New Roman"/>
          <w:b/>
          <w:bCs/>
          <w:sz w:val="28"/>
          <w:szCs w:val="28"/>
        </w:rPr>
        <w:t>DUTY OF SPECIALIST</w:t>
      </w:r>
    </w:p>
    <w:p w14:paraId="7C5B2507" w14:textId="77777777" w:rsidR="00704939" w:rsidRPr="005A6F37" w:rsidRDefault="00704939" w:rsidP="00487F4E">
      <w:pPr>
        <w:autoSpaceDE w:val="0"/>
        <w:autoSpaceDN w:val="0"/>
        <w:adjustRightInd w:val="0"/>
        <w:spacing w:after="0" w:line="240" w:lineRule="auto"/>
        <w:jc w:val="center"/>
        <w:rPr>
          <w:rFonts w:ascii="Times New Roman" w:eastAsia="Calibri" w:hAnsi="Times New Roman" w:cs="Times New Roman"/>
          <w:sz w:val="28"/>
          <w:szCs w:val="28"/>
        </w:rPr>
      </w:pPr>
    </w:p>
    <w:p w14:paraId="4FA86C49" w14:textId="145FE800" w:rsidR="00704939" w:rsidRPr="005A6F37" w:rsidRDefault="00704939" w:rsidP="00487F4E">
      <w:pPr>
        <w:autoSpaceDE w:val="0"/>
        <w:autoSpaceDN w:val="0"/>
        <w:adjustRightInd w:val="0"/>
        <w:spacing w:after="0" w:line="240" w:lineRule="auto"/>
        <w:jc w:val="both"/>
        <w:rPr>
          <w:rFonts w:ascii="Times New Roman" w:eastAsia="Calibri" w:hAnsi="Times New Roman" w:cs="Times New Roman"/>
          <w:sz w:val="28"/>
          <w:szCs w:val="28"/>
          <w:lang w:val="x-none"/>
        </w:rPr>
      </w:pPr>
      <w:r w:rsidRPr="005A6F37">
        <w:rPr>
          <w:rFonts w:ascii="Times New Roman" w:eastAsia="Calibri" w:hAnsi="Times New Roman" w:cs="Times New Roman"/>
          <w:sz w:val="28"/>
          <w:szCs w:val="28"/>
        </w:rPr>
        <w:t>{</w:t>
      </w:r>
      <w:r w:rsidRPr="005A6F37">
        <w:rPr>
          <w:rFonts w:ascii="Times New Roman" w:eastAsia="Calibri" w:hAnsi="Times New Roman" w:cs="Times New Roman"/>
          <w:b/>
          <w:bCs/>
          <w:sz w:val="28"/>
          <w:szCs w:val="28"/>
          <w:lang w:val="x-none"/>
        </w:rPr>
        <w:t>Comment</w:t>
      </w:r>
      <w:r w:rsidRPr="005A6F37">
        <w:rPr>
          <w:rFonts w:ascii="Times New Roman" w:eastAsia="Calibri" w:hAnsi="Times New Roman" w:cs="Times New Roman"/>
          <w:sz w:val="28"/>
          <w:szCs w:val="28"/>
          <w:lang w:val="x-none"/>
        </w:rPr>
        <w:t xml:space="preserve">:  </w:t>
      </w:r>
      <w:r w:rsidRPr="005A6F37">
        <w:rPr>
          <w:rFonts w:ascii="Times New Roman" w:eastAsia="Calibri" w:hAnsi="Times New Roman" w:cs="Times New Roman"/>
          <w:i/>
          <w:iCs/>
          <w:sz w:val="28"/>
          <w:szCs w:val="28"/>
          <w:lang w:val="x-none"/>
        </w:rPr>
        <w:t xml:space="preserve">See Jury Instr. Nos. </w:t>
      </w:r>
      <w:r w:rsidRPr="005A6F37">
        <w:rPr>
          <w:rFonts w:ascii="Times New Roman" w:eastAsia="Calibri" w:hAnsi="Times New Roman" w:cs="Times New Roman"/>
          <w:i/>
          <w:iCs/>
          <w:sz w:val="28"/>
          <w:szCs w:val="28"/>
        </w:rPr>
        <w:t>7.1</w:t>
      </w:r>
      <w:r w:rsidR="0040399B" w:rsidRPr="005A6F37">
        <w:rPr>
          <w:rFonts w:ascii="Times New Roman" w:eastAsia="Calibri" w:hAnsi="Times New Roman" w:cs="Times New Roman"/>
          <w:i/>
          <w:iCs/>
          <w:sz w:val="28"/>
          <w:szCs w:val="28"/>
        </w:rPr>
        <w:t xml:space="preserve">, </w:t>
      </w:r>
      <w:r w:rsidR="00A1544D" w:rsidRPr="005A6F37">
        <w:rPr>
          <w:rFonts w:ascii="Times New Roman" w:eastAsia="Calibri" w:hAnsi="Times New Roman" w:cs="Times New Roman"/>
          <w:i/>
          <w:iCs/>
          <w:sz w:val="28"/>
          <w:szCs w:val="28"/>
          <w:lang w:val="x-none"/>
        </w:rPr>
        <w:t>“H</w:t>
      </w:r>
      <w:r w:rsidRPr="005A6F37">
        <w:rPr>
          <w:rFonts w:ascii="Times New Roman" w:eastAsia="Calibri" w:hAnsi="Times New Roman" w:cs="Times New Roman"/>
          <w:i/>
          <w:iCs/>
          <w:sz w:val="28"/>
          <w:szCs w:val="28"/>
          <w:lang w:val="x-none"/>
        </w:rPr>
        <w:t xml:space="preserve">ealthcare </w:t>
      </w:r>
      <w:r w:rsidR="00A1544D" w:rsidRPr="005A6F37">
        <w:rPr>
          <w:rFonts w:ascii="Times New Roman" w:eastAsia="Calibri" w:hAnsi="Times New Roman" w:cs="Times New Roman"/>
          <w:i/>
          <w:iCs/>
          <w:sz w:val="28"/>
          <w:szCs w:val="28"/>
          <w:lang w:val="x-none"/>
        </w:rPr>
        <w:t>P</w:t>
      </w:r>
      <w:r w:rsidRPr="005A6F37">
        <w:rPr>
          <w:rFonts w:ascii="Times New Roman" w:eastAsia="Calibri" w:hAnsi="Times New Roman" w:cs="Times New Roman"/>
          <w:i/>
          <w:iCs/>
          <w:sz w:val="28"/>
          <w:szCs w:val="28"/>
          <w:lang w:val="x-none"/>
        </w:rPr>
        <w:t>roviders</w:t>
      </w:r>
      <w:r w:rsidR="00A1544D" w:rsidRPr="005A6F37">
        <w:rPr>
          <w:rFonts w:ascii="Times New Roman" w:eastAsia="Calibri" w:hAnsi="Times New Roman" w:cs="Times New Roman"/>
          <w:i/>
          <w:iCs/>
          <w:sz w:val="28"/>
          <w:szCs w:val="28"/>
          <w:lang w:val="x-none"/>
        </w:rPr>
        <w:t>”</w:t>
      </w:r>
      <w:r w:rsidRPr="005A6F37">
        <w:rPr>
          <w:rFonts w:ascii="Times New Roman" w:eastAsia="Calibri" w:hAnsi="Times New Roman" w:cs="Times New Roman"/>
          <w:i/>
          <w:iCs/>
          <w:sz w:val="28"/>
          <w:szCs w:val="28"/>
          <w:lang w:val="x-none"/>
        </w:rPr>
        <w:t xml:space="preserve"> and </w:t>
      </w:r>
      <w:r w:rsidRPr="005A6F37">
        <w:rPr>
          <w:rFonts w:ascii="Times New Roman" w:eastAsia="Calibri" w:hAnsi="Times New Roman" w:cs="Times New Roman"/>
          <w:i/>
          <w:iCs/>
          <w:sz w:val="28"/>
          <w:szCs w:val="28"/>
        </w:rPr>
        <w:t>8</w:t>
      </w:r>
      <w:r w:rsidR="004E55A2" w:rsidRPr="005A6F37">
        <w:rPr>
          <w:rFonts w:ascii="Times New Roman" w:eastAsia="Calibri" w:hAnsi="Times New Roman" w:cs="Times New Roman"/>
          <w:i/>
          <w:iCs/>
          <w:sz w:val="28"/>
          <w:szCs w:val="28"/>
        </w:rPr>
        <w:t xml:space="preserve"> </w:t>
      </w:r>
      <w:r w:rsidRPr="005A6F37">
        <w:rPr>
          <w:rFonts w:ascii="Times New Roman" w:eastAsia="Calibri" w:hAnsi="Times New Roman" w:cs="Times New Roman"/>
          <w:i/>
          <w:iCs/>
          <w:sz w:val="28"/>
          <w:szCs w:val="28"/>
        </w:rPr>
        <w:t>.1</w:t>
      </w:r>
      <w:r w:rsidR="0040399B" w:rsidRPr="005A6F37">
        <w:rPr>
          <w:rFonts w:ascii="Times New Roman" w:eastAsia="Calibri" w:hAnsi="Times New Roman" w:cs="Times New Roman"/>
          <w:i/>
          <w:iCs/>
          <w:sz w:val="28"/>
          <w:szCs w:val="28"/>
        </w:rPr>
        <w:t>,</w:t>
      </w:r>
      <w:r w:rsidR="00A1544D" w:rsidRPr="005A6F37">
        <w:rPr>
          <w:rFonts w:ascii="Times New Roman" w:eastAsia="Calibri" w:hAnsi="Times New Roman" w:cs="Times New Roman"/>
          <w:i/>
          <w:iCs/>
          <w:sz w:val="28"/>
          <w:szCs w:val="28"/>
          <w:lang w:val="x-none"/>
        </w:rPr>
        <w:t>“P</w:t>
      </w:r>
      <w:r w:rsidRPr="005A6F37">
        <w:rPr>
          <w:rFonts w:ascii="Times New Roman" w:eastAsia="Calibri" w:hAnsi="Times New Roman" w:cs="Times New Roman"/>
          <w:i/>
          <w:iCs/>
          <w:sz w:val="28"/>
          <w:szCs w:val="28"/>
          <w:lang w:val="x-none"/>
        </w:rPr>
        <w:t xml:space="preserve">rofessions and </w:t>
      </w:r>
      <w:r w:rsidR="00A1544D" w:rsidRPr="005A6F37">
        <w:rPr>
          <w:rFonts w:ascii="Times New Roman" w:eastAsia="Calibri" w:hAnsi="Times New Roman" w:cs="Times New Roman"/>
          <w:i/>
          <w:iCs/>
          <w:sz w:val="28"/>
          <w:szCs w:val="28"/>
          <w:lang w:val="x-none"/>
        </w:rPr>
        <w:t>T</w:t>
      </w:r>
      <w:r w:rsidRPr="005A6F37">
        <w:rPr>
          <w:rFonts w:ascii="Times New Roman" w:eastAsia="Calibri" w:hAnsi="Times New Roman" w:cs="Times New Roman"/>
          <w:i/>
          <w:iCs/>
          <w:sz w:val="28"/>
          <w:szCs w:val="28"/>
          <w:lang w:val="x-none"/>
        </w:rPr>
        <w:t>rades.</w:t>
      </w:r>
      <w:r w:rsidR="00A1544D" w:rsidRPr="005A6F37">
        <w:rPr>
          <w:rFonts w:ascii="Times New Roman" w:eastAsia="Calibri" w:hAnsi="Times New Roman" w:cs="Times New Roman"/>
          <w:i/>
          <w:iCs/>
          <w:sz w:val="28"/>
          <w:szCs w:val="28"/>
          <w:lang w:val="x-none"/>
        </w:rPr>
        <w:t>”</w:t>
      </w:r>
      <w:r w:rsidRPr="005A6F37">
        <w:rPr>
          <w:rFonts w:ascii="Times New Roman" w:eastAsia="Calibri" w:hAnsi="Times New Roman" w:cs="Times New Roman"/>
          <w:sz w:val="28"/>
          <w:szCs w:val="28"/>
          <w:lang w:val="x-none"/>
        </w:rPr>
        <w:t>}</w:t>
      </w:r>
    </w:p>
    <w:p w14:paraId="0B4F1858" w14:textId="77777777" w:rsidR="00704939" w:rsidRPr="005A6F37" w:rsidRDefault="00704939" w:rsidP="00704939">
      <w:pPr>
        <w:spacing w:after="0" w:line="480" w:lineRule="auto"/>
        <w:rPr>
          <w:rFonts w:ascii="Times New Roman" w:eastAsia="Calibri" w:hAnsi="Times New Roman" w:cs="Times New Roman"/>
          <w:sz w:val="28"/>
          <w:szCs w:val="28"/>
        </w:rPr>
        <w:sectPr w:rsidR="00704939" w:rsidRPr="005A6F37" w:rsidSect="002B48EF">
          <w:pgSz w:w="12240" w:h="15840"/>
          <w:pgMar w:top="1939" w:right="1440" w:bottom="848" w:left="1440" w:header="1440" w:footer="848" w:gutter="0"/>
          <w:cols w:space="720"/>
        </w:sectPr>
      </w:pPr>
    </w:p>
    <w:p w14:paraId="7465AA0D" w14:textId="77777777" w:rsidR="00704939" w:rsidRPr="005A6F37" w:rsidRDefault="00704939" w:rsidP="00487F4E">
      <w:pPr>
        <w:autoSpaceDE w:val="0"/>
        <w:autoSpaceDN w:val="0"/>
        <w:adjustRightInd w:val="0"/>
        <w:spacing w:after="0" w:line="480" w:lineRule="auto"/>
        <w:jc w:val="both"/>
        <w:rPr>
          <w:rFonts w:ascii="Times New Roman" w:eastAsia="Calibri" w:hAnsi="Times New Roman" w:cs="Times New Roman"/>
          <w:sz w:val="28"/>
          <w:szCs w:val="28"/>
        </w:rPr>
      </w:pPr>
      <w:r w:rsidRPr="005A6F37">
        <w:rPr>
          <w:rFonts w:ascii="Times New Roman" w:eastAsia="Calibri" w:hAnsi="Times New Roman" w:cs="Times New Roman"/>
          <w:sz w:val="28"/>
          <w:szCs w:val="28"/>
        </w:rPr>
        <w:lastRenderedPageBreak/>
        <w:t>8.  PROFESSIONAL NEGLIGENCE (NON-MEDICAL)</w:t>
      </w:r>
    </w:p>
    <w:p w14:paraId="7B39BCDD" w14:textId="2797323C" w:rsidR="00704939" w:rsidRPr="005A6F37" w:rsidRDefault="00492507" w:rsidP="00EA662B">
      <w:pPr>
        <w:pStyle w:val="Heading2"/>
        <w:ind w:firstLine="630"/>
        <w:rPr>
          <w:rFonts w:eastAsia="Calibri" w:cs="Times New Roman"/>
          <w:szCs w:val="28"/>
        </w:rPr>
      </w:pPr>
      <w:bookmarkStart w:id="154" w:name="_Toc196483741"/>
      <w:bookmarkStart w:id="155" w:name="_Toc211956338"/>
      <w:r w:rsidRPr="005A6F37">
        <w:rPr>
          <w:rFonts w:eastAsia="Calibri" w:cs="Times New Roman"/>
          <w:szCs w:val="28"/>
        </w:rPr>
        <w:t xml:space="preserve">§ 8.3 </w:t>
      </w:r>
      <w:r w:rsidR="00A841DF" w:rsidRPr="00A841DF">
        <w:rPr>
          <w:rFonts w:eastAsia="Calibri" w:cs="Times New Roman"/>
          <w:szCs w:val="28"/>
        </w:rPr>
        <w:t>–</w:t>
      </w:r>
      <w:r w:rsidR="00704939" w:rsidRPr="005A6F37">
        <w:rPr>
          <w:rFonts w:eastAsia="Calibri" w:cs="Times New Roman"/>
          <w:szCs w:val="28"/>
        </w:rPr>
        <w:t xml:space="preserve"> Attorney Negligence</w:t>
      </w:r>
      <w:bookmarkEnd w:id="154"/>
      <w:bookmarkEnd w:id="155"/>
      <w:r w:rsidR="00704939" w:rsidRPr="005A6F37">
        <w:rPr>
          <w:rFonts w:eastAsia="Calibri" w:cs="Times New Roman"/>
          <w:szCs w:val="28"/>
        </w:rPr>
        <w:t xml:space="preserve"> </w:t>
      </w:r>
    </w:p>
    <w:p w14:paraId="77B44C4F" w14:textId="415D8564" w:rsidR="00704939" w:rsidRPr="005A6F37" w:rsidRDefault="00704939" w:rsidP="00487F4E">
      <w:pPr>
        <w:autoSpaceDE w:val="0"/>
        <w:autoSpaceDN w:val="0"/>
        <w:adjustRightInd w:val="0"/>
        <w:spacing w:after="0" w:line="240" w:lineRule="auto"/>
        <w:jc w:val="both"/>
        <w:rPr>
          <w:rFonts w:ascii="Times New Roman" w:eastAsia="Calibri" w:hAnsi="Times New Roman" w:cs="Times New Roman"/>
          <w:sz w:val="28"/>
          <w:szCs w:val="28"/>
        </w:rPr>
      </w:pPr>
      <w:r w:rsidRPr="005A6F37">
        <w:rPr>
          <w:rFonts w:ascii="Times New Roman" w:eastAsia="Calibri" w:hAnsi="Times New Roman" w:cs="Times New Roman"/>
          <w:sz w:val="28"/>
          <w:szCs w:val="28"/>
        </w:rPr>
        <w:tab/>
      </w:r>
    </w:p>
    <w:p w14:paraId="634E0D2F" w14:textId="77777777" w:rsidR="00C03337" w:rsidRDefault="00C03337" w:rsidP="00487F4E">
      <w:pPr>
        <w:autoSpaceDE w:val="0"/>
        <w:autoSpaceDN w:val="0"/>
        <w:adjustRightInd w:val="0"/>
        <w:spacing w:after="0" w:line="240" w:lineRule="auto"/>
        <w:jc w:val="center"/>
        <w:rPr>
          <w:rFonts w:ascii="Times New Roman" w:eastAsia="Calibri" w:hAnsi="Times New Roman" w:cs="Times New Roman"/>
          <w:b/>
          <w:bCs/>
          <w:sz w:val="28"/>
          <w:szCs w:val="28"/>
          <w:lang w:val="x-none"/>
        </w:rPr>
      </w:pPr>
    </w:p>
    <w:p w14:paraId="5AE06B8F" w14:textId="03D025FD" w:rsidR="00704939" w:rsidRPr="005A6F37" w:rsidRDefault="00704939" w:rsidP="00487F4E">
      <w:pPr>
        <w:autoSpaceDE w:val="0"/>
        <w:autoSpaceDN w:val="0"/>
        <w:adjustRightInd w:val="0"/>
        <w:spacing w:after="0" w:line="240" w:lineRule="auto"/>
        <w:jc w:val="center"/>
        <w:rPr>
          <w:rFonts w:ascii="Times New Roman" w:eastAsia="Calibri" w:hAnsi="Times New Roman" w:cs="Times New Roman"/>
          <w:b/>
          <w:bCs/>
          <w:sz w:val="28"/>
          <w:szCs w:val="28"/>
          <w:lang w:val="x-none"/>
        </w:rPr>
      </w:pPr>
      <w:r w:rsidRPr="005A6F37">
        <w:rPr>
          <w:rFonts w:ascii="Times New Roman" w:eastAsia="Calibri" w:hAnsi="Times New Roman" w:cs="Times New Roman"/>
          <w:b/>
          <w:bCs/>
          <w:sz w:val="28"/>
          <w:szCs w:val="28"/>
          <w:lang w:val="x-none"/>
        </w:rPr>
        <w:t>ATTORNEY NEGLIGENCE</w:t>
      </w:r>
    </w:p>
    <w:p w14:paraId="6E8B2656" w14:textId="77777777" w:rsidR="00704939" w:rsidRPr="005A6F37" w:rsidRDefault="00704939" w:rsidP="00487F4E">
      <w:pPr>
        <w:autoSpaceDE w:val="0"/>
        <w:autoSpaceDN w:val="0"/>
        <w:adjustRightInd w:val="0"/>
        <w:spacing w:after="0" w:line="240" w:lineRule="auto"/>
        <w:jc w:val="center"/>
        <w:rPr>
          <w:rFonts w:ascii="Times New Roman" w:eastAsia="Calibri" w:hAnsi="Times New Roman" w:cs="Times New Roman"/>
          <w:b/>
          <w:bCs/>
          <w:sz w:val="28"/>
          <w:szCs w:val="28"/>
          <w:lang w:val="x-none"/>
        </w:rPr>
      </w:pPr>
    </w:p>
    <w:p w14:paraId="6B4AA5D4" w14:textId="77777777" w:rsidR="00704939" w:rsidRPr="005A6F37" w:rsidRDefault="00704939" w:rsidP="00487F4E">
      <w:pPr>
        <w:autoSpaceDE w:val="0"/>
        <w:autoSpaceDN w:val="0"/>
        <w:adjustRightInd w:val="0"/>
        <w:spacing w:after="0" w:line="480" w:lineRule="auto"/>
        <w:ind w:firstLine="540"/>
        <w:jc w:val="both"/>
        <w:rPr>
          <w:rFonts w:ascii="Times New Roman" w:eastAsia="Calibri" w:hAnsi="Times New Roman" w:cs="Times New Roman"/>
          <w:sz w:val="28"/>
          <w:szCs w:val="28"/>
          <w:lang w:val="x-none"/>
        </w:rPr>
      </w:pPr>
      <w:r w:rsidRPr="005A6F37">
        <w:rPr>
          <w:rFonts w:ascii="Times New Roman" w:eastAsia="Calibri" w:hAnsi="Times New Roman" w:cs="Times New Roman"/>
          <w:sz w:val="28"/>
          <w:szCs w:val="28"/>
          <w:lang w:val="x-none"/>
        </w:rPr>
        <w:t>An attorney has the duty to possess and exercise the degree of learning and skill ordinarily held by an attorney practicing in this community under the same circumstances.  A failure by [</w:t>
      </w:r>
      <w:r w:rsidRPr="005A6F37">
        <w:rPr>
          <w:rFonts w:ascii="Times New Roman" w:eastAsia="Calibri" w:hAnsi="Times New Roman" w:cs="Times New Roman"/>
          <w:b/>
          <w:bCs/>
          <w:i/>
          <w:iCs/>
          <w:sz w:val="28"/>
          <w:szCs w:val="28"/>
          <w:lang w:val="x-none"/>
        </w:rPr>
        <w:t>defendant’s name</w:t>
      </w:r>
      <w:r w:rsidRPr="005A6F37">
        <w:rPr>
          <w:rFonts w:ascii="Times New Roman" w:eastAsia="Calibri" w:hAnsi="Times New Roman" w:cs="Times New Roman"/>
          <w:sz w:val="28"/>
          <w:szCs w:val="28"/>
          <w:lang w:val="x-none"/>
        </w:rPr>
        <w:t>] to conform to this duty is negligence and constitutes what is known as legal negligence.  [</w:t>
      </w:r>
      <w:r w:rsidRPr="005A6F37">
        <w:rPr>
          <w:rFonts w:ascii="Times New Roman" w:eastAsia="Calibri" w:hAnsi="Times New Roman" w:cs="Times New Roman"/>
          <w:b/>
          <w:bCs/>
          <w:i/>
          <w:iCs/>
          <w:sz w:val="28"/>
          <w:szCs w:val="28"/>
          <w:lang w:val="x-none"/>
        </w:rPr>
        <w:t>Plaintiff’s name</w:t>
      </w:r>
      <w:r w:rsidRPr="005A6F37">
        <w:rPr>
          <w:rFonts w:ascii="Times New Roman" w:eastAsia="Calibri" w:hAnsi="Times New Roman" w:cs="Times New Roman"/>
          <w:sz w:val="28"/>
          <w:szCs w:val="28"/>
          <w:lang w:val="x-none"/>
        </w:rPr>
        <w:t>] must prove by a preponderance of the evidence that:</w:t>
      </w:r>
    </w:p>
    <w:p w14:paraId="29C8A822" w14:textId="4229EA00" w:rsidR="00704939" w:rsidRPr="005A6F37" w:rsidRDefault="00683735" w:rsidP="00487F4E">
      <w:pPr>
        <w:autoSpaceDE w:val="0"/>
        <w:autoSpaceDN w:val="0"/>
        <w:adjustRightInd w:val="0"/>
        <w:spacing w:after="0" w:line="480" w:lineRule="auto"/>
        <w:ind w:firstLine="720"/>
        <w:jc w:val="both"/>
        <w:rPr>
          <w:rFonts w:ascii="Times New Roman" w:eastAsia="Calibri" w:hAnsi="Times New Roman" w:cs="Times New Roman"/>
          <w:sz w:val="28"/>
          <w:szCs w:val="28"/>
          <w:lang w:val="x-none"/>
        </w:rPr>
      </w:pPr>
      <w:r w:rsidRPr="005A6F37">
        <w:rPr>
          <w:rFonts w:ascii="Times New Roman" w:eastAsia="Calibri" w:hAnsi="Times New Roman" w:cs="Times New Roman"/>
          <w:sz w:val="28"/>
          <w:szCs w:val="28"/>
          <w:lang w:val="x-none"/>
        </w:rPr>
        <w:t>(</w:t>
      </w:r>
      <w:r w:rsidR="00704939" w:rsidRPr="005A6F37">
        <w:rPr>
          <w:rFonts w:ascii="Times New Roman" w:eastAsia="Calibri" w:hAnsi="Times New Roman" w:cs="Times New Roman"/>
          <w:sz w:val="28"/>
          <w:szCs w:val="28"/>
          <w:lang w:val="x-none"/>
        </w:rPr>
        <w:t>1)</w:t>
      </w:r>
      <w:r w:rsidR="00704939" w:rsidRPr="005A6F37">
        <w:rPr>
          <w:rFonts w:ascii="Times New Roman" w:eastAsia="Calibri" w:hAnsi="Times New Roman" w:cs="Times New Roman"/>
          <w:sz w:val="28"/>
          <w:szCs w:val="28"/>
          <w:lang w:val="x-none"/>
        </w:rPr>
        <w:tab/>
        <w:t>an attorney-client relationship existed between [</w:t>
      </w:r>
      <w:r w:rsidR="00704939" w:rsidRPr="005A6F37">
        <w:rPr>
          <w:rFonts w:ascii="Times New Roman" w:eastAsia="Calibri" w:hAnsi="Times New Roman" w:cs="Times New Roman"/>
          <w:b/>
          <w:bCs/>
          <w:i/>
          <w:iCs/>
          <w:sz w:val="28"/>
          <w:szCs w:val="28"/>
          <w:lang w:val="x-none"/>
        </w:rPr>
        <w:t>defendant’s name</w:t>
      </w:r>
      <w:r w:rsidR="00704939" w:rsidRPr="005A6F37">
        <w:rPr>
          <w:rFonts w:ascii="Times New Roman" w:eastAsia="Calibri" w:hAnsi="Times New Roman" w:cs="Times New Roman"/>
          <w:sz w:val="28"/>
          <w:szCs w:val="28"/>
          <w:lang w:val="x-none"/>
        </w:rPr>
        <w:t>] and [</w:t>
      </w:r>
      <w:r w:rsidR="00704939" w:rsidRPr="005A6F37">
        <w:rPr>
          <w:rFonts w:ascii="Times New Roman" w:eastAsia="Calibri" w:hAnsi="Times New Roman" w:cs="Times New Roman"/>
          <w:b/>
          <w:bCs/>
          <w:i/>
          <w:iCs/>
          <w:sz w:val="28"/>
          <w:szCs w:val="28"/>
          <w:lang w:val="x-none"/>
        </w:rPr>
        <w:t>plaintiff’s name</w:t>
      </w:r>
      <w:r w:rsidR="00704939" w:rsidRPr="005A6F37">
        <w:rPr>
          <w:rFonts w:ascii="Times New Roman" w:eastAsia="Calibri" w:hAnsi="Times New Roman" w:cs="Times New Roman"/>
          <w:sz w:val="28"/>
          <w:szCs w:val="28"/>
          <w:lang w:val="x-none"/>
        </w:rPr>
        <w:t>];</w:t>
      </w:r>
    </w:p>
    <w:p w14:paraId="11E6EC68" w14:textId="4C63FC8F" w:rsidR="00704939" w:rsidRPr="005A6F37" w:rsidRDefault="00683735" w:rsidP="00487F4E">
      <w:pPr>
        <w:autoSpaceDE w:val="0"/>
        <w:autoSpaceDN w:val="0"/>
        <w:adjustRightInd w:val="0"/>
        <w:spacing w:after="0" w:line="480" w:lineRule="auto"/>
        <w:ind w:firstLine="720"/>
        <w:jc w:val="both"/>
        <w:rPr>
          <w:rFonts w:ascii="Times New Roman" w:eastAsia="Calibri" w:hAnsi="Times New Roman" w:cs="Times New Roman"/>
          <w:sz w:val="28"/>
          <w:szCs w:val="28"/>
          <w:lang w:val="x-none"/>
        </w:rPr>
      </w:pPr>
      <w:r w:rsidRPr="005A6F37">
        <w:rPr>
          <w:rFonts w:ascii="Times New Roman" w:eastAsia="Calibri" w:hAnsi="Times New Roman" w:cs="Times New Roman"/>
          <w:sz w:val="28"/>
          <w:szCs w:val="28"/>
          <w:lang w:val="x-none"/>
        </w:rPr>
        <w:t>(</w:t>
      </w:r>
      <w:r w:rsidR="00704939" w:rsidRPr="005A6F37">
        <w:rPr>
          <w:rFonts w:ascii="Times New Roman" w:eastAsia="Calibri" w:hAnsi="Times New Roman" w:cs="Times New Roman"/>
          <w:sz w:val="28"/>
          <w:szCs w:val="28"/>
          <w:lang w:val="x-none"/>
        </w:rPr>
        <w:t>2)</w:t>
      </w:r>
      <w:r w:rsidR="00704939" w:rsidRPr="005A6F37">
        <w:rPr>
          <w:rFonts w:ascii="Times New Roman" w:eastAsia="Calibri" w:hAnsi="Times New Roman" w:cs="Times New Roman"/>
          <w:sz w:val="28"/>
          <w:szCs w:val="28"/>
          <w:lang w:val="x-none"/>
        </w:rPr>
        <w:tab/>
        <w:t>[</w:t>
      </w:r>
      <w:r w:rsidR="00704939" w:rsidRPr="005A6F37">
        <w:rPr>
          <w:rFonts w:ascii="Times New Roman" w:eastAsia="Calibri" w:hAnsi="Times New Roman" w:cs="Times New Roman"/>
          <w:b/>
          <w:bCs/>
          <w:i/>
          <w:iCs/>
          <w:sz w:val="28"/>
          <w:szCs w:val="28"/>
          <w:lang w:val="x-none"/>
        </w:rPr>
        <w:t>defendant’s name</w:t>
      </w:r>
      <w:r w:rsidR="00704939" w:rsidRPr="005A6F37">
        <w:rPr>
          <w:rFonts w:ascii="Times New Roman" w:eastAsia="Calibri" w:hAnsi="Times New Roman" w:cs="Times New Roman"/>
          <w:sz w:val="28"/>
          <w:szCs w:val="28"/>
          <w:lang w:val="x-none"/>
        </w:rPr>
        <w:t>] negligently [</w:t>
      </w:r>
      <w:r w:rsidR="00704939" w:rsidRPr="005A6F37">
        <w:rPr>
          <w:rFonts w:ascii="Times New Roman" w:eastAsia="Calibri" w:hAnsi="Times New Roman" w:cs="Times New Roman"/>
          <w:b/>
          <w:bCs/>
          <w:i/>
          <w:iCs/>
          <w:sz w:val="28"/>
          <w:szCs w:val="28"/>
          <w:lang w:val="x-none"/>
        </w:rPr>
        <w:t>describe duty</w:t>
      </w:r>
      <w:r w:rsidR="00704939" w:rsidRPr="005A6F37">
        <w:rPr>
          <w:rFonts w:ascii="Times New Roman" w:eastAsia="Calibri" w:hAnsi="Times New Roman" w:cs="Times New Roman"/>
          <w:sz w:val="28"/>
          <w:szCs w:val="28"/>
          <w:lang w:val="x-none"/>
        </w:rPr>
        <w:t>]; and</w:t>
      </w:r>
    </w:p>
    <w:p w14:paraId="63081344" w14:textId="0C376EE5" w:rsidR="00704939" w:rsidRPr="005A6F37" w:rsidRDefault="00683735" w:rsidP="00487F4E">
      <w:pPr>
        <w:autoSpaceDE w:val="0"/>
        <w:autoSpaceDN w:val="0"/>
        <w:adjustRightInd w:val="0"/>
        <w:spacing w:after="0" w:line="480" w:lineRule="auto"/>
        <w:ind w:firstLine="720"/>
        <w:jc w:val="both"/>
        <w:rPr>
          <w:rFonts w:ascii="Times New Roman" w:eastAsia="Calibri" w:hAnsi="Times New Roman" w:cs="Times New Roman"/>
          <w:sz w:val="28"/>
          <w:szCs w:val="28"/>
          <w:lang w:val="x-none"/>
        </w:rPr>
      </w:pPr>
      <w:r w:rsidRPr="005A6F37">
        <w:rPr>
          <w:rFonts w:ascii="Times New Roman" w:eastAsia="Calibri" w:hAnsi="Times New Roman" w:cs="Times New Roman"/>
          <w:sz w:val="28"/>
          <w:szCs w:val="28"/>
          <w:lang w:val="x-none"/>
        </w:rPr>
        <w:t>(</w:t>
      </w:r>
      <w:r w:rsidR="00704939" w:rsidRPr="005A6F37">
        <w:rPr>
          <w:rFonts w:ascii="Times New Roman" w:eastAsia="Calibri" w:hAnsi="Times New Roman" w:cs="Times New Roman"/>
          <w:sz w:val="28"/>
          <w:szCs w:val="28"/>
          <w:lang w:val="x-none"/>
        </w:rPr>
        <w:t>3)</w:t>
      </w:r>
      <w:r w:rsidR="00704939" w:rsidRPr="005A6F37">
        <w:rPr>
          <w:rFonts w:ascii="Times New Roman" w:eastAsia="Calibri" w:hAnsi="Times New Roman" w:cs="Times New Roman"/>
          <w:sz w:val="28"/>
          <w:szCs w:val="28"/>
          <w:lang w:val="x-none"/>
        </w:rPr>
        <w:tab/>
        <w:t>such negligence proximately caused a loss to [</w:t>
      </w:r>
      <w:r w:rsidR="00704939" w:rsidRPr="005A6F37">
        <w:rPr>
          <w:rFonts w:ascii="Times New Roman" w:eastAsia="Calibri" w:hAnsi="Times New Roman" w:cs="Times New Roman"/>
          <w:b/>
          <w:bCs/>
          <w:i/>
          <w:iCs/>
          <w:sz w:val="28"/>
          <w:szCs w:val="28"/>
          <w:lang w:val="x-none"/>
        </w:rPr>
        <w:t>plaintiff’s name</w:t>
      </w:r>
      <w:r w:rsidR="00704939" w:rsidRPr="005A6F37">
        <w:rPr>
          <w:rFonts w:ascii="Times New Roman" w:eastAsia="Calibri" w:hAnsi="Times New Roman" w:cs="Times New Roman"/>
          <w:sz w:val="28"/>
          <w:szCs w:val="28"/>
          <w:lang w:val="x-none"/>
        </w:rPr>
        <w:t xml:space="preserve">].  </w:t>
      </w:r>
    </w:p>
    <w:p w14:paraId="47D80E77" w14:textId="79F6C83A" w:rsidR="00704939" w:rsidRPr="005A6F37" w:rsidRDefault="00704939" w:rsidP="00487F4E">
      <w:pPr>
        <w:autoSpaceDE w:val="0"/>
        <w:autoSpaceDN w:val="0"/>
        <w:adjustRightInd w:val="0"/>
        <w:spacing w:after="0" w:line="480" w:lineRule="auto"/>
        <w:ind w:firstLine="540"/>
        <w:jc w:val="both"/>
        <w:rPr>
          <w:rFonts w:ascii="Times New Roman" w:eastAsia="Calibri" w:hAnsi="Times New Roman" w:cs="Times New Roman"/>
          <w:sz w:val="28"/>
          <w:szCs w:val="28"/>
          <w:lang w:val="x-none"/>
        </w:rPr>
      </w:pPr>
      <w:r w:rsidRPr="005A6F37">
        <w:rPr>
          <w:rFonts w:ascii="Times New Roman" w:eastAsia="Calibri" w:hAnsi="Times New Roman" w:cs="Times New Roman"/>
          <w:sz w:val="28"/>
          <w:szCs w:val="28"/>
          <w:lang w:val="x-none"/>
        </w:rPr>
        <w:t>If you find that [</w:t>
      </w:r>
      <w:r w:rsidRPr="005A6F37">
        <w:rPr>
          <w:rFonts w:ascii="Times New Roman" w:eastAsia="Calibri" w:hAnsi="Times New Roman" w:cs="Times New Roman"/>
          <w:b/>
          <w:bCs/>
          <w:i/>
          <w:iCs/>
          <w:sz w:val="28"/>
          <w:szCs w:val="28"/>
          <w:lang w:val="x-none"/>
        </w:rPr>
        <w:t>plaintiff’s name</w:t>
      </w:r>
      <w:r w:rsidRPr="005A6F37">
        <w:rPr>
          <w:rFonts w:ascii="Times New Roman" w:eastAsia="Calibri" w:hAnsi="Times New Roman" w:cs="Times New Roman"/>
          <w:sz w:val="28"/>
          <w:szCs w:val="28"/>
          <w:lang w:val="x-none"/>
        </w:rPr>
        <w:t>] has failed to prove any one of these elements, then you must find for [</w:t>
      </w:r>
      <w:r w:rsidRPr="005A6F37">
        <w:rPr>
          <w:rFonts w:ascii="Times New Roman" w:eastAsia="Calibri" w:hAnsi="Times New Roman" w:cs="Times New Roman"/>
          <w:b/>
          <w:bCs/>
          <w:i/>
          <w:iCs/>
          <w:sz w:val="28"/>
          <w:szCs w:val="28"/>
          <w:lang w:val="x-none"/>
        </w:rPr>
        <w:t>defendant’s name</w:t>
      </w:r>
      <w:r w:rsidRPr="005A6F37">
        <w:rPr>
          <w:rFonts w:ascii="Times New Roman" w:eastAsia="Calibri" w:hAnsi="Times New Roman" w:cs="Times New Roman"/>
          <w:sz w:val="28"/>
          <w:szCs w:val="28"/>
          <w:lang w:val="x-none"/>
        </w:rPr>
        <w:t>].</w:t>
      </w:r>
    </w:p>
    <w:p w14:paraId="46AFC140" w14:textId="77777777" w:rsidR="00704939" w:rsidRPr="005A6F37" w:rsidRDefault="00704939" w:rsidP="00487F4E">
      <w:pPr>
        <w:autoSpaceDE w:val="0"/>
        <w:autoSpaceDN w:val="0"/>
        <w:adjustRightInd w:val="0"/>
        <w:spacing w:after="0" w:line="240" w:lineRule="auto"/>
        <w:jc w:val="both"/>
        <w:rPr>
          <w:rFonts w:ascii="Times New Roman" w:eastAsia="Calibri" w:hAnsi="Times New Roman" w:cs="Times New Roman"/>
          <w:sz w:val="28"/>
          <w:szCs w:val="28"/>
          <w:lang w:val="x-none"/>
        </w:rPr>
      </w:pPr>
    </w:p>
    <w:p w14:paraId="5F957BCE" w14:textId="77777777" w:rsidR="00704939" w:rsidRPr="005A6F37" w:rsidRDefault="00704939" w:rsidP="00487F4E">
      <w:pPr>
        <w:autoSpaceDE w:val="0"/>
        <w:autoSpaceDN w:val="0"/>
        <w:adjustRightInd w:val="0"/>
        <w:spacing w:after="0" w:line="240" w:lineRule="auto"/>
        <w:jc w:val="both"/>
        <w:rPr>
          <w:rFonts w:ascii="Times New Roman" w:eastAsia="Calibri" w:hAnsi="Times New Roman" w:cs="Times New Roman"/>
          <w:sz w:val="28"/>
          <w:szCs w:val="28"/>
          <w:lang w:val="x-none"/>
        </w:rPr>
      </w:pPr>
      <w:r w:rsidRPr="005A6F37">
        <w:rPr>
          <w:rFonts w:ascii="Times New Roman" w:eastAsia="Calibri" w:hAnsi="Times New Roman" w:cs="Times New Roman"/>
          <w:sz w:val="28"/>
          <w:szCs w:val="28"/>
          <w:lang w:val="x-none"/>
        </w:rPr>
        <w:t>{</w:t>
      </w:r>
      <w:r w:rsidRPr="005A6F37">
        <w:rPr>
          <w:rFonts w:ascii="Times New Roman" w:eastAsia="Calibri" w:hAnsi="Times New Roman" w:cs="Times New Roman"/>
          <w:b/>
          <w:bCs/>
          <w:sz w:val="28"/>
          <w:szCs w:val="28"/>
          <w:lang w:val="x-none"/>
        </w:rPr>
        <w:t>Comment</w:t>
      </w:r>
      <w:r w:rsidRPr="005A6F37">
        <w:rPr>
          <w:rFonts w:ascii="Times New Roman" w:eastAsia="Calibri" w:hAnsi="Times New Roman" w:cs="Times New Roman"/>
          <w:sz w:val="28"/>
          <w:szCs w:val="28"/>
          <w:lang w:val="x-none"/>
        </w:rPr>
        <w:t xml:space="preserve">:  </w:t>
      </w:r>
      <w:r w:rsidRPr="005A6F37">
        <w:rPr>
          <w:rFonts w:ascii="Times New Roman" w:eastAsia="Calibri" w:hAnsi="Times New Roman" w:cs="Times New Roman"/>
          <w:i/>
          <w:iCs/>
          <w:sz w:val="28"/>
          <w:szCs w:val="28"/>
          <w:lang w:val="x-none"/>
        </w:rPr>
        <w:t>Depending upon the facts of the case, an expert may be required to testify on the issue of negligence and proximate cause.</w:t>
      </w:r>
      <w:r w:rsidRPr="005A6F37">
        <w:rPr>
          <w:rFonts w:ascii="Times New Roman" w:eastAsia="Calibri" w:hAnsi="Times New Roman" w:cs="Times New Roman"/>
          <w:sz w:val="28"/>
          <w:szCs w:val="28"/>
          <w:lang w:val="x-none"/>
        </w:rPr>
        <w:t>}</w:t>
      </w:r>
    </w:p>
    <w:p w14:paraId="04BB7996" w14:textId="77777777" w:rsidR="00704939" w:rsidRDefault="00704939" w:rsidP="00487F4E">
      <w:pPr>
        <w:autoSpaceDE w:val="0"/>
        <w:autoSpaceDN w:val="0"/>
        <w:adjustRightInd w:val="0"/>
        <w:spacing w:after="0" w:line="240" w:lineRule="auto"/>
        <w:jc w:val="both"/>
        <w:rPr>
          <w:rFonts w:ascii="Times New Roman" w:eastAsia="Calibri" w:hAnsi="Times New Roman" w:cs="Times New Roman"/>
          <w:sz w:val="28"/>
          <w:szCs w:val="28"/>
          <w:lang w:val="x-none"/>
        </w:rPr>
      </w:pPr>
    </w:p>
    <w:p w14:paraId="2EB20CDF" w14:textId="77777777" w:rsidR="00A841DF" w:rsidRDefault="00A841DF" w:rsidP="00487F4E">
      <w:pPr>
        <w:autoSpaceDE w:val="0"/>
        <w:autoSpaceDN w:val="0"/>
        <w:adjustRightInd w:val="0"/>
        <w:spacing w:after="0" w:line="240" w:lineRule="auto"/>
        <w:jc w:val="both"/>
        <w:rPr>
          <w:rFonts w:ascii="Times New Roman" w:eastAsia="Calibri" w:hAnsi="Times New Roman" w:cs="Times New Roman"/>
          <w:sz w:val="28"/>
          <w:szCs w:val="28"/>
          <w:lang w:val="x-none"/>
        </w:rPr>
      </w:pPr>
    </w:p>
    <w:p w14:paraId="689F09AB" w14:textId="77777777" w:rsidR="00A841DF" w:rsidRDefault="00A841DF" w:rsidP="00487F4E">
      <w:pPr>
        <w:autoSpaceDE w:val="0"/>
        <w:autoSpaceDN w:val="0"/>
        <w:adjustRightInd w:val="0"/>
        <w:spacing w:after="0" w:line="240" w:lineRule="auto"/>
        <w:jc w:val="both"/>
        <w:rPr>
          <w:rFonts w:ascii="Times New Roman" w:eastAsia="Calibri" w:hAnsi="Times New Roman" w:cs="Times New Roman"/>
          <w:sz w:val="28"/>
          <w:szCs w:val="28"/>
          <w:lang w:val="x-none"/>
        </w:rPr>
      </w:pPr>
    </w:p>
    <w:p w14:paraId="773C8BA7" w14:textId="77777777" w:rsidR="00A841DF" w:rsidRDefault="00A841DF" w:rsidP="00487F4E">
      <w:pPr>
        <w:autoSpaceDE w:val="0"/>
        <w:autoSpaceDN w:val="0"/>
        <w:adjustRightInd w:val="0"/>
        <w:spacing w:after="0" w:line="240" w:lineRule="auto"/>
        <w:jc w:val="both"/>
        <w:rPr>
          <w:rFonts w:ascii="Times New Roman" w:eastAsia="Calibri" w:hAnsi="Times New Roman" w:cs="Times New Roman"/>
          <w:sz w:val="28"/>
          <w:szCs w:val="28"/>
          <w:lang w:val="x-none"/>
        </w:rPr>
      </w:pPr>
    </w:p>
    <w:p w14:paraId="4B90C059" w14:textId="77777777" w:rsidR="00A841DF" w:rsidRDefault="00A841DF" w:rsidP="00487F4E">
      <w:pPr>
        <w:autoSpaceDE w:val="0"/>
        <w:autoSpaceDN w:val="0"/>
        <w:adjustRightInd w:val="0"/>
        <w:spacing w:after="0" w:line="240" w:lineRule="auto"/>
        <w:jc w:val="both"/>
        <w:rPr>
          <w:rFonts w:ascii="Times New Roman" w:eastAsia="Calibri" w:hAnsi="Times New Roman" w:cs="Times New Roman"/>
          <w:sz w:val="28"/>
          <w:szCs w:val="28"/>
          <w:lang w:val="x-none"/>
        </w:rPr>
      </w:pPr>
    </w:p>
    <w:p w14:paraId="3533515B" w14:textId="77777777" w:rsidR="00C03337" w:rsidRPr="005A6F37" w:rsidRDefault="00C03337" w:rsidP="00487F4E">
      <w:pPr>
        <w:autoSpaceDE w:val="0"/>
        <w:autoSpaceDN w:val="0"/>
        <w:adjustRightInd w:val="0"/>
        <w:spacing w:after="0" w:line="240" w:lineRule="auto"/>
        <w:jc w:val="both"/>
        <w:rPr>
          <w:rFonts w:ascii="Times New Roman" w:eastAsia="Calibri" w:hAnsi="Times New Roman" w:cs="Times New Roman"/>
          <w:sz w:val="28"/>
          <w:szCs w:val="28"/>
          <w:lang w:val="x-none"/>
        </w:rPr>
      </w:pPr>
    </w:p>
    <w:p w14:paraId="27342A9D" w14:textId="504EC981" w:rsidR="00704939" w:rsidRPr="005A6F37" w:rsidRDefault="00704939" w:rsidP="00487F4E">
      <w:pPr>
        <w:autoSpaceDE w:val="0"/>
        <w:autoSpaceDN w:val="0"/>
        <w:adjustRightInd w:val="0"/>
        <w:spacing w:after="0" w:line="240" w:lineRule="auto"/>
        <w:jc w:val="center"/>
        <w:rPr>
          <w:rFonts w:ascii="Times New Roman" w:eastAsia="Calibri" w:hAnsi="Times New Roman" w:cs="Times New Roman"/>
          <w:sz w:val="28"/>
          <w:szCs w:val="28"/>
          <w:lang w:val="x-none"/>
        </w:rPr>
      </w:pPr>
      <w:r w:rsidRPr="005A6F37">
        <w:rPr>
          <w:rFonts w:ascii="Times New Roman" w:eastAsia="Calibri" w:hAnsi="Times New Roman" w:cs="Times New Roman"/>
          <w:sz w:val="28"/>
          <w:szCs w:val="28"/>
          <w:lang w:val="x-none"/>
        </w:rPr>
        <w:lastRenderedPageBreak/>
        <w:t>Source:</w:t>
      </w:r>
    </w:p>
    <w:p w14:paraId="17538894" w14:textId="77777777" w:rsidR="00704939" w:rsidRPr="005A6F37" w:rsidRDefault="00704939" w:rsidP="00487F4E">
      <w:pPr>
        <w:autoSpaceDE w:val="0"/>
        <w:autoSpaceDN w:val="0"/>
        <w:adjustRightInd w:val="0"/>
        <w:spacing w:after="0" w:line="240" w:lineRule="auto"/>
        <w:jc w:val="both"/>
        <w:rPr>
          <w:rFonts w:ascii="Times New Roman" w:eastAsia="Calibri" w:hAnsi="Times New Roman" w:cs="Times New Roman"/>
          <w:sz w:val="28"/>
          <w:szCs w:val="28"/>
          <w:lang w:val="x-none"/>
        </w:rPr>
      </w:pPr>
    </w:p>
    <w:p w14:paraId="7AAB4A70" w14:textId="5B381549" w:rsidR="00704939" w:rsidRPr="005A6F37" w:rsidRDefault="00704939" w:rsidP="00487F4E">
      <w:pPr>
        <w:spacing w:line="480" w:lineRule="auto"/>
        <w:jc w:val="both"/>
        <w:rPr>
          <w:rFonts w:ascii="Times New Roman" w:hAnsi="Times New Roman" w:cs="Times New Roman"/>
          <w:sz w:val="28"/>
          <w:szCs w:val="28"/>
        </w:rPr>
      </w:pPr>
      <w:r w:rsidRPr="005A6F37">
        <w:rPr>
          <w:rFonts w:ascii="Times New Roman" w:hAnsi="Times New Roman" w:cs="Times New Roman"/>
          <w:i/>
          <w:iCs/>
          <w:sz w:val="28"/>
          <w:szCs w:val="28"/>
        </w:rPr>
        <w:t>Phillips v. Wilks, Lukoff &amp; Bracegirdle, LLC</w:t>
      </w:r>
      <w:r w:rsidRPr="005A6F37">
        <w:rPr>
          <w:rFonts w:ascii="Times New Roman" w:hAnsi="Times New Roman" w:cs="Times New Roman"/>
          <w:sz w:val="28"/>
          <w:szCs w:val="28"/>
        </w:rPr>
        <w:t>, 2014 WL 4930693, at *3 (Del. Supr.)</w:t>
      </w:r>
      <w:r w:rsidR="00835D84" w:rsidRPr="005A6F37">
        <w:rPr>
          <w:rFonts w:ascii="Times New Roman" w:hAnsi="Times New Roman" w:cs="Times New Roman"/>
          <w:sz w:val="28"/>
          <w:szCs w:val="28"/>
        </w:rPr>
        <w:t xml:space="preserve">, </w:t>
      </w:r>
      <w:r w:rsidR="00835D84" w:rsidRPr="005A6F37">
        <w:rPr>
          <w:rFonts w:ascii="Times New Roman" w:hAnsi="Times New Roman" w:cs="Times New Roman"/>
          <w:i/>
          <w:iCs/>
          <w:sz w:val="28"/>
          <w:szCs w:val="28"/>
        </w:rPr>
        <w:t>as corrected</w:t>
      </w:r>
      <w:r w:rsidR="00835D84" w:rsidRPr="005A6F37">
        <w:rPr>
          <w:rFonts w:ascii="Times New Roman" w:hAnsi="Times New Roman" w:cs="Times New Roman"/>
          <w:sz w:val="28"/>
          <w:szCs w:val="28"/>
        </w:rPr>
        <w:t xml:space="preserve"> (Oct. 7, 2014)</w:t>
      </w:r>
      <w:r w:rsidRPr="005A6F37">
        <w:rPr>
          <w:rFonts w:ascii="Times New Roman" w:eastAsia="Times New Roman" w:hAnsi="Times New Roman" w:cs="Times New Roman"/>
          <w:color w:val="212121"/>
          <w:sz w:val="28"/>
          <w:szCs w:val="28"/>
        </w:rPr>
        <w:t xml:space="preserve">; </w:t>
      </w:r>
      <w:r w:rsidRPr="005A6F37">
        <w:rPr>
          <w:rFonts w:ascii="Times New Roman" w:eastAsia="Calibri" w:hAnsi="Times New Roman" w:cs="Times New Roman"/>
          <w:i/>
          <w:iCs/>
          <w:sz w:val="28"/>
          <w:szCs w:val="28"/>
          <w:lang w:val="x-none"/>
        </w:rPr>
        <w:t>Brett v. Berkowitz</w:t>
      </w:r>
      <w:r w:rsidRPr="005A6F37">
        <w:rPr>
          <w:rFonts w:ascii="Times New Roman" w:eastAsia="Calibri" w:hAnsi="Times New Roman" w:cs="Times New Roman"/>
          <w:sz w:val="28"/>
          <w:szCs w:val="28"/>
          <w:lang w:val="x-none"/>
        </w:rPr>
        <w:t xml:space="preserve">, Del. Supr., 706 A.2d 509, 517-18 (1998) (holding out-of-state expert must be “well acquainted and thoroughly conversant” with standard of care required of attorneys in the State of Delaware); </w:t>
      </w:r>
      <w:r w:rsidRPr="005A6F37">
        <w:rPr>
          <w:rFonts w:ascii="Times New Roman" w:eastAsia="Calibri" w:hAnsi="Times New Roman" w:cs="Times New Roman"/>
          <w:i/>
          <w:iCs/>
          <w:sz w:val="28"/>
          <w:szCs w:val="28"/>
          <w:lang w:val="x-none"/>
        </w:rPr>
        <w:t>Thompson v. D’Angelo</w:t>
      </w:r>
      <w:r w:rsidRPr="005A6F37">
        <w:rPr>
          <w:rFonts w:ascii="Times New Roman" w:eastAsia="Calibri" w:hAnsi="Times New Roman" w:cs="Times New Roman"/>
          <w:sz w:val="28"/>
          <w:szCs w:val="28"/>
          <w:lang w:val="x-none"/>
        </w:rPr>
        <w:t xml:space="preserve">, Del. Supr., 320 A.2d 729, 734 (1974); </w:t>
      </w:r>
      <w:r w:rsidRPr="005A6F37">
        <w:rPr>
          <w:rFonts w:ascii="Times New Roman" w:eastAsia="Calibri" w:hAnsi="Times New Roman" w:cs="Times New Roman"/>
          <w:i/>
          <w:iCs/>
          <w:sz w:val="28"/>
          <w:szCs w:val="28"/>
          <w:lang w:val="x-none"/>
        </w:rPr>
        <w:t>Vredenburgh v. Jones</w:t>
      </w:r>
      <w:r w:rsidRPr="005A6F37">
        <w:rPr>
          <w:rFonts w:ascii="Times New Roman" w:eastAsia="Calibri" w:hAnsi="Times New Roman" w:cs="Times New Roman"/>
          <w:sz w:val="28"/>
          <w:szCs w:val="28"/>
          <w:lang w:val="x-none"/>
        </w:rPr>
        <w:t xml:space="preserve">, Del. Ch., 349 A.2d 22, 38-40 (1975) (self-dealing by fiduciary); </w:t>
      </w:r>
      <w:r w:rsidRPr="005A6F37">
        <w:rPr>
          <w:rFonts w:ascii="Times New Roman" w:eastAsia="Calibri" w:hAnsi="Times New Roman" w:cs="Times New Roman"/>
          <w:i/>
          <w:iCs/>
          <w:sz w:val="28"/>
          <w:szCs w:val="28"/>
          <w:lang w:val="x-none"/>
        </w:rPr>
        <w:t>Pusey v. Reed</w:t>
      </w:r>
      <w:r w:rsidRPr="005A6F37">
        <w:rPr>
          <w:rFonts w:ascii="Times New Roman" w:eastAsia="Calibri" w:hAnsi="Times New Roman" w:cs="Times New Roman"/>
          <w:sz w:val="28"/>
          <w:szCs w:val="28"/>
          <w:lang w:val="x-none"/>
        </w:rPr>
        <w:t>, Del. Super., 258 A.2d 460, 461 (1969)</w:t>
      </w:r>
      <w:r w:rsidR="00835D84" w:rsidRPr="005A6F37">
        <w:rPr>
          <w:rFonts w:ascii="Times New Roman" w:eastAsia="Calibri" w:hAnsi="Times New Roman" w:cs="Times New Roman"/>
          <w:sz w:val="28"/>
          <w:szCs w:val="28"/>
          <w:lang w:val="x-none"/>
        </w:rPr>
        <w:t>,</w:t>
      </w:r>
      <w:r w:rsidR="0041445E" w:rsidRPr="005A6F37">
        <w:rPr>
          <w:rFonts w:ascii="Times New Roman" w:eastAsia="Calibri" w:hAnsi="Times New Roman" w:cs="Times New Roman"/>
          <w:sz w:val="28"/>
          <w:szCs w:val="28"/>
          <w:lang w:val="x-none"/>
        </w:rPr>
        <w:t xml:space="preserve"> </w:t>
      </w:r>
      <w:r w:rsidR="0041445E" w:rsidRPr="005A6F37">
        <w:rPr>
          <w:rFonts w:ascii="Times New Roman" w:eastAsia="Calibri" w:hAnsi="Times New Roman" w:cs="Times New Roman"/>
          <w:i/>
          <w:iCs/>
          <w:sz w:val="28"/>
          <w:szCs w:val="28"/>
          <w:lang w:val="x-none"/>
        </w:rPr>
        <w:t>overruled on other grounds</w:t>
      </w:r>
      <w:r w:rsidR="0041445E" w:rsidRPr="005A6F37">
        <w:rPr>
          <w:rFonts w:ascii="Times New Roman" w:eastAsia="Calibri" w:hAnsi="Times New Roman" w:cs="Times New Roman"/>
          <w:sz w:val="28"/>
          <w:szCs w:val="28"/>
          <w:lang w:val="x-none"/>
        </w:rPr>
        <w:t>,</w:t>
      </w:r>
      <w:r w:rsidR="0041445E" w:rsidRPr="005A6F37">
        <w:rPr>
          <w:rFonts w:ascii="Times New Roman" w:eastAsia="Calibri" w:hAnsi="Times New Roman" w:cs="Times New Roman"/>
          <w:i/>
          <w:iCs/>
          <w:sz w:val="28"/>
          <w:szCs w:val="28"/>
          <w:lang w:val="x-none"/>
        </w:rPr>
        <w:t xml:space="preserve"> Starun v. All Am. Eng'g Co.</w:t>
      </w:r>
      <w:r w:rsidR="0041445E" w:rsidRPr="005A6F37">
        <w:rPr>
          <w:rFonts w:ascii="Times New Roman" w:eastAsia="Calibri" w:hAnsi="Times New Roman" w:cs="Times New Roman"/>
          <w:sz w:val="28"/>
          <w:szCs w:val="28"/>
          <w:lang w:val="x-none"/>
        </w:rPr>
        <w:t>, Del. Supr., 350 A.2d 765 (1975)</w:t>
      </w:r>
      <w:r w:rsidRPr="005A6F37">
        <w:rPr>
          <w:rFonts w:ascii="Times New Roman" w:eastAsia="Calibri" w:hAnsi="Times New Roman" w:cs="Times New Roman"/>
          <w:sz w:val="28"/>
          <w:szCs w:val="28"/>
          <w:lang w:val="x-none"/>
        </w:rPr>
        <w:t>.</w:t>
      </w:r>
    </w:p>
    <w:p w14:paraId="6F1DAD55" w14:textId="77777777" w:rsidR="00487F4E" w:rsidRPr="005A6F37" w:rsidRDefault="00487F4E">
      <w:pPr>
        <w:spacing w:after="0" w:line="480" w:lineRule="auto"/>
        <w:jc w:val="both"/>
        <w:rPr>
          <w:rFonts w:ascii="Times New Roman" w:eastAsia="Calibri" w:hAnsi="Times New Roman" w:cs="Times New Roman"/>
          <w:sz w:val="28"/>
          <w:szCs w:val="28"/>
        </w:rPr>
      </w:pPr>
      <w:r w:rsidRPr="005A6F37">
        <w:rPr>
          <w:rFonts w:ascii="Times New Roman" w:eastAsia="Calibri" w:hAnsi="Times New Roman" w:cs="Times New Roman"/>
          <w:sz w:val="28"/>
          <w:szCs w:val="28"/>
        </w:rPr>
        <w:br w:type="page"/>
      </w:r>
    </w:p>
    <w:p w14:paraId="47D2379E" w14:textId="799548FB" w:rsidR="008770D8" w:rsidRPr="005A6F37" w:rsidRDefault="008770D8" w:rsidP="00487F4E">
      <w:pPr>
        <w:autoSpaceDE w:val="0"/>
        <w:autoSpaceDN w:val="0"/>
        <w:adjustRightInd w:val="0"/>
        <w:spacing w:after="0" w:line="480" w:lineRule="auto"/>
        <w:jc w:val="both"/>
        <w:rPr>
          <w:rFonts w:ascii="Times New Roman" w:eastAsia="Calibri" w:hAnsi="Times New Roman" w:cs="Times New Roman"/>
          <w:sz w:val="28"/>
          <w:szCs w:val="28"/>
        </w:rPr>
      </w:pPr>
      <w:r w:rsidRPr="005A6F37">
        <w:rPr>
          <w:rFonts w:ascii="Times New Roman" w:eastAsia="Calibri" w:hAnsi="Times New Roman" w:cs="Times New Roman"/>
          <w:sz w:val="28"/>
          <w:szCs w:val="28"/>
        </w:rPr>
        <w:lastRenderedPageBreak/>
        <w:t>8.  PROFESSIONAL NEGLIGENCE (NON-MEDICAL)</w:t>
      </w:r>
    </w:p>
    <w:p w14:paraId="181C1B62" w14:textId="4166E639" w:rsidR="00A841DF" w:rsidRDefault="008770D8" w:rsidP="00EA662B">
      <w:pPr>
        <w:pStyle w:val="Heading2"/>
        <w:ind w:firstLine="540"/>
        <w:rPr>
          <w:rFonts w:cs="Times New Roman"/>
          <w:szCs w:val="28"/>
        </w:rPr>
      </w:pPr>
      <w:r w:rsidRPr="005A6F37">
        <w:rPr>
          <w:rFonts w:cs="Times New Roman"/>
          <w:szCs w:val="28"/>
        </w:rPr>
        <w:tab/>
      </w:r>
      <w:bookmarkStart w:id="156" w:name="_Toc196483742"/>
      <w:bookmarkStart w:id="157" w:name="_Toc211956339"/>
      <w:r w:rsidR="004608FA" w:rsidRPr="005A6F37">
        <w:rPr>
          <w:rFonts w:cs="Times New Roman"/>
          <w:szCs w:val="28"/>
        </w:rPr>
        <w:t xml:space="preserve">§ 8.4 </w:t>
      </w:r>
      <w:r w:rsidR="00A841DF" w:rsidRPr="00A841DF">
        <w:rPr>
          <w:rFonts w:cs="Times New Roman"/>
          <w:szCs w:val="28"/>
        </w:rPr>
        <w:t>–</w:t>
      </w:r>
      <w:r w:rsidRPr="005A6F37">
        <w:rPr>
          <w:rFonts w:cs="Times New Roman"/>
          <w:szCs w:val="28"/>
        </w:rPr>
        <w:t xml:space="preserve"> Professional Negligence</w:t>
      </w:r>
      <w:bookmarkEnd w:id="156"/>
      <w:bookmarkEnd w:id="157"/>
      <w:r w:rsidRPr="005A6F37">
        <w:rPr>
          <w:rFonts w:cs="Times New Roman"/>
          <w:szCs w:val="28"/>
        </w:rPr>
        <w:t xml:space="preserve"> </w:t>
      </w:r>
    </w:p>
    <w:p w14:paraId="76AA6C9D" w14:textId="77777777" w:rsidR="00C03337" w:rsidRDefault="00C03337" w:rsidP="00A841DF">
      <w:pPr>
        <w:spacing w:after="0" w:line="240" w:lineRule="auto"/>
        <w:jc w:val="center"/>
        <w:rPr>
          <w:rFonts w:ascii="Times New Roman" w:hAnsi="Times New Roman" w:cs="Times New Roman"/>
          <w:b/>
          <w:bCs/>
          <w:sz w:val="28"/>
          <w:szCs w:val="28"/>
        </w:rPr>
      </w:pPr>
    </w:p>
    <w:p w14:paraId="7222A364" w14:textId="0CC4D84B" w:rsidR="008770D8" w:rsidRDefault="008770D8" w:rsidP="00A841DF">
      <w:pPr>
        <w:spacing w:after="0" w:line="240" w:lineRule="auto"/>
        <w:jc w:val="center"/>
        <w:rPr>
          <w:rFonts w:ascii="Times New Roman" w:hAnsi="Times New Roman" w:cs="Times New Roman"/>
          <w:b/>
          <w:bCs/>
          <w:sz w:val="28"/>
          <w:szCs w:val="28"/>
        </w:rPr>
      </w:pPr>
      <w:r w:rsidRPr="005A6F37">
        <w:rPr>
          <w:rFonts w:ascii="Times New Roman" w:hAnsi="Times New Roman" w:cs="Times New Roman"/>
          <w:b/>
          <w:bCs/>
          <w:sz w:val="28"/>
          <w:szCs w:val="28"/>
        </w:rPr>
        <w:t xml:space="preserve">PROFESSIONAL </w:t>
      </w:r>
      <w:r w:rsidR="00557FC1" w:rsidRPr="005A6F37">
        <w:rPr>
          <w:rFonts w:ascii="Times New Roman" w:hAnsi="Times New Roman" w:cs="Times New Roman"/>
          <w:b/>
          <w:bCs/>
          <w:sz w:val="28"/>
          <w:szCs w:val="28"/>
        </w:rPr>
        <w:t>NEGLIGENCE</w:t>
      </w:r>
    </w:p>
    <w:p w14:paraId="535F6086" w14:textId="77777777" w:rsidR="00A841DF" w:rsidRPr="005A6F37" w:rsidRDefault="00A841DF" w:rsidP="00A841DF">
      <w:pPr>
        <w:spacing w:after="0" w:line="240" w:lineRule="auto"/>
        <w:jc w:val="center"/>
        <w:rPr>
          <w:rFonts w:ascii="Times New Roman" w:hAnsi="Times New Roman" w:cs="Times New Roman"/>
          <w:b/>
          <w:bCs/>
          <w:sz w:val="28"/>
          <w:szCs w:val="28"/>
        </w:rPr>
      </w:pPr>
    </w:p>
    <w:p w14:paraId="35E32991" w14:textId="77777777" w:rsidR="008770D8" w:rsidRPr="005A6F37" w:rsidRDefault="008770D8" w:rsidP="00487F4E">
      <w:pPr>
        <w:spacing w:line="480" w:lineRule="atLeast"/>
        <w:jc w:val="both"/>
        <w:rPr>
          <w:rFonts w:ascii="Times New Roman" w:hAnsi="Times New Roman" w:cs="Times New Roman"/>
          <w:sz w:val="28"/>
          <w:szCs w:val="28"/>
        </w:rPr>
      </w:pPr>
      <w:r w:rsidRPr="005A6F37">
        <w:rPr>
          <w:rFonts w:ascii="Times New Roman" w:hAnsi="Times New Roman" w:cs="Times New Roman"/>
          <w:b/>
          <w:bCs/>
          <w:sz w:val="28"/>
          <w:szCs w:val="28"/>
        </w:rPr>
        <w:tab/>
      </w:r>
      <w:r w:rsidRPr="005A6F37">
        <w:rPr>
          <w:rFonts w:ascii="Times New Roman" w:hAnsi="Times New Roman" w:cs="Times New Roman"/>
          <w:sz w:val="28"/>
          <w:szCs w:val="28"/>
        </w:rPr>
        <w:t>A [</w:t>
      </w:r>
      <w:r w:rsidRPr="005A6F37">
        <w:rPr>
          <w:rFonts w:ascii="Times New Roman" w:hAnsi="Times New Roman" w:cs="Times New Roman"/>
          <w:b/>
          <w:bCs/>
          <w:i/>
          <w:iCs/>
          <w:sz w:val="28"/>
          <w:szCs w:val="28"/>
        </w:rPr>
        <w:t>identify profession</w:t>
      </w:r>
      <w:r w:rsidRPr="005A6F37">
        <w:rPr>
          <w:rFonts w:ascii="Times New Roman" w:hAnsi="Times New Roman" w:cs="Times New Roman"/>
          <w:sz w:val="28"/>
          <w:szCs w:val="28"/>
        </w:rPr>
        <w:t>] has the duty to possess and exercise ordinary care and diligence in the application of [</w:t>
      </w:r>
      <w:r w:rsidRPr="005A6F37">
        <w:rPr>
          <w:rFonts w:ascii="Times New Roman" w:hAnsi="Times New Roman" w:cs="Times New Roman"/>
          <w:b/>
          <w:bCs/>
          <w:i/>
          <w:iCs/>
          <w:sz w:val="28"/>
          <w:szCs w:val="28"/>
        </w:rPr>
        <w:t>his/her</w:t>
      </w:r>
      <w:r w:rsidRPr="005A6F37">
        <w:rPr>
          <w:rFonts w:ascii="Times New Roman" w:hAnsi="Times New Roman" w:cs="Times New Roman"/>
          <w:sz w:val="28"/>
          <w:szCs w:val="28"/>
        </w:rPr>
        <w:t>] professional knowledge.  A failure by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 to conform to this duty is negligence.  [</w:t>
      </w:r>
      <w:r w:rsidRPr="005A6F37">
        <w:rPr>
          <w:rFonts w:ascii="Times New Roman" w:hAnsi="Times New Roman" w:cs="Times New Roman"/>
          <w:b/>
          <w:bCs/>
          <w:i/>
          <w:iCs/>
          <w:sz w:val="28"/>
          <w:szCs w:val="28"/>
        </w:rPr>
        <w:t>Plaintiff’s name</w:t>
      </w:r>
      <w:r w:rsidRPr="005A6F37">
        <w:rPr>
          <w:rFonts w:ascii="Times New Roman" w:hAnsi="Times New Roman" w:cs="Times New Roman"/>
          <w:sz w:val="28"/>
          <w:szCs w:val="28"/>
        </w:rPr>
        <w:t>] must prove by a preponderance of the evidence that:</w:t>
      </w:r>
    </w:p>
    <w:p w14:paraId="66BE6B6D" w14:textId="71A1FD25" w:rsidR="008770D8" w:rsidRPr="005A6F37" w:rsidRDefault="00683735" w:rsidP="00487F4E">
      <w:pPr>
        <w:spacing w:line="480" w:lineRule="atLeast"/>
        <w:ind w:firstLine="720"/>
        <w:jc w:val="both"/>
        <w:rPr>
          <w:rFonts w:ascii="Times New Roman" w:hAnsi="Times New Roman" w:cs="Times New Roman"/>
          <w:sz w:val="28"/>
          <w:szCs w:val="28"/>
        </w:rPr>
      </w:pPr>
      <w:r w:rsidRPr="005A6F37">
        <w:rPr>
          <w:rFonts w:ascii="Times New Roman" w:hAnsi="Times New Roman" w:cs="Times New Roman"/>
          <w:sz w:val="28"/>
          <w:szCs w:val="28"/>
        </w:rPr>
        <w:t>(</w:t>
      </w:r>
      <w:r w:rsidR="008770D8" w:rsidRPr="005A6F37">
        <w:rPr>
          <w:rFonts w:ascii="Times New Roman" w:hAnsi="Times New Roman" w:cs="Times New Roman"/>
          <w:sz w:val="28"/>
          <w:szCs w:val="28"/>
        </w:rPr>
        <w:t>1)</w:t>
      </w:r>
      <w:r w:rsidR="008770D8" w:rsidRPr="005A6F37">
        <w:rPr>
          <w:rFonts w:ascii="Times New Roman" w:hAnsi="Times New Roman" w:cs="Times New Roman"/>
          <w:sz w:val="28"/>
          <w:szCs w:val="28"/>
        </w:rPr>
        <w:tab/>
        <w:t>a professional relationship existed between [</w:t>
      </w:r>
      <w:r w:rsidR="008770D8" w:rsidRPr="005A6F37">
        <w:rPr>
          <w:rFonts w:ascii="Times New Roman" w:hAnsi="Times New Roman" w:cs="Times New Roman"/>
          <w:b/>
          <w:bCs/>
          <w:i/>
          <w:iCs/>
          <w:sz w:val="28"/>
          <w:szCs w:val="28"/>
        </w:rPr>
        <w:t>defendant’s name</w:t>
      </w:r>
      <w:r w:rsidR="008770D8" w:rsidRPr="005A6F37">
        <w:rPr>
          <w:rFonts w:ascii="Times New Roman" w:hAnsi="Times New Roman" w:cs="Times New Roman"/>
          <w:sz w:val="28"/>
          <w:szCs w:val="28"/>
        </w:rPr>
        <w:t>] and [</w:t>
      </w:r>
      <w:r w:rsidR="008770D8" w:rsidRPr="005A6F37">
        <w:rPr>
          <w:rFonts w:ascii="Times New Roman" w:hAnsi="Times New Roman" w:cs="Times New Roman"/>
          <w:b/>
          <w:bCs/>
          <w:i/>
          <w:iCs/>
          <w:sz w:val="28"/>
          <w:szCs w:val="28"/>
        </w:rPr>
        <w:t>plaintiff’s name</w:t>
      </w:r>
      <w:r w:rsidR="008770D8" w:rsidRPr="005A6F37">
        <w:rPr>
          <w:rFonts w:ascii="Times New Roman" w:hAnsi="Times New Roman" w:cs="Times New Roman"/>
          <w:sz w:val="28"/>
          <w:szCs w:val="28"/>
        </w:rPr>
        <w:t xml:space="preserve">]; </w:t>
      </w:r>
    </w:p>
    <w:p w14:paraId="322C26F0" w14:textId="0AF2551A" w:rsidR="008770D8" w:rsidRPr="005A6F37" w:rsidRDefault="00683735" w:rsidP="00487F4E">
      <w:pPr>
        <w:spacing w:line="480" w:lineRule="atLeast"/>
        <w:ind w:firstLine="720"/>
        <w:jc w:val="both"/>
        <w:rPr>
          <w:rFonts w:ascii="Times New Roman" w:hAnsi="Times New Roman" w:cs="Times New Roman"/>
          <w:sz w:val="28"/>
          <w:szCs w:val="28"/>
        </w:rPr>
      </w:pPr>
      <w:r w:rsidRPr="005A6F37">
        <w:rPr>
          <w:rFonts w:ascii="Times New Roman" w:hAnsi="Times New Roman" w:cs="Times New Roman"/>
          <w:sz w:val="28"/>
          <w:szCs w:val="28"/>
        </w:rPr>
        <w:t>(</w:t>
      </w:r>
      <w:r w:rsidR="008770D8" w:rsidRPr="005A6F37">
        <w:rPr>
          <w:rFonts w:ascii="Times New Roman" w:hAnsi="Times New Roman" w:cs="Times New Roman"/>
          <w:sz w:val="28"/>
          <w:szCs w:val="28"/>
        </w:rPr>
        <w:t>2)</w:t>
      </w:r>
      <w:r w:rsidR="008770D8" w:rsidRPr="005A6F37">
        <w:rPr>
          <w:rFonts w:ascii="Times New Roman" w:hAnsi="Times New Roman" w:cs="Times New Roman"/>
          <w:sz w:val="28"/>
          <w:szCs w:val="28"/>
        </w:rPr>
        <w:tab/>
        <w:t>[</w:t>
      </w:r>
      <w:r w:rsidR="008770D8" w:rsidRPr="005A6F37">
        <w:rPr>
          <w:rFonts w:ascii="Times New Roman" w:hAnsi="Times New Roman" w:cs="Times New Roman"/>
          <w:b/>
          <w:bCs/>
          <w:i/>
          <w:iCs/>
          <w:sz w:val="28"/>
          <w:szCs w:val="28"/>
        </w:rPr>
        <w:t>defendant’s name</w:t>
      </w:r>
      <w:r w:rsidR="008770D8" w:rsidRPr="005A6F37">
        <w:rPr>
          <w:rFonts w:ascii="Times New Roman" w:hAnsi="Times New Roman" w:cs="Times New Roman"/>
          <w:sz w:val="28"/>
          <w:szCs w:val="28"/>
        </w:rPr>
        <w:t>] negligently [</w:t>
      </w:r>
      <w:r w:rsidR="008770D8" w:rsidRPr="005A6F37">
        <w:rPr>
          <w:rFonts w:ascii="Times New Roman" w:hAnsi="Times New Roman" w:cs="Times New Roman"/>
          <w:b/>
          <w:bCs/>
          <w:i/>
          <w:iCs/>
          <w:sz w:val="28"/>
          <w:szCs w:val="28"/>
        </w:rPr>
        <w:t>describe professional service</w:t>
      </w:r>
      <w:r w:rsidR="008770D8" w:rsidRPr="005A6F37">
        <w:rPr>
          <w:rFonts w:ascii="Times New Roman" w:hAnsi="Times New Roman" w:cs="Times New Roman"/>
          <w:sz w:val="28"/>
          <w:szCs w:val="28"/>
        </w:rPr>
        <w:t>]; and</w:t>
      </w:r>
    </w:p>
    <w:p w14:paraId="62DEA611" w14:textId="71A19BF5" w:rsidR="008770D8" w:rsidRPr="005A6F37" w:rsidRDefault="00683735" w:rsidP="00487F4E">
      <w:pPr>
        <w:spacing w:line="480" w:lineRule="atLeast"/>
        <w:ind w:firstLine="720"/>
        <w:jc w:val="both"/>
        <w:rPr>
          <w:rFonts w:ascii="Times New Roman" w:hAnsi="Times New Roman" w:cs="Times New Roman"/>
          <w:sz w:val="28"/>
          <w:szCs w:val="28"/>
        </w:rPr>
      </w:pPr>
      <w:r w:rsidRPr="005A6F37">
        <w:rPr>
          <w:rFonts w:ascii="Times New Roman" w:hAnsi="Times New Roman" w:cs="Times New Roman"/>
          <w:sz w:val="28"/>
          <w:szCs w:val="28"/>
        </w:rPr>
        <w:t>(</w:t>
      </w:r>
      <w:r w:rsidR="008770D8" w:rsidRPr="005A6F37">
        <w:rPr>
          <w:rFonts w:ascii="Times New Roman" w:hAnsi="Times New Roman" w:cs="Times New Roman"/>
          <w:sz w:val="28"/>
          <w:szCs w:val="28"/>
        </w:rPr>
        <w:t>3)</w:t>
      </w:r>
      <w:r w:rsidR="008770D8" w:rsidRPr="005A6F37">
        <w:rPr>
          <w:rFonts w:ascii="Times New Roman" w:hAnsi="Times New Roman" w:cs="Times New Roman"/>
          <w:sz w:val="28"/>
          <w:szCs w:val="28"/>
        </w:rPr>
        <w:tab/>
        <w:t>such negligence proximately caused a loss to [</w:t>
      </w:r>
      <w:r w:rsidR="008770D8" w:rsidRPr="005A6F37">
        <w:rPr>
          <w:rFonts w:ascii="Times New Roman" w:hAnsi="Times New Roman" w:cs="Times New Roman"/>
          <w:b/>
          <w:bCs/>
          <w:i/>
          <w:iCs/>
          <w:sz w:val="28"/>
          <w:szCs w:val="28"/>
        </w:rPr>
        <w:t>plaintiff’s name</w:t>
      </w:r>
      <w:r w:rsidR="008770D8" w:rsidRPr="005A6F37">
        <w:rPr>
          <w:rFonts w:ascii="Times New Roman" w:hAnsi="Times New Roman" w:cs="Times New Roman"/>
          <w:sz w:val="28"/>
          <w:szCs w:val="28"/>
        </w:rPr>
        <w:t>].</w:t>
      </w:r>
    </w:p>
    <w:p w14:paraId="191B7618" w14:textId="0989DCE9" w:rsidR="008770D8" w:rsidRPr="00A841DF" w:rsidRDefault="008770D8" w:rsidP="00A841DF">
      <w:pPr>
        <w:spacing w:line="480" w:lineRule="atLeast"/>
        <w:jc w:val="both"/>
        <w:rPr>
          <w:rFonts w:ascii="Times New Roman" w:hAnsi="Times New Roman" w:cs="Times New Roman"/>
          <w:sz w:val="28"/>
          <w:szCs w:val="28"/>
        </w:rPr>
      </w:pPr>
      <w:r w:rsidRPr="005A6F37">
        <w:rPr>
          <w:rFonts w:ascii="Times New Roman" w:hAnsi="Times New Roman" w:cs="Times New Roman"/>
          <w:sz w:val="28"/>
          <w:szCs w:val="28"/>
        </w:rPr>
        <w:tab/>
        <w:t>If you find that [</w:t>
      </w:r>
      <w:r w:rsidRPr="005A6F37">
        <w:rPr>
          <w:rFonts w:ascii="Times New Roman" w:hAnsi="Times New Roman" w:cs="Times New Roman"/>
          <w:b/>
          <w:bCs/>
          <w:i/>
          <w:iCs/>
          <w:sz w:val="28"/>
          <w:szCs w:val="28"/>
        </w:rPr>
        <w:t>plaintiff's name</w:t>
      </w:r>
      <w:r w:rsidRPr="005A6F37">
        <w:rPr>
          <w:rFonts w:ascii="Times New Roman" w:hAnsi="Times New Roman" w:cs="Times New Roman"/>
          <w:sz w:val="28"/>
          <w:szCs w:val="28"/>
        </w:rPr>
        <w:t>] has failed to prove any one of these elements, then you must find for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w:t>
      </w:r>
    </w:p>
    <w:p w14:paraId="3184A24E" w14:textId="77777777" w:rsidR="00A841DF" w:rsidRDefault="00A841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br w:type="page"/>
      </w:r>
    </w:p>
    <w:p w14:paraId="4D8E41CC" w14:textId="58C5A62B" w:rsidR="008770D8" w:rsidRPr="005A6F37" w:rsidRDefault="008770D8" w:rsidP="00487F4E">
      <w:pPr>
        <w:spacing w:line="480" w:lineRule="atLeast"/>
        <w:jc w:val="center"/>
        <w:rPr>
          <w:rFonts w:ascii="Times New Roman" w:hAnsi="Times New Roman" w:cs="Times New Roman"/>
          <w:sz w:val="28"/>
          <w:szCs w:val="28"/>
        </w:rPr>
      </w:pPr>
      <w:r w:rsidRPr="005A6F37">
        <w:rPr>
          <w:rFonts w:ascii="Times New Roman" w:hAnsi="Times New Roman" w:cs="Times New Roman"/>
          <w:sz w:val="28"/>
          <w:szCs w:val="28"/>
        </w:rPr>
        <w:lastRenderedPageBreak/>
        <w:t>Source:</w:t>
      </w:r>
    </w:p>
    <w:p w14:paraId="558CE3B1" w14:textId="7740EDFF" w:rsidR="004E55A2" w:rsidRPr="005A6F37" w:rsidRDefault="008770D8" w:rsidP="00487F4E">
      <w:pPr>
        <w:spacing w:after="0" w:line="480" w:lineRule="auto"/>
        <w:jc w:val="both"/>
        <w:rPr>
          <w:rFonts w:ascii="Times New Roman" w:hAnsi="Times New Roman" w:cs="Times New Roman"/>
          <w:sz w:val="28"/>
          <w:szCs w:val="28"/>
        </w:rPr>
      </w:pPr>
      <w:r w:rsidRPr="005A6F37">
        <w:rPr>
          <w:rFonts w:ascii="Times New Roman" w:hAnsi="Times New Roman" w:cs="Times New Roman"/>
          <w:i/>
          <w:iCs/>
          <w:sz w:val="28"/>
          <w:szCs w:val="28"/>
        </w:rPr>
        <w:t>Coleman v. PricewaterhouseCoopers, LLC</w:t>
      </w:r>
      <w:r w:rsidRPr="005A6F37">
        <w:rPr>
          <w:rFonts w:ascii="Times New Roman" w:hAnsi="Times New Roman" w:cs="Times New Roman"/>
          <w:sz w:val="28"/>
          <w:szCs w:val="28"/>
        </w:rPr>
        <w:t xml:space="preserve">, </w:t>
      </w:r>
      <w:r w:rsidR="00FA34C6" w:rsidRPr="005A6F37">
        <w:rPr>
          <w:rFonts w:ascii="Times New Roman" w:hAnsi="Times New Roman" w:cs="Times New Roman"/>
          <w:sz w:val="28"/>
          <w:szCs w:val="28"/>
        </w:rPr>
        <w:t xml:space="preserve">Del. Supr., </w:t>
      </w:r>
      <w:r w:rsidRPr="005A6F37">
        <w:rPr>
          <w:rFonts w:ascii="Times New Roman" w:hAnsi="Times New Roman" w:cs="Times New Roman"/>
          <w:sz w:val="28"/>
          <w:szCs w:val="28"/>
        </w:rPr>
        <w:t>854 A.2d 838, 842 (2004)</w:t>
      </w:r>
      <w:r w:rsidR="00FA34C6" w:rsidRPr="005A6F37">
        <w:rPr>
          <w:rFonts w:ascii="Times New Roman" w:hAnsi="Times New Roman" w:cs="Times New Roman"/>
          <w:sz w:val="28"/>
          <w:szCs w:val="28"/>
        </w:rPr>
        <w:t xml:space="preserve"> </w:t>
      </w:r>
      <w:r w:rsidRPr="005A6F37">
        <w:rPr>
          <w:rFonts w:ascii="Times New Roman" w:hAnsi="Times New Roman" w:cs="Times New Roman"/>
          <w:sz w:val="28"/>
          <w:szCs w:val="28"/>
        </w:rPr>
        <w:t xml:space="preserve">(accountant </w:t>
      </w:r>
      <w:r w:rsidR="00FA34C6" w:rsidRPr="005A6F37">
        <w:rPr>
          <w:rFonts w:ascii="Times New Roman" w:hAnsi="Times New Roman" w:cs="Times New Roman"/>
          <w:sz w:val="28"/>
          <w:szCs w:val="28"/>
        </w:rPr>
        <w:t xml:space="preserve">negligence </w:t>
      </w:r>
      <w:r w:rsidRPr="005A6F37">
        <w:rPr>
          <w:rFonts w:ascii="Times New Roman" w:hAnsi="Times New Roman" w:cs="Times New Roman"/>
          <w:sz w:val="28"/>
          <w:szCs w:val="28"/>
        </w:rPr>
        <w:t xml:space="preserve">malpractice); </w:t>
      </w:r>
      <w:r w:rsidRPr="005A6F37">
        <w:rPr>
          <w:rFonts w:ascii="Times New Roman" w:hAnsi="Times New Roman" w:cs="Times New Roman"/>
          <w:i/>
          <w:iCs/>
          <w:sz w:val="28"/>
          <w:szCs w:val="28"/>
        </w:rPr>
        <w:t>Moss Rehab v. White</w:t>
      </w:r>
      <w:r w:rsidRPr="005A6F37">
        <w:rPr>
          <w:rFonts w:ascii="Times New Roman" w:hAnsi="Times New Roman" w:cs="Times New Roman"/>
          <w:sz w:val="28"/>
          <w:szCs w:val="28"/>
        </w:rPr>
        <w:t xml:space="preserve">, </w:t>
      </w:r>
      <w:r w:rsidR="00FA34C6" w:rsidRPr="005A6F37">
        <w:rPr>
          <w:rFonts w:ascii="Times New Roman" w:hAnsi="Times New Roman" w:cs="Times New Roman"/>
          <w:sz w:val="28"/>
          <w:szCs w:val="28"/>
        </w:rPr>
        <w:t xml:space="preserve">Del. Supr., </w:t>
      </w:r>
      <w:r w:rsidRPr="005A6F37">
        <w:rPr>
          <w:rFonts w:ascii="Times New Roman" w:hAnsi="Times New Roman" w:cs="Times New Roman"/>
          <w:sz w:val="28"/>
          <w:szCs w:val="28"/>
        </w:rPr>
        <w:t>692 A.2d 902, 905-09 (1997)</w:t>
      </w:r>
      <w:r w:rsidR="00FA34C6" w:rsidRPr="005A6F37">
        <w:rPr>
          <w:rFonts w:ascii="Times New Roman" w:hAnsi="Times New Roman" w:cs="Times New Roman"/>
          <w:sz w:val="28"/>
          <w:szCs w:val="28"/>
        </w:rPr>
        <w:t xml:space="preserve"> </w:t>
      </w:r>
      <w:r w:rsidRPr="005A6F37">
        <w:rPr>
          <w:rFonts w:ascii="Times New Roman" w:hAnsi="Times New Roman" w:cs="Times New Roman"/>
          <w:sz w:val="28"/>
          <w:szCs w:val="28"/>
        </w:rPr>
        <w:t xml:space="preserve">(educational </w:t>
      </w:r>
      <w:r w:rsidR="00FA34C6" w:rsidRPr="005A6F37">
        <w:rPr>
          <w:rFonts w:ascii="Times New Roman" w:hAnsi="Times New Roman" w:cs="Times New Roman"/>
          <w:sz w:val="28"/>
          <w:szCs w:val="28"/>
        </w:rPr>
        <w:t xml:space="preserve">negligence </w:t>
      </w:r>
      <w:r w:rsidRPr="005A6F37">
        <w:rPr>
          <w:rFonts w:ascii="Times New Roman" w:hAnsi="Times New Roman" w:cs="Times New Roman"/>
          <w:sz w:val="28"/>
          <w:szCs w:val="28"/>
        </w:rPr>
        <w:t xml:space="preserve">not cognizable); </w:t>
      </w:r>
      <w:r w:rsidRPr="005A6F37">
        <w:rPr>
          <w:rFonts w:ascii="Times New Roman" w:hAnsi="Times New Roman" w:cs="Times New Roman"/>
          <w:i/>
          <w:iCs/>
          <w:sz w:val="28"/>
          <w:szCs w:val="28"/>
        </w:rPr>
        <w:t>Isaacson, Stolper &amp; Co. v. Artisans</w:t>
      </w:r>
      <w:r w:rsidR="009F17E5" w:rsidRPr="005A6F37">
        <w:rPr>
          <w:rFonts w:ascii="Times New Roman" w:hAnsi="Times New Roman" w:cs="Times New Roman"/>
          <w:i/>
          <w:iCs/>
          <w:sz w:val="28"/>
          <w:szCs w:val="28"/>
        </w:rPr>
        <w:t>’</w:t>
      </w:r>
      <w:r w:rsidRPr="005A6F37">
        <w:rPr>
          <w:rFonts w:ascii="Times New Roman" w:hAnsi="Times New Roman" w:cs="Times New Roman"/>
          <w:i/>
          <w:iCs/>
          <w:sz w:val="28"/>
          <w:szCs w:val="28"/>
        </w:rPr>
        <w:t xml:space="preserve"> Sav</w:t>
      </w:r>
      <w:r w:rsidR="009F17E5" w:rsidRPr="005A6F37">
        <w:rPr>
          <w:rFonts w:ascii="Times New Roman" w:hAnsi="Times New Roman" w:cs="Times New Roman"/>
          <w:i/>
          <w:iCs/>
          <w:sz w:val="28"/>
          <w:szCs w:val="28"/>
        </w:rPr>
        <w:t>.</w:t>
      </w:r>
      <w:r w:rsidRPr="005A6F37">
        <w:rPr>
          <w:rFonts w:ascii="Times New Roman" w:hAnsi="Times New Roman" w:cs="Times New Roman"/>
          <w:i/>
          <w:iCs/>
          <w:sz w:val="28"/>
          <w:szCs w:val="28"/>
        </w:rPr>
        <w:t xml:space="preserve"> Bank</w:t>
      </w:r>
      <w:r w:rsidRPr="005A6F37">
        <w:rPr>
          <w:rFonts w:ascii="Times New Roman" w:hAnsi="Times New Roman" w:cs="Times New Roman"/>
          <w:sz w:val="28"/>
          <w:szCs w:val="28"/>
        </w:rPr>
        <w:t xml:space="preserve">, </w:t>
      </w:r>
      <w:r w:rsidR="00FA34C6" w:rsidRPr="005A6F37">
        <w:rPr>
          <w:rFonts w:ascii="Times New Roman" w:hAnsi="Times New Roman" w:cs="Times New Roman"/>
          <w:sz w:val="28"/>
          <w:szCs w:val="28"/>
        </w:rPr>
        <w:t xml:space="preserve">Del. Supr., </w:t>
      </w:r>
      <w:r w:rsidRPr="005A6F37">
        <w:rPr>
          <w:rFonts w:ascii="Times New Roman" w:hAnsi="Times New Roman" w:cs="Times New Roman"/>
          <w:sz w:val="28"/>
          <w:szCs w:val="28"/>
        </w:rPr>
        <w:t>330 A.2d 130, 132 (</w:t>
      </w:r>
      <w:r w:rsidR="00FA34C6" w:rsidRPr="005A6F37">
        <w:rPr>
          <w:rFonts w:ascii="Times New Roman" w:hAnsi="Times New Roman" w:cs="Times New Roman"/>
          <w:sz w:val="28"/>
          <w:szCs w:val="28"/>
        </w:rPr>
        <w:t>1</w:t>
      </w:r>
      <w:r w:rsidRPr="005A6F37">
        <w:rPr>
          <w:rFonts w:ascii="Times New Roman" w:hAnsi="Times New Roman" w:cs="Times New Roman"/>
          <w:sz w:val="28"/>
          <w:szCs w:val="28"/>
        </w:rPr>
        <w:t>974)</w:t>
      </w:r>
      <w:r w:rsidR="00FA34C6" w:rsidRPr="005A6F37">
        <w:rPr>
          <w:rFonts w:ascii="Times New Roman" w:hAnsi="Times New Roman" w:cs="Times New Roman"/>
          <w:sz w:val="28"/>
          <w:szCs w:val="28"/>
        </w:rPr>
        <w:t xml:space="preserve"> </w:t>
      </w:r>
      <w:r w:rsidRPr="005A6F37">
        <w:rPr>
          <w:rFonts w:ascii="Times New Roman" w:hAnsi="Times New Roman" w:cs="Times New Roman"/>
          <w:sz w:val="28"/>
          <w:szCs w:val="28"/>
        </w:rPr>
        <w:t xml:space="preserve">(accountant </w:t>
      </w:r>
      <w:r w:rsidR="00FA34C6" w:rsidRPr="005A6F37">
        <w:rPr>
          <w:rFonts w:ascii="Times New Roman" w:hAnsi="Times New Roman" w:cs="Times New Roman"/>
          <w:sz w:val="28"/>
          <w:szCs w:val="28"/>
        </w:rPr>
        <w:t>negligence</w:t>
      </w:r>
      <w:r w:rsidRPr="005A6F37">
        <w:rPr>
          <w:rFonts w:ascii="Times New Roman" w:hAnsi="Times New Roman" w:cs="Times New Roman"/>
          <w:sz w:val="28"/>
          <w:szCs w:val="28"/>
        </w:rPr>
        <w:t>)</w:t>
      </w:r>
      <w:r w:rsidR="00A830DB" w:rsidRPr="005A6F37">
        <w:rPr>
          <w:rFonts w:ascii="Times New Roman" w:hAnsi="Times New Roman" w:cs="Times New Roman"/>
          <w:sz w:val="28"/>
          <w:szCs w:val="28"/>
        </w:rPr>
        <w:t xml:space="preserve">; </w:t>
      </w:r>
      <w:r w:rsidR="00A830DB" w:rsidRPr="005A6F37">
        <w:rPr>
          <w:rFonts w:ascii="Times New Roman" w:hAnsi="Times New Roman" w:cs="Times New Roman"/>
          <w:i/>
          <w:iCs/>
          <w:sz w:val="28"/>
          <w:szCs w:val="28"/>
        </w:rPr>
        <w:t>Rudginski v. Pullella</w:t>
      </w:r>
      <w:r w:rsidR="00A830DB" w:rsidRPr="005A6F37">
        <w:rPr>
          <w:rFonts w:ascii="Times New Roman" w:hAnsi="Times New Roman" w:cs="Times New Roman"/>
          <w:sz w:val="28"/>
          <w:szCs w:val="28"/>
        </w:rPr>
        <w:t>, Del. Super., 378 A.2d 646 (1977) (negligent installation of septic tank sewage disposal system);</w:t>
      </w:r>
      <w:r w:rsidR="00562278" w:rsidRPr="005A6F37">
        <w:rPr>
          <w:rFonts w:ascii="Times New Roman" w:hAnsi="Times New Roman" w:cs="Times New Roman"/>
          <w:sz w:val="28"/>
          <w:szCs w:val="28"/>
        </w:rPr>
        <w:t xml:space="preserve"> </w:t>
      </w:r>
      <w:r w:rsidR="00562278" w:rsidRPr="005A6F37">
        <w:rPr>
          <w:rFonts w:ascii="Times New Roman" w:hAnsi="Times New Roman" w:cs="Times New Roman"/>
          <w:i/>
          <w:iCs/>
          <w:sz w:val="28"/>
          <w:szCs w:val="28"/>
        </w:rPr>
        <w:t>Pack &amp; Process, Inc. v. Celotex Corp.</w:t>
      </w:r>
      <w:r w:rsidR="00562278" w:rsidRPr="005A6F37">
        <w:rPr>
          <w:rFonts w:ascii="Times New Roman" w:hAnsi="Times New Roman" w:cs="Times New Roman"/>
          <w:sz w:val="28"/>
          <w:szCs w:val="28"/>
        </w:rPr>
        <w:t xml:space="preserve">, Del. Super., 503 A.2d 646 (negligent roof installation); </w:t>
      </w:r>
      <w:r w:rsidR="00562278" w:rsidRPr="005A6F37">
        <w:rPr>
          <w:rFonts w:ascii="Times New Roman" w:hAnsi="Times New Roman" w:cs="Times New Roman"/>
          <w:i/>
          <w:iCs/>
          <w:sz w:val="28"/>
          <w:szCs w:val="28"/>
        </w:rPr>
        <w:t>Hunter v. Quality Homes</w:t>
      </w:r>
      <w:r w:rsidR="00562278" w:rsidRPr="005A6F37">
        <w:rPr>
          <w:rFonts w:ascii="Times New Roman" w:hAnsi="Times New Roman" w:cs="Times New Roman"/>
          <w:sz w:val="28"/>
          <w:szCs w:val="28"/>
        </w:rPr>
        <w:t>, Del. Super., 68 A.2d 620 (negligent workmanship)</w:t>
      </w:r>
      <w:r w:rsidR="004E55A2" w:rsidRPr="005A6F37">
        <w:rPr>
          <w:rFonts w:ascii="Times New Roman" w:hAnsi="Times New Roman" w:cs="Times New Roman"/>
          <w:sz w:val="28"/>
          <w:szCs w:val="28"/>
        </w:rPr>
        <w:br w:type="page"/>
      </w:r>
    </w:p>
    <w:p w14:paraId="4EA55CF1" w14:textId="5A082D2C" w:rsidR="00EA662B" w:rsidRPr="007C58CB" w:rsidRDefault="007B28A4" w:rsidP="007C58CB">
      <w:pPr>
        <w:pStyle w:val="Heading1"/>
        <w:spacing w:before="0" w:line="480" w:lineRule="auto"/>
        <w:rPr>
          <w:rFonts w:ascii="Times New Roman" w:eastAsia="Calibri" w:hAnsi="Times New Roman" w:cs="Times New Roman"/>
          <w:b/>
          <w:bCs/>
          <w:color w:val="auto"/>
          <w:sz w:val="28"/>
          <w:szCs w:val="28"/>
          <w:lang w:val="x-none"/>
        </w:rPr>
      </w:pPr>
      <w:bookmarkStart w:id="158" w:name="_Toc196483743"/>
      <w:bookmarkStart w:id="159" w:name="_Toc211956340"/>
      <w:r w:rsidRPr="00EA662B">
        <w:rPr>
          <w:rFonts w:ascii="Times New Roman" w:hAnsi="Times New Roman" w:cs="Times New Roman"/>
          <w:b/>
          <w:bCs/>
          <w:color w:val="auto"/>
          <w:sz w:val="28"/>
          <w:szCs w:val="28"/>
        </w:rPr>
        <w:lastRenderedPageBreak/>
        <w:t>9.  PRODUCTS LIABILITY</w:t>
      </w:r>
      <w:bookmarkEnd w:id="158"/>
      <w:bookmarkEnd w:id="159"/>
    </w:p>
    <w:p w14:paraId="22DABD76" w14:textId="31CE33C8" w:rsidR="007B28A4" w:rsidRPr="005A6F37" w:rsidRDefault="00914450" w:rsidP="00EA662B">
      <w:pPr>
        <w:pStyle w:val="Heading2"/>
        <w:ind w:firstLine="540"/>
        <w:rPr>
          <w:rFonts w:cs="Times New Roman"/>
          <w:szCs w:val="28"/>
        </w:rPr>
      </w:pPr>
      <w:bookmarkStart w:id="160" w:name="_Toc196483744"/>
      <w:bookmarkStart w:id="161" w:name="_Toc211956341"/>
      <w:r w:rsidRPr="005A6F37">
        <w:rPr>
          <w:rFonts w:cs="Times New Roman"/>
          <w:szCs w:val="28"/>
        </w:rPr>
        <w:t xml:space="preserve">§ 9.1 </w:t>
      </w:r>
      <w:r w:rsidR="00A841DF" w:rsidRPr="00A841DF">
        <w:rPr>
          <w:rFonts w:cs="Times New Roman"/>
          <w:szCs w:val="28"/>
        </w:rPr>
        <w:t>–</w:t>
      </w:r>
      <w:r w:rsidR="007B28A4" w:rsidRPr="005A6F37">
        <w:rPr>
          <w:rFonts w:cs="Times New Roman"/>
          <w:szCs w:val="28"/>
        </w:rPr>
        <w:t xml:space="preserve"> Negligent Manufacture of a Defective Product</w:t>
      </w:r>
      <w:bookmarkEnd w:id="160"/>
      <w:bookmarkEnd w:id="161"/>
    </w:p>
    <w:p w14:paraId="7645DD97" w14:textId="77777777" w:rsidR="00C03337" w:rsidRDefault="00C03337" w:rsidP="00487F4E">
      <w:pPr>
        <w:autoSpaceDE w:val="0"/>
        <w:autoSpaceDN w:val="0"/>
        <w:adjustRightInd w:val="0"/>
        <w:spacing w:after="0" w:line="480" w:lineRule="auto"/>
        <w:jc w:val="center"/>
        <w:rPr>
          <w:rFonts w:ascii="Times New Roman" w:hAnsi="Times New Roman" w:cs="Times New Roman"/>
          <w:b/>
          <w:bCs/>
          <w:sz w:val="28"/>
          <w:szCs w:val="28"/>
          <w:lang w:val="x-none"/>
        </w:rPr>
      </w:pPr>
    </w:p>
    <w:p w14:paraId="3CA30E91" w14:textId="0315CC28" w:rsidR="007B28A4" w:rsidRPr="005A6F37" w:rsidRDefault="007B28A4" w:rsidP="00487F4E">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NEGLIGENT MANUFACTURE OF A DEFECTIVE PRODUCT</w:t>
      </w:r>
    </w:p>
    <w:p w14:paraId="56729B14" w14:textId="77777777" w:rsidR="007B28A4" w:rsidRPr="005A6F37" w:rsidRDefault="007B28A4" w:rsidP="00487F4E">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manufacturer of a product such as [</w:t>
      </w:r>
      <w:r w:rsidRPr="005A6F37">
        <w:rPr>
          <w:rFonts w:ascii="Times New Roman" w:hAnsi="Times New Roman" w:cs="Times New Roman"/>
          <w:b/>
          <w:bCs/>
          <w:i/>
          <w:iCs/>
          <w:sz w:val="28"/>
          <w:szCs w:val="28"/>
          <w:lang w:val="x-none"/>
        </w:rPr>
        <w:t>identify product</w:t>
      </w:r>
      <w:r w:rsidRPr="005A6F37">
        <w:rPr>
          <w:rFonts w:ascii="Times New Roman" w:hAnsi="Times New Roman" w:cs="Times New Roman"/>
          <w:sz w:val="28"/>
          <w:szCs w:val="28"/>
          <w:lang w:val="x-none"/>
        </w:rPr>
        <w:t>] owes a duty to the public and to any users of the product to exercise reasonable care, skill, and diligence in making the product.</w:t>
      </w:r>
    </w:p>
    <w:p w14:paraId="6D92AD09" w14:textId="00F3638C" w:rsidR="007B28A4" w:rsidRPr="005A6F37" w:rsidRDefault="007B28A4" w:rsidP="000C6C9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manufacturer is negligent if it fails to exercise reasonable care in making its product s</w:t>
      </w:r>
      <w:r w:rsidRPr="005A6F37">
        <w:rPr>
          <w:rFonts w:ascii="Times New Roman" w:hAnsi="Times New Roman" w:cs="Times New Roman"/>
          <w:sz w:val="28"/>
          <w:szCs w:val="28"/>
        </w:rPr>
        <w:t>uch</w:t>
      </w:r>
      <w:r w:rsidRPr="005A6F37">
        <w:rPr>
          <w:rFonts w:ascii="Times New Roman" w:hAnsi="Times New Roman" w:cs="Times New Roman"/>
          <w:sz w:val="28"/>
          <w:szCs w:val="28"/>
          <w:lang w:val="x-none"/>
        </w:rPr>
        <w:t xml:space="preserve"> that the product contains a manufacturing defect when placed into the stream of commerce.  The mere fact that an accident occurs does not mean that the manufacturer was </w:t>
      </w:r>
      <w:r w:rsidRPr="005A6F37">
        <w:rPr>
          <w:rFonts w:ascii="Times New Roman" w:hAnsi="Times New Roman" w:cs="Times New Roman"/>
          <w:sz w:val="28"/>
          <w:szCs w:val="28"/>
        </w:rPr>
        <w:t xml:space="preserve">necessarily </w:t>
      </w:r>
      <w:r w:rsidRPr="005A6F37">
        <w:rPr>
          <w:rFonts w:ascii="Times New Roman" w:hAnsi="Times New Roman" w:cs="Times New Roman"/>
          <w:sz w:val="28"/>
          <w:szCs w:val="28"/>
          <w:lang w:val="x-none"/>
        </w:rPr>
        <w:t>negligent.  The test is whether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used the reasonable skill, care, and diligence of an ordinarily prudent manufacturer in making the product.</w:t>
      </w:r>
    </w:p>
    <w:p w14:paraId="2F052669" w14:textId="77777777" w:rsidR="007B28A4" w:rsidRPr="005A6F37" w:rsidRDefault="007B28A4" w:rsidP="00487F4E">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739F5299" w14:textId="77777777" w:rsidR="007B28A4" w:rsidRPr="005A6F37" w:rsidRDefault="007B28A4" w:rsidP="00487F4E">
      <w:pPr>
        <w:autoSpaceDE w:val="0"/>
        <w:autoSpaceDN w:val="0"/>
        <w:adjustRightInd w:val="0"/>
        <w:spacing w:after="0" w:line="240" w:lineRule="auto"/>
        <w:jc w:val="center"/>
        <w:rPr>
          <w:rFonts w:ascii="Times New Roman" w:hAnsi="Times New Roman" w:cs="Times New Roman"/>
          <w:sz w:val="28"/>
          <w:szCs w:val="28"/>
          <w:lang w:val="x-none"/>
        </w:rPr>
      </w:pPr>
    </w:p>
    <w:p w14:paraId="59F82038" w14:textId="126EE6C8" w:rsidR="007B28A4" w:rsidRPr="00C03337" w:rsidRDefault="007B28A4" w:rsidP="00C03337">
      <w:pPr>
        <w:autoSpaceDE w:val="0"/>
        <w:autoSpaceDN w:val="0"/>
        <w:adjustRightInd w:val="0"/>
        <w:spacing w:after="0" w:line="480" w:lineRule="auto"/>
        <w:jc w:val="both"/>
        <w:rPr>
          <w:rFonts w:ascii="Times New Roman" w:hAnsi="Times New Roman" w:cs="Times New Roman"/>
          <w:sz w:val="28"/>
          <w:szCs w:val="28"/>
          <w:lang w:val="x-none"/>
        </w:rPr>
        <w:sectPr w:rsidR="007B28A4" w:rsidRPr="00C03337" w:rsidSect="002B48EF">
          <w:pgSz w:w="12240" w:h="15840"/>
          <w:pgMar w:top="1939" w:right="1440" w:bottom="848" w:left="1440" w:header="1440" w:footer="848" w:gutter="0"/>
          <w:cols w:space="720"/>
        </w:sectPr>
      </w:pPr>
      <w:r w:rsidRPr="005A6F37">
        <w:rPr>
          <w:rFonts w:ascii="Times New Roman" w:hAnsi="Times New Roman" w:cs="Times New Roman"/>
          <w:i/>
          <w:iCs/>
          <w:sz w:val="28"/>
          <w:szCs w:val="28"/>
          <w:lang w:val="x-none"/>
        </w:rPr>
        <w:t>Nacci v. Volkswagen of Am., Inc.</w:t>
      </w:r>
      <w:r w:rsidRPr="005A6F37">
        <w:rPr>
          <w:rFonts w:ascii="Times New Roman" w:hAnsi="Times New Roman" w:cs="Times New Roman"/>
          <w:sz w:val="28"/>
          <w:szCs w:val="28"/>
          <w:lang w:val="x-none"/>
        </w:rPr>
        <w:t xml:space="preserve">, Del. Super., 325 A.2d 617, 620 (1974).  </w:t>
      </w:r>
      <w:r w:rsidRPr="005A6F37">
        <w:rPr>
          <w:rFonts w:ascii="Times New Roman" w:hAnsi="Times New Roman" w:cs="Times New Roman"/>
          <w:i/>
          <w:iCs/>
          <w:sz w:val="28"/>
          <w:szCs w:val="28"/>
          <w:lang w:val="x-none"/>
        </w:rPr>
        <w:t>See also Cline v. Prowler Indus. of Maryland, Inc.</w:t>
      </w:r>
      <w:r w:rsidRPr="005A6F37">
        <w:rPr>
          <w:rFonts w:ascii="Times New Roman" w:hAnsi="Times New Roman" w:cs="Times New Roman"/>
          <w:sz w:val="28"/>
          <w:szCs w:val="28"/>
          <w:lang w:val="x-none"/>
        </w:rPr>
        <w:t xml:space="preserve">, Del. Supr., 418 A.2d 968 (1980) (declining to adopt theory of strict liability per </w:t>
      </w:r>
      <w:r w:rsidR="00683735"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 xml:space="preserve">402A of the Restatement for sales of goods, due to preeminence of UCC). </w:t>
      </w:r>
    </w:p>
    <w:p w14:paraId="1EF8F99C" w14:textId="77777777" w:rsidR="007B28A4" w:rsidRPr="005A6F37" w:rsidRDefault="007B28A4" w:rsidP="00487F4E">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3C0016C2" w14:textId="1ECABB0A" w:rsidR="007B28A4" w:rsidRPr="005A6F37" w:rsidRDefault="00325E80" w:rsidP="00EA662B">
      <w:pPr>
        <w:pStyle w:val="Heading2"/>
        <w:ind w:firstLine="540"/>
        <w:rPr>
          <w:rFonts w:cs="Times New Roman"/>
          <w:szCs w:val="28"/>
        </w:rPr>
      </w:pPr>
      <w:bookmarkStart w:id="162" w:name="_Toc196483745"/>
      <w:bookmarkStart w:id="163" w:name="_Toc211956342"/>
      <w:r w:rsidRPr="005A6F37">
        <w:rPr>
          <w:rFonts w:cs="Times New Roman"/>
          <w:szCs w:val="28"/>
        </w:rPr>
        <w:t xml:space="preserve">§ 9.2 </w:t>
      </w:r>
      <w:r w:rsidR="00A841DF" w:rsidRPr="00A841DF">
        <w:rPr>
          <w:rFonts w:cs="Times New Roman"/>
          <w:szCs w:val="28"/>
        </w:rPr>
        <w:t>–</w:t>
      </w:r>
      <w:r w:rsidR="007B28A4" w:rsidRPr="005A6F37">
        <w:rPr>
          <w:rFonts w:cs="Times New Roman"/>
          <w:szCs w:val="28"/>
        </w:rPr>
        <w:t xml:space="preserve"> Manufacturer’s Compliance with Specifications</w:t>
      </w:r>
      <w:bookmarkEnd w:id="162"/>
      <w:bookmarkEnd w:id="163"/>
    </w:p>
    <w:p w14:paraId="62AF9F5F" w14:textId="77777777" w:rsidR="00487F4E" w:rsidRPr="005A6F37" w:rsidRDefault="00487F4E" w:rsidP="00487F4E">
      <w:pPr>
        <w:autoSpaceDE w:val="0"/>
        <w:autoSpaceDN w:val="0"/>
        <w:adjustRightInd w:val="0"/>
        <w:spacing w:after="0" w:line="480" w:lineRule="auto"/>
        <w:ind w:firstLine="540"/>
        <w:jc w:val="both"/>
        <w:rPr>
          <w:rFonts w:ascii="Times New Roman" w:hAnsi="Times New Roman" w:cs="Times New Roman"/>
          <w:sz w:val="28"/>
          <w:szCs w:val="28"/>
        </w:rPr>
      </w:pPr>
    </w:p>
    <w:p w14:paraId="6A75F4BA" w14:textId="77777777" w:rsidR="007B28A4" w:rsidRPr="005A6F37" w:rsidRDefault="007B28A4" w:rsidP="00487F4E">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MANUFACTURER’S COMPLIANCE WITH SPECIFICATIONS</w:t>
      </w:r>
    </w:p>
    <w:p w14:paraId="4A3A851F" w14:textId="7ED9FA0B" w:rsidR="007B28A4" w:rsidRPr="005A6F37" w:rsidRDefault="007B28A4" w:rsidP="00487F4E">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manufacturer of a product built in accordance with another entity’s plans and specifications is not liable for damages caused by a defect in the plans unless they are so obviously dangerous that no reasonable [</w:t>
      </w:r>
      <w:r w:rsidRPr="005A6F37">
        <w:rPr>
          <w:rFonts w:ascii="Times New Roman" w:hAnsi="Times New Roman" w:cs="Times New Roman"/>
          <w:b/>
          <w:bCs/>
          <w:i/>
          <w:iCs/>
          <w:sz w:val="28"/>
          <w:szCs w:val="28"/>
          <w:lang w:val="x-none"/>
        </w:rPr>
        <w:t>person</w:t>
      </w:r>
      <w:r w:rsidR="00683735"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683735"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manufacturer</w:t>
      </w:r>
      <w:r w:rsidR="00683735"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683735"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fabricator</w:t>
      </w:r>
      <w:r w:rsidRPr="005A6F37">
        <w:rPr>
          <w:rFonts w:ascii="Times New Roman" w:hAnsi="Times New Roman" w:cs="Times New Roman"/>
          <w:sz w:val="28"/>
          <w:szCs w:val="28"/>
          <w:lang w:val="x-none"/>
        </w:rPr>
        <w:t xml:space="preserve">] would follow them.  </w:t>
      </w:r>
    </w:p>
    <w:p w14:paraId="4211D246" w14:textId="77777777" w:rsidR="007B28A4" w:rsidRPr="005A6F37" w:rsidRDefault="007B28A4" w:rsidP="00487F4E">
      <w:pPr>
        <w:autoSpaceDE w:val="0"/>
        <w:autoSpaceDN w:val="0"/>
        <w:adjustRightInd w:val="0"/>
        <w:spacing w:after="0" w:line="480" w:lineRule="auto"/>
        <w:jc w:val="both"/>
        <w:rPr>
          <w:rFonts w:ascii="Times New Roman" w:hAnsi="Times New Roman" w:cs="Times New Roman"/>
          <w:sz w:val="28"/>
          <w:szCs w:val="28"/>
          <w:lang w:val="x-none"/>
        </w:rPr>
      </w:pPr>
    </w:p>
    <w:p w14:paraId="40BCA35E" w14:textId="77777777" w:rsidR="007B28A4" w:rsidRPr="005A6F37" w:rsidRDefault="007B28A4" w:rsidP="00487F4E">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1FD4221F" w14:textId="77777777" w:rsidR="007B28A4" w:rsidRPr="005A6F37" w:rsidRDefault="007B28A4" w:rsidP="00487F4E">
      <w:pPr>
        <w:autoSpaceDE w:val="0"/>
        <w:autoSpaceDN w:val="0"/>
        <w:adjustRightInd w:val="0"/>
        <w:spacing w:after="0" w:line="240" w:lineRule="auto"/>
        <w:jc w:val="center"/>
        <w:rPr>
          <w:rFonts w:ascii="Times New Roman" w:hAnsi="Times New Roman" w:cs="Times New Roman"/>
          <w:sz w:val="28"/>
          <w:szCs w:val="28"/>
          <w:lang w:val="x-none"/>
        </w:rPr>
      </w:pPr>
    </w:p>
    <w:p w14:paraId="282DB1FD" w14:textId="77777777" w:rsidR="007B28A4" w:rsidRPr="005A6F37" w:rsidRDefault="007B28A4" w:rsidP="00487F4E">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Castaldo v. Pittsburgh-Des Moines Steel Co., Inc.</w:t>
      </w:r>
      <w:r w:rsidRPr="005A6F37">
        <w:rPr>
          <w:rFonts w:ascii="Times New Roman" w:hAnsi="Times New Roman" w:cs="Times New Roman"/>
          <w:sz w:val="28"/>
          <w:szCs w:val="28"/>
          <w:lang w:val="x-none"/>
        </w:rPr>
        <w:t>, Del. Supr., 376 A.2d 88, 90 (1977)</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 399 (1965 and App.).</w:t>
      </w:r>
    </w:p>
    <w:p w14:paraId="7C120F9F" w14:textId="77777777" w:rsidR="007B28A4" w:rsidRPr="005A6F37" w:rsidRDefault="007B28A4" w:rsidP="007B28A4">
      <w:pPr>
        <w:spacing w:after="0" w:line="480" w:lineRule="auto"/>
        <w:rPr>
          <w:rFonts w:ascii="Times New Roman" w:hAnsi="Times New Roman" w:cs="Times New Roman"/>
          <w:sz w:val="28"/>
          <w:szCs w:val="28"/>
        </w:rPr>
        <w:sectPr w:rsidR="007B28A4" w:rsidRPr="005A6F37" w:rsidSect="002B48EF">
          <w:pgSz w:w="12240" w:h="15840"/>
          <w:pgMar w:top="1939" w:right="1440" w:bottom="848" w:left="1440" w:header="1440" w:footer="848" w:gutter="0"/>
          <w:cols w:space="720"/>
        </w:sectPr>
      </w:pPr>
    </w:p>
    <w:p w14:paraId="5BEE495C" w14:textId="77777777" w:rsidR="007B28A4" w:rsidRPr="005A6F37" w:rsidRDefault="007B28A4" w:rsidP="00487F4E">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7C67BC2D" w14:textId="39278648" w:rsidR="007B28A4" w:rsidRPr="005A6F37" w:rsidRDefault="00325E80" w:rsidP="00EA662B">
      <w:pPr>
        <w:pStyle w:val="Heading2"/>
        <w:ind w:firstLine="540"/>
        <w:rPr>
          <w:rFonts w:cs="Times New Roman"/>
          <w:szCs w:val="28"/>
        </w:rPr>
      </w:pPr>
      <w:bookmarkStart w:id="164" w:name="_Toc196483746"/>
      <w:bookmarkStart w:id="165" w:name="_Toc211956343"/>
      <w:r w:rsidRPr="005A6F37">
        <w:rPr>
          <w:rFonts w:cs="Times New Roman"/>
          <w:szCs w:val="28"/>
        </w:rPr>
        <w:t xml:space="preserve">§ 9.3 </w:t>
      </w:r>
      <w:r w:rsidR="00A841DF" w:rsidRPr="00A841DF">
        <w:rPr>
          <w:rFonts w:cs="Times New Roman"/>
          <w:szCs w:val="28"/>
        </w:rPr>
        <w:t>–</w:t>
      </w:r>
      <w:r w:rsidR="007B28A4" w:rsidRPr="005A6F37">
        <w:rPr>
          <w:rFonts w:cs="Times New Roman"/>
          <w:szCs w:val="28"/>
        </w:rPr>
        <w:t xml:space="preserve"> Manufacturer / Seller’s Duty to Warn </w:t>
      </w:r>
      <w:r w:rsidR="00835D84" w:rsidRPr="005A6F37">
        <w:rPr>
          <w:rFonts w:cs="Times New Roman"/>
          <w:szCs w:val="28"/>
        </w:rPr>
        <w:t>–</w:t>
      </w:r>
      <w:r w:rsidR="007B28A4" w:rsidRPr="005A6F37">
        <w:rPr>
          <w:rFonts w:cs="Times New Roman"/>
          <w:szCs w:val="28"/>
        </w:rPr>
        <w:t xml:space="preserve"> Consumer Goods</w:t>
      </w:r>
      <w:bookmarkEnd w:id="164"/>
      <w:bookmarkEnd w:id="165"/>
    </w:p>
    <w:p w14:paraId="45DD8F47" w14:textId="77777777" w:rsidR="00C03337" w:rsidRDefault="00C03337" w:rsidP="00487F4E">
      <w:pPr>
        <w:autoSpaceDE w:val="0"/>
        <w:autoSpaceDN w:val="0"/>
        <w:adjustRightInd w:val="0"/>
        <w:spacing w:after="0" w:line="480" w:lineRule="auto"/>
        <w:jc w:val="center"/>
        <w:rPr>
          <w:rFonts w:ascii="Times New Roman" w:hAnsi="Times New Roman" w:cs="Times New Roman"/>
          <w:b/>
          <w:bCs/>
          <w:sz w:val="28"/>
          <w:szCs w:val="28"/>
          <w:lang w:val="x-none"/>
        </w:rPr>
      </w:pPr>
    </w:p>
    <w:p w14:paraId="6DC1AF3A" w14:textId="77777777" w:rsidR="00EA662B" w:rsidRDefault="007B28A4" w:rsidP="00487F4E">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MANUFACTURER / SELLER OF CONSUMER GOODS </w:t>
      </w:r>
      <w:r w:rsidR="00752D0E"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w:t>
      </w:r>
    </w:p>
    <w:p w14:paraId="32AB06CE" w14:textId="4A746133" w:rsidR="007B28A4" w:rsidRPr="005A6F37" w:rsidRDefault="007B28A4" w:rsidP="00487F4E">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DUTY TO WARN</w:t>
      </w:r>
    </w:p>
    <w:p w14:paraId="6630DB6F" w14:textId="0ED94855" w:rsidR="007B28A4" w:rsidRPr="005A6F37" w:rsidRDefault="007B28A4" w:rsidP="00487F4E">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w:t>
      </w:r>
      <w:r w:rsidRPr="005A6F37">
        <w:rPr>
          <w:rFonts w:ascii="Times New Roman" w:hAnsi="Times New Roman" w:cs="Times New Roman"/>
          <w:b/>
          <w:bCs/>
          <w:i/>
          <w:iCs/>
          <w:sz w:val="28"/>
          <w:szCs w:val="28"/>
          <w:lang w:val="x-none"/>
        </w:rPr>
        <w:t>manufacturer</w:t>
      </w:r>
      <w:r w:rsidR="00683735"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683735"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seller</w:t>
      </w:r>
      <w:r w:rsidRPr="005A6F37">
        <w:rPr>
          <w:rFonts w:ascii="Times New Roman" w:hAnsi="Times New Roman" w:cs="Times New Roman"/>
          <w:sz w:val="28"/>
          <w:szCs w:val="28"/>
          <w:lang w:val="x-none"/>
        </w:rPr>
        <w:t>] must warn about the risks of its product when it knows, or should know, that the product involves a risk of harm when used for the</w:t>
      </w:r>
      <w:r w:rsidRPr="005A6F37">
        <w:rPr>
          <w:rFonts w:ascii="Times New Roman" w:hAnsi="Times New Roman" w:cs="Times New Roman"/>
          <w:sz w:val="28"/>
          <w:szCs w:val="28"/>
        </w:rPr>
        <w:t xml:space="preserve"> purpose supplied. </w:t>
      </w:r>
      <w:r w:rsidRPr="005A6F37">
        <w:rPr>
          <w:rFonts w:ascii="Times New Roman" w:hAnsi="Times New Roman" w:cs="Times New Roman"/>
          <w:sz w:val="28"/>
          <w:szCs w:val="28"/>
          <w:lang w:val="x-none"/>
        </w:rPr>
        <w:t xml:space="preserve">The standard for determining the manufacturer’s duty to warn is whatever a reasonably prudent manufacturer engaged in the same activity would have done.  The duty extends not only to the immediate purchaser but also to anyone else who might ordinarily </w:t>
      </w:r>
      <w:r w:rsidRPr="005A6F37">
        <w:rPr>
          <w:rFonts w:ascii="Times New Roman" w:hAnsi="Times New Roman" w:cs="Times New Roman"/>
          <w:sz w:val="28"/>
          <w:szCs w:val="28"/>
        </w:rPr>
        <w:t>face</w:t>
      </w:r>
      <w:r w:rsidRPr="005A6F37">
        <w:rPr>
          <w:rFonts w:ascii="Times New Roman" w:hAnsi="Times New Roman" w:cs="Times New Roman"/>
          <w:sz w:val="28"/>
          <w:szCs w:val="28"/>
          <w:lang w:val="x-none"/>
        </w:rPr>
        <w:t xml:space="preserve"> a risk of harm</w:t>
      </w:r>
      <w:r w:rsidRPr="005A6F37">
        <w:rPr>
          <w:rFonts w:ascii="Times New Roman" w:hAnsi="Times New Roman" w:cs="Times New Roman"/>
          <w:sz w:val="28"/>
          <w:szCs w:val="28"/>
        </w:rPr>
        <w:t xml:space="preserve"> from the product</w:t>
      </w:r>
      <w:r w:rsidRPr="005A6F37">
        <w:rPr>
          <w:rFonts w:ascii="Times New Roman" w:hAnsi="Times New Roman" w:cs="Times New Roman"/>
          <w:sz w:val="28"/>
          <w:szCs w:val="28"/>
          <w:lang w:val="x-none"/>
        </w:rPr>
        <w:t>.</w:t>
      </w:r>
    </w:p>
    <w:p w14:paraId="7B5F1FEA" w14:textId="2EC604F5" w:rsidR="007B28A4" w:rsidRPr="005A6F37" w:rsidRDefault="007B28A4" w:rsidP="00487F4E">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This duty to warn exists only when the [</w:t>
      </w:r>
      <w:r w:rsidRPr="005A6F37">
        <w:rPr>
          <w:rFonts w:ascii="Times New Roman" w:hAnsi="Times New Roman" w:cs="Times New Roman"/>
          <w:b/>
          <w:bCs/>
          <w:i/>
          <w:iCs/>
          <w:sz w:val="28"/>
          <w:szCs w:val="28"/>
          <w:lang w:val="x-none"/>
        </w:rPr>
        <w:t>manufacturer</w:t>
      </w:r>
      <w:r w:rsidR="00683735"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683735"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seller</w:t>
      </w:r>
      <w:r w:rsidRPr="005A6F37">
        <w:rPr>
          <w:rFonts w:ascii="Times New Roman" w:hAnsi="Times New Roman" w:cs="Times New Roman"/>
          <w:sz w:val="28"/>
          <w:szCs w:val="28"/>
          <w:lang w:val="x-none"/>
        </w:rPr>
        <w:t>] has reason to believe that the product’s users are not aware of the risk of harm.  There is no duty to warn when the user has actual knowledge of the danger.  A manufacturer is not required to warn of obvious risks that are generally known and recognized.</w:t>
      </w:r>
    </w:p>
    <w:p w14:paraId="0CBB546D" w14:textId="77777777" w:rsidR="00C03337" w:rsidRDefault="00C03337" w:rsidP="00487F4E">
      <w:pPr>
        <w:autoSpaceDE w:val="0"/>
        <w:autoSpaceDN w:val="0"/>
        <w:adjustRightInd w:val="0"/>
        <w:spacing w:after="0" w:line="240" w:lineRule="auto"/>
        <w:jc w:val="center"/>
        <w:rPr>
          <w:rFonts w:ascii="Times New Roman" w:hAnsi="Times New Roman" w:cs="Times New Roman"/>
          <w:sz w:val="28"/>
          <w:szCs w:val="28"/>
          <w:lang w:val="x-none"/>
        </w:rPr>
      </w:pPr>
    </w:p>
    <w:p w14:paraId="3B4D2C1C" w14:textId="77777777" w:rsidR="00C03337" w:rsidRDefault="00C03337" w:rsidP="00487F4E">
      <w:pPr>
        <w:autoSpaceDE w:val="0"/>
        <w:autoSpaceDN w:val="0"/>
        <w:adjustRightInd w:val="0"/>
        <w:spacing w:after="0" w:line="240" w:lineRule="auto"/>
        <w:jc w:val="center"/>
        <w:rPr>
          <w:rFonts w:ascii="Times New Roman" w:hAnsi="Times New Roman" w:cs="Times New Roman"/>
          <w:sz w:val="28"/>
          <w:szCs w:val="28"/>
          <w:lang w:val="x-none"/>
        </w:rPr>
      </w:pPr>
    </w:p>
    <w:p w14:paraId="558D2796" w14:textId="77777777" w:rsidR="00C03337" w:rsidRDefault="00C03337">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0B58581C" w14:textId="1AA20B03" w:rsidR="007B28A4" w:rsidRPr="005A6F37" w:rsidRDefault="007B28A4" w:rsidP="00487F4E">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Source:</w:t>
      </w:r>
    </w:p>
    <w:p w14:paraId="5738E6A3" w14:textId="77777777" w:rsidR="007B28A4" w:rsidRPr="005A6F37" w:rsidRDefault="007B28A4" w:rsidP="00487F4E">
      <w:pPr>
        <w:autoSpaceDE w:val="0"/>
        <w:autoSpaceDN w:val="0"/>
        <w:adjustRightInd w:val="0"/>
        <w:spacing w:after="0" w:line="240" w:lineRule="auto"/>
        <w:jc w:val="both"/>
        <w:rPr>
          <w:rFonts w:ascii="Times New Roman" w:hAnsi="Times New Roman" w:cs="Times New Roman"/>
          <w:sz w:val="28"/>
          <w:szCs w:val="28"/>
          <w:lang w:val="x-none"/>
        </w:rPr>
      </w:pPr>
    </w:p>
    <w:p w14:paraId="3CF4EB75" w14:textId="28F350F0" w:rsidR="007B28A4" w:rsidRPr="005A6F37" w:rsidRDefault="007B28A4" w:rsidP="00487F4E">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Brower v. Metal Indus., Inc</w:t>
      </w:r>
      <w:r w:rsidRPr="005A6F37">
        <w:rPr>
          <w:rFonts w:ascii="Times New Roman" w:hAnsi="Times New Roman" w:cs="Times New Roman"/>
          <w:iCs/>
          <w:sz w:val="28"/>
          <w:szCs w:val="28"/>
          <w:lang w:val="x-none"/>
        </w:rPr>
        <w:t>., Del. Supr. 719 A.2d 941</w:t>
      </w:r>
      <w:r w:rsidRPr="005A6F37">
        <w:rPr>
          <w:rFonts w:ascii="Times New Roman" w:hAnsi="Times New Roman" w:cs="Times New Roman"/>
          <w:iCs/>
          <w:sz w:val="28"/>
          <w:szCs w:val="28"/>
        </w:rPr>
        <w:t>, 944-47</w:t>
      </w:r>
      <w:r w:rsidRPr="005A6F37">
        <w:rPr>
          <w:rFonts w:ascii="Times New Roman" w:hAnsi="Times New Roman" w:cs="Times New Roman"/>
          <w:iCs/>
          <w:sz w:val="28"/>
          <w:szCs w:val="28"/>
          <w:lang w:val="x-none"/>
        </w:rPr>
        <w:t xml:space="preserve"> (1998); </w:t>
      </w:r>
      <w:r w:rsidRPr="005A6F37">
        <w:rPr>
          <w:rFonts w:ascii="Times New Roman" w:hAnsi="Times New Roman" w:cs="Times New Roman"/>
          <w:i/>
          <w:iCs/>
          <w:sz w:val="28"/>
          <w:szCs w:val="28"/>
          <w:lang w:val="x-none"/>
        </w:rPr>
        <w:t>In re Asbestos Litig.</w:t>
      </w:r>
      <w:r w:rsidRPr="005A6F37">
        <w:rPr>
          <w:rFonts w:ascii="Times New Roman" w:hAnsi="Times New Roman" w:cs="Times New Roman"/>
          <w:sz w:val="28"/>
          <w:szCs w:val="28"/>
          <w:lang w:val="x-none"/>
        </w:rPr>
        <w:t>,</w:t>
      </w:r>
      <w:r w:rsidRPr="005A6F37">
        <w:rPr>
          <w:rFonts w:ascii="Times New Roman" w:hAnsi="Times New Roman" w:cs="Times New Roman"/>
          <w:iCs/>
          <w:sz w:val="28"/>
          <w:szCs w:val="28"/>
          <w:lang w:val="x-none"/>
        </w:rPr>
        <w:t xml:space="preserve"> Del. Supr., 799 A.2d 1151, 1152-53 (2002); </w:t>
      </w:r>
      <w:r w:rsidRPr="005A6F37">
        <w:rPr>
          <w:rFonts w:ascii="Times New Roman" w:hAnsi="Times New Roman" w:cs="Times New Roman"/>
          <w:i/>
          <w:iCs/>
          <w:sz w:val="28"/>
          <w:szCs w:val="28"/>
          <w:lang w:val="x-none"/>
        </w:rPr>
        <w:t>In re Asbestos Litig. (Mergenthaler)</w:t>
      </w:r>
      <w:r w:rsidRPr="005A6F37">
        <w:rPr>
          <w:rFonts w:ascii="Times New Roman" w:hAnsi="Times New Roman" w:cs="Times New Roman"/>
          <w:sz w:val="28"/>
          <w:szCs w:val="28"/>
          <w:lang w:val="x-none"/>
        </w:rPr>
        <w:t xml:space="preserve">, Del. Super., 542 A.2d 1205, 1208-12 (1986) (adopting sophisticated purchaser defense); </w:t>
      </w:r>
      <w:r w:rsidRPr="005A6F37">
        <w:rPr>
          <w:rFonts w:ascii="Times New Roman" w:hAnsi="Times New Roman" w:cs="Times New Roman"/>
          <w:i/>
          <w:iCs/>
          <w:sz w:val="28"/>
          <w:szCs w:val="28"/>
          <w:lang w:val="x-none"/>
        </w:rPr>
        <w:t>Graham v. Pittsburgh Corning Corp.</w:t>
      </w:r>
      <w:r w:rsidRPr="005A6F37">
        <w:rPr>
          <w:rFonts w:ascii="Times New Roman" w:hAnsi="Times New Roman" w:cs="Times New Roman"/>
          <w:sz w:val="28"/>
          <w:szCs w:val="28"/>
          <w:lang w:val="x-none"/>
        </w:rPr>
        <w:t xml:space="preserve">, Del. Super., 593 A.2d 567, 568 (1990); </w:t>
      </w:r>
      <w:r w:rsidRPr="005A6F37">
        <w:rPr>
          <w:rFonts w:ascii="Times New Roman" w:hAnsi="Times New Roman" w:cs="Times New Roman"/>
          <w:i/>
          <w:iCs/>
          <w:sz w:val="28"/>
          <w:szCs w:val="28"/>
          <w:lang w:val="x-none"/>
        </w:rPr>
        <w:t>Wilhelm v. Globe Solvent Co.</w:t>
      </w:r>
      <w:r w:rsidRPr="005A6F37">
        <w:rPr>
          <w:rFonts w:ascii="Times New Roman" w:hAnsi="Times New Roman" w:cs="Times New Roman"/>
          <w:sz w:val="28"/>
          <w:szCs w:val="28"/>
          <w:lang w:val="x-none"/>
        </w:rPr>
        <w:t xml:space="preserve">, Del. Super., 373 A.2d 218 (1977), </w:t>
      </w:r>
      <w:r w:rsidR="00FB1C79" w:rsidRPr="005A6F37">
        <w:rPr>
          <w:rFonts w:ascii="Times New Roman" w:hAnsi="Times New Roman" w:cs="Times New Roman"/>
          <w:i/>
          <w:iCs/>
          <w:sz w:val="28"/>
          <w:szCs w:val="28"/>
          <w:lang w:val="x-none"/>
        </w:rPr>
        <w:t>aff'd in part,</w:t>
      </w:r>
      <w:r w:rsidR="00FB1C79" w:rsidRPr="005A6F37">
        <w:rPr>
          <w:rFonts w:ascii="Times New Roman" w:hAnsi="Times New Roman" w:cs="Times New Roman"/>
          <w:sz w:val="28"/>
          <w:szCs w:val="28"/>
          <w:lang w:val="x-none"/>
        </w:rPr>
        <w:t xml:space="preserve"> </w:t>
      </w:r>
      <w:r w:rsidR="00FB1C79" w:rsidRPr="005A6F37">
        <w:rPr>
          <w:rFonts w:ascii="Times New Roman" w:hAnsi="Times New Roman" w:cs="Times New Roman"/>
          <w:i/>
          <w:iCs/>
          <w:sz w:val="28"/>
          <w:szCs w:val="28"/>
          <w:lang w:val="x-none"/>
        </w:rPr>
        <w:t>rev’d in part on other grounds</w:t>
      </w:r>
      <w:r w:rsidR="00FB1C79" w:rsidRPr="005A6F37">
        <w:rPr>
          <w:rFonts w:ascii="Times New Roman" w:hAnsi="Times New Roman" w:cs="Times New Roman"/>
          <w:sz w:val="28"/>
          <w:szCs w:val="28"/>
          <w:lang w:val="x-none"/>
        </w:rPr>
        <w:t xml:space="preserve">, Del. Supr., 411 A.2d 611 (1979). </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 388 (1965); </w:t>
      </w:r>
      <w:r w:rsidRPr="005A6F37">
        <w:rPr>
          <w:rFonts w:ascii="Times New Roman" w:hAnsi="Times New Roman" w:cs="Times New Roman"/>
          <w:smallCaps/>
          <w:sz w:val="28"/>
          <w:szCs w:val="28"/>
          <w:lang w:val="x-none"/>
        </w:rPr>
        <w:t>Prosser &amp; Keeton On Torts</w:t>
      </w:r>
      <w:r w:rsidRPr="005A6F37">
        <w:rPr>
          <w:rFonts w:ascii="Times New Roman" w:hAnsi="Times New Roman" w:cs="Times New Roman"/>
          <w:sz w:val="28"/>
          <w:szCs w:val="28"/>
          <w:lang w:val="x-none"/>
        </w:rPr>
        <w:t xml:space="preserve"> §§ 95A, 96, 99.</w:t>
      </w:r>
    </w:p>
    <w:p w14:paraId="7B0AD82C"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6AB60B60" w14:textId="77777777" w:rsidR="00A841DF" w:rsidRDefault="00A841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br w:type="page"/>
      </w:r>
    </w:p>
    <w:p w14:paraId="1C8A6C89" w14:textId="4D4BA998" w:rsidR="007B28A4" w:rsidRPr="005A6F37" w:rsidRDefault="007B28A4" w:rsidP="00487F4E">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33FF43C5" w14:textId="143EA590" w:rsidR="00C03337" w:rsidRPr="000C6C9F" w:rsidRDefault="00325E80" w:rsidP="00EA662B">
      <w:pPr>
        <w:pStyle w:val="Heading2"/>
        <w:ind w:firstLine="540"/>
        <w:rPr>
          <w:rFonts w:cs="Times New Roman"/>
          <w:szCs w:val="28"/>
        </w:rPr>
      </w:pPr>
      <w:bookmarkStart w:id="166" w:name="_Toc196483747"/>
      <w:bookmarkStart w:id="167" w:name="_Toc211956344"/>
      <w:r w:rsidRPr="005A6F37">
        <w:rPr>
          <w:rFonts w:cs="Times New Roman"/>
          <w:szCs w:val="28"/>
        </w:rPr>
        <w:t xml:space="preserve">§ 9.4 </w:t>
      </w:r>
      <w:r w:rsidR="00A841DF" w:rsidRPr="00A841DF">
        <w:rPr>
          <w:rFonts w:cs="Times New Roman"/>
          <w:szCs w:val="28"/>
        </w:rPr>
        <w:t>–</w:t>
      </w:r>
      <w:r w:rsidR="007B28A4" w:rsidRPr="005A6F37">
        <w:rPr>
          <w:rFonts w:cs="Times New Roman"/>
          <w:szCs w:val="28"/>
        </w:rPr>
        <w:t xml:space="preserve"> Sophisticated Purchaser</w:t>
      </w:r>
      <w:bookmarkEnd w:id="166"/>
      <w:bookmarkEnd w:id="167"/>
    </w:p>
    <w:p w14:paraId="236E0AB3" w14:textId="77777777" w:rsidR="00EA662B" w:rsidRDefault="00EA662B" w:rsidP="00487F4E">
      <w:pPr>
        <w:autoSpaceDE w:val="0"/>
        <w:autoSpaceDN w:val="0"/>
        <w:adjustRightInd w:val="0"/>
        <w:spacing w:after="0" w:line="480" w:lineRule="auto"/>
        <w:jc w:val="center"/>
        <w:rPr>
          <w:rFonts w:ascii="Times New Roman" w:hAnsi="Times New Roman" w:cs="Times New Roman"/>
          <w:b/>
          <w:bCs/>
          <w:sz w:val="28"/>
          <w:szCs w:val="28"/>
          <w:lang w:val="x-none"/>
        </w:rPr>
      </w:pPr>
    </w:p>
    <w:p w14:paraId="5B6041C3" w14:textId="0E7B18AB" w:rsidR="007B28A4" w:rsidRPr="005A6F37" w:rsidRDefault="007B28A4" w:rsidP="00487F4E">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SOPHISTICATED PURCHASER</w:t>
      </w:r>
    </w:p>
    <w:p w14:paraId="16C7CF27" w14:textId="77777777" w:rsidR="007B28A4" w:rsidRPr="005A6F37" w:rsidRDefault="007B28A4" w:rsidP="00487F4E">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duty to warn does not apply when the manufacturer supplies a product to a “sophisticated purchaser.”  A sophisticated purchaser is one who the manufacturer knows or reasonably believes is aware of the risk of danger.  There is no duty to warn the purchaser or its</w:t>
      </w:r>
      <w:r w:rsidRPr="005A6F37">
        <w:rPr>
          <w:rFonts w:ascii="Times New Roman" w:hAnsi="Times New Roman" w:cs="Times New Roman"/>
          <w:sz w:val="28"/>
          <w:szCs w:val="28"/>
        </w:rPr>
        <w:t xml:space="preserve"> agent</w:t>
      </w:r>
      <w:r w:rsidRPr="005A6F37">
        <w:rPr>
          <w:rFonts w:ascii="Times New Roman" w:hAnsi="Times New Roman" w:cs="Times New Roman"/>
          <w:sz w:val="28"/>
          <w:szCs w:val="28"/>
          <w:lang w:val="x-none"/>
        </w:rPr>
        <w:t xml:space="preserve">s about the risks of harm unless the manufacturer knows or has reason to believe that the required warning will fail to reach the </w:t>
      </w:r>
      <w:r w:rsidRPr="005A6F37">
        <w:rPr>
          <w:rFonts w:ascii="Times New Roman" w:hAnsi="Times New Roman" w:cs="Times New Roman"/>
          <w:sz w:val="28"/>
          <w:szCs w:val="28"/>
        </w:rPr>
        <w:t>agent</w:t>
      </w:r>
      <w:r w:rsidRPr="005A6F37">
        <w:rPr>
          <w:rFonts w:ascii="Times New Roman" w:hAnsi="Times New Roman" w:cs="Times New Roman"/>
          <w:sz w:val="28"/>
          <w:szCs w:val="28"/>
          <w:lang w:val="x-none"/>
        </w:rPr>
        <w:t xml:space="preserve">s, </w:t>
      </w:r>
      <w:r w:rsidRPr="005A6F37">
        <w:rPr>
          <w:rFonts w:ascii="Times New Roman" w:hAnsi="Times New Roman" w:cs="Times New Roman"/>
          <w:sz w:val="28"/>
          <w:szCs w:val="28"/>
        </w:rPr>
        <w:t>who are the</w:t>
      </w:r>
      <w:r w:rsidRPr="005A6F37">
        <w:rPr>
          <w:rFonts w:ascii="Times New Roman" w:hAnsi="Times New Roman" w:cs="Times New Roman"/>
          <w:sz w:val="28"/>
          <w:szCs w:val="28"/>
          <w:lang w:val="x-none"/>
        </w:rPr>
        <w:t xml:space="preserve"> eventual users of the product.  </w:t>
      </w:r>
    </w:p>
    <w:p w14:paraId="0A62C192" w14:textId="31FF5176" w:rsidR="007B28A4" w:rsidRPr="005A6F37" w:rsidRDefault="007B28A4" w:rsidP="00487F4E">
      <w:pPr>
        <w:autoSpaceDE w:val="0"/>
        <w:autoSpaceDN w:val="0"/>
        <w:adjustRightInd w:val="0"/>
        <w:spacing w:after="0" w:line="240" w:lineRule="auto"/>
        <w:jc w:val="both"/>
        <w:rPr>
          <w:rFonts w:ascii="Times New Roman" w:hAnsi="Times New Roman" w:cs="Times New Roman"/>
          <w:sz w:val="28"/>
          <w:szCs w:val="28"/>
        </w:rPr>
      </w:pPr>
      <w:r w:rsidRPr="005A6F37">
        <w:rPr>
          <w:rFonts w:ascii="Times New Roman" w:hAnsi="Times New Roman" w:cs="Times New Roman"/>
          <w:sz w:val="28"/>
          <w:szCs w:val="28"/>
        </w:rPr>
        <w:t>{</w:t>
      </w:r>
      <w:r w:rsidRPr="005A6F37">
        <w:rPr>
          <w:rFonts w:ascii="Times New Roman" w:hAnsi="Times New Roman" w:cs="Times New Roman"/>
          <w:b/>
          <w:bCs/>
          <w:sz w:val="28"/>
          <w:szCs w:val="28"/>
        </w:rPr>
        <w:t>Comment</w:t>
      </w:r>
      <w:r w:rsidRPr="005A6F37">
        <w:rPr>
          <w:rFonts w:ascii="Times New Roman" w:hAnsi="Times New Roman" w:cs="Times New Roman"/>
          <w:sz w:val="28"/>
          <w:szCs w:val="28"/>
        </w:rPr>
        <w:t xml:space="preserve">: </w:t>
      </w:r>
      <w:r w:rsidR="00FB1C79" w:rsidRPr="005A6F37">
        <w:rPr>
          <w:rFonts w:ascii="Times New Roman" w:hAnsi="Times New Roman" w:cs="Times New Roman"/>
          <w:sz w:val="28"/>
          <w:szCs w:val="28"/>
        </w:rPr>
        <w:t xml:space="preserve"> </w:t>
      </w:r>
      <w:r w:rsidR="004E55A2" w:rsidRPr="005A6F37">
        <w:rPr>
          <w:rFonts w:ascii="Times New Roman" w:hAnsi="Times New Roman" w:cs="Times New Roman"/>
          <w:i/>
          <w:iCs/>
          <w:sz w:val="28"/>
          <w:szCs w:val="28"/>
        </w:rPr>
        <w:t>T</w:t>
      </w:r>
      <w:r w:rsidRPr="005A6F37">
        <w:rPr>
          <w:rFonts w:ascii="Times New Roman" w:hAnsi="Times New Roman" w:cs="Times New Roman"/>
          <w:i/>
          <w:iCs/>
          <w:sz w:val="28"/>
          <w:szCs w:val="28"/>
        </w:rPr>
        <w:t>his defense almost always involves agents who are employees of the purchaser</w:t>
      </w:r>
      <w:r w:rsidRPr="005A6F37">
        <w:rPr>
          <w:rFonts w:ascii="Times New Roman" w:hAnsi="Times New Roman" w:cs="Times New Roman"/>
          <w:sz w:val="28"/>
          <w:szCs w:val="28"/>
        </w:rPr>
        <w:t>.}</w:t>
      </w:r>
    </w:p>
    <w:p w14:paraId="14FE98C6" w14:textId="77777777" w:rsidR="00487F4E" w:rsidRPr="005A6F37" w:rsidRDefault="00487F4E" w:rsidP="00487F4E">
      <w:pPr>
        <w:autoSpaceDE w:val="0"/>
        <w:autoSpaceDN w:val="0"/>
        <w:adjustRightInd w:val="0"/>
        <w:spacing w:after="0" w:line="240" w:lineRule="auto"/>
        <w:jc w:val="both"/>
        <w:rPr>
          <w:rFonts w:ascii="Times New Roman" w:hAnsi="Times New Roman" w:cs="Times New Roman"/>
          <w:sz w:val="28"/>
          <w:szCs w:val="28"/>
        </w:rPr>
      </w:pPr>
    </w:p>
    <w:p w14:paraId="4F122492" w14:textId="77777777" w:rsidR="000C6C9F" w:rsidRDefault="000C6C9F" w:rsidP="00487F4E">
      <w:pPr>
        <w:autoSpaceDE w:val="0"/>
        <w:autoSpaceDN w:val="0"/>
        <w:adjustRightInd w:val="0"/>
        <w:spacing w:after="0" w:line="240" w:lineRule="auto"/>
        <w:jc w:val="center"/>
        <w:rPr>
          <w:rFonts w:ascii="Times New Roman" w:hAnsi="Times New Roman" w:cs="Times New Roman"/>
          <w:sz w:val="28"/>
          <w:szCs w:val="28"/>
          <w:lang w:val="x-none"/>
        </w:rPr>
      </w:pPr>
    </w:p>
    <w:p w14:paraId="09A8AC93" w14:textId="42624587" w:rsidR="007B28A4" w:rsidRPr="005A6F37" w:rsidRDefault="007B28A4" w:rsidP="00487F4E">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26F12F2A" w14:textId="77777777" w:rsidR="007B28A4" w:rsidRPr="005A6F37" w:rsidRDefault="007B28A4" w:rsidP="00487F4E">
      <w:pPr>
        <w:autoSpaceDE w:val="0"/>
        <w:autoSpaceDN w:val="0"/>
        <w:adjustRightInd w:val="0"/>
        <w:spacing w:after="0" w:line="240" w:lineRule="auto"/>
        <w:jc w:val="center"/>
        <w:rPr>
          <w:rFonts w:ascii="Times New Roman" w:hAnsi="Times New Roman" w:cs="Times New Roman"/>
          <w:sz w:val="28"/>
          <w:szCs w:val="28"/>
          <w:lang w:val="x-none"/>
        </w:rPr>
      </w:pPr>
    </w:p>
    <w:p w14:paraId="0DAB14BC" w14:textId="2AE4DCC2" w:rsidR="007B28A4" w:rsidRPr="005A6F37" w:rsidRDefault="007B28A4" w:rsidP="00487F4E">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Ramsey v. Georgia S. Univ</w:t>
      </w:r>
      <w:r w:rsidR="00683735"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Advanced Dev. Ctr.</w:t>
      </w:r>
      <w:r w:rsidRPr="005A6F37">
        <w:rPr>
          <w:rFonts w:ascii="Times New Roman" w:hAnsi="Times New Roman" w:cs="Times New Roman"/>
          <w:sz w:val="28"/>
          <w:szCs w:val="28"/>
        </w:rPr>
        <w:t xml:space="preserve">, </w:t>
      </w:r>
      <w:r w:rsidRPr="005A6F37">
        <w:rPr>
          <w:rFonts w:ascii="Times New Roman" w:hAnsi="Times New Roman" w:cs="Times New Roman"/>
          <w:iCs/>
          <w:sz w:val="28"/>
          <w:szCs w:val="28"/>
        </w:rPr>
        <w:t>Del. Supr.</w:t>
      </w:r>
      <w:r w:rsidRPr="005A6F37">
        <w:rPr>
          <w:rFonts w:ascii="Times New Roman" w:hAnsi="Times New Roman" w:cs="Times New Roman"/>
          <w:sz w:val="28"/>
          <w:szCs w:val="28"/>
        </w:rPr>
        <w:t xml:space="preserve"> </w:t>
      </w:r>
      <w:r w:rsidRPr="005A6F37">
        <w:rPr>
          <w:rFonts w:ascii="Times New Roman" w:hAnsi="Times New Roman" w:cs="Times New Roman"/>
          <w:iCs/>
          <w:sz w:val="28"/>
          <w:szCs w:val="28"/>
        </w:rPr>
        <w:t xml:space="preserve">189 A.3d 1255, 1280-84 (2018); </w:t>
      </w:r>
      <w:r w:rsidRPr="005A6F37">
        <w:rPr>
          <w:rFonts w:ascii="Times New Roman" w:hAnsi="Times New Roman" w:cs="Times New Roman"/>
          <w:i/>
          <w:iCs/>
          <w:sz w:val="28"/>
          <w:szCs w:val="28"/>
          <w:lang w:val="x-none"/>
        </w:rPr>
        <w:t>see In re Asbestos Litig.</w:t>
      </w:r>
      <w:r w:rsidRPr="005A6F37">
        <w:rPr>
          <w:rFonts w:ascii="Times New Roman" w:hAnsi="Times New Roman" w:cs="Times New Roman"/>
          <w:sz w:val="28"/>
          <w:szCs w:val="28"/>
          <w:lang w:val="x-none"/>
        </w:rPr>
        <w:t xml:space="preserve">, </w:t>
      </w:r>
      <w:r w:rsidRPr="005A6F37">
        <w:rPr>
          <w:rFonts w:ascii="Times New Roman" w:hAnsi="Times New Roman" w:cs="Times New Roman"/>
          <w:iCs/>
          <w:sz w:val="28"/>
          <w:szCs w:val="28"/>
          <w:lang w:val="x-none"/>
        </w:rPr>
        <w:t>Del. Supr., 799 A.2d 1151, 1153 n.2 (2002</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see also In re Asbestos Litig. (Mergenthaler)</w:t>
      </w:r>
      <w:r w:rsidRPr="005A6F37">
        <w:rPr>
          <w:rFonts w:ascii="Times New Roman" w:hAnsi="Times New Roman" w:cs="Times New Roman"/>
          <w:sz w:val="28"/>
          <w:szCs w:val="28"/>
          <w:lang w:val="x-none"/>
        </w:rPr>
        <w:t xml:space="preserve">, Del. Super., 542 A.2d 1205, 1208-1212 (1986) (adopting the “sophisticated purchaser” defense); </w:t>
      </w:r>
      <w:r w:rsidRPr="005A6F37">
        <w:rPr>
          <w:rFonts w:ascii="Times New Roman" w:hAnsi="Times New Roman" w:cs="Times New Roman"/>
          <w:i/>
          <w:iCs/>
          <w:sz w:val="28"/>
          <w:szCs w:val="28"/>
          <w:lang w:val="x-none"/>
        </w:rPr>
        <w:t>Wilhelm v. Globe Solvent Co.</w:t>
      </w:r>
      <w:r w:rsidRPr="005A6F37">
        <w:rPr>
          <w:rFonts w:ascii="Times New Roman" w:hAnsi="Times New Roman" w:cs="Times New Roman"/>
          <w:sz w:val="28"/>
          <w:szCs w:val="28"/>
          <w:lang w:val="x-none"/>
        </w:rPr>
        <w:t xml:space="preserve">, Del. Super., 373 A.2d 218 (1977), </w:t>
      </w:r>
      <w:r w:rsidR="00FB1C79" w:rsidRPr="005A6F37">
        <w:rPr>
          <w:rFonts w:ascii="Times New Roman" w:hAnsi="Times New Roman" w:cs="Times New Roman"/>
          <w:i/>
          <w:iCs/>
          <w:sz w:val="28"/>
          <w:szCs w:val="28"/>
          <w:lang w:val="x-none"/>
        </w:rPr>
        <w:t>aff'd in part,</w:t>
      </w:r>
      <w:r w:rsidR="00FB1C79"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rev’d </w:t>
      </w:r>
      <w:r w:rsidR="00FB1C79" w:rsidRPr="005A6F37">
        <w:rPr>
          <w:rFonts w:ascii="Times New Roman" w:hAnsi="Times New Roman" w:cs="Times New Roman"/>
          <w:i/>
          <w:iCs/>
          <w:sz w:val="28"/>
          <w:szCs w:val="28"/>
          <w:lang w:val="x-none"/>
        </w:rPr>
        <w:t xml:space="preserve">in part </w:t>
      </w:r>
      <w:r w:rsidRPr="005A6F37">
        <w:rPr>
          <w:rFonts w:ascii="Times New Roman" w:hAnsi="Times New Roman" w:cs="Times New Roman"/>
          <w:i/>
          <w:iCs/>
          <w:sz w:val="28"/>
          <w:szCs w:val="28"/>
          <w:lang w:val="x-none"/>
        </w:rPr>
        <w:t>on other grounds</w:t>
      </w:r>
      <w:r w:rsidRPr="005A6F37">
        <w:rPr>
          <w:rFonts w:ascii="Times New Roman" w:hAnsi="Times New Roman" w:cs="Times New Roman"/>
          <w:sz w:val="28"/>
          <w:szCs w:val="28"/>
          <w:lang w:val="x-none"/>
        </w:rPr>
        <w:t xml:space="preserve">, </w:t>
      </w:r>
      <w:r w:rsidR="00FB1C79" w:rsidRPr="005A6F37">
        <w:rPr>
          <w:rFonts w:ascii="Times New Roman" w:hAnsi="Times New Roman" w:cs="Times New Roman"/>
          <w:sz w:val="28"/>
          <w:szCs w:val="28"/>
          <w:lang w:val="x-none"/>
        </w:rPr>
        <w:t xml:space="preserve">Del. Supr., </w:t>
      </w:r>
      <w:r w:rsidRPr="005A6F37">
        <w:rPr>
          <w:rFonts w:ascii="Times New Roman" w:hAnsi="Times New Roman" w:cs="Times New Roman"/>
          <w:sz w:val="28"/>
          <w:szCs w:val="28"/>
          <w:lang w:val="x-none"/>
        </w:rPr>
        <w:t xml:space="preserve">411 A.2d 611 (1979). </w:t>
      </w:r>
      <w:r w:rsidRPr="005A6F37">
        <w:rPr>
          <w:rFonts w:ascii="Times New Roman" w:hAnsi="Times New Roman" w:cs="Times New Roman"/>
          <w:i/>
          <w:iCs/>
          <w:sz w:val="28"/>
          <w:szCs w:val="28"/>
          <w:lang w:val="x-none"/>
        </w:rPr>
        <w:t xml:space="preserve"> See also</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 388 (1965 and App.); </w:t>
      </w:r>
      <w:r w:rsidRPr="005A6F37">
        <w:rPr>
          <w:rFonts w:ascii="Times New Roman" w:hAnsi="Times New Roman" w:cs="Times New Roman"/>
          <w:smallCaps/>
          <w:sz w:val="28"/>
          <w:szCs w:val="28"/>
          <w:lang w:val="x-none"/>
        </w:rPr>
        <w:t>Prosser &amp; Keeton On Torts §§ 95A, 96, 99</w:t>
      </w:r>
      <w:r w:rsidRPr="005A6F37">
        <w:rPr>
          <w:rFonts w:ascii="Times New Roman" w:hAnsi="Times New Roman" w:cs="Times New Roman"/>
          <w:sz w:val="28"/>
          <w:szCs w:val="28"/>
          <w:lang w:val="x-none"/>
        </w:rPr>
        <w:t>.</w:t>
      </w:r>
    </w:p>
    <w:p w14:paraId="774725CB" w14:textId="77777777" w:rsidR="007B28A4" w:rsidRPr="005A6F37" w:rsidRDefault="007B28A4" w:rsidP="007B28A4">
      <w:pPr>
        <w:spacing w:after="0" w:line="480" w:lineRule="auto"/>
        <w:rPr>
          <w:rFonts w:ascii="Times New Roman" w:hAnsi="Times New Roman" w:cs="Times New Roman"/>
          <w:sz w:val="28"/>
          <w:szCs w:val="28"/>
        </w:rPr>
        <w:sectPr w:rsidR="007B28A4" w:rsidRPr="005A6F37" w:rsidSect="002B48EF">
          <w:pgSz w:w="12240" w:h="15840"/>
          <w:pgMar w:top="1939" w:right="1440" w:bottom="848" w:left="1440" w:header="1440" w:footer="848" w:gutter="0"/>
          <w:cols w:space="720"/>
        </w:sectPr>
      </w:pPr>
    </w:p>
    <w:p w14:paraId="7F81D11B" w14:textId="77777777" w:rsidR="007B28A4" w:rsidRPr="005A6F37" w:rsidRDefault="007B28A4" w:rsidP="00487F4E">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0844080B" w14:textId="0611D301" w:rsidR="00C03337" w:rsidRPr="000C6C9F" w:rsidRDefault="00325E80" w:rsidP="00EA662B">
      <w:pPr>
        <w:pStyle w:val="Heading2"/>
        <w:ind w:firstLine="540"/>
        <w:rPr>
          <w:rFonts w:cs="Times New Roman"/>
          <w:szCs w:val="28"/>
        </w:rPr>
      </w:pPr>
      <w:bookmarkStart w:id="168" w:name="_Toc196483748"/>
      <w:bookmarkStart w:id="169" w:name="_Toc211956345"/>
      <w:r w:rsidRPr="005A6F37">
        <w:rPr>
          <w:rFonts w:cs="Times New Roman"/>
          <w:szCs w:val="28"/>
        </w:rPr>
        <w:t xml:space="preserve">§ 9.5 </w:t>
      </w:r>
      <w:r w:rsidR="00A841DF" w:rsidRPr="00A841DF">
        <w:rPr>
          <w:rFonts w:cs="Times New Roman"/>
          <w:szCs w:val="28"/>
        </w:rPr>
        <w:t>–</w:t>
      </w:r>
      <w:r w:rsidR="007B28A4" w:rsidRPr="005A6F37">
        <w:rPr>
          <w:rFonts w:cs="Times New Roman"/>
          <w:szCs w:val="28"/>
        </w:rPr>
        <w:t xml:space="preserve"> Negligent Design of a Product</w:t>
      </w:r>
      <w:bookmarkEnd w:id="168"/>
      <w:bookmarkEnd w:id="169"/>
    </w:p>
    <w:p w14:paraId="1DB775F0" w14:textId="77777777" w:rsidR="00EA662B" w:rsidRDefault="00EA662B" w:rsidP="00487F4E">
      <w:pPr>
        <w:autoSpaceDE w:val="0"/>
        <w:autoSpaceDN w:val="0"/>
        <w:adjustRightInd w:val="0"/>
        <w:spacing w:after="0" w:line="480" w:lineRule="auto"/>
        <w:jc w:val="center"/>
        <w:rPr>
          <w:rFonts w:ascii="Times New Roman" w:hAnsi="Times New Roman" w:cs="Times New Roman"/>
          <w:b/>
          <w:bCs/>
          <w:sz w:val="28"/>
          <w:szCs w:val="28"/>
          <w:lang w:val="x-none"/>
        </w:rPr>
      </w:pPr>
    </w:p>
    <w:p w14:paraId="2DCD2E12" w14:textId="4260FC2F" w:rsidR="007B28A4" w:rsidRPr="005A6F37" w:rsidRDefault="007B28A4" w:rsidP="00487F4E">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NEGLIGENT DESIGN OF A PRODUCT</w:t>
      </w:r>
    </w:p>
    <w:p w14:paraId="336D43E1" w14:textId="77777777" w:rsidR="007B28A4" w:rsidRPr="005A6F37" w:rsidRDefault="007B28A4" w:rsidP="00487F4E">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manufacturer owes a duty to use reasonable care, skill, and diligence in designing its product to minimize all foreseeable risks.  A manufacturer must reasonably anticipate the environment in which the product is normally used and must design the product to minimize foreseeable risks of harm that may result from using the product in such an environment.</w:t>
      </w:r>
    </w:p>
    <w:p w14:paraId="01D1D254" w14:textId="77777777" w:rsidR="007B28A4" w:rsidRPr="005A6F37" w:rsidRDefault="007B28A4" w:rsidP="00487F4E">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To determine whether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acted reasonably in designing [</w:t>
      </w:r>
      <w:r w:rsidRPr="005A6F37">
        <w:rPr>
          <w:rFonts w:ascii="Times New Roman" w:hAnsi="Times New Roman" w:cs="Times New Roman"/>
          <w:b/>
          <w:bCs/>
          <w:i/>
          <w:iCs/>
          <w:sz w:val="28"/>
          <w:szCs w:val="28"/>
          <w:lang w:val="x-none"/>
        </w:rPr>
        <w:t>identify product</w:t>
      </w:r>
      <w:r w:rsidRPr="005A6F37">
        <w:rPr>
          <w:rFonts w:ascii="Times New Roman" w:hAnsi="Times New Roman" w:cs="Times New Roman"/>
          <w:sz w:val="28"/>
          <w:szCs w:val="28"/>
          <w:lang w:val="x-none"/>
        </w:rPr>
        <w:t>], you may consider:</w:t>
      </w:r>
    </w:p>
    <w:p w14:paraId="697E8DD8" w14:textId="76735B65" w:rsidR="007B28A4" w:rsidRPr="005A6F37" w:rsidRDefault="00683735" w:rsidP="00487F4E">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1</w:t>
      </w: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ab/>
        <w:t>the purpose of the product;</w:t>
      </w:r>
    </w:p>
    <w:p w14:paraId="3714938E" w14:textId="42861C9D" w:rsidR="007B28A4" w:rsidRPr="005A6F37" w:rsidRDefault="00683735" w:rsidP="00487F4E">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2</w:t>
      </w: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ab/>
        <w:t>its usefulness and desirability;</w:t>
      </w:r>
    </w:p>
    <w:p w14:paraId="2B6D7146" w14:textId="2E0494AB" w:rsidR="007B28A4" w:rsidRPr="005A6F37" w:rsidRDefault="00683735" w:rsidP="00487F4E">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3</w:t>
      </w: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ab/>
        <w:t>the likelihood of injury from its ordinary use;</w:t>
      </w:r>
    </w:p>
    <w:p w14:paraId="209F573C" w14:textId="00C8319A" w:rsidR="007B28A4" w:rsidRPr="005A6F37" w:rsidRDefault="00683735" w:rsidP="00487F4E">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4</w:t>
      </w: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ab/>
        <w:t>the nature and severity of likely injury;</w:t>
      </w:r>
    </w:p>
    <w:p w14:paraId="1BE2533E" w14:textId="1B238D61" w:rsidR="007B28A4" w:rsidRPr="005A6F37" w:rsidRDefault="00683735" w:rsidP="00487F4E">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5</w:t>
      </w: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ab/>
        <w:t>the obviousness of danger in the ordinary use of the product;</w:t>
      </w:r>
    </w:p>
    <w:p w14:paraId="54A03F13" w14:textId="3DF39111" w:rsidR="007B28A4" w:rsidRPr="005A6F37" w:rsidRDefault="00683735" w:rsidP="00487F4E">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6</w:t>
      </w: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ab/>
        <w:t>the ability to eliminate the danger without making the product less useful, or creating other risks to the user;</w:t>
      </w:r>
    </w:p>
    <w:p w14:paraId="22A095AB" w14:textId="4410FB73" w:rsidR="007B28A4" w:rsidRPr="005A6F37" w:rsidRDefault="00683735" w:rsidP="00487F4E">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7</w:t>
      </w: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ab/>
        <w:t>the availability of a feasible alternative design;</w:t>
      </w:r>
    </w:p>
    <w:p w14:paraId="059A8BD4" w14:textId="5A8B4AD6" w:rsidR="007B28A4" w:rsidRPr="005A6F37" w:rsidRDefault="00683735" w:rsidP="00487F4E">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8</w:t>
      </w: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ab/>
        <w:t>the cost of any alternative design; and</w:t>
      </w:r>
    </w:p>
    <w:p w14:paraId="14F2FB2A" w14:textId="2CC2C856" w:rsidR="007B28A4" w:rsidRPr="005A6F37" w:rsidRDefault="00683735" w:rsidP="00487F4E">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w:t>
      </w:r>
      <w:r w:rsidR="007B28A4" w:rsidRPr="005A6F37">
        <w:rPr>
          <w:rFonts w:ascii="Times New Roman" w:hAnsi="Times New Roman" w:cs="Times New Roman"/>
          <w:sz w:val="28"/>
          <w:szCs w:val="28"/>
          <w:lang w:val="x-none"/>
        </w:rPr>
        <w:t>9</w:t>
      </w: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ab/>
        <w:t>the likelihood of consumer acceptance of a product with an alternative design.</w:t>
      </w:r>
    </w:p>
    <w:p w14:paraId="489A481C" w14:textId="77777777" w:rsidR="007B28A4" w:rsidRPr="005A6F37" w:rsidRDefault="007B28A4" w:rsidP="00487F4E">
      <w:pPr>
        <w:autoSpaceDE w:val="0"/>
        <w:autoSpaceDN w:val="0"/>
        <w:adjustRightInd w:val="0"/>
        <w:spacing w:after="0" w:line="480" w:lineRule="auto"/>
        <w:ind w:firstLine="36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Although a manufacturer has a duty to exercise reasonable care, the manufacturer is not required to design a product that is foolproof or incapable of producing injury.</w:t>
      </w:r>
    </w:p>
    <w:p w14:paraId="61CD2972" w14:textId="77777777" w:rsidR="007B28A4" w:rsidRPr="005A6F37" w:rsidRDefault="007B28A4" w:rsidP="00487F4E">
      <w:pPr>
        <w:spacing w:after="0" w:line="480" w:lineRule="auto"/>
        <w:rPr>
          <w:rFonts w:ascii="Times New Roman" w:hAnsi="Times New Roman" w:cs="Times New Roman"/>
          <w:sz w:val="28"/>
          <w:szCs w:val="28"/>
        </w:rPr>
        <w:sectPr w:rsidR="007B28A4" w:rsidRPr="005A6F37" w:rsidSect="002B48EF">
          <w:pgSz w:w="12240" w:h="15840"/>
          <w:pgMar w:top="1939" w:right="1440" w:bottom="848" w:left="1440" w:header="1440" w:footer="848" w:gutter="0"/>
          <w:cols w:space="720"/>
        </w:sectPr>
      </w:pPr>
    </w:p>
    <w:p w14:paraId="16BBDB00" w14:textId="77777777" w:rsidR="007B28A4" w:rsidRPr="005A6F37" w:rsidRDefault="007B28A4" w:rsidP="00487F4E">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rPr>
        <w:t>To prove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was negligent,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must prove by a preponderance of the evidence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 failed to use reasonable care, skill, and diligence in designing its product.  </w:t>
      </w:r>
    </w:p>
    <w:p w14:paraId="3FCD47A5" w14:textId="77777777" w:rsidR="007B28A4" w:rsidRPr="005A6F37" w:rsidRDefault="007B28A4" w:rsidP="00487F4E">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Although a factor may be listed above, it does not necessarily mean that it should be used in every charge on negligent design.</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Each of the factors should be considered on a case by case basis in accordance with the evidence presented at trial.</w:t>
      </w:r>
      <w:r w:rsidRPr="005A6F37">
        <w:rPr>
          <w:rFonts w:ascii="Times New Roman" w:hAnsi="Times New Roman" w:cs="Times New Roman"/>
          <w:sz w:val="28"/>
          <w:szCs w:val="28"/>
          <w:lang w:val="x-none"/>
        </w:rPr>
        <w:t>}</w:t>
      </w:r>
    </w:p>
    <w:p w14:paraId="41426B12" w14:textId="77777777" w:rsidR="007B28A4" w:rsidRPr="005A6F37" w:rsidRDefault="007B28A4" w:rsidP="00487F4E">
      <w:pPr>
        <w:autoSpaceDE w:val="0"/>
        <w:autoSpaceDN w:val="0"/>
        <w:adjustRightInd w:val="0"/>
        <w:spacing w:after="0" w:line="240" w:lineRule="auto"/>
        <w:jc w:val="both"/>
        <w:rPr>
          <w:rFonts w:ascii="Times New Roman" w:hAnsi="Times New Roman" w:cs="Times New Roman"/>
          <w:sz w:val="28"/>
          <w:szCs w:val="28"/>
          <w:lang w:val="x-none"/>
        </w:rPr>
      </w:pPr>
    </w:p>
    <w:p w14:paraId="40A6C794" w14:textId="77777777" w:rsidR="00C03337" w:rsidRDefault="00C03337" w:rsidP="00487F4E">
      <w:pPr>
        <w:autoSpaceDE w:val="0"/>
        <w:autoSpaceDN w:val="0"/>
        <w:adjustRightInd w:val="0"/>
        <w:spacing w:after="0" w:line="240" w:lineRule="auto"/>
        <w:jc w:val="center"/>
        <w:rPr>
          <w:rFonts w:ascii="Times New Roman" w:hAnsi="Times New Roman" w:cs="Times New Roman"/>
          <w:sz w:val="28"/>
          <w:szCs w:val="28"/>
          <w:lang w:val="x-none"/>
        </w:rPr>
      </w:pPr>
    </w:p>
    <w:p w14:paraId="2C125B1F" w14:textId="34F546B8" w:rsidR="007B28A4" w:rsidRPr="005A6F37" w:rsidRDefault="007B28A4" w:rsidP="00487F4E">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573E75F9" w14:textId="77777777" w:rsidR="007B28A4" w:rsidRPr="005A6F37" w:rsidRDefault="007B28A4" w:rsidP="00487F4E">
      <w:pPr>
        <w:autoSpaceDE w:val="0"/>
        <w:autoSpaceDN w:val="0"/>
        <w:adjustRightInd w:val="0"/>
        <w:spacing w:after="0" w:line="240" w:lineRule="auto"/>
        <w:jc w:val="center"/>
        <w:rPr>
          <w:rFonts w:ascii="Times New Roman" w:hAnsi="Times New Roman" w:cs="Times New Roman"/>
          <w:sz w:val="28"/>
          <w:szCs w:val="28"/>
          <w:lang w:val="x-none"/>
        </w:rPr>
      </w:pPr>
    </w:p>
    <w:p w14:paraId="1240B6C3" w14:textId="77777777" w:rsidR="007B28A4" w:rsidRPr="005A6F37" w:rsidRDefault="007B28A4" w:rsidP="00487F4E">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Brower v. Metal Indus., Inc.</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w:t>
      </w:r>
      <w:r w:rsidRPr="005A6F37">
        <w:rPr>
          <w:rFonts w:ascii="Times New Roman" w:hAnsi="Times New Roman" w:cs="Times New Roman"/>
          <w:iCs/>
          <w:sz w:val="28"/>
          <w:szCs w:val="28"/>
          <w:lang w:val="x-none"/>
        </w:rPr>
        <w:t xml:space="preserve">Del. Supr., 719 A.2d 941, 944 (1998); </w:t>
      </w:r>
      <w:r w:rsidRPr="005A6F37">
        <w:rPr>
          <w:rFonts w:ascii="Times New Roman" w:hAnsi="Times New Roman" w:cs="Times New Roman"/>
          <w:i/>
          <w:iCs/>
          <w:sz w:val="28"/>
          <w:szCs w:val="28"/>
          <w:lang w:val="x-none"/>
        </w:rPr>
        <w:t>Massey-Ferguson, Inc. v. Wells</w:t>
      </w:r>
      <w:r w:rsidRPr="005A6F37">
        <w:rPr>
          <w:rFonts w:ascii="Times New Roman" w:hAnsi="Times New Roman" w:cs="Times New Roman"/>
          <w:sz w:val="28"/>
          <w:szCs w:val="28"/>
          <w:lang w:val="x-none"/>
        </w:rPr>
        <w:t xml:space="preserve">, Del. Supr., 383 A.2d 640, 642 (1978) (adopting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 395, 398 (1965 &amp; App.)); </w:t>
      </w:r>
      <w:r w:rsidRPr="005A6F37">
        <w:rPr>
          <w:rFonts w:ascii="Times New Roman" w:hAnsi="Times New Roman" w:cs="Times New Roman"/>
          <w:i/>
          <w:iCs/>
          <w:sz w:val="28"/>
          <w:szCs w:val="28"/>
          <w:lang w:val="x-none"/>
        </w:rPr>
        <w:t>Nacci v. Volkswagen of Am., Inc.</w:t>
      </w:r>
      <w:r w:rsidRPr="005A6F37">
        <w:rPr>
          <w:rFonts w:ascii="Times New Roman" w:hAnsi="Times New Roman" w:cs="Times New Roman"/>
          <w:sz w:val="28"/>
          <w:szCs w:val="28"/>
          <w:lang w:val="x-none"/>
        </w:rPr>
        <w:t xml:space="preserve">, Del. Super., 325 A.2d 617, 620 (1974). </w:t>
      </w:r>
    </w:p>
    <w:p w14:paraId="57B0207E" w14:textId="77777777" w:rsidR="007B28A4" w:rsidRPr="005A6F37" w:rsidRDefault="007B28A4" w:rsidP="007B28A4">
      <w:pPr>
        <w:spacing w:after="0" w:line="480" w:lineRule="auto"/>
        <w:rPr>
          <w:rFonts w:ascii="Times New Roman" w:hAnsi="Times New Roman" w:cs="Times New Roman"/>
          <w:sz w:val="28"/>
          <w:szCs w:val="28"/>
        </w:rPr>
        <w:sectPr w:rsidR="007B28A4" w:rsidRPr="005A6F37" w:rsidSect="007B28A4">
          <w:type w:val="continuous"/>
          <w:pgSz w:w="12240" w:h="15840"/>
          <w:pgMar w:top="1939" w:right="1440" w:bottom="848" w:left="1440" w:header="1440" w:footer="848" w:gutter="0"/>
          <w:pgNumType w:fmt="lowerRoman" w:start="1"/>
          <w:cols w:space="720"/>
        </w:sectPr>
      </w:pPr>
    </w:p>
    <w:p w14:paraId="1ADB70D2" w14:textId="77777777" w:rsidR="007B28A4" w:rsidRPr="005A6F37" w:rsidRDefault="007B28A4" w:rsidP="00487F4E">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03B6F929" w14:textId="74D8784B" w:rsidR="00C03337" w:rsidRPr="000C6C9F" w:rsidRDefault="00A812E9" w:rsidP="00EA662B">
      <w:pPr>
        <w:pStyle w:val="Heading2"/>
        <w:ind w:firstLine="540"/>
        <w:rPr>
          <w:rFonts w:cs="Times New Roman"/>
          <w:szCs w:val="28"/>
        </w:rPr>
      </w:pPr>
      <w:bookmarkStart w:id="170" w:name="_Toc196483749"/>
      <w:bookmarkStart w:id="171" w:name="_Toc211956346"/>
      <w:r w:rsidRPr="005A6F37">
        <w:rPr>
          <w:rFonts w:cs="Times New Roman"/>
          <w:szCs w:val="28"/>
        </w:rPr>
        <w:t>§ 9.6</w:t>
      </w:r>
      <w:r w:rsidR="00487F4E" w:rsidRPr="005A6F37">
        <w:rPr>
          <w:rFonts w:cs="Times New Roman"/>
          <w:szCs w:val="28"/>
        </w:rPr>
        <w:t xml:space="preserve"> </w:t>
      </w:r>
      <w:r w:rsidR="00A841DF" w:rsidRPr="00A841DF">
        <w:rPr>
          <w:rFonts w:cs="Times New Roman"/>
          <w:szCs w:val="28"/>
        </w:rPr>
        <w:t>–</w:t>
      </w:r>
      <w:r w:rsidR="007B28A4" w:rsidRPr="005A6F37">
        <w:rPr>
          <w:rFonts w:cs="Times New Roman"/>
          <w:szCs w:val="28"/>
        </w:rPr>
        <w:t xml:space="preserve"> Seller’s Duty to Inspect</w:t>
      </w:r>
      <w:bookmarkEnd w:id="170"/>
      <w:bookmarkEnd w:id="171"/>
    </w:p>
    <w:p w14:paraId="3C9EF376" w14:textId="77777777" w:rsidR="00EA662B" w:rsidRDefault="00EA662B" w:rsidP="00A841DF">
      <w:pPr>
        <w:autoSpaceDE w:val="0"/>
        <w:autoSpaceDN w:val="0"/>
        <w:adjustRightInd w:val="0"/>
        <w:spacing w:after="0" w:line="480" w:lineRule="auto"/>
        <w:jc w:val="center"/>
        <w:rPr>
          <w:rFonts w:ascii="Times New Roman" w:hAnsi="Times New Roman" w:cs="Times New Roman"/>
          <w:b/>
          <w:bCs/>
          <w:sz w:val="28"/>
          <w:szCs w:val="28"/>
          <w:lang w:val="x-none"/>
        </w:rPr>
      </w:pPr>
    </w:p>
    <w:p w14:paraId="1D345A4D" w14:textId="7A482421" w:rsidR="007B28A4" w:rsidRPr="005A6F37" w:rsidRDefault="007B28A4" w:rsidP="00A841DF">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SELLER’S DUTY TO INSPECT</w:t>
      </w:r>
    </w:p>
    <w:p w14:paraId="7C7907DF" w14:textId="77777777" w:rsidR="007B28A4" w:rsidRPr="005A6F37" w:rsidRDefault="007B28A4" w:rsidP="00487F4E">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Generally, a seller is under no duty to inspect the products it sells.  To find a seller negligent, you must make two findings, that:</w:t>
      </w:r>
    </w:p>
    <w:p w14:paraId="4A2FF64A" w14:textId="6D88B950" w:rsidR="007B28A4" w:rsidRPr="005A6F37" w:rsidRDefault="007B28A4" w:rsidP="00487F4E">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00875848"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the manufacturer was negligent in the [</w:t>
      </w:r>
      <w:r w:rsidRPr="005A6F37">
        <w:rPr>
          <w:rFonts w:ascii="Times New Roman" w:hAnsi="Times New Roman" w:cs="Times New Roman"/>
          <w:b/>
          <w:bCs/>
          <w:i/>
          <w:iCs/>
          <w:sz w:val="28"/>
          <w:szCs w:val="28"/>
          <w:lang w:val="x-none"/>
        </w:rPr>
        <w:t>design</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manufacture</w:t>
      </w:r>
      <w:r w:rsidRPr="005A6F37">
        <w:rPr>
          <w:rFonts w:ascii="Times New Roman" w:hAnsi="Times New Roman" w:cs="Times New Roman"/>
          <w:sz w:val="28"/>
          <w:szCs w:val="28"/>
          <w:lang w:val="x-none"/>
        </w:rPr>
        <w:t>] of the product; and</w:t>
      </w:r>
    </w:p>
    <w:p w14:paraId="2D084D86" w14:textId="21032850" w:rsidR="007B28A4" w:rsidRPr="005A6F37" w:rsidRDefault="007B28A4" w:rsidP="00487F4E">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00875848"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seller’s name</w:t>
      </w:r>
      <w:r w:rsidRPr="005A6F37">
        <w:rPr>
          <w:rFonts w:ascii="Times New Roman" w:hAnsi="Times New Roman" w:cs="Times New Roman"/>
          <w:sz w:val="28"/>
          <w:szCs w:val="28"/>
          <w:lang w:val="x-none"/>
        </w:rPr>
        <w:t>] either had actual knowledge of a [</w:t>
      </w:r>
      <w:r w:rsidRPr="005A6F37">
        <w:rPr>
          <w:rFonts w:ascii="Times New Roman" w:hAnsi="Times New Roman" w:cs="Times New Roman"/>
          <w:b/>
          <w:bCs/>
          <w:i/>
          <w:iCs/>
          <w:sz w:val="28"/>
          <w:szCs w:val="28"/>
          <w:lang w:val="x-none"/>
        </w:rPr>
        <w:t>negligent design / manufacturing defect</w:t>
      </w:r>
      <w:r w:rsidRPr="005A6F37">
        <w:rPr>
          <w:rFonts w:ascii="Times New Roman" w:hAnsi="Times New Roman" w:cs="Times New Roman"/>
          <w:sz w:val="28"/>
          <w:szCs w:val="28"/>
          <w:lang w:val="x-none"/>
        </w:rPr>
        <w:t>] in the product or had reason to believe that the product was negligently [</w:t>
      </w:r>
      <w:r w:rsidRPr="005A6F37">
        <w:rPr>
          <w:rFonts w:ascii="Times New Roman" w:hAnsi="Times New Roman" w:cs="Times New Roman"/>
          <w:b/>
          <w:bCs/>
          <w:i/>
          <w:iCs/>
          <w:sz w:val="28"/>
          <w:szCs w:val="28"/>
          <w:lang w:val="x-none"/>
        </w:rPr>
        <w:t>designed / manufactured</w:t>
      </w:r>
      <w:r w:rsidRPr="005A6F37">
        <w:rPr>
          <w:rFonts w:ascii="Times New Roman" w:hAnsi="Times New Roman" w:cs="Times New Roman"/>
          <w:sz w:val="28"/>
          <w:szCs w:val="28"/>
          <w:lang w:val="x-none"/>
        </w:rPr>
        <w:t>].</w:t>
      </w:r>
    </w:p>
    <w:p w14:paraId="3292E2F3" w14:textId="77777777" w:rsidR="007B28A4" w:rsidRPr="005A6F37" w:rsidRDefault="007B28A4" w:rsidP="00487F4E">
      <w:pPr>
        <w:autoSpaceDE w:val="0"/>
        <w:autoSpaceDN w:val="0"/>
        <w:adjustRightInd w:val="0"/>
        <w:spacing w:after="0" w:line="480" w:lineRule="auto"/>
        <w:ind w:left="540" w:hanging="540"/>
        <w:jc w:val="both"/>
        <w:rPr>
          <w:rFonts w:ascii="Times New Roman" w:hAnsi="Times New Roman" w:cs="Times New Roman"/>
          <w:sz w:val="28"/>
          <w:szCs w:val="28"/>
          <w:lang w:val="x-none"/>
        </w:rPr>
      </w:pPr>
    </w:p>
    <w:p w14:paraId="481952E1" w14:textId="5CF7F039" w:rsidR="007B28A4" w:rsidRPr="005A6F37" w:rsidRDefault="007B28A4" w:rsidP="00487F4E">
      <w:pPr>
        <w:autoSpaceDE w:val="0"/>
        <w:autoSpaceDN w:val="0"/>
        <w:adjustRightInd w:val="0"/>
        <w:spacing w:after="0" w:line="240" w:lineRule="auto"/>
        <w:jc w:val="both"/>
        <w:rPr>
          <w:rFonts w:ascii="Times New Roman" w:hAnsi="Times New Roman" w:cs="Times New Roman"/>
          <w:sz w:val="28"/>
          <w:szCs w:val="28"/>
        </w:rPr>
      </w:pPr>
      <w:r w:rsidRPr="005A6F37">
        <w:rPr>
          <w:rFonts w:ascii="Times New Roman" w:hAnsi="Times New Roman" w:cs="Times New Roman"/>
          <w:sz w:val="28"/>
          <w:szCs w:val="28"/>
        </w:rPr>
        <w:t>{</w:t>
      </w:r>
      <w:r w:rsidRPr="005A6F37">
        <w:rPr>
          <w:rFonts w:ascii="Times New Roman" w:hAnsi="Times New Roman" w:cs="Times New Roman"/>
          <w:b/>
          <w:bCs/>
          <w:sz w:val="28"/>
          <w:szCs w:val="28"/>
        </w:rPr>
        <w:t>Comment</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See</w:t>
      </w:r>
      <w:r w:rsidR="00C4604E" w:rsidRPr="005A6F37">
        <w:rPr>
          <w:rFonts w:ascii="Times New Roman" w:hAnsi="Times New Roman" w:cs="Times New Roman"/>
          <w:i/>
          <w:iCs/>
          <w:sz w:val="28"/>
          <w:szCs w:val="28"/>
        </w:rPr>
        <w:t xml:space="preserve"> Jury</w:t>
      </w:r>
      <w:r w:rsidRPr="005A6F37">
        <w:rPr>
          <w:rFonts w:ascii="Times New Roman" w:hAnsi="Times New Roman" w:cs="Times New Roman"/>
          <w:i/>
          <w:iCs/>
          <w:sz w:val="28"/>
          <w:szCs w:val="28"/>
        </w:rPr>
        <w:t xml:space="preserve"> Inst</w:t>
      </w:r>
      <w:r w:rsidR="00540D48" w:rsidRPr="005A6F37">
        <w:rPr>
          <w:rFonts w:ascii="Times New Roman" w:hAnsi="Times New Roman" w:cs="Times New Roman"/>
          <w:i/>
          <w:iCs/>
          <w:sz w:val="28"/>
          <w:szCs w:val="28"/>
        </w:rPr>
        <w:t>r</w:t>
      </w:r>
      <w:r w:rsidR="00C4604E" w:rsidRPr="005A6F37">
        <w:rPr>
          <w:rFonts w:ascii="Times New Roman" w:hAnsi="Times New Roman" w:cs="Times New Roman"/>
          <w:i/>
          <w:iCs/>
          <w:sz w:val="28"/>
          <w:szCs w:val="28"/>
        </w:rPr>
        <w:t>.</w:t>
      </w:r>
      <w:r w:rsidRPr="005A6F37">
        <w:rPr>
          <w:rFonts w:ascii="Times New Roman" w:hAnsi="Times New Roman" w:cs="Times New Roman"/>
          <w:i/>
          <w:iCs/>
          <w:sz w:val="28"/>
          <w:szCs w:val="28"/>
        </w:rPr>
        <w:t xml:space="preserve"> </w:t>
      </w:r>
      <w:r w:rsidR="00C4604E" w:rsidRPr="005A6F37">
        <w:rPr>
          <w:rFonts w:ascii="Times New Roman" w:hAnsi="Times New Roman" w:cs="Times New Roman"/>
          <w:i/>
          <w:iCs/>
          <w:sz w:val="28"/>
          <w:szCs w:val="28"/>
        </w:rPr>
        <w:t xml:space="preserve">No. </w:t>
      </w:r>
      <w:r w:rsidRPr="005A6F37">
        <w:rPr>
          <w:rFonts w:ascii="Times New Roman" w:hAnsi="Times New Roman" w:cs="Times New Roman"/>
          <w:i/>
          <w:iCs/>
          <w:sz w:val="28"/>
          <w:szCs w:val="28"/>
        </w:rPr>
        <w:t>9.7</w:t>
      </w:r>
      <w:r w:rsidR="00FB1C79" w:rsidRPr="005A6F37">
        <w:rPr>
          <w:rFonts w:ascii="Times New Roman" w:hAnsi="Times New Roman" w:cs="Times New Roman"/>
          <w:i/>
          <w:iCs/>
          <w:sz w:val="28"/>
          <w:szCs w:val="28"/>
        </w:rPr>
        <w:t>,</w:t>
      </w:r>
      <w:r w:rsidR="00C4604E" w:rsidRPr="005A6F37">
        <w:rPr>
          <w:rFonts w:ascii="Times New Roman" w:hAnsi="Times New Roman" w:cs="Times New Roman"/>
          <w:i/>
          <w:iCs/>
          <w:sz w:val="28"/>
          <w:szCs w:val="28"/>
        </w:rPr>
        <w:t xml:space="preserve"> </w:t>
      </w:r>
      <w:r w:rsidR="00540D48" w:rsidRPr="005A6F37">
        <w:rPr>
          <w:rFonts w:ascii="Times New Roman" w:hAnsi="Times New Roman" w:cs="Times New Roman"/>
          <w:i/>
          <w:iCs/>
          <w:sz w:val="28"/>
          <w:szCs w:val="28"/>
        </w:rPr>
        <w:t>“</w:t>
      </w:r>
      <w:r w:rsidR="00C4604E" w:rsidRPr="005A6F37">
        <w:rPr>
          <w:rFonts w:ascii="Times New Roman" w:hAnsi="Times New Roman" w:cs="Times New Roman"/>
          <w:i/>
          <w:iCs/>
          <w:sz w:val="28"/>
          <w:szCs w:val="28"/>
        </w:rPr>
        <w:t>Sealed Container Defense</w:t>
      </w:r>
      <w:r w:rsidR="00540D48" w:rsidRPr="005A6F37">
        <w:rPr>
          <w:rFonts w:ascii="Times New Roman" w:hAnsi="Times New Roman" w:cs="Times New Roman"/>
          <w:i/>
          <w:iCs/>
          <w:sz w:val="28"/>
          <w:szCs w:val="28"/>
        </w:rPr>
        <w:t>”</w:t>
      </w:r>
      <w:r w:rsidRPr="005A6F37">
        <w:rPr>
          <w:rFonts w:ascii="Times New Roman" w:hAnsi="Times New Roman" w:cs="Times New Roman"/>
          <w:i/>
          <w:iCs/>
          <w:sz w:val="28"/>
          <w:szCs w:val="28"/>
        </w:rPr>
        <w:t xml:space="preserve"> for definition of  </w:t>
      </w:r>
      <w:r w:rsidR="00FB1C79" w:rsidRPr="005A6F37">
        <w:rPr>
          <w:rFonts w:ascii="Times New Roman" w:hAnsi="Times New Roman" w:cs="Times New Roman"/>
          <w:i/>
          <w:iCs/>
          <w:sz w:val="28"/>
          <w:szCs w:val="28"/>
        </w:rPr>
        <w:t>"s</w:t>
      </w:r>
      <w:r w:rsidRPr="005A6F37">
        <w:rPr>
          <w:rFonts w:ascii="Times New Roman" w:hAnsi="Times New Roman" w:cs="Times New Roman"/>
          <w:i/>
          <w:iCs/>
          <w:sz w:val="28"/>
          <w:szCs w:val="28"/>
        </w:rPr>
        <w:t>eller</w:t>
      </w:r>
      <w:r w:rsidRPr="005A6F37">
        <w:rPr>
          <w:rFonts w:ascii="Times New Roman" w:hAnsi="Times New Roman" w:cs="Times New Roman"/>
          <w:sz w:val="28"/>
          <w:szCs w:val="28"/>
        </w:rPr>
        <w:t>.</w:t>
      </w:r>
      <w:r w:rsidR="00FB1C79" w:rsidRPr="005A6F37">
        <w:rPr>
          <w:rFonts w:ascii="Times New Roman" w:hAnsi="Times New Roman" w:cs="Times New Roman"/>
          <w:sz w:val="28"/>
          <w:szCs w:val="28"/>
        </w:rPr>
        <w:t>"</w:t>
      </w:r>
      <w:r w:rsidRPr="005A6F37">
        <w:rPr>
          <w:rFonts w:ascii="Times New Roman" w:hAnsi="Times New Roman" w:cs="Times New Roman"/>
          <w:sz w:val="28"/>
          <w:szCs w:val="28"/>
        </w:rPr>
        <w:t>}</w:t>
      </w:r>
    </w:p>
    <w:p w14:paraId="0E8D49F9" w14:textId="77777777" w:rsidR="007B28A4" w:rsidRPr="005A6F37" w:rsidRDefault="007B28A4" w:rsidP="00487F4E">
      <w:pPr>
        <w:autoSpaceDE w:val="0"/>
        <w:autoSpaceDN w:val="0"/>
        <w:adjustRightInd w:val="0"/>
        <w:spacing w:after="0" w:line="480" w:lineRule="auto"/>
        <w:jc w:val="both"/>
        <w:rPr>
          <w:rFonts w:ascii="Times New Roman" w:hAnsi="Times New Roman" w:cs="Times New Roman"/>
          <w:sz w:val="28"/>
          <w:szCs w:val="28"/>
          <w:lang w:val="x-none"/>
        </w:rPr>
      </w:pPr>
    </w:p>
    <w:p w14:paraId="22FE4926" w14:textId="77777777" w:rsidR="000C6C9F" w:rsidRDefault="000C6C9F" w:rsidP="00487F4E">
      <w:pPr>
        <w:autoSpaceDE w:val="0"/>
        <w:autoSpaceDN w:val="0"/>
        <w:adjustRightInd w:val="0"/>
        <w:spacing w:after="0" w:line="480" w:lineRule="auto"/>
        <w:jc w:val="center"/>
        <w:rPr>
          <w:rFonts w:ascii="Times New Roman" w:hAnsi="Times New Roman" w:cs="Times New Roman"/>
          <w:sz w:val="28"/>
          <w:szCs w:val="28"/>
          <w:lang w:val="x-none"/>
        </w:rPr>
      </w:pPr>
    </w:p>
    <w:p w14:paraId="5D5B8CD4" w14:textId="2F8BD886" w:rsidR="007B28A4" w:rsidRPr="005A6F37" w:rsidRDefault="007B28A4" w:rsidP="00487F4E">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1C3683C6" w14:textId="77777777" w:rsidR="007B28A4" w:rsidRPr="005A6F37" w:rsidRDefault="007B28A4" w:rsidP="00487F4E">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Behringer v. William Gretz Brewing Co.</w:t>
      </w:r>
      <w:r w:rsidRPr="005A6F37">
        <w:rPr>
          <w:rFonts w:ascii="Times New Roman" w:hAnsi="Times New Roman" w:cs="Times New Roman"/>
          <w:sz w:val="28"/>
          <w:szCs w:val="28"/>
          <w:lang w:val="x-none"/>
        </w:rPr>
        <w:t>, Del. Super., 169 A.2d 249, 253 (1961).</w:t>
      </w:r>
    </w:p>
    <w:p w14:paraId="726A05D7"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06E36A98" w14:textId="77777777" w:rsidR="00A841DF" w:rsidRDefault="00A841DF">
      <w:pPr>
        <w:spacing w:after="0" w:line="480" w:lineRule="auto"/>
        <w:jc w:val="both"/>
        <w:rPr>
          <w:rFonts w:ascii="Times New Roman" w:hAnsi="Times New Roman" w:cs="Times New Roman"/>
          <w:sz w:val="28"/>
          <w:szCs w:val="28"/>
        </w:rPr>
      </w:pPr>
    </w:p>
    <w:p w14:paraId="05B2B97B" w14:textId="77777777" w:rsidR="00C03337" w:rsidRPr="005A6F37" w:rsidRDefault="00C03337">
      <w:pPr>
        <w:spacing w:after="0" w:line="480" w:lineRule="auto"/>
        <w:jc w:val="both"/>
        <w:rPr>
          <w:rFonts w:ascii="Times New Roman" w:hAnsi="Times New Roman" w:cs="Times New Roman"/>
          <w:sz w:val="28"/>
          <w:szCs w:val="28"/>
        </w:rPr>
      </w:pPr>
    </w:p>
    <w:p w14:paraId="1C03946F" w14:textId="4B9A6C25"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62B1EF09" w14:textId="346D77D1" w:rsidR="007B28A4" w:rsidRPr="005A6F37" w:rsidRDefault="00A812E9" w:rsidP="00EA662B">
      <w:pPr>
        <w:pStyle w:val="Heading2"/>
        <w:ind w:firstLine="540"/>
        <w:rPr>
          <w:rFonts w:cs="Times New Roman"/>
          <w:szCs w:val="28"/>
        </w:rPr>
      </w:pPr>
      <w:bookmarkStart w:id="172" w:name="_Toc196483750"/>
      <w:bookmarkStart w:id="173" w:name="_Toc211956347"/>
      <w:r w:rsidRPr="005A6F37">
        <w:rPr>
          <w:rFonts w:cs="Times New Roman"/>
          <w:szCs w:val="28"/>
        </w:rPr>
        <w:t xml:space="preserve">§ 9.7 </w:t>
      </w:r>
      <w:r w:rsidR="00A841DF" w:rsidRPr="00A841DF">
        <w:rPr>
          <w:rFonts w:cs="Times New Roman"/>
          <w:szCs w:val="28"/>
        </w:rPr>
        <w:t>–</w:t>
      </w:r>
      <w:r w:rsidR="007B28A4" w:rsidRPr="005A6F37">
        <w:rPr>
          <w:rFonts w:cs="Times New Roman"/>
          <w:szCs w:val="28"/>
        </w:rPr>
        <w:t xml:space="preserve"> Sealed Container Defense</w:t>
      </w:r>
      <w:bookmarkEnd w:id="172"/>
      <w:bookmarkEnd w:id="173"/>
    </w:p>
    <w:p w14:paraId="09B5EA74" w14:textId="77777777" w:rsidR="00CD5AE8" w:rsidRPr="005A6F37" w:rsidRDefault="00CD5AE8" w:rsidP="00CD5AE8">
      <w:pPr>
        <w:autoSpaceDE w:val="0"/>
        <w:autoSpaceDN w:val="0"/>
        <w:adjustRightInd w:val="0"/>
        <w:spacing w:after="0" w:line="480" w:lineRule="auto"/>
        <w:ind w:firstLine="540"/>
        <w:jc w:val="both"/>
        <w:rPr>
          <w:rFonts w:ascii="Times New Roman" w:hAnsi="Times New Roman" w:cs="Times New Roman"/>
          <w:sz w:val="28"/>
          <w:szCs w:val="28"/>
        </w:rPr>
      </w:pPr>
    </w:p>
    <w:p w14:paraId="5F2C0728" w14:textId="22F01452" w:rsidR="007B28A4" w:rsidRPr="005A6F37" w:rsidRDefault="007B28A4" w:rsidP="00CD5AE8">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SEALED</w:t>
      </w:r>
      <w:r w:rsidR="0073372A" w:rsidRPr="005A6F37">
        <w:rPr>
          <w:rFonts w:ascii="Times New Roman" w:hAnsi="Times New Roman" w:cs="Times New Roman"/>
          <w:b/>
          <w:bCs/>
          <w:sz w:val="28"/>
          <w:szCs w:val="28"/>
          <w:lang w:val="x-none"/>
        </w:rPr>
        <w:t xml:space="preserve"> </w:t>
      </w:r>
      <w:r w:rsidRPr="005A6F37">
        <w:rPr>
          <w:rFonts w:ascii="Times New Roman" w:hAnsi="Times New Roman" w:cs="Times New Roman"/>
          <w:b/>
          <w:bCs/>
          <w:sz w:val="28"/>
          <w:szCs w:val="28"/>
          <w:lang w:val="x-none"/>
        </w:rPr>
        <w:t>CONTAINER DEFENSE</w:t>
      </w:r>
    </w:p>
    <w:p w14:paraId="371B7009" w14:textId="77777777"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seller is not liable for defects in a product that is received by it in a sealed container and sold in an unaltered form.  This defense does not apply, however, if the seller has knowledge of the defects, or if the seller reasonably could have discovered the defects while the product was in its possession.  The burden of proving this defense is on [</w:t>
      </w:r>
      <w:r w:rsidRPr="005A6F37">
        <w:rPr>
          <w:rFonts w:ascii="Times New Roman" w:hAnsi="Times New Roman" w:cs="Times New Roman"/>
          <w:b/>
          <w:bCs/>
          <w:i/>
          <w:iCs/>
          <w:sz w:val="28"/>
          <w:szCs w:val="28"/>
          <w:lang w:val="x-none"/>
        </w:rPr>
        <w:t>seller’s name</w:t>
      </w:r>
      <w:r w:rsidRPr="005A6F37">
        <w:rPr>
          <w:rFonts w:ascii="Times New Roman" w:hAnsi="Times New Roman" w:cs="Times New Roman"/>
          <w:sz w:val="28"/>
          <w:szCs w:val="28"/>
          <w:lang w:val="x-none"/>
        </w:rPr>
        <w:t xml:space="preserve">].  </w:t>
      </w:r>
    </w:p>
    <w:p w14:paraId="1E0F9CFD" w14:textId="348247E0" w:rsidR="007B28A4" w:rsidRPr="00C03337" w:rsidRDefault="007B28A4" w:rsidP="00C03337">
      <w:pPr>
        <w:autoSpaceDE w:val="0"/>
        <w:autoSpaceDN w:val="0"/>
        <w:adjustRightInd w:val="0"/>
        <w:spacing w:after="0" w:line="480" w:lineRule="auto"/>
        <w:ind w:firstLine="540"/>
        <w:jc w:val="both"/>
        <w:rPr>
          <w:rFonts w:ascii="Times New Roman" w:hAnsi="Times New Roman" w:cs="Times New Roman"/>
          <w:b/>
          <w:bCs/>
          <w:sz w:val="28"/>
          <w:szCs w:val="28"/>
          <w:lang w:val="x-none"/>
        </w:rPr>
      </w:pPr>
      <w:r w:rsidRPr="005A6F37">
        <w:rPr>
          <w:rFonts w:ascii="Times New Roman" w:hAnsi="Times New Roman" w:cs="Times New Roman"/>
          <w:sz w:val="28"/>
          <w:szCs w:val="28"/>
          <w:lang w:val="x-none"/>
        </w:rPr>
        <w:t>A seller is an individual or entity, other than the manufacturer, who is regularly engaged in the wholesale, retail, or distribution of a product.  [</w:t>
      </w:r>
      <w:r w:rsidRPr="005A6F37">
        <w:rPr>
          <w:rFonts w:ascii="Times New Roman" w:hAnsi="Times New Roman" w:cs="Times New Roman"/>
          <w:b/>
          <w:bCs/>
          <w:i/>
          <w:iCs/>
          <w:sz w:val="28"/>
          <w:szCs w:val="28"/>
          <w:lang w:val="x-none"/>
        </w:rPr>
        <w:t>Sellers include a lessor or bailor regularly engaged in the business of the lease or bailment of the product</w:t>
      </w:r>
      <w:r w:rsidRPr="005A6F37">
        <w:rPr>
          <w:rFonts w:ascii="Times New Roman" w:hAnsi="Times New Roman" w:cs="Times New Roman"/>
          <w:b/>
          <w:bCs/>
          <w:sz w:val="28"/>
          <w:szCs w:val="28"/>
          <w:lang w:val="x-none"/>
        </w:rPr>
        <w:t>.</w:t>
      </w:r>
      <w:r w:rsidRPr="005A6F37">
        <w:rPr>
          <w:rFonts w:ascii="Times New Roman" w:hAnsi="Times New Roman" w:cs="Times New Roman"/>
          <w:sz w:val="28"/>
          <w:szCs w:val="28"/>
          <w:lang w:val="x-none"/>
        </w:rPr>
        <w:t>]</w:t>
      </w:r>
    </w:p>
    <w:p w14:paraId="580656B9" w14:textId="0A5E27A6" w:rsidR="007B28A4" w:rsidRPr="005A6F37" w:rsidRDefault="007B28A4" w:rsidP="00CD5AE8">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Other subsections of 18 Del. C. § 7001 disallow the sealed container defense under certain circumstances and should be reviewed to determine their applicability to each individual case</w:t>
      </w:r>
      <w:r w:rsidRPr="005A6F37">
        <w:rPr>
          <w:rFonts w:ascii="Times New Roman" w:hAnsi="Times New Roman" w:cs="Times New Roman"/>
          <w:sz w:val="28"/>
          <w:szCs w:val="28"/>
          <w:lang w:val="x-none"/>
        </w:rPr>
        <w:t>.}</w:t>
      </w:r>
    </w:p>
    <w:p w14:paraId="0639D59F" w14:textId="77777777" w:rsidR="007B28A4" w:rsidRPr="005A6F37" w:rsidRDefault="007B28A4" w:rsidP="00CD5AE8">
      <w:pPr>
        <w:autoSpaceDE w:val="0"/>
        <w:autoSpaceDN w:val="0"/>
        <w:adjustRightInd w:val="0"/>
        <w:spacing w:after="0" w:line="240" w:lineRule="auto"/>
        <w:jc w:val="both"/>
        <w:rPr>
          <w:rFonts w:ascii="Times New Roman" w:hAnsi="Times New Roman" w:cs="Times New Roman"/>
          <w:sz w:val="28"/>
          <w:szCs w:val="28"/>
          <w:lang w:val="x-none"/>
        </w:rPr>
      </w:pPr>
    </w:p>
    <w:p w14:paraId="3EFEDF5F" w14:textId="77777777" w:rsidR="00C03337" w:rsidRDefault="00C03337" w:rsidP="00CD5AE8">
      <w:pPr>
        <w:autoSpaceDE w:val="0"/>
        <w:autoSpaceDN w:val="0"/>
        <w:adjustRightInd w:val="0"/>
        <w:spacing w:after="0" w:line="240" w:lineRule="auto"/>
        <w:jc w:val="center"/>
        <w:rPr>
          <w:rFonts w:ascii="Times New Roman" w:hAnsi="Times New Roman" w:cs="Times New Roman"/>
          <w:sz w:val="28"/>
          <w:szCs w:val="28"/>
          <w:lang w:val="x-none"/>
        </w:rPr>
      </w:pPr>
    </w:p>
    <w:p w14:paraId="73C4E324" w14:textId="050C2BF4"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634AC6A0" w14:textId="77777777" w:rsidR="007B28A4" w:rsidRPr="005A6F37" w:rsidRDefault="007B28A4" w:rsidP="007B28A4">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46B2CD5A"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color w:val="212121"/>
          <w:sz w:val="28"/>
          <w:szCs w:val="28"/>
        </w:rPr>
      </w:pPr>
      <w:r w:rsidRPr="005A6F37">
        <w:rPr>
          <w:rFonts w:ascii="Times New Roman" w:hAnsi="Times New Roman" w:cs="Times New Roman"/>
          <w:color w:val="212121"/>
          <w:sz w:val="28"/>
          <w:szCs w:val="28"/>
        </w:rPr>
        <w:t xml:space="preserve">18 </w:t>
      </w:r>
      <w:r w:rsidRPr="005A6F37">
        <w:rPr>
          <w:rFonts w:ascii="Times New Roman" w:hAnsi="Times New Roman" w:cs="Times New Roman"/>
          <w:i/>
          <w:iCs/>
          <w:color w:val="212121"/>
          <w:sz w:val="28"/>
          <w:szCs w:val="28"/>
        </w:rPr>
        <w:t>Del. C.</w:t>
      </w:r>
      <w:r w:rsidRPr="005A6F37">
        <w:rPr>
          <w:rFonts w:ascii="Times New Roman" w:hAnsi="Times New Roman" w:cs="Times New Roman"/>
          <w:color w:val="212121"/>
          <w:sz w:val="28"/>
          <w:szCs w:val="28"/>
        </w:rPr>
        <w:t xml:space="preserve"> § 7001; </w:t>
      </w:r>
      <w:hyperlink r:id="rId79" w:anchor="co_pp_sp_162_710" w:history="1">
        <w:r w:rsidRPr="005A6F37">
          <w:rPr>
            <w:rStyle w:val="Hyperlink"/>
            <w:rFonts w:ascii="Times New Roman" w:hAnsi="Times New Roman" w:cs="Times New Roman"/>
            <w:bCs/>
            <w:i/>
            <w:iCs/>
            <w:color w:val="252525"/>
            <w:sz w:val="28"/>
            <w:szCs w:val="28"/>
            <w:u w:val="none"/>
          </w:rPr>
          <w:t>In re Asbestos Litig.</w:t>
        </w:r>
        <w:r w:rsidRPr="005A6F37">
          <w:rPr>
            <w:rStyle w:val="Hyperlink"/>
            <w:rFonts w:ascii="Times New Roman" w:hAnsi="Times New Roman" w:cs="Times New Roman"/>
            <w:bCs/>
            <w:color w:val="252525"/>
            <w:sz w:val="28"/>
            <w:szCs w:val="28"/>
            <w:u w:val="none"/>
          </w:rPr>
          <w:t>, Del. Supr., 832 A.2d 705, 710 (2003)</w:t>
        </w:r>
      </w:hyperlink>
      <w:r w:rsidRPr="005A6F37">
        <w:rPr>
          <w:rFonts w:ascii="Times New Roman" w:hAnsi="Times New Roman" w:cs="Times New Roman"/>
          <w:color w:val="212121"/>
          <w:sz w:val="28"/>
          <w:szCs w:val="28"/>
        </w:rPr>
        <w:t xml:space="preserve">; </w:t>
      </w:r>
      <w:hyperlink r:id="rId80" w:history="1">
        <w:r w:rsidRPr="005A6F37">
          <w:rPr>
            <w:rStyle w:val="Hyperlink"/>
            <w:rFonts w:ascii="Times New Roman" w:hAnsi="Times New Roman" w:cs="Times New Roman"/>
            <w:bCs/>
            <w:i/>
            <w:iCs/>
            <w:color w:val="252525"/>
            <w:sz w:val="28"/>
            <w:szCs w:val="28"/>
            <w:u w:val="none"/>
          </w:rPr>
          <w:t>Smith v. DaimlerChrysler Corp.</w:t>
        </w:r>
        <w:r w:rsidRPr="005A6F37">
          <w:rPr>
            <w:rStyle w:val="Hyperlink"/>
            <w:rFonts w:ascii="Times New Roman" w:hAnsi="Times New Roman" w:cs="Times New Roman"/>
            <w:bCs/>
            <w:color w:val="252525"/>
            <w:sz w:val="28"/>
            <w:szCs w:val="28"/>
            <w:u w:val="none"/>
          </w:rPr>
          <w:t>, 2002 WL 31814534, at *5 (Del. Super)</w:t>
        </w:r>
      </w:hyperlink>
      <w:r w:rsidRPr="005A6F37">
        <w:rPr>
          <w:rFonts w:ascii="Times New Roman" w:hAnsi="Times New Roman" w:cs="Times New Roman"/>
          <w:color w:val="212121"/>
          <w:sz w:val="28"/>
          <w:szCs w:val="28"/>
        </w:rPr>
        <w:t>.</w:t>
      </w:r>
    </w:p>
    <w:p w14:paraId="547CDEBE" w14:textId="77777777" w:rsidR="007B28A4" w:rsidRPr="005A6F37" w:rsidRDefault="007B28A4" w:rsidP="007B28A4">
      <w:pPr>
        <w:spacing w:after="0" w:line="480" w:lineRule="auto"/>
        <w:rPr>
          <w:rFonts w:ascii="Times New Roman" w:hAnsi="Times New Roman" w:cs="Times New Roman"/>
          <w:color w:val="212121"/>
          <w:sz w:val="28"/>
          <w:szCs w:val="28"/>
        </w:rPr>
        <w:sectPr w:rsidR="007B28A4" w:rsidRPr="005A6F37" w:rsidSect="00B00ACA">
          <w:footerReference w:type="default" r:id="rId81"/>
          <w:pgSz w:w="12240" w:h="15840"/>
          <w:pgMar w:top="1939" w:right="1440" w:bottom="848" w:left="1440" w:header="1440" w:footer="848" w:gutter="0"/>
          <w:pgNumType w:start="95"/>
          <w:cols w:space="720"/>
        </w:sectPr>
      </w:pPr>
    </w:p>
    <w:p w14:paraId="557A1230"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656D58D6" w14:textId="34E424CD" w:rsidR="00CD5AE8" w:rsidRPr="005A6F37" w:rsidRDefault="00234336" w:rsidP="00EA662B">
      <w:pPr>
        <w:pStyle w:val="Heading2"/>
        <w:ind w:firstLine="540"/>
        <w:rPr>
          <w:rFonts w:cs="Times New Roman"/>
          <w:szCs w:val="28"/>
        </w:rPr>
      </w:pPr>
      <w:bookmarkStart w:id="174" w:name="_Toc196483751"/>
      <w:bookmarkStart w:id="175" w:name="_Toc211956348"/>
      <w:r w:rsidRPr="005A6F37">
        <w:rPr>
          <w:rFonts w:cs="Times New Roman"/>
          <w:szCs w:val="28"/>
        </w:rPr>
        <w:t xml:space="preserve">§ 9.8 </w:t>
      </w:r>
      <w:r w:rsidR="00C1727E" w:rsidRPr="00C1727E">
        <w:rPr>
          <w:rFonts w:cs="Times New Roman"/>
          <w:szCs w:val="28"/>
        </w:rPr>
        <w:t>–</w:t>
      </w:r>
      <w:r w:rsidR="007B28A4" w:rsidRPr="005A6F37">
        <w:rPr>
          <w:rFonts w:cs="Times New Roman"/>
          <w:szCs w:val="28"/>
        </w:rPr>
        <w:t xml:space="preserve"> Strict Liability </w:t>
      </w:r>
      <w:r w:rsidR="00A56DD7" w:rsidRPr="005A6F37">
        <w:rPr>
          <w:rFonts w:cs="Times New Roman"/>
          <w:szCs w:val="28"/>
        </w:rPr>
        <w:t>–</w:t>
      </w:r>
      <w:r w:rsidR="007B28A4" w:rsidRPr="005A6F37">
        <w:rPr>
          <w:rFonts w:cs="Times New Roman"/>
          <w:szCs w:val="28"/>
        </w:rPr>
        <w:t xml:space="preserve"> Leased Property</w:t>
      </w:r>
      <w:r w:rsidR="00A56DD7" w:rsidRPr="005A6F37">
        <w:rPr>
          <w:rFonts w:cs="Times New Roman"/>
          <w:szCs w:val="28"/>
        </w:rPr>
        <w:t xml:space="preserve"> </w:t>
      </w:r>
      <w:r w:rsidR="007B28A4" w:rsidRPr="005A6F37">
        <w:rPr>
          <w:rFonts w:cs="Times New Roman"/>
          <w:szCs w:val="28"/>
        </w:rPr>
        <w:t>/</w:t>
      </w:r>
      <w:r w:rsidR="00A56DD7" w:rsidRPr="005A6F37">
        <w:rPr>
          <w:rFonts w:cs="Times New Roman"/>
          <w:szCs w:val="28"/>
        </w:rPr>
        <w:t xml:space="preserve"> </w:t>
      </w:r>
      <w:r w:rsidR="007B28A4" w:rsidRPr="005A6F37">
        <w:rPr>
          <w:rFonts w:cs="Times New Roman"/>
          <w:szCs w:val="28"/>
        </w:rPr>
        <w:t>Bailments</w:t>
      </w:r>
      <w:bookmarkEnd w:id="174"/>
      <w:bookmarkEnd w:id="175"/>
    </w:p>
    <w:p w14:paraId="794356E4" w14:textId="77777777" w:rsidR="00C03337" w:rsidRDefault="00C03337" w:rsidP="00CD5AE8">
      <w:pPr>
        <w:autoSpaceDE w:val="0"/>
        <w:autoSpaceDN w:val="0"/>
        <w:adjustRightInd w:val="0"/>
        <w:spacing w:after="0" w:line="480" w:lineRule="auto"/>
        <w:jc w:val="center"/>
        <w:rPr>
          <w:rFonts w:ascii="Times New Roman" w:hAnsi="Times New Roman" w:cs="Times New Roman"/>
          <w:b/>
          <w:bCs/>
          <w:sz w:val="28"/>
          <w:szCs w:val="28"/>
          <w:lang w:val="x-none"/>
        </w:rPr>
      </w:pPr>
    </w:p>
    <w:p w14:paraId="162EEA71" w14:textId="52CC0E09" w:rsidR="007B28A4" w:rsidRPr="005A6F37" w:rsidRDefault="007B28A4" w:rsidP="00CD5AE8">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STRICT LIABILITY </w:t>
      </w:r>
      <w:r w:rsidR="00A56DD7"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LEASED PROPERTY</w:t>
      </w:r>
    </w:p>
    <w:p w14:paraId="20E4A474" w14:textId="77777777"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One who leases a product that is in defective condition and is unreasonably dangerous to the user of the product, or to the user’s property, is </w:t>
      </w:r>
      <w:r w:rsidRPr="005A6F37">
        <w:rPr>
          <w:rFonts w:ascii="Times New Roman" w:hAnsi="Times New Roman" w:cs="Times New Roman"/>
          <w:sz w:val="28"/>
          <w:szCs w:val="28"/>
        </w:rPr>
        <w:t xml:space="preserve">strictly </w:t>
      </w:r>
      <w:r w:rsidRPr="005A6F37">
        <w:rPr>
          <w:rFonts w:ascii="Times New Roman" w:hAnsi="Times New Roman" w:cs="Times New Roman"/>
          <w:sz w:val="28"/>
          <w:szCs w:val="28"/>
          <w:lang w:val="x-none"/>
        </w:rPr>
        <w:t>liable</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without proof of negligence</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if:</w:t>
      </w:r>
    </w:p>
    <w:p w14:paraId="7E85C0D7" w14:textId="5E6B8763" w:rsidR="007B28A4" w:rsidRPr="005A6F37" w:rsidRDefault="007B28A4" w:rsidP="00CD5AE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Pr="005A6F37">
        <w:rPr>
          <w:rFonts w:ascii="Times New Roman" w:hAnsi="Times New Roman" w:cs="Times New Roman"/>
          <w:sz w:val="28"/>
          <w:szCs w:val="28"/>
          <w:lang w:val="x-none"/>
        </w:rPr>
        <w:tab/>
        <w:t>the lessor is engaged in the business of leasing such products; and</w:t>
      </w:r>
    </w:p>
    <w:p w14:paraId="6C43FBFA" w14:textId="6B60023E" w:rsidR="007B28A4" w:rsidRPr="005A6F37" w:rsidRDefault="007B28A4" w:rsidP="00CD5AE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Pr="005A6F37">
        <w:rPr>
          <w:rFonts w:ascii="Times New Roman" w:hAnsi="Times New Roman" w:cs="Times New Roman"/>
          <w:sz w:val="28"/>
          <w:szCs w:val="28"/>
          <w:lang w:val="x-none"/>
        </w:rPr>
        <w:tab/>
        <w:t>the product is expected to, and does, reach the user without substantial change in its condition when leased.</w:t>
      </w:r>
    </w:p>
    <w:p w14:paraId="07269A0A" w14:textId="77777777"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 substantial change occurs when the leased product is changed by someone other than the lessor in a way that the lessor could not have reasonably foreseen, given the product’s intended use.  </w:t>
      </w:r>
    </w:p>
    <w:p w14:paraId="6EF01A9E" w14:textId="77777777"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This liability applies even if the lessor exercised all possible care in preparing and leasing the product.</w:t>
      </w:r>
    </w:p>
    <w:p w14:paraId="0C3A06F4" w14:textId="77777777" w:rsidR="007B28A4" w:rsidRPr="005A6F37" w:rsidRDefault="007B28A4" w:rsidP="00CD5AE8">
      <w:pPr>
        <w:autoSpaceDE w:val="0"/>
        <w:autoSpaceDN w:val="0"/>
        <w:adjustRightInd w:val="0"/>
        <w:spacing w:after="0" w:line="240" w:lineRule="auto"/>
        <w:jc w:val="both"/>
        <w:rPr>
          <w:rFonts w:ascii="Times New Roman" w:hAnsi="Times New Roman" w:cs="Times New Roman"/>
          <w:sz w:val="28"/>
          <w:szCs w:val="28"/>
          <w:lang w:val="x-none"/>
        </w:rPr>
      </w:pPr>
    </w:p>
    <w:p w14:paraId="29297351" w14:textId="77777777" w:rsidR="007B28A4" w:rsidRPr="005A6F37" w:rsidRDefault="007B28A4" w:rsidP="00CD5AE8">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This instruction is based on language of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 402A (1965) </w:t>
      </w:r>
      <w:r w:rsidRPr="005A6F37">
        <w:rPr>
          <w:rFonts w:ascii="Times New Roman" w:hAnsi="Times New Roman" w:cs="Times New Roman"/>
          <w:i/>
          <w:iCs/>
          <w:sz w:val="28"/>
          <w:szCs w:val="28"/>
          <w:lang w:val="x-none"/>
        </w:rPr>
        <w:t>and</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Martin v. Ryder Truck Rental, Inc., Del. Supr., 353 A.2d 581 (1976).</w:t>
      </w:r>
      <w:r w:rsidRPr="005A6F37">
        <w:rPr>
          <w:rFonts w:ascii="Times New Roman" w:hAnsi="Times New Roman" w:cs="Times New Roman"/>
          <w:sz w:val="28"/>
          <w:szCs w:val="28"/>
          <w:lang w:val="x-none"/>
        </w:rPr>
        <w:t>}</w:t>
      </w:r>
    </w:p>
    <w:p w14:paraId="3639B881" w14:textId="77777777" w:rsidR="007B28A4" w:rsidRPr="005A6F37" w:rsidRDefault="007B28A4" w:rsidP="00CD5AE8">
      <w:pPr>
        <w:autoSpaceDE w:val="0"/>
        <w:autoSpaceDN w:val="0"/>
        <w:adjustRightInd w:val="0"/>
        <w:spacing w:after="0" w:line="240" w:lineRule="auto"/>
        <w:jc w:val="both"/>
        <w:rPr>
          <w:rFonts w:ascii="Times New Roman" w:hAnsi="Times New Roman" w:cs="Times New Roman"/>
          <w:sz w:val="28"/>
          <w:szCs w:val="28"/>
          <w:lang w:val="x-none"/>
        </w:rPr>
      </w:pPr>
    </w:p>
    <w:p w14:paraId="5F67EAAD" w14:textId="77777777" w:rsidR="007B28A4" w:rsidRDefault="007B28A4" w:rsidP="00CD5AE8">
      <w:pPr>
        <w:autoSpaceDE w:val="0"/>
        <w:autoSpaceDN w:val="0"/>
        <w:adjustRightInd w:val="0"/>
        <w:spacing w:after="0" w:line="240" w:lineRule="auto"/>
        <w:jc w:val="center"/>
        <w:rPr>
          <w:rFonts w:ascii="Times New Roman" w:hAnsi="Times New Roman" w:cs="Times New Roman"/>
          <w:sz w:val="28"/>
          <w:szCs w:val="28"/>
          <w:lang w:val="x-none"/>
        </w:rPr>
      </w:pPr>
    </w:p>
    <w:p w14:paraId="71B2F158" w14:textId="77777777" w:rsidR="00C1727E" w:rsidRDefault="00C1727E" w:rsidP="00CD5AE8">
      <w:pPr>
        <w:autoSpaceDE w:val="0"/>
        <w:autoSpaceDN w:val="0"/>
        <w:adjustRightInd w:val="0"/>
        <w:spacing w:after="0" w:line="240" w:lineRule="auto"/>
        <w:jc w:val="center"/>
        <w:rPr>
          <w:rFonts w:ascii="Times New Roman" w:hAnsi="Times New Roman" w:cs="Times New Roman"/>
          <w:sz w:val="28"/>
          <w:szCs w:val="28"/>
          <w:lang w:val="x-none"/>
        </w:rPr>
      </w:pPr>
    </w:p>
    <w:p w14:paraId="1322BBE5" w14:textId="77777777" w:rsidR="00C03337" w:rsidRPr="005A6F37" w:rsidRDefault="00C03337" w:rsidP="00CD5AE8">
      <w:pPr>
        <w:autoSpaceDE w:val="0"/>
        <w:autoSpaceDN w:val="0"/>
        <w:adjustRightInd w:val="0"/>
        <w:spacing w:after="0" w:line="240" w:lineRule="auto"/>
        <w:jc w:val="center"/>
        <w:rPr>
          <w:rFonts w:ascii="Times New Roman" w:hAnsi="Times New Roman" w:cs="Times New Roman"/>
          <w:sz w:val="28"/>
          <w:szCs w:val="28"/>
          <w:lang w:val="x-none"/>
        </w:rPr>
      </w:pPr>
    </w:p>
    <w:p w14:paraId="30A2E96E" w14:textId="77777777"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74E20117" w14:textId="77777777"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lang w:val="x-none"/>
        </w:rPr>
      </w:pPr>
    </w:p>
    <w:p w14:paraId="1D50D149"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2A-210 to 2A-216 (1994) (adopting product liability provisions of Article 2A of the UCC).  </w:t>
      </w:r>
      <w:r w:rsidRPr="005A6F37">
        <w:rPr>
          <w:rFonts w:ascii="Times New Roman" w:hAnsi="Times New Roman" w:cs="Times New Roman"/>
          <w:i/>
          <w:iCs/>
          <w:sz w:val="28"/>
          <w:szCs w:val="28"/>
          <w:lang w:val="x-none"/>
        </w:rPr>
        <w:t>See also Martin v. Ryder Truck Rental, Inc.</w:t>
      </w:r>
      <w:r w:rsidRPr="005A6F37">
        <w:rPr>
          <w:rFonts w:ascii="Times New Roman" w:hAnsi="Times New Roman" w:cs="Times New Roman"/>
          <w:sz w:val="28"/>
          <w:szCs w:val="28"/>
          <w:lang w:val="x-none"/>
        </w:rPr>
        <w:t xml:space="preserve">, Del. Supr., 353 A.2d 581, 586 (1976) (adopting theory of strict liability, as articulated in § 402A of the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i/>
          <w:iCs/>
          <w:sz w:val="28"/>
          <w:szCs w:val="28"/>
          <w:lang w:val="x-none"/>
        </w:rPr>
        <w:t>,</w:t>
      </w:r>
      <w:r w:rsidRPr="005A6F37">
        <w:rPr>
          <w:rFonts w:ascii="Times New Roman" w:hAnsi="Times New Roman" w:cs="Times New Roman"/>
          <w:sz w:val="28"/>
          <w:szCs w:val="28"/>
          <w:lang w:val="x-none"/>
        </w:rPr>
        <w:t xml:space="preserve"> with regard to the lease or bailment of goods); </w:t>
      </w:r>
      <w:r w:rsidRPr="005A6F37">
        <w:rPr>
          <w:rFonts w:ascii="Times New Roman" w:hAnsi="Times New Roman" w:cs="Times New Roman"/>
          <w:i/>
          <w:iCs/>
          <w:sz w:val="28"/>
          <w:szCs w:val="28"/>
          <w:lang w:val="x-none"/>
        </w:rPr>
        <w:t>accord</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Golt by Golt v. Sports Complex, Inc.</w:t>
      </w:r>
      <w:r w:rsidRPr="005A6F37">
        <w:rPr>
          <w:rFonts w:ascii="Times New Roman" w:hAnsi="Times New Roman" w:cs="Times New Roman"/>
          <w:sz w:val="28"/>
          <w:szCs w:val="28"/>
          <w:lang w:val="x-none"/>
        </w:rPr>
        <w:t xml:space="preserve">, Del. Super., 644 A.2d 989, 991-92 (1994).  </w:t>
      </w:r>
    </w:p>
    <w:p w14:paraId="2454E23C" w14:textId="77777777" w:rsidR="00C03337" w:rsidRDefault="00C03337" w:rsidP="00CD5AE8">
      <w:pPr>
        <w:autoSpaceDE w:val="0"/>
        <w:autoSpaceDN w:val="0"/>
        <w:adjustRightInd w:val="0"/>
        <w:spacing w:after="0" w:line="240" w:lineRule="auto"/>
        <w:jc w:val="both"/>
        <w:rPr>
          <w:rFonts w:ascii="Times New Roman" w:hAnsi="Times New Roman" w:cs="Times New Roman"/>
          <w:sz w:val="28"/>
          <w:szCs w:val="28"/>
          <w:lang w:val="x-none"/>
        </w:rPr>
      </w:pPr>
    </w:p>
    <w:p w14:paraId="40798FCC" w14:textId="368EEE33" w:rsidR="007B28A4" w:rsidRPr="005A6F37" w:rsidRDefault="007B28A4" w:rsidP="00CD5AE8">
      <w:pPr>
        <w:autoSpaceDE w:val="0"/>
        <w:autoSpaceDN w:val="0"/>
        <w:adjustRightInd w:val="0"/>
        <w:spacing w:after="0" w:line="240" w:lineRule="auto"/>
        <w:jc w:val="both"/>
        <w:rPr>
          <w:rFonts w:ascii="Times New Roman" w:hAnsi="Times New Roman" w:cs="Times New Roman"/>
          <w:i/>
          <w:iCs/>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The language of Article 2A (lease of goods) mirrors that of Article 2 (sale of goods) and would imply that under previous Delaware common law, the theory of strict liability has not been adopted by Article 2A.  See, e.g., Cline v. Prowler Indus. of Maryland, Inc., Del. Supr., 418 A.2d 968 (1980).  The Delaware drafters of Article 2A indicated, however, that the holding of Martin v. Ryder Truck Rentals, that adopted the common law theory of strict liability for leased or bailed goods, would not be abrogated by the legislature’s enactment of Article 2A. </w:t>
      </w:r>
      <w:r w:rsidR="00FB1C79" w:rsidRPr="005A6F37">
        <w:rPr>
          <w:rFonts w:ascii="Times New Roman" w:hAnsi="Times New Roman" w:cs="Times New Roman"/>
          <w:i/>
          <w:iCs/>
          <w:sz w:val="28"/>
          <w:szCs w:val="28"/>
          <w:lang w:val="x-none"/>
        </w:rPr>
        <w:t>Del. Supr., 353 A.2d 581, 586 (1976).</w:t>
      </w:r>
      <w:r w:rsidRPr="005A6F37">
        <w:rPr>
          <w:rFonts w:ascii="Times New Roman" w:hAnsi="Times New Roman" w:cs="Times New Roman"/>
          <w:i/>
          <w:iCs/>
          <w:sz w:val="28"/>
          <w:szCs w:val="28"/>
          <w:lang w:val="x-none"/>
        </w:rPr>
        <w:t xml:space="preserve"> See 68 Del. Laws 1994, synopsis (drafter’s comments).}</w:t>
      </w:r>
    </w:p>
    <w:p w14:paraId="128E5A62" w14:textId="77777777" w:rsidR="007B28A4" w:rsidRPr="005A6F37" w:rsidRDefault="007B28A4" w:rsidP="007B28A4">
      <w:pPr>
        <w:spacing w:after="0" w:line="480" w:lineRule="auto"/>
        <w:rPr>
          <w:rFonts w:ascii="Times New Roman" w:hAnsi="Times New Roman" w:cs="Times New Roman"/>
          <w:sz w:val="28"/>
          <w:szCs w:val="28"/>
        </w:rPr>
        <w:sectPr w:rsidR="007B28A4" w:rsidRPr="005A6F37" w:rsidSect="00B00ACA">
          <w:pgSz w:w="12240" w:h="15840"/>
          <w:pgMar w:top="1939" w:right="1440" w:bottom="848" w:left="1440" w:header="1440" w:footer="848" w:gutter="0"/>
          <w:cols w:space="720"/>
        </w:sectPr>
      </w:pPr>
    </w:p>
    <w:p w14:paraId="7A2E09D6"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7E83B722" w14:textId="2CFA16E3" w:rsidR="00C03337" w:rsidRDefault="00234336" w:rsidP="00EA662B">
      <w:pPr>
        <w:pStyle w:val="Heading2"/>
        <w:ind w:firstLine="540"/>
        <w:rPr>
          <w:rFonts w:cs="Times New Roman"/>
          <w:szCs w:val="28"/>
        </w:rPr>
      </w:pPr>
      <w:bookmarkStart w:id="176" w:name="_Toc196483752"/>
      <w:bookmarkStart w:id="177" w:name="_Toc211956349"/>
      <w:r w:rsidRPr="005A6F37">
        <w:rPr>
          <w:rFonts w:cs="Times New Roman"/>
          <w:szCs w:val="28"/>
        </w:rPr>
        <w:t xml:space="preserve">§ 9.9 </w:t>
      </w:r>
      <w:r w:rsidR="00C1727E" w:rsidRPr="00C1727E">
        <w:rPr>
          <w:rFonts w:cs="Times New Roman"/>
          <w:szCs w:val="28"/>
        </w:rPr>
        <w:t>–</w:t>
      </w:r>
      <w:r w:rsidR="007B28A4" w:rsidRPr="005A6F37">
        <w:rPr>
          <w:rFonts w:cs="Times New Roman"/>
          <w:szCs w:val="28"/>
        </w:rPr>
        <w:t xml:space="preserve"> Magnitude of the Risk</w:t>
      </w:r>
      <w:r w:rsidR="007D53ED" w:rsidRPr="005A6F37">
        <w:rPr>
          <w:rFonts w:cs="Times New Roman"/>
          <w:szCs w:val="28"/>
        </w:rPr>
        <w:t xml:space="preserve"> of</w:t>
      </w:r>
      <w:r w:rsidR="00D96838" w:rsidRPr="005A6F37">
        <w:rPr>
          <w:rFonts w:cs="Times New Roman"/>
          <w:szCs w:val="28"/>
        </w:rPr>
        <w:t xml:space="preserve"> </w:t>
      </w:r>
      <w:r w:rsidR="007D53ED" w:rsidRPr="005A6F37">
        <w:rPr>
          <w:rFonts w:cs="Times New Roman"/>
          <w:szCs w:val="28"/>
        </w:rPr>
        <w:t>Harm</w:t>
      </w:r>
      <w:bookmarkEnd w:id="176"/>
      <w:bookmarkEnd w:id="177"/>
    </w:p>
    <w:p w14:paraId="483A2138" w14:textId="77777777" w:rsidR="000C6C9F" w:rsidRPr="000C6C9F" w:rsidRDefault="000C6C9F" w:rsidP="000C6C9F">
      <w:pPr>
        <w:autoSpaceDE w:val="0"/>
        <w:autoSpaceDN w:val="0"/>
        <w:adjustRightInd w:val="0"/>
        <w:spacing w:after="0" w:line="480" w:lineRule="auto"/>
        <w:ind w:firstLine="540"/>
        <w:jc w:val="both"/>
        <w:rPr>
          <w:rFonts w:ascii="Times New Roman" w:hAnsi="Times New Roman" w:cs="Times New Roman"/>
          <w:sz w:val="28"/>
          <w:szCs w:val="28"/>
        </w:rPr>
      </w:pPr>
    </w:p>
    <w:p w14:paraId="1A504694" w14:textId="6777EB1D" w:rsidR="007B28A4" w:rsidRPr="005A6F37" w:rsidRDefault="007B28A4" w:rsidP="00CD5AE8">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MAGNITUDE OF THE RISK OF HARM</w:t>
      </w:r>
    </w:p>
    <w:p w14:paraId="4D2CF48E" w14:textId="5BAC1729" w:rsidR="007B28A4" w:rsidRDefault="007B28A4" w:rsidP="000C6C9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degree of care of a manufacturer depends on how great the risk is.  The magnitude of the risk is determined not only by the chance that harm may result but also by the serious or trivial nature of the harm that is likely to result.  So, a manufacturer’s duty exists even when the probability of danger is very small, as long as the potential injury is great.</w:t>
      </w:r>
    </w:p>
    <w:p w14:paraId="721BBBA1" w14:textId="77777777" w:rsidR="000C6C9F" w:rsidRPr="005A6F37" w:rsidRDefault="000C6C9F" w:rsidP="000C6C9F">
      <w:pPr>
        <w:autoSpaceDE w:val="0"/>
        <w:autoSpaceDN w:val="0"/>
        <w:adjustRightInd w:val="0"/>
        <w:spacing w:after="0" w:line="480" w:lineRule="auto"/>
        <w:ind w:firstLine="540"/>
        <w:jc w:val="both"/>
        <w:rPr>
          <w:rFonts w:ascii="Times New Roman" w:hAnsi="Times New Roman" w:cs="Times New Roman"/>
          <w:sz w:val="28"/>
          <w:szCs w:val="28"/>
          <w:lang w:val="x-none"/>
        </w:rPr>
      </w:pPr>
    </w:p>
    <w:p w14:paraId="50AEC008" w14:textId="77777777" w:rsidR="007B28A4" w:rsidRPr="005A6F37" w:rsidRDefault="007B28A4" w:rsidP="00CD5AE8">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This instruction is intended for use only in the rare case where the risk of harm is very small, but the consequences are very great</w:t>
      </w:r>
      <w:r w:rsidRPr="005A6F37">
        <w:rPr>
          <w:rFonts w:ascii="Times New Roman" w:hAnsi="Times New Roman" w:cs="Times New Roman"/>
          <w:sz w:val="28"/>
          <w:szCs w:val="28"/>
          <w:lang w:val="x-none"/>
        </w:rPr>
        <w:t>.}</w:t>
      </w:r>
    </w:p>
    <w:p w14:paraId="5B09C194" w14:textId="77777777" w:rsidR="007B28A4" w:rsidRPr="005A6F37" w:rsidRDefault="007B28A4" w:rsidP="00CD5AE8">
      <w:pPr>
        <w:autoSpaceDE w:val="0"/>
        <w:autoSpaceDN w:val="0"/>
        <w:adjustRightInd w:val="0"/>
        <w:spacing w:after="0" w:line="240" w:lineRule="auto"/>
        <w:jc w:val="both"/>
        <w:rPr>
          <w:rFonts w:ascii="Times New Roman" w:hAnsi="Times New Roman" w:cs="Times New Roman"/>
          <w:sz w:val="28"/>
          <w:szCs w:val="28"/>
          <w:lang w:val="x-none"/>
        </w:rPr>
      </w:pPr>
    </w:p>
    <w:p w14:paraId="3EB60A4B" w14:textId="77777777" w:rsidR="00C03337" w:rsidRDefault="00C03337" w:rsidP="00CD5AE8">
      <w:pPr>
        <w:autoSpaceDE w:val="0"/>
        <w:autoSpaceDN w:val="0"/>
        <w:adjustRightInd w:val="0"/>
        <w:spacing w:after="0" w:line="240" w:lineRule="auto"/>
        <w:jc w:val="center"/>
        <w:rPr>
          <w:rFonts w:ascii="Times New Roman" w:hAnsi="Times New Roman" w:cs="Times New Roman"/>
          <w:sz w:val="28"/>
          <w:szCs w:val="28"/>
          <w:lang w:val="x-none"/>
        </w:rPr>
      </w:pPr>
    </w:p>
    <w:p w14:paraId="20544055" w14:textId="1E15A05E"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5B34B021" w14:textId="77777777" w:rsidR="007B28A4" w:rsidRPr="005A6F37" w:rsidRDefault="007B28A4" w:rsidP="00CD5AE8">
      <w:pPr>
        <w:autoSpaceDE w:val="0"/>
        <w:autoSpaceDN w:val="0"/>
        <w:adjustRightInd w:val="0"/>
        <w:spacing w:after="0" w:line="240" w:lineRule="auto"/>
        <w:jc w:val="both"/>
        <w:rPr>
          <w:rFonts w:ascii="Times New Roman" w:hAnsi="Times New Roman" w:cs="Times New Roman"/>
          <w:sz w:val="28"/>
          <w:szCs w:val="28"/>
          <w:lang w:val="x-none"/>
        </w:rPr>
      </w:pPr>
    </w:p>
    <w:p w14:paraId="0F55C51F"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Graham v. Pittsburgh Corning Corp.</w:t>
      </w:r>
      <w:r w:rsidRPr="005A6F37">
        <w:rPr>
          <w:rFonts w:ascii="Times New Roman" w:hAnsi="Times New Roman" w:cs="Times New Roman"/>
          <w:sz w:val="28"/>
          <w:szCs w:val="28"/>
          <w:lang w:val="x-none"/>
        </w:rPr>
        <w:t xml:space="preserve">, Del. Super., 593 A.2d 567, 568 (1990) (citing </w:t>
      </w:r>
      <w:r w:rsidRPr="005A6F37">
        <w:rPr>
          <w:rFonts w:ascii="Times New Roman" w:hAnsi="Times New Roman" w:cs="Times New Roman"/>
          <w:smallCaps/>
          <w:sz w:val="28"/>
          <w:szCs w:val="28"/>
          <w:lang w:val="x-none"/>
        </w:rPr>
        <w:t>American Law of Products Liability</w:t>
      </w:r>
      <w:r w:rsidRPr="005A6F37">
        <w:rPr>
          <w:rFonts w:ascii="Times New Roman" w:hAnsi="Times New Roman" w:cs="Times New Roman"/>
          <w:sz w:val="28"/>
          <w:szCs w:val="28"/>
          <w:lang w:val="x-none"/>
        </w:rPr>
        <w:t xml:space="preserve"> 3d § 32:3 (1987)); </w:t>
      </w:r>
      <w:r w:rsidRPr="005A6F37">
        <w:rPr>
          <w:rFonts w:ascii="Times New Roman" w:hAnsi="Times New Roman" w:cs="Times New Roman"/>
          <w:i/>
          <w:iCs/>
          <w:sz w:val="28"/>
          <w:szCs w:val="28"/>
          <w:lang w:val="x-none"/>
        </w:rPr>
        <w:t>Delmarva Power &amp; Light Co. v. Burrows</w:t>
      </w:r>
      <w:r w:rsidRPr="005A6F37">
        <w:rPr>
          <w:rFonts w:ascii="Times New Roman" w:hAnsi="Times New Roman" w:cs="Times New Roman"/>
          <w:sz w:val="28"/>
          <w:szCs w:val="28"/>
          <w:lang w:val="x-none"/>
        </w:rPr>
        <w:t>, Del. Super., 435 A.2d 716, 719 (1981).</w:t>
      </w:r>
    </w:p>
    <w:p w14:paraId="6877F5A6" w14:textId="77777777" w:rsidR="007B28A4" w:rsidRPr="005A6F37" w:rsidRDefault="007B28A4" w:rsidP="007B28A4">
      <w:pPr>
        <w:spacing w:after="0" w:line="480" w:lineRule="auto"/>
        <w:rPr>
          <w:rFonts w:ascii="Times New Roman" w:hAnsi="Times New Roman" w:cs="Times New Roman"/>
          <w:sz w:val="28"/>
          <w:szCs w:val="28"/>
        </w:rPr>
        <w:sectPr w:rsidR="007B28A4" w:rsidRPr="005A6F37" w:rsidSect="00B00ACA">
          <w:pgSz w:w="12240" w:h="15840"/>
          <w:pgMar w:top="1939" w:right="1440" w:bottom="848" w:left="1440" w:header="1440" w:footer="848" w:gutter="0"/>
          <w:cols w:space="720"/>
        </w:sectPr>
      </w:pPr>
    </w:p>
    <w:p w14:paraId="5D17D4C5"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770292F8" w14:textId="6A348737" w:rsidR="007B28A4" w:rsidRDefault="00234336" w:rsidP="00EA662B">
      <w:pPr>
        <w:pStyle w:val="Heading2"/>
        <w:ind w:firstLine="540"/>
        <w:rPr>
          <w:rFonts w:cs="Times New Roman"/>
          <w:szCs w:val="28"/>
        </w:rPr>
      </w:pPr>
      <w:bookmarkStart w:id="178" w:name="_Toc196483753"/>
      <w:bookmarkStart w:id="179" w:name="_Toc211956350"/>
      <w:r w:rsidRPr="005A6F37">
        <w:rPr>
          <w:rFonts w:cs="Times New Roman"/>
          <w:szCs w:val="28"/>
        </w:rPr>
        <w:t xml:space="preserve">§ 9.10 </w:t>
      </w:r>
      <w:r w:rsidR="00C1727E" w:rsidRPr="00C1727E">
        <w:rPr>
          <w:rFonts w:cs="Times New Roman"/>
          <w:szCs w:val="28"/>
        </w:rPr>
        <w:t>–</w:t>
      </w:r>
      <w:r w:rsidR="007B28A4" w:rsidRPr="005A6F37">
        <w:rPr>
          <w:rFonts w:cs="Times New Roman"/>
          <w:szCs w:val="28"/>
        </w:rPr>
        <w:t xml:space="preserve"> Compliance With Regulations or Standards Does Not Preclude</w:t>
      </w:r>
      <w:r w:rsidR="00BA4E5B">
        <w:rPr>
          <w:rFonts w:cs="Times New Roman"/>
          <w:szCs w:val="28"/>
        </w:rPr>
        <w:t xml:space="preserve"> </w:t>
      </w:r>
      <w:r w:rsidR="007B28A4" w:rsidRPr="005A6F37">
        <w:rPr>
          <w:rFonts w:cs="Times New Roman"/>
          <w:szCs w:val="28"/>
        </w:rPr>
        <w:t>Finding of Negligence</w:t>
      </w:r>
      <w:bookmarkEnd w:id="178"/>
      <w:bookmarkEnd w:id="179"/>
    </w:p>
    <w:p w14:paraId="0A1E9243" w14:textId="77777777" w:rsidR="00C1727E" w:rsidRPr="005A6F37" w:rsidRDefault="00C1727E" w:rsidP="00C1727E">
      <w:pPr>
        <w:autoSpaceDE w:val="0"/>
        <w:autoSpaceDN w:val="0"/>
        <w:adjustRightInd w:val="0"/>
        <w:spacing w:after="0" w:line="240" w:lineRule="auto"/>
        <w:ind w:firstLine="540"/>
        <w:jc w:val="both"/>
        <w:rPr>
          <w:rFonts w:ascii="Times New Roman" w:hAnsi="Times New Roman" w:cs="Times New Roman"/>
          <w:sz w:val="28"/>
          <w:szCs w:val="28"/>
        </w:rPr>
      </w:pPr>
    </w:p>
    <w:p w14:paraId="1E7073D5" w14:textId="77777777" w:rsidR="00C03337" w:rsidRDefault="00C03337" w:rsidP="00C1727E">
      <w:pPr>
        <w:autoSpaceDE w:val="0"/>
        <w:autoSpaceDN w:val="0"/>
        <w:adjustRightInd w:val="0"/>
        <w:spacing w:after="0" w:line="240" w:lineRule="auto"/>
        <w:jc w:val="center"/>
        <w:rPr>
          <w:rFonts w:ascii="Times New Roman" w:hAnsi="Times New Roman" w:cs="Times New Roman"/>
          <w:b/>
          <w:bCs/>
          <w:sz w:val="28"/>
          <w:szCs w:val="28"/>
          <w:lang w:val="x-none"/>
        </w:rPr>
      </w:pPr>
    </w:p>
    <w:p w14:paraId="38CD2E27" w14:textId="68B5B869" w:rsidR="007B28A4" w:rsidRPr="005A6F37" w:rsidRDefault="007B28A4" w:rsidP="00C1727E">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COMPLIANCE WITH GOVERNMENT REGULATIONS OR INDUSTRY</w:t>
      </w:r>
    </w:p>
    <w:p w14:paraId="327063F6" w14:textId="2AFDFEA6" w:rsidR="007B28A4" w:rsidRPr="005A6F37" w:rsidRDefault="007B28A4" w:rsidP="00C1727E">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STANDARDS DOES NOT PRECLUDE A FINDING OF NEGLIGENCE</w:t>
      </w:r>
    </w:p>
    <w:p w14:paraId="01474724" w14:textId="77777777" w:rsidR="00D1651C" w:rsidRPr="005A6F37" w:rsidRDefault="00D1651C" w:rsidP="00CD5AE8">
      <w:pPr>
        <w:autoSpaceDE w:val="0"/>
        <w:autoSpaceDN w:val="0"/>
        <w:adjustRightInd w:val="0"/>
        <w:spacing w:after="0" w:line="240" w:lineRule="auto"/>
        <w:jc w:val="both"/>
        <w:rPr>
          <w:rFonts w:ascii="Times New Roman" w:hAnsi="Times New Roman" w:cs="Times New Roman"/>
          <w:b/>
          <w:bCs/>
          <w:sz w:val="28"/>
          <w:szCs w:val="28"/>
          <w:lang w:val="x-none"/>
        </w:rPr>
      </w:pPr>
    </w:p>
    <w:p w14:paraId="51C63734" w14:textId="104900B0" w:rsidR="00C03337" w:rsidRDefault="007B28A4" w:rsidP="000C6C9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Evidence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complied with government regulations or industry standards does not prove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has met its standard of care, nor does it prevent you from finding in favor of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Compliance with governmental or industry standards </w:t>
      </w:r>
      <w:r w:rsidRPr="005A6F37">
        <w:rPr>
          <w:rFonts w:ascii="Times New Roman" w:hAnsi="Times New Roman" w:cs="Times New Roman"/>
          <w:sz w:val="28"/>
          <w:szCs w:val="28"/>
        </w:rPr>
        <w:t>may be considered as</w:t>
      </w:r>
      <w:r w:rsidRPr="005A6F37">
        <w:rPr>
          <w:rFonts w:ascii="Times New Roman" w:hAnsi="Times New Roman" w:cs="Times New Roman"/>
          <w:sz w:val="28"/>
          <w:szCs w:val="28"/>
          <w:lang w:val="x-none"/>
        </w:rPr>
        <w:t xml:space="preserve"> evidence of due care.  But governmental or industry standards do not necessarily set the standard in a negligence case because an entire industry may have lagged behind </w:t>
      </w:r>
      <w:r w:rsidRPr="005A6F37">
        <w:rPr>
          <w:rFonts w:ascii="Times New Roman" w:hAnsi="Times New Roman" w:cs="Times New Roman"/>
          <w:sz w:val="28"/>
          <w:szCs w:val="28"/>
        </w:rPr>
        <w:t>the prevailing</w:t>
      </w:r>
      <w:r w:rsidRPr="005A6F37">
        <w:rPr>
          <w:rFonts w:ascii="Times New Roman" w:hAnsi="Times New Roman" w:cs="Times New Roman"/>
          <w:sz w:val="28"/>
          <w:szCs w:val="28"/>
          <w:lang w:val="x-none"/>
        </w:rPr>
        <w:t xml:space="preserve"> standard of reasonable care.</w:t>
      </w:r>
    </w:p>
    <w:p w14:paraId="432DE8B1" w14:textId="5B186421" w:rsidR="007B28A4" w:rsidRPr="005A6F37" w:rsidRDefault="007B28A4" w:rsidP="00CD5AE8">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53449867"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See Duphily v. Delaware Elec. Co-op., Inc.</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w:t>
      </w:r>
      <w:r w:rsidRPr="005A6F37">
        <w:rPr>
          <w:rFonts w:ascii="Times New Roman" w:hAnsi="Times New Roman" w:cs="Times New Roman"/>
          <w:iCs/>
          <w:sz w:val="28"/>
          <w:szCs w:val="28"/>
          <w:lang w:val="x-none"/>
        </w:rPr>
        <w:t xml:space="preserve">Del. Supr., 662 A.2d 821, 836 (1995) (contributory negligence); </w:t>
      </w:r>
      <w:r w:rsidRPr="005A6F37">
        <w:rPr>
          <w:rFonts w:ascii="Times New Roman" w:hAnsi="Times New Roman" w:cs="Times New Roman"/>
          <w:i/>
          <w:iCs/>
          <w:sz w:val="28"/>
          <w:szCs w:val="28"/>
          <w:lang w:val="x-none"/>
        </w:rPr>
        <w:t>Slover v. Fabtek, Inc.</w:t>
      </w:r>
      <w:r w:rsidRPr="005A6F37">
        <w:rPr>
          <w:rFonts w:ascii="Times New Roman" w:hAnsi="Times New Roman" w:cs="Times New Roman"/>
          <w:sz w:val="28"/>
          <w:szCs w:val="28"/>
          <w:lang w:val="x-none"/>
        </w:rPr>
        <w:t xml:space="preserve">, Del. Super., 517 A.2d 293, 295 (1986); </w:t>
      </w:r>
      <w:r w:rsidRPr="005A6F37">
        <w:rPr>
          <w:rFonts w:ascii="Times New Roman" w:hAnsi="Times New Roman" w:cs="Times New Roman"/>
          <w:i/>
          <w:iCs/>
          <w:sz w:val="28"/>
          <w:szCs w:val="28"/>
          <w:lang w:val="x-none"/>
        </w:rPr>
        <w:t>Delmarva Power &amp; Light Co. v. Burrows</w:t>
      </w:r>
      <w:r w:rsidRPr="005A6F37">
        <w:rPr>
          <w:rFonts w:ascii="Times New Roman" w:hAnsi="Times New Roman" w:cs="Times New Roman"/>
          <w:sz w:val="28"/>
          <w:szCs w:val="28"/>
          <w:lang w:val="x-none"/>
        </w:rPr>
        <w:t xml:space="preserve">, Del. Super., 435 A.2d 716, 720 (1981).  </w:t>
      </w:r>
      <w:r w:rsidRPr="005A6F37">
        <w:rPr>
          <w:rFonts w:ascii="Times New Roman" w:hAnsi="Times New Roman" w:cs="Times New Roman"/>
          <w:i/>
          <w:iCs/>
          <w:sz w:val="28"/>
          <w:szCs w:val="28"/>
          <w:lang w:val="x-none"/>
        </w:rPr>
        <w:t xml:space="preserve">See also </w:t>
      </w:r>
      <w:r w:rsidRPr="005A6F37">
        <w:rPr>
          <w:rFonts w:ascii="Times New Roman" w:hAnsi="Times New Roman" w:cs="Times New Roman"/>
          <w:smallCaps/>
          <w:sz w:val="28"/>
          <w:szCs w:val="28"/>
          <w:lang w:val="x-none"/>
        </w:rPr>
        <w:t>Am. Law Prod. Liab.</w:t>
      </w:r>
      <w:r w:rsidRPr="005A6F37">
        <w:rPr>
          <w:rFonts w:ascii="Times New Roman" w:hAnsi="Times New Roman" w:cs="Times New Roman"/>
          <w:sz w:val="28"/>
          <w:szCs w:val="28"/>
          <w:lang w:val="x-none"/>
        </w:rPr>
        <w:t xml:space="preserve"> 3d § 4:30 (1987).</w:t>
      </w:r>
    </w:p>
    <w:p w14:paraId="099799E9" w14:textId="77777777" w:rsidR="007B28A4" w:rsidRPr="005A6F37" w:rsidRDefault="007B28A4" w:rsidP="007B28A4">
      <w:pPr>
        <w:spacing w:after="0" w:line="480" w:lineRule="auto"/>
        <w:rPr>
          <w:rFonts w:ascii="Times New Roman" w:hAnsi="Times New Roman" w:cs="Times New Roman"/>
          <w:sz w:val="28"/>
          <w:szCs w:val="28"/>
        </w:rPr>
        <w:sectPr w:rsidR="007B28A4" w:rsidRPr="005A6F37" w:rsidSect="00B00ACA">
          <w:pgSz w:w="12240" w:h="15840"/>
          <w:pgMar w:top="1939" w:right="1440" w:bottom="848" w:left="1440" w:header="1440" w:footer="848" w:gutter="0"/>
          <w:cols w:space="720"/>
        </w:sectPr>
      </w:pPr>
    </w:p>
    <w:p w14:paraId="17F8481A"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41976499" w14:textId="61EE4CCD" w:rsidR="007B28A4" w:rsidRPr="005A6F37" w:rsidRDefault="00D1651C" w:rsidP="00EA662B">
      <w:pPr>
        <w:pStyle w:val="Heading2"/>
        <w:ind w:firstLine="540"/>
        <w:rPr>
          <w:rFonts w:cs="Times New Roman"/>
          <w:szCs w:val="28"/>
        </w:rPr>
      </w:pPr>
      <w:bookmarkStart w:id="180" w:name="_Toc196483754"/>
      <w:bookmarkStart w:id="181" w:name="_Toc211956351"/>
      <w:r w:rsidRPr="005A6F37">
        <w:rPr>
          <w:rFonts w:cs="Times New Roman"/>
          <w:szCs w:val="28"/>
        </w:rPr>
        <w:t xml:space="preserve">§ 9.11 </w:t>
      </w:r>
      <w:r w:rsidR="00C1727E" w:rsidRPr="00C1727E">
        <w:rPr>
          <w:rFonts w:cs="Times New Roman"/>
          <w:szCs w:val="28"/>
        </w:rPr>
        <w:t>–</w:t>
      </w:r>
      <w:r w:rsidR="007B28A4" w:rsidRPr="005A6F37">
        <w:rPr>
          <w:rFonts w:cs="Times New Roman"/>
          <w:szCs w:val="28"/>
        </w:rPr>
        <w:t xml:space="preserve"> Improper Use by Plaintiff</w:t>
      </w:r>
      <w:bookmarkEnd w:id="180"/>
      <w:bookmarkEnd w:id="181"/>
    </w:p>
    <w:p w14:paraId="18E01C37" w14:textId="77777777" w:rsidR="00C03337" w:rsidRDefault="00C03337" w:rsidP="00CD5AE8">
      <w:pPr>
        <w:autoSpaceDE w:val="0"/>
        <w:autoSpaceDN w:val="0"/>
        <w:adjustRightInd w:val="0"/>
        <w:spacing w:after="0" w:line="480" w:lineRule="auto"/>
        <w:jc w:val="center"/>
        <w:rPr>
          <w:rFonts w:ascii="Times New Roman" w:hAnsi="Times New Roman" w:cs="Times New Roman"/>
          <w:b/>
          <w:bCs/>
          <w:sz w:val="28"/>
          <w:szCs w:val="28"/>
          <w:lang w:val="x-none"/>
        </w:rPr>
      </w:pPr>
    </w:p>
    <w:p w14:paraId="67FB2BFA" w14:textId="3C40B157" w:rsidR="007B28A4" w:rsidRPr="005A6F37" w:rsidRDefault="007B28A4" w:rsidP="00CD5AE8">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MISUSE OF PRODUCT</w:t>
      </w:r>
    </w:p>
    <w:p w14:paraId="29D31354" w14:textId="77777777"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claims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misused [</w:t>
      </w:r>
      <w:r w:rsidRPr="005A6F37">
        <w:rPr>
          <w:rFonts w:ascii="Times New Roman" w:hAnsi="Times New Roman" w:cs="Times New Roman"/>
          <w:b/>
          <w:bCs/>
          <w:i/>
          <w:iCs/>
          <w:sz w:val="28"/>
          <w:szCs w:val="28"/>
          <w:lang w:val="x-none"/>
        </w:rPr>
        <w:t>describe product</w:t>
      </w:r>
      <w:r w:rsidRPr="005A6F37">
        <w:rPr>
          <w:rFonts w:ascii="Times New Roman" w:hAnsi="Times New Roman" w:cs="Times New Roman"/>
          <w:sz w:val="28"/>
          <w:szCs w:val="28"/>
          <w:lang w:val="x-none"/>
        </w:rPr>
        <w:t>].  If you find that [</w:t>
      </w:r>
      <w:r w:rsidRPr="005A6F37">
        <w:rPr>
          <w:rFonts w:ascii="Times New Roman" w:hAnsi="Times New Roman" w:cs="Times New Roman"/>
          <w:b/>
          <w:bCs/>
          <w:i/>
          <w:iCs/>
          <w:sz w:val="28"/>
          <w:szCs w:val="28"/>
          <w:lang w:val="x-none"/>
        </w:rPr>
        <w:t>describe alleged misuse of product</w:t>
      </w:r>
      <w:r w:rsidRPr="005A6F37">
        <w:rPr>
          <w:rFonts w:ascii="Times New Roman" w:hAnsi="Times New Roman" w:cs="Times New Roman"/>
          <w:sz w:val="28"/>
          <w:szCs w:val="28"/>
          <w:lang w:val="x-none"/>
        </w:rPr>
        <w:t xml:space="preserve">] was not </w:t>
      </w:r>
      <w:r w:rsidRPr="005A6F37">
        <w:rPr>
          <w:rFonts w:ascii="Times New Roman" w:hAnsi="Times New Roman" w:cs="Times New Roman"/>
          <w:sz w:val="28"/>
          <w:szCs w:val="28"/>
        </w:rPr>
        <w:t xml:space="preserve">a </w:t>
      </w:r>
      <w:r w:rsidRPr="005A6F37">
        <w:rPr>
          <w:rFonts w:ascii="Times New Roman" w:hAnsi="Times New Roman" w:cs="Times New Roman"/>
          <w:sz w:val="28"/>
          <w:szCs w:val="28"/>
          <w:lang w:val="x-none"/>
        </w:rPr>
        <w:t>reasonably foresee</w:t>
      </w:r>
      <w:r w:rsidRPr="005A6F37">
        <w:rPr>
          <w:rFonts w:ascii="Times New Roman" w:hAnsi="Times New Roman" w:cs="Times New Roman"/>
          <w:sz w:val="28"/>
          <w:szCs w:val="28"/>
        </w:rPr>
        <w:t>able</w:t>
      </w:r>
      <w:r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rPr>
        <w:t xml:space="preserve">use </w:t>
      </w:r>
      <w:r w:rsidRPr="005A6F37">
        <w:rPr>
          <w:rFonts w:ascii="Times New Roman" w:hAnsi="Times New Roman" w:cs="Times New Roman"/>
          <w:sz w:val="28"/>
          <w:szCs w:val="28"/>
          <w:lang w:val="x-none"/>
        </w:rPr>
        <w:t>by the manufacturer, and if you find that this misuse was an intervening or superseding cause of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injuries, you must find for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w:t>
      </w:r>
    </w:p>
    <w:p w14:paraId="21993A82"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p>
    <w:p w14:paraId="0E666186" w14:textId="256C532C" w:rsidR="007B28A4" w:rsidRPr="005A6F37" w:rsidRDefault="007B28A4" w:rsidP="00CD5AE8">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See Jury Instr. No. 10.3</w:t>
      </w:r>
      <w:r w:rsidR="00D1651C" w:rsidRPr="005A6F37">
        <w:rPr>
          <w:rFonts w:ascii="Times New Roman" w:hAnsi="Times New Roman" w:cs="Times New Roman"/>
          <w:i/>
          <w:iCs/>
          <w:sz w:val="28"/>
          <w:szCs w:val="28"/>
          <w:lang w:val="x-none"/>
        </w:rPr>
        <w:t xml:space="preserve">- </w:t>
      </w:r>
      <w:r w:rsidRPr="005A6F37">
        <w:rPr>
          <w:rFonts w:ascii="Times New Roman" w:hAnsi="Times New Roman" w:cs="Times New Roman"/>
          <w:i/>
          <w:iCs/>
          <w:sz w:val="28"/>
          <w:szCs w:val="28"/>
          <w:lang w:val="x-none"/>
        </w:rPr>
        <w:t>“Superseding Cause”</w:t>
      </w:r>
      <w:r w:rsidRPr="005A6F37">
        <w:rPr>
          <w:rFonts w:ascii="Times New Roman" w:hAnsi="Times New Roman" w:cs="Times New Roman"/>
          <w:sz w:val="28"/>
          <w:szCs w:val="28"/>
          <w:lang w:val="x-none"/>
        </w:rPr>
        <w:t>}</w:t>
      </w:r>
    </w:p>
    <w:p w14:paraId="08B8126C" w14:textId="77777777"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lang w:val="x-none"/>
        </w:rPr>
      </w:pPr>
    </w:p>
    <w:p w14:paraId="726911E6" w14:textId="77777777" w:rsidR="00C03337" w:rsidRDefault="00C03337" w:rsidP="00CD5AE8">
      <w:pPr>
        <w:autoSpaceDE w:val="0"/>
        <w:autoSpaceDN w:val="0"/>
        <w:adjustRightInd w:val="0"/>
        <w:spacing w:after="0" w:line="240" w:lineRule="auto"/>
        <w:jc w:val="center"/>
        <w:rPr>
          <w:rFonts w:ascii="Times New Roman" w:hAnsi="Times New Roman" w:cs="Times New Roman"/>
          <w:sz w:val="28"/>
          <w:szCs w:val="28"/>
          <w:lang w:val="x-none"/>
        </w:rPr>
      </w:pPr>
    </w:p>
    <w:p w14:paraId="18A76A51" w14:textId="68A73A00"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69A657ED" w14:textId="77777777"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lang w:val="x-none"/>
        </w:rPr>
      </w:pPr>
    </w:p>
    <w:p w14:paraId="2D880946" w14:textId="47BF84D1"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 2-314(c) (warranty applies only to “</w:t>
      </w:r>
      <w:r w:rsidRPr="005A6F37">
        <w:rPr>
          <w:rFonts w:ascii="Times New Roman" w:hAnsi="Times New Roman" w:cs="Times New Roman"/>
          <w:i/>
          <w:iCs/>
          <w:sz w:val="28"/>
          <w:szCs w:val="28"/>
          <w:lang w:val="x-none"/>
        </w:rPr>
        <w:t>ordinary</w:t>
      </w:r>
      <w:r w:rsidRPr="005A6F37">
        <w:rPr>
          <w:rFonts w:ascii="Times New Roman" w:hAnsi="Times New Roman" w:cs="Times New Roman"/>
          <w:sz w:val="28"/>
          <w:szCs w:val="28"/>
          <w:lang w:val="x-none"/>
        </w:rPr>
        <w:t xml:space="preserve"> purposes for which such goods are used”) (emphasis added). </w:t>
      </w:r>
      <w:r w:rsidRPr="005A6F37">
        <w:rPr>
          <w:rFonts w:ascii="Times New Roman" w:hAnsi="Times New Roman" w:cs="Times New Roman"/>
          <w:i/>
          <w:sz w:val="28"/>
          <w:szCs w:val="28"/>
          <w:lang w:val="x-none"/>
        </w:rPr>
        <w:t>Brower v. Metal Indus, Inc.</w:t>
      </w:r>
      <w:r w:rsidRPr="005A6F37">
        <w:rPr>
          <w:rFonts w:ascii="Times New Roman" w:hAnsi="Times New Roman" w:cs="Times New Roman"/>
          <w:sz w:val="28"/>
          <w:szCs w:val="28"/>
          <w:lang w:val="x-none"/>
        </w:rPr>
        <w:t xml:space="preserve">, Del. Supr., 719 A.2d 941, 946 (1998).  </w:t>
      </w:r>
      <w:r w:rsidRPr="005A6F37">
        <w:rPr>
          <w:rFonts w:ascii="Times New Roman" w:hAnsi="Times New Roman" w:cs="Times New Roman"/>
          <w:i/>
          <w:iCs/>
          <w:sz w:val="28"/>
          <w:szCs w:val="28"/>
          <w:lang w:val="x-none"/>
        </w:rPr>
        <w:t>See also S. States Coop., Inc. v. Townsend Grain &amp; Feed Co. (In re Matter of L.B. Trucking, Inc.)</w:t>
      </w:r>
      <w:r w:rsidRPr="005A6F37">
        <w:rPr>
          <w:rFonts w:ascii="Times New Roman" w:hAnsi="Times New Roman" w:cs="Times New Roman"/>
          <w:sz w:val="28"/>
          <w:szCs w:val="28"/>
          <w:lang w:val="x-none"/>
        </w:rPr>
        <w:t>,</w:t>
      </w:r>
      <w:r w:rsidR="00D96838" w:rsidRPr="005A6F37">
        <w:rPr>
          <w:rFonts w:ascii="Times New Roman" w:hAnsi="Times New Roman" w:cs="Times New Roman"/>
          <w:sz w:val="28"/>
          <w:szCs w:val="28"/>
          <w:lang w:val="x-none"/>
        </w:rPr>
        <w:t xml:space="preserve"> Bankr. D. Del.,</w:t>
      </w:r>
      <w:r w:rsidRPr="005A6F37">
        <w:rPr>
          <w:rFonts w:ascii="Times New Roman" w:hAnsi="Times New Roman" w:cs="Times New Roman"/>
          <w:sz w:val="28"/>
          <w:szCs w:val="28"/>
          <w:lang w:val="x-none"/>
        </w:rPr>
        <w:t xml:space="preserve"> 163 Bankr. 709, 719-21 (1994) (general discussion of application of UCC warranties).</w:t>
      </w:r>
    </w:p>
    <w:p w14:paraId="7CB8F95A" w14:textId="77777777" w:rsidR="007B28A4"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5F42EA54"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377AD465"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1C76944B" w14:textId="79194F69" w:rsidR="00C03337" w:rsidRPr="000C6C9F" w:rsidRDefault="00D1651C" w:rsidP="00EA662B">
      <w:pPr>
        <w:pStyle w:val="Heading2"/>
        <w:ind w:firstLine="540"/>
        <w:rPr>
          <w:rFonts w:cs="Times New Roman"/>
          <w:szCs w:val="28"/>
        </w:rPr>
      </w:pPr>
      <w:bookmarkStart w:id="182" w:name="_Toc196483755"/>
      <w:bookmarkStart w:id="183" w:name="_Toc211956352"/>
      <w:r w:rsidRPr="005A6F37">
        <w:rPr>
          <w:rFonts w:cs="Times New Roman"/>
          <w:szCs w:val="28"/>
        </w:rPr>
        <w:t xml:space="preserve">§ 9.12 </w:t>
      </w:r>
      <w:r w:rsidR="00C1727E" w:rsidRPr="00C1727E">
        <w:rPr>
          <w:rFonts w:cs="Times New Roman"/>
          <w:szCs w:val="28"/>
        </w:rPr>
        <w:t>–</w:t>
      </w:r>
      <w:r w:rsidR="007B28A4" w:rsidRPr="005A6F37">
        <w:rPr>
          <w:rFonts w:cs="Times New Roman"/>
          <w:szCs w:val="28"/>
        </w:rPr>
        <w:t xml:space="preserve"> Express Warranty - Generally</w:t>
      </w:r>
      <w:bookmarkEnd w:id="182"/>
      <w:bookmarkEnd w:id="183"/>
      <w:r w:rsidR="007B28A4" w:rsidRPr="005A6F37">
        <w:rPr>
          <w:rFonts w:cs="Times New Roman"/>
          <w:szCs w:val="28"/>
        </w:rPr>
        <w:tab/>
      </w:r>
    </w:p>
    <w:p w14:paraId="09FE486E" w14:textId="77777777" w:rsidR="00EA662B" w:rsidRDefault="00EA662B" w:rsidP="00CD5AE8">
      <w:pPr>
        <w:autoSpaceDE w:val="0"/>
        <w:autoSpaceDN w:val="0"/>
        <w:adjustRightInd w:val="0"/>
        <w:spacing w:after="0" w:line="480" w:lineRule="auto"/>
        <w:jc w:val="center"/>
        <w:rPr>
          <w:rFonts w:ascii="Times New Roman" w:hAnsi="Times New Roman" w:cs="Times New Roman"/>
          <w:b/>
          <w:bCs/>
          <w:sz w:val="28"/>
          <w:szCs w:val="28"/>
          <w:lang w:val="x-none"/>
        </w:rPr>
      </w:pPr>
    </w:p>
    <w:p w14:paraId="05381820" w14:textId="69054393" w:rsidR="007B28A4" w:rsidRPr="005A6F37" w:rsidRDefault="007B28A4" w:rsidP="00CD5AE8">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EXPRESS WARRANTY</w:t>
      </w:r>
    </w:p>
    <w:p w14:paraId="54023DFE" w14:textId="77777777"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alleged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made an express warranty that [</w:t>
      </w:r>
      <w:r w:rsidRPr="005A6F37">
        <w:rPr>
          <w:rFonts w:ascii="Times New Roman" w:hAnsi="Times New Roman" w:cs="Times New Roman"/>
          <w:b/>
          <w:bCs/>
          <w:i/>
          <w:iCs/>
          <w:sz w:val="28"/>
          <w:szCs w:val="28"/>
          <w:lang w:val="x-none"/>
        </w:rPr>
        <w:t>his/her/its</w:t>
      </w:r>
      <w:r w:rsidRPr="005A6F37">
        <w:rPr>
          <w:rFonts w:ascii="Times New Roman" w:hAnsi="Times New Roman" w:cs="Times New Roman"/>
          <w:sz w:val="28"/>
          <w:szCs w:val="28"/>
          <w:lang w:val="x-none"/>
        </w:rPr>
        <w:t>] product was [</w:t>
      </w:r>
      <w:r w:rsidRPr="005A6F37">
        <w:rPr>
          <w:rFonts w:ascii="Times New Roman" w:hAnsi="Times New Roman" w:cs="Times New Roman"/>
          <w:b/>
          <w:bCs/>
          <w:i/>
          <w:iCs/>
          <w:sz w:val="28"/>
          <w:szCs w:val="28"/>
          <w:lang w:val="x-none"/>
        </w:rPr>
        <w:t>identify promise, description, etc.</w:t>
      </w:r>
      <w:r w:rsidRPr="005A6F37">
        <w:rPr>
          <w:rFonts w:ascii="Times New Roman" w:hAnsi="Times New Roman" w:cs="Times New Roman"/>
          <w:sz w:val="28"/>
          <w:szCs w:val="28"/>
          <w:lang w:val="x-none"/>
        </w:rPr>
        <w:t>].  An express warranty is created in one of three ways:</w:t>
      </w:r>
    </w:p>
    <w:p w14:paraId="75112637" w14:textId="77777777" w:rsidR="007B28A4" w:rsidRPr="005A6F37" w:rsidRDefault="007B28A4" w:rsidP="00CD5AE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Pr="005A6F37">
        <w:rPr>
          <w:rFonts w:ascii="Times New Roman" w:hAnsi="Times New Roman" w:cs="Times New Roman"/>
          <w:sz w:val="28"/>
          <w:szCs w:val="28"/>
          <w:lang w:val="x-none"/>
        </w:rPr>
        <w:tab/>
        <w:t>if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made a promise or factual representation about the product to [</w:t>
      </w:r>
      <w:r w:rsidRPr="005A6F37">
        <w:rPr>
          <w:rFonts w:ascii="Times New Roman" w:hAnsi="Times New Roman" w:cs="Times New Roman"/>
          <w:b/>
          <w:bCs/>
          <w:i/>
          <w:iCs/>
          <w:sz w:val="28"/>
          <w:szCs w:val="28"/>
          <w:lang w:val="x-none"/>
        </w:rPr>
        <w:t>buyer’s name</w:t>
      </w:r>
      <w:r w:rsidRPr="005A6F37">
        <w:rPr>
          <w:rFonts w:ascii="Times New Roman" w:hAnsi="Times New Roman" w:cs="Times New Roman"/>
          <w:sz w:val="28"/>
          <w:szCs w:val="28"/>
          <w:lang w:val="x-none"/>
        </w:rPr>
        <w:t>] and that promise or representation became a basis of the parties’ bargain;</w:t>
      </w:r>
    </w:p>
    <w:p w14:paraId="2DF4103B" w14:textId="77777777" w:rsidR="007B28A4" w:rsidRPr="005A6F37" w:rsidRDefault="007B28A4" w:rsidP="00CD5AE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Pr="005A6F37">
        <w:rPr>
          <w:rFonts w:ascii="Times New Roman" w:hAnsi="Times New Roman" w:cs="Times New Roman"/>
          <w:sz w:val="28"/>
          <w:szCs w:val="28"/>
          <w:lang w:val="x-none"/>
        </w:rPr>
        <w:tab/>
        <w:t>if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described the product in a certain manner to [</w:t>
      </w:r>
      <w:r w:rsidRPr="005A6F37">
        <w:rPr>
          <w:rFonts w:ascii="Times New Roman" w:hAnsi="Times New Roman" w:cs="Times New Roman"/>
          <w:b/>
          <w:bCs/>
          <w:i/>
          <w:iCs/>
          <w:sz w:val="28"/>
          <w:szCs w:val="28"/>
          <w:lang w:val="x-none"/>
        </w:rPr>
        <w:t>buyer’s name</w:t>
      </w:r>
      <w:r w:rsidRPr="005A6F37">
        <w:rPr>
          <w:rFonts w:ascii="Times New Roman" w:hAnsi="Times New Roman" w:cs="Times New Roman"/>
          <w:sz w:val="28"/>
          <w:szCs w:val="28"/>
          <w:lang w:val="x-none"/>
        </w:rPr>
        <w:t>], and that description became a basis of the parties’ bargain; or</w:t>
      </w:r>
    </w:p>
    <w:p w14:paraId="071F71D7" w14:textId="77777777" w:rsidR="007B28A4" w:rsidRPr="005A6F37" w:rsidRDefault="007B28A4" w:rsidP="00CD5AE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Pr="005A6F37">
        <w:rPr>
          <w:rFonts w:ascii="Times New Roman" w:hAnsi="Times New Roman" w:cs="Times New Roman"/>
          <w:sz w:val="28"/>
          <w:szCs w:val="28"/>
          <w:lang w:val="x-none"/>
        </w:rPr>
        <w:tab/>
        <w:t>if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offered a sample or model of the product to [</w:t>
      </w:r>
      <w:r w:rsidRPr="005A6F37">
        <w:rPr>
          <w:rFonts w:ascii="Times New Roman" w:hAnsi="Times New Roman" w:cs="Times New Roman"/>
          <w:b/>
          <w:bCs/>
          <w:i/>
          <w:iCs/>
          <w:sz w:val="28"/>
          <w:szCs w:val="28"/>
          <w:lang w:val="x-none"/>
        </w:rPr>
        <w:t>buyer’s name</w:t>
      </w:r>
      <w:r w:rsidRPr="005A6F37">
        <w:rPr>
          <w:rFonts w:ascii="Times New Roman" w:hAnsi="Times New Roman" w:cs="Times New Roman"/>
          <w:sz w:val="28"/>
          <w:szCs w:val="28"/>
          <w:lang w:val="x-none"/>
        </w:rPr>
        <w:t>], and that sample or model became a basis of the parties’ bargain.</w:t>
      </w:r>
    </w:p>
    <w:p w14:paraId="5C5F06BE" w14:textId="77777777"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No formal words are necessary to create a warranty.  Nor does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have to intend to make a warranty.</w:t>
      </w:r>
    </w:p>
    <w:p w14:paraId="4492855C"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If you find that any one of these three circumstances existed in this case, then you must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warranted that the product would conform to the promise, description, or model.</w:t>
      </w:r>
    </w:p>
    <w:p w14:paraId="4412E833" w14:textId="77777777" w:rsidR="007B28A4" w:rsidRPr="005A6F37" w:rsidRDefault="007B28A4" w:rsidP="00CD5AE8">
      <w:pPr>
        <w:autoSpaceDE w:val="0"/>
        <w:autoSpaceDN w:val="0"/>
        <w:adjustRightInd w:val="0"/>
        <w:spacing w:after="0" w:line="240" w:lineRule="auto"/>
        <w:jc w:val="both"/>
        <w:rPr>
          <w:rFonts w:ascii="Times New Roman" w:hAnsi="Times New Roman" w:cs="Times New Roman"/>
          <w:sz w:val="28"/>
          <w:szCs w:val="28"/>
          <w:lang w:val="x-none"/>
        </w:rPr>
      </w:pPr>
    </w:p>
    <w:p w14:paraId="50F88D75" w14:textId="5B0868D4" w:rsidR="00C03337" w:rsidRDefault="007B28A4" w:rsidP="000C6C9F">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This instruction may be used whether the goods are leased or sold.</w:t>
      </w:r>
      <w:r w:rsidRPr="005A6F37">
        <w:rPr>
          <w:rFonts w:ascii="Times New Roman" w:hAnsi="Times New Roman" w:cs="Times New Roman"/>
          <w:sz w:val="28"/>
          <w:szCs w:val="28"/>
          <w:lang w:val="x-none"/>
        </w:rPr>
        <w:t>}</w:t>
      </w:r>
    </w:p>
    <w:p w14:paraId="3CD2BD72" w14:textId="77777777" w:rsidR="00C03337" w:rsidRDefault="00C03337" w:rsidP="00CD5AE8">
      <w:pPr>
        <w:autoSpaceDE w:val="0"/>
        <w:autoSpaceDN w:val="0"/>
        <w:adjustRightInd w:val="0"/>
        <w:spacing w:after="0" w:line="240" w:lineRule="auto"/>
        <w:jc w:val="center"/>
        <w:rPr>
          <w:rFonts w:ascii="Times New Roman" w:hAnsi="Times New Roman" w:cs="Times New Roman"/>
          <w:sz w:val="28"/>
          <w:szCs w:val="28"/>
          <w:lang w:val="x-none"/>
        </w:rPr>
      </w:pPr>
    </w:p>
    <w:p w14:paraId="69AB7CA3" w14:textId="6A5793EC"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72D96496" w14:textId="77777777"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lang w:val="x-none"/>
        </w:rPr>
      </w:pPr>
    </w:p>
    <w:p w14:paraId="18F4B380" w14:textId="4013E0BC"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2-313, 2A-210; </w:t>
      </w:r>
      <w:r w:rsidRPr="005A6F37">
        <w:rPr>
          <w:rFonts w:ascii="Times New Roman" w:hAnsi="Times New Roman" w:cs="Times New Roman"/>
          <w:i/>
          <w:sz w:val="28"/>
          <w:szCs w:val="28"/>
          <w:lang w:val="x-none"/>
        </w:rPr>
        <w:t>Bell Sports, Inc. v. Yarusso</w:t>
      </w:r>
      <w:r w:rsidRPr="005A6F37">
        <w:rPr>
          <w:rFonts w:ascii="Times New Roman" w:hAnsi="Times New Roman" w:cs="Times New Roman"/>
          <w:sz w:val="28"/>
          <w:szCs w:val="28"/>
          <w:lang w:val="x-none"/>
        </w:rPr>
        <w:t xml:space="preserve">, Del. Supr., 759 A.2d 582, 592 (2000); </w:t>
      </w:r>
      <w:r w:rsidRPr="005A6F37">
        <w:rPr>
          <w:rFonts w:ascii="Times New Roman" w:hAnsi="Times New Roman" w:cs="Times New Roman"/>
          <w:i/>
          <w:iCs/>
          <w:sz w:val="28"/>
          <w:szCs w:val="28"/>
          <w:lang w:val="x-none"/>
        </w:rPr>
        <w:t>Pack &amp; Process, Inc. v. Celotex Corp.</w:t>
      </w:r>
      <w:r w:rsidRPr="005A6F37">
        <w:rPr>
          <w:rFonts w:ascii="Times New Roman" w:hAnsi="Times New Roman" w:cs="Times New Roman"/>
          <w:sz w:val="28"/>
          <w:szCs w:val="28"/>
          <w:lang w:val="x-none"/>
        </w:rPr>
        <w:t xml:space="preserve">, Del. Super., 503 A.2d 646, 658-69 (1985); </w:t>
      </w:r>
      <w:r w:rsidRPr="005A6F37">
        <w:rPr>
          <w:rFonts w:ascii="Times New Roman" w:hAnsi="Times New Roman" w:cs="Times New Roman"/>
          <w:i/>
          <w:iCs/>
          <w:sz w:val="28"/>
          <w:szCs w:val="28"/>
          <w:lang w:val="x-none"/>
        </w:rPr>
        <w:t>S. States Coop., Inc. v. Townsend Grain &amp; Feed Co. (In re Matter of L.B. Trucking, Inc.)</w:t>
      </w:r>
      <w:r w:rsidRPr="005A6F37">
        <w:rPr>
          <w:rFonts w:ascii="Times New Roman" w:hAnsi="Times New Roman" w:cs="Times New Roman"/>
          <w:sz w:val="28"/>
          <w:szCs w:val="28"/>
          <w:lang w:val="x-none"/>
        </w:rPr>
        <w:t>,</w:t>
      </w:r>
      <w:r w:rsidR="001E6F91" w:rsidRPr="005A6F37">
        <w:rPr>
          <w:rFonts w:ascii="Times New Roman" w:hAnsi="Times New Roman" w:cs="Times New Roman"/>
          <w:sz w:val="28"/>
          <w:szCs w:val="28"/>
          <w:lang w:val="x-none"/>
        </w:rPr>
        <w:t xml:space="preserve"> Bankr. D. Del.,</w:t>
      </w:r>
      <w:r w:rsidRPr="005A6F37">
        <w:rPr>
          <w:rFonts w:ascii="Times New Roman" w:hAnsi="Times New Roman" w:cs="Times New Roman"/>
          <w:sz w:val="28"/>
          <w:szCs w:val="28"/>
          <w:lang w:val="x-none"/>
        </w:rPr>
        <w:t xml:space="preserve"> 163 Bankr. 709, 720 (1994).</w:t>
      </w:r>
    </w:p>
    <w:p w14:paraId="7E96E347" w14:textId="77777777" w:rsidR="007B28A4" w:rsidRPr="005A6F37" w:rsidRDefault="007B28A4" w:rsidP="007B28A4">
      <w:pPr>
        <w:spacing w:after="0" w:line="480" w:lineRule="auto"/>
        <w:rPr>
          <w:rFonts w:ascii="Times New Roman" w:hAnsi="Times New Roman" w:cs="Times New Roman"/>
          <w:sz w:val="28"/>
          <w:szCs w:val="28"/>
        </w:rPr>
        <w:sectPr w:rsidR="007B28A4" w:rsidRPr="005A6F37" w:rsidSect="00B00ACA">
          <w:pgSz w:w="12240" w:h="15840"/>
          <w:pgMar w:top="1939" w:right="1440" w:bottom="848" w:left="1440" w:header="1440" w:footer="848" w:gutter="0"/>
          <w:cols w:space="720"/>
        </w:sectPr>
      </w:pPr>
    </w:p>
    <w:p w14:paraId="7D9A1A51"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788F08E3" w14:textId="0A72D4A5" w:rsidR="007B28A4" w:rsidRPr="005A6F37" w:rsidRDefault="00D1651C" w:rsidP="00EA662B">
      <w:pPr>
        <w:pStyle w:val="Heading2"/>
        <w:ind w:firstLine="540"/>
        <w:rPr>
          <w:rFonts w:cs="Times New Roman"/>
          <w:szCs w:val="28"/>
        </w:rPr>
      </w:pPr>
      <w:bookmarkStart w:id="184" w:name="_Toc196483756"/>
      <w:bookmarkStart w:id="185" w:name="_Toc211956353"/>
      <w:r w:rsidRPr="005A6F37">
        <w:rPr>
          <w:rFonts w:cs="Times New Roman"/>
          <w:szCs w:val="28"/>
        </w:rPr>
        <w:t xml:space="preserve">§ 9.13 </w:t>
      </w:r>
      <w:r w:rsidR="00C1727E" w:rsidRPr="00C1727E">
        <w:rPr>
          <w:rFonts w:cs="Times New Roman"/>
          <w:szCs w:val="28"/>
        </w:rPr>
        <w:t>–</w:t>
      </w:r>
      <w:r w:rsidR="007B28A4" w:rsidRPr="005A6F37">
        <w:rPr>
          <w:rFonts w:cs="Times New Roman"/>
          <w:szCs w:val="28"/>
        </w:rPr>
        <w:t xml:space="preserve"> Express Warranty </w:t>
      </w:r>
      <w:r w:rsidR="001E6F91" w:rsidRPr="005A6F37">
        <w:rPr>
          <w:rFonts w:cs="Times New Roman"/>
          <w:szCs w:val="28"/>
        </w:rPr>
        <w:t>–</w:t>
      </w:r>
      <w:r w:rsidR="007B28A4" w:rsidRPr="005A6F37">
        <w:rPr>
          <w:rFonts w:cs="Times New Roman"/>
          <w:szCs w:val="28"/>
        </w:rPr>
        <w:t xml:space="preserve"> After Sale</w:t>
      </w:r>
      <w:bookmarkEnd w:id="184"/>
      <w:bookmarkEnd w:id="185"/>
    </w:p>
    <w:p w14:paraId="7E81B026" w14:textId="77777777" w:rsidR="00C03337" w:rsidRDefault="00C03337" w:rsidP="00CD5AE8">
      <w:pPr>
        <w:autoSpaceDE w:val="0"/>
        <w:autoSpaceDN w:val="0"/>
        <w:adjustRightInd w:val="0"/>
        <w:spacing w:after="0" w:line="480" w:lineRule="auto"/>
        <w:jc w:val="center"/>
        <w:rPr>
          <w:rFonts w:ascii="Times New Roman" w:hAnsi="Times New Roman" w:cs="Times New Roman"/>
          <w:b/>
          <w:bCs/>
          <w:sz w:val="28"/>
          <w:szCs w:val="28"/>
          <w:lang w:val="x-none"/>
        </w:rPr>
      </w:pPr>
    </w:p>
    <w:p w14:paraId="2254DC69" w14:textId="5C4C8470" w:rsidR="007B28A4" w:rsidRPr="005A6F37" w:rsidRDefault="007B28A4" w:rsidP="00CD5AE8">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CREATION OF AN EXPRESS WARRANTY </w:t>
      </w:r>
      <w:r w:rsidR="00EA7FCD" w:rsidRPr="005A6F37">
        <w:rPr>
          <w:rFonts w:ascii="Times New Roman" w:hAnsi="Times New Roman" w:cs="Times New Roman"/>
          <w:i/>
          <w:iCs/>
          <w:sz w:val="28"/>
          <w:szCs w:val="28"/>
          <w:lang w:val="x-none"/>
        </w:rPr>
        <w:t>–</w:t>
      </w:r>
      <w:r w:rsidRPr="005A6F37">
        <w:rPr>
          <w:rFonts w:ascii="Times New Roman" w:hAnsi="Times New Roman" w:cs="Times New Roman"/>
          <w:b/>
          <w:bCs/>
          <w:sz w:val="28"/>
          <w:szCs w:val="28"/>
          <w:lang w:val="x-none"/>
        </w:rPr>
        <w:t xml:space="preserve"> AFTER SALE</w:t>
      </w:r>
    </w:p>
    <w:p w14:paraId="2C986A02" w14:textId="77777777"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An express warranty may be created after a sale if the warranty language used after the contract negotiation is a valid modification.  This means that if a written agreement says that any modifications to it must also be in writing, then modifications are valid only if they are in writing.  But if the original agreement was not in writing, or if the agreement did not require that modifications be in writing, then oral modifications may suffice.  No additional consideration for a modification is necessary.</w:t>
      </w:r>
    </w:p>
    <w:p w14:paraId="6E279B9A"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p>
    <w:p w14:paraId="00894ABA" w14:textId="77777777" w:rsidR="007B28A4" w:rsidRPr="005A6F37" w:rsidRDefault="007B28A4" w:rsidP="00CD5AE8">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2E0464B7" w14:textId="7BF8FCD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lang w:val="x-none"/>
        </w:rPr>
        <w:t xml:space="preserve">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w:t>
      </w:r>
      <w:r w:rsidR="001E6F91"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2-313 cmt. 1</w:t>
      </w:r>
      <w:r w:rsidR="001E6F91"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w:t>
      </w:r>
      <w:r w:rsidRPr="005A6F37">
        <w:rPr>
          <w:rFonts w:ascii="Times New Roman" w:hAnsi="Times New Roman" w:cs="Times New Roman"/>
          <w:sz w:val="28"/>
          <w:szCs w:val="28"/>
          <w:lang w:val="x-none"/>
        </w:rPr>
        <w:t xml:space="preserve">§ 2-209; </w:t>
      </w:r>
      <w:r w:rsidRPr="005A6F37">
        <w:rPr>
          <w:rFonts w:ascii="Times New Roman" w:hAnsi="Times New Roman" w:cs="Times New Roman"/>
          <w:i/>
          <w:sz w:val="28"/>
          <w:szCs w:val="28"/>
        </w:rPr>
        <w:t>Pack &amp; Process, Inc. v. Celotex Corp.</w:t>
      </w:r>
      <w:r w:rsidRPr="005A6F37">
        <w:rPr>
          <w:rFonts w:ascii="Times New Roman" w:hAnsi="Times New Roman" w:cs="Times New Roman"/>
          <w:iCs/>
          <w:sz w:val="28"/>
          <w:szCs w:val="28"/>
        </w:rPr>
        <w:t xml:space="preserve">, </w:t>
      </w:r>
      <w:r w:rsidRPr="005A6F37">
        <w:rPr>
          <w:rFonts w:ascii="Times New Roman" w:hAnsi="Times New Roman" w:cs="Times New Roman"/>
          <w:sz w:val="28"/>
          <w:szCs w:val="28"/>
        </w:rPr>
        <w:t>Del. Super., 503 A.2d 646, 659 (1985).</w:t>
      </w:r>
    </w:p>
    <w:p w14:paraId="79987B39" w14:textId="77777777" w:rsidR="007B28A4" w:rsidRPr="005A6F37" w:rsidRDefault="007B28A4" w:rsidP="007B28A4">
      <w:pPr>
        <w:spacing w:after="0" w:line="480" w:lineRule="auto"/>
        <w:rPr>
          <w:rFonts w:ascii="Times New Roman" w:hAnsi="Times New Roman" w:cs="Times New Roman"/>
          <w:sz w:val="28"/>
          <w:szCs w:val="28"/>
        </w:rPr>
        <w:sectPr w:rsidR="007B28A4" w:rsidRPr="005A6F37" w:rsidSect="00C96F74">
          <w:pgSz w:w="12240" w:h="15840"/>
          <w:pgMar w:top="1939" w:right="1440" w:bottom="848" w:left="1440" w:header="1440" w:footer="848" w:gutter="0"/>
          <w:cols w:space="720"/>
        </w:sectPr>
      </w:pPr>
    </w:p>
    <w:p w14:paraId="69BC2EA1"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3ED51914" w14:textId="53B8BC1D" w:rsidR="007B28A4" w:rsidRPr="005A6F37" w:rsidRDefault="00AF629E" w:rsidP="00EA662B">
      <w:pPr>
        <w:pStyle w:val="Heading2"/>
        <w:ind w:firstLine="540"/>
        <w:rPr>
          <w:rFonts w:cs="Times New Roman"/>
          <w:szCs w:val="28"/>
        </w:rPr>
      </w:pPr>
      <w:bookmarkStart w:id="186" w:name="_Toc196483757"/>
      <w:bookmarkStart w:id="187" w:name="_Toc211956354"/>
      <w:r w:rsidRPr="005A6F37">
        <w:rPr>
          <w:rFonts w:cs="Times New Roman"/>
          <w:szCs w:val="28"/>
        </w:rPr>
        <w:t xml:space="preserve">§ 9.14 </w:t>
      </w:r>
      <w:r w:rsidR="00C1727E" w:rsidRPr="00C1727E">
        <w:rPr>
          <w:rFonts w:cs="Times New Roman"/>
          <w:szCs w:val="28"/>
        </w:rPr>
        <w:t>–</w:t>
      </w:r>
      <w:r w:rsidR="007B28A4" w:rsidRPr="005A6F37">
        <w:rPr>
          <w:rFonts w:cs="Times New Roman"/>
          <w:szCs w:val="28"/>
        </w:rPr>
        <w:t xml:space="preserve"> Statement of Opinion</w:t>
      </w:r>
      <w:bookmarkEnd w:id="186"/>
      <w:bookmarkEnd w:id="187"/>
    </w:p>
    <w:p w14:paraId="197FDE7B" w14:textId="77777777" w:rsidR="00C03337" w:rsidRDefault="00C03337" w:rsidP="00CD5AE8">
      <w:pPr>
        <w:autoSpaceDE w:val="0"/>
        <w:autoSpaceDN w:val="0"/>
        <w:adjustRightInd w:val="0"/>
        <w:spacing w:after="0" w:line="480" w:lineRule="auto"/>
        <w:jc w:val="center"/>
        <w:rPr>
          <w:rFonts w:ascii="Times New Roman" w:hAnsi="Times New Roman" w:cs="Times New Roman"/>
          <w:b/>
          <w:bCs/>
          <w:sz w:val="28"/>
          <w:szCs w:val="28"/>
          <w:lang w:val="x-none"/>
        </w:rPr>
      </w:pPr>
    </w:p>
    <w:p w14:paraId="102FDDA0" w14:textId="504F9E7C" w:rsidR="007B28A4" w:rsidRPr="005A6F37" w:rsidRDefault="007B28A4" w:rsidP="00CD5AE8">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STATEMENT OF OPINION</w:t>
      </w:r>
    </w:p>
    <w:p w14:paraId="1755EFEF" w14:textId="77777777"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seller’s name</w:t>
      </w:r>
      <w:r w:rsidRPr="005A6F37">
        <w:rPr>
          <w:rFonts w:ascii="Times New Roman" w:hAnsi="Times New Roman" w:cs="Times New Roman"/>
          <w:sz w:val="28"/>
          <w:szCs w:val="28"/>
          <w:lang w:val="x-none"/>
        </w:rPr>
        <w:t>] merely affirmed the value of the goods, or merely made a statement purporting to be [</w:t>
      </w:r>
      <w:r w:rsidRPr="005A6F37">
        <w:rPr>
          <w:rFonts w:ascii="Times New Roman" w:hAnsi="Times New Roman" w:cs="Times New Roman"/>
          <w:b/>
          <w:bCs/>
          <w:i/>
          <w:iCs/>
          <w:sz w:val="28"/>
          <w:szCs w:val="28"/>
          <w:lang w:val="x-none"/>
        </w:rPr>
        <w:t>his/her/its</w:t>
      </w:r>
      <w:r w:rsidRPr="005A6F37">
        <w:rPr>
          <w:rFonts w:ascii="Times New Roman" w:hAnsi="Times New Roman" w:cs="Times New Roman"/>
          <w:sz w:val="28"/>
          <w:szCs w:val="28"/>
          <w:lang w:val="x-none"/>
        </w:rPr>
        <w:t xml:space="preserve">] opinion or </w:t>
      </w:r>
      <w:r w:rsidRPr="005A6F37">
        <w:rPr>
          <w:rFonts w:ascii="Times New Roman" w:hAnsi="Times New Roman" w:cs="Times New Roman"/>
          <w:sz w:val="28"/>
          <w:szCs w:val="28"/>
        </w:rPr>
        <w:t>rec</w:t>
      </w:r>
      <w:r w:rsidRPr="005A6F37">
        <w:rPr>
          <w:rFonts w:ascii="Times New Roman" w:hAnsi="Times New Roman" w:cs="Times New Roman"/>
          <w:sz w:val="28"/>
          <w:szCs w:val="28"/>
          <w:lang w:val="x-none"/>
        </w:rPr>
        <w:t>ommendation of the product, then you should not find that a warranty was created.</w:t>
      </w:r>
    </w:p>
    <w:p w14:paraId="56E26F20"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p>
    <w:p w14:paraId="47CE0D85" w14:textId="77777777" w:rsidR="007B28A4" w:rsidRPr="005A6F37" w:rsidRDefault="007B28A4" w:rsidP="00C1727E">
      <w:pPr>
        <w:autoSpaceDE w:val="0"/>
        <w:autoSpaceDN w:val="0"/>
        <w:adjustRightInd w:val="0"/>
        <w:spacing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46E97A90"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2-313(2); </w:t>
      </w:r>
      <w:r w:rsidRPr="005A6F37">
        <w:rPr>
          <w:rFonts w:ascii="Times New Roman" w:hAnsi="Times New Roman" w:cs="Times New Roman"/>
          <w:i/>
          <w:iCs/>
          <w:sz w:val="28"/>
          <w:szCs w:val="28"/>
          <w:lang w:val="x-none"/>
        </w:rPr>
        <w:t>Pack &amp; Process, Inc. v. Celotex Corp.</w:t>
      </w:r>
      <w:r w:rsidRPr="005A6F37">
        <w:rPr>
          <w:rFonts w:ascii="Times New Roman" w:hAnsi="Times New Roman" w:cs="Times New Roman"/>
          <w:sz w:val="28"/>
          <w:szCs w:val="28"/>
          <w:lang w:val="x-none"/>
        </w:rPr>
        <w:t xml:space="preserve">, Del. Super., 503 A.2d 646, 657-60 (1985).  </w:t>
      </w:r>
    </w:p>
    <w:p w14:paraId="060FB896" w14:textId="77777777" w:rsidR="007B28A4" w:rsidRPr="005A6F37" w:rsidRDefault="007B28A4" w:rsidP="007B28A4">
      <w:pPr>
        <w:spacing w:after="0" w:line="480" w:lineRule="auto"/>
        <w:rPr>
          <w:rFonts w:ascii="Times New Roman" w:hAnsi="Times New Roman" w:cs="Times New Roman"/>
          <w:sz w:val="28"/>
          <w:szCs w:val="28"/>
        </w:rPr>
        <w:sectPr w:rsidR="007B28A4" w:rsidRPr="005A6F37" w:rsidSect="00C96F74">
          <w:pgSz w:w="12240" w:h="15840"/>
          <w:pgMar w:top="1939" w:right="1440" w:bottom="848" w:left="1440" w:header="1440" w:footer="848" w:gutter="0"/>
          <w:cols w:space="720"/>
        </w:sectPr>
      </w:pPr>
    </w:p>
    <w:p w14:paraId="242916E7"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29A3CFE2" w14:textId="314C60AE" w:rsidR="007B28A4" w:rsidRPr="005A6F37" w:rsidRDefault="00AF629E" w:rsidP="00EA662B">
      <w:pPr>
        <w:pStyle w:val="Heading2"/>
        <w:ind w:firstLine="540"/>
        <w:rPr>
          <w:rFonts w:cs="Times New Roman"/>
          <w:szCs w:val="28"/>
        </w:rPr>
      </w:pPr>
      <w:bookmarkStart w:id="188" w:name="_Toc196483758"/>
      <w:bookmarkStart w:id="189" w:name="_Toc211956355"/>
      <w:r w:rsidRPr="005A6F37">
        <w:rPr>
          <w:rFonts w:cs="Times New Roman"/>
          <w:szCs w:val="28"/>
        </w:rPr>
        <w:t xml:space="preserve">§ 9.15 </w:t>
      </w:r>
      <w:r w:rsidR="00C1727E" w:rsidRPr="00C1727E">
        <w:rPr>
          <w:rFonts w:cs="Times New Roman"/>
          <w:szCs w:val="28"/>
        </w:rPr>
        <w:t>–</w:t>
      </w:r>
      <w:r w:rsidR="007B28A4" w:rsidRPr="005A6F37">
        <w:rPr>
          <w:rFonts w:cs="Times New Roman"/>
          <w:szCs w:val="28"/>
        </w:rPr>
        <w:t xml:space="preserve"> Revocation of Acceptance</w:t>
      </w:r>
      <w:bookmarkEnd w:id="188"/>
      <w:bookmarkEnd w:id="189"/>
      <w:r w:rsidR="007B28A4" w:rsidRPr="005A6F37">
        <w:rPr>
          <w:rFonts w:cs="Times New Roman"/>
          <w:szCs w:val="28"/>
        </w:rPr>
        <w:t xml:space="preserve"> </w:t>
      </w:r>
    </w:p>
    <w:p w14:paraId="22F03C1C" w14:textId="77777777" w:rsidR="00C03337" w:rsidRDefault="00C03337" w:rsidP="00CD5AE8">
      <w:pPr>
        <w:autoSpaceDE w:val="0"/>
        <w:autoSpaceDN w:val="0"/>
        <w:adjustRightInd w:val="0"/>
        <w:spacing w:after="0" w:line="480" w:lineRule="auto"/>
        <w:jc w:val="center"/>
        <w:rPr>
          <w:rFonts w:ascii="Times New Roman" w:hAnsi="Times New Roman" w:cs="Times New Roman"/>
          <w:b/>
          <w:bCs/>
          <w:sz w:val="28"/>
          <w:szCs w:val="28"/>
          <w:lang w:val="x-none"/>
        </w:rPr>
      </w:pPr>
    </w:p>
    <w:p w14:paraId="0C6AE746" w14:textId="5986C995" w:rsidR="007B28A4" w:rsidRPr="005A6F37" w:rsidRDefault="007B28A4" w:rsidP="00CD5AE8">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REVOCATION OF ACCEPTANCE OF GOODS</w:t>
      </w:r>
    </w:p>
    <w:p w14:paraId="7C37178E" w14:textId="77777777"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One of the buyer’s remedies for breach of express warranty is known as “revocation of acceptance.”  To effectively revoke [</w:t>
      </w:r>
      <w:r w:rsidRPr="005A6F37">
        <w:rPr>
          <w:rFonts w:ascii="Times New Roman" w:hAnsi="Times New Roman" w:cs="Times New Roman"/>
          <w:b/>
          <w:bCs/>
          <w:i/>
          <w:iCs/>
          <w:sz w:val="28"/>
          <w:szCs w:val="28"/>
          <w:lang w:val="x-none"/>
        </w:rPr>
        <w:t>his/her/its</w:t>
      </w:r>
      <w:r w:rsidRPr="005A6F37">
        <w:rPr>
          <w:rFonts w:ascii="Times New Roman" w:hAnsi="Times New Roman" w:cs="Times New Roman"/>
          <w:sz w:val="28"/>
          <w:szCs w:val="28"/>
          <w:lang w:val="x-none"/>
        </w:rPr>
        <w:t>] acceptance of the goods, [</w:t>
      </w:r>
      <w:r w:rsidRPr="005A6F37">
        <w:rPr>
          <w:rFonts w:ascii="Times New Roman" w:hAnsi="Times New Roman" w:cs="Times New Roman"/>
          <w:b/>
          <w:bCs/>
          <w:i/>
          <w:iCs/>
          <w:sz w:val="28"/>
          <w:szCs w:val="28"/>
          <w:lang w:val="x-none"/>
        </w:rPr>
        <w:t>buyer’s name</w:t>
      </w:r>
      <w:r w:rsidRPr="005A6F37">
        <w:rPr>
          <w:rFonts w:ascii="Times New Roman" w:hAnsi="Times New Roman" w:cs="Times New Roman"/>
          <w:sz w:val="28"/>
          <w:szCs w:val="28"/>
          <w:lang w:val="x-none"/>
        </w:rPr>
        <w:t>] must establish all of the following elements:</w:t>
      </w:r>
    </w:p>
    <w:p w14:paraId="688FAC74" w14:textId="088DF02F" w:rsidR="007B28A4" w:rsidRPr="005A6F37" w:rsidRDefault="007B28A4" w:rsidP="00CD5AE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Pr="005A6F37">
        <w:rPr>
          <w:rFonts w:ascii="Times New Roman" w:hAnsi="Times New Roman" w:cs="Times New Roman"/>
          <w:sz w:val="28"/>
          <w:szCs w:val="28"/>
          <w:lang w:val="x-none"/>
        </w:rPr>
        <w:tab/>
        <w:t>when the product was delivered, it had a [</w:t>
      </w:r>
      <w:r w:rsidRPr="005A6F37">
        <w:rPr>
          <w:rFonts w:ascii="Times New Roman" w:hAnsi="Times New Roman" w:cs="Times New Roman"/>
          <w:b/>
          <w:bCs/>
          <w:i/>
          <w:iCs/>
          <w:sz w:val="28"/>
          <w:szCs w:val="28"/>
          <w:lang w:val="x-none"/>
        </w:rPr>
        <w:t>non-conformity</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defect</w:t>
      </w:r>
      <w:r w:rsidRPr="005A6F37">
        <w:rPr>
          <w:rFonts w:ascii="Times New Roman" w:hAnsi="Times New Roman" w:cs="Times New Roman"/>
          <w:sz w:val="28"/>
          <w:szCs w:val="28"/>
          <w:lang w:val="x-none"/>
        </w:rPr>
        <w:t>] that could not reasonably have been discovered by [</w:t>
      </w:r>
      <w:r w:rsidRPr="005A6F37">
        <w:rPr>
          <w:rFonts w:ascii="Times New Roman" w:hAnsi="Times New Roman" w:cs="Times New Roman"/>
          <w:b/>
          <w:bCs/>
          <w:i/>
          <w:iCs/>
          <w:sz w:val="28"/>
          <w:szCs w:val="28"/>
          <w:lang w:val="x-none"/>
        </w:rPr>
        <w:t>buyer’s name</w:t>
      </w:r>
      <w:r w:rsidRPr="005A6F37">
        <w:rPr>
          <w:rFonts w:ascii="Times New Roman" w:hAnsi="Times New Roman" w:cs="Times New Roman"/>
          <w:sz w:val="28"/>
          <w:szCs w:val="28"/>
          <w:lang w:val="x-none"/>
        </w:rPr>
        <w:t>];</w:t>
      </w:r>
    </w:p>
    <w:p w14:paraId="6AD7C05F" w14:textId="7D6D0043" w:rsidR="007B28A4" w:rsidRPr="005A6F37" w:rsidRDefault="007B28A4" w:rsidP="00CD5AE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Pr="005A6F37">
        <w:rPr>
          <w:rFonts w:ascii="Times New Roman" w:hAnsi="Times New Roman" w:cs="Times New Roman"/>
          <w:sz w:val="28"/>
          <w:szCs w:val="28"/>
          <w:lang w:val="x-none"/>
        </w:rPr>
        <w:tab/>
        <w:t>the [</w:t>
      </w:r>
      <w:r w:rsidRPr="005A6F37">
        <w:rPr>
          <w:rFonts w:ascii="Times New Roman" w:hAnsi="Times New Roman" w:cs="Times New Roman"/>
          <w:b/>
          <w:bCs/>
          <w:i/>
          <w:iCs/>
          <w:sz w:val="28"/>
          <w:szCs w:val="28"/>
          <w:lang w:val="x-none"/>
        </w:rPr>
        <w:t>non-conformity</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defect</w:t>
      </w:r>
      <w:r w:rsidRPr="005A6F37">
        <w:rPr>
          <w:rFonts w:ascii="Times New Roman" w:hAnsi="Times New Roman" w:cs="Times New Roman"/>
          <w:sz w:val="28"/>
          <w:szCs w:val="28"/>
          <w:lang w:val="x-none"/>
        </w:rPr>
        <w:t>] substantially impaired the value of the product to [</w:t>
      </w:r>
      <w:r w:rsidRPr="005A6F37">
        <w:rPr>
          <w:rFonts w:ascii="Times New Roman" w:hAnsi="Times New Roman" w:cs="Times New Roman"/>
          <w:b/>
          <w:bCs/>
          <w:i/>
          <w:iCs/>
          <w:sz w:val="28"/>
          <w:szCs w:val="28"/>
          <w:lang w:val="x-none"/>
        </w:rPr>
        <w:t>buyer’s name</w:t>
      </w:r>
      <w:r w:rsidRPr="005A6F37">
        <w:rPr>
          <w:rFonts w:ascii="Times New Roman" w:hAnsi="Times New Roman" w:cs="Times New Roman"/>
          <w:sz w:val="28"/>
          <w:szCs w:val="28"/>
          <w:lang w:val="x-none"/>
        </w:rPr>
        <w:t>], in light of [</w:t>
      </w:r>
      <w:r w:rsidRPr="005A6F37">
        <w:rPr>
          <w:rFonts w:ascii="Times New Roman" w:hAnsi="Times New Roman" w:cs="Times New Roman"/>
          <w:b/>
          <w:bCs/>
          <w:i/>
          <w:iCs/>
          <w:sz w:val="28"/>
          <w:szCs w:val="28"/>
          <w:lang w:val="x-none"/>
        </w:rPr>
        <w:t>his/her/its</w:t>
      </w:r>
      <w:r w:rsidRPr="005A6F37">
        <w:rPr>
          <w:rFonts w:ascii="Times New Roman" w:hAnsi="Times New Roman" w:cs="Times New Roman"/>
          <w:sz w:val="28"/>
          <w:szCs w:val="28"/>
          <w:lang w:val="x-none"/>
        </w:rPr>
        <w:t>] needs and circumstances and considering whether a reasonable person would consider the value of the product to be impaired under these circumstances;</w:t>
      </w:r>
    </w:p>
    <w:p w14:paraId="71FBDB5E" w14:textId="77777777" w:rsidR="007B28A4" w:rsidRPr="005A6F37" w:rsidRDefault="007B28A4" w:rsidP="00CD5AE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Pr="005A6F37">
        <w:rPr>
          <w:rFonts w:ascii="Times New Roman" w:hAnsi="Times New Roman" w:cs="Times New Roman"/>
          <w:sz w:val="28"/>
          <w:szCs w:val="28"/>
          <w:lang w:val="x-none"/>
        </w:rPr>
        <w:tab/>
        <w:t>[</w:t>
      </w:r>
      <w:r w:rsidRPr="005A6F37">
        <w:rPr>
          <w:rFonts w:ascii="Times New Roman" w:hAnsi="Times New Roman" w:cs="Times New Roman"/>
          <w:b/>
          <w:bCs/>
          <w:i/>
          <w:iCs/>
          <w:sz w:val="28"/>
          <w:szCs w:val="28"/>
          <w:lang w:val="x-none"/>
        </w:rPr>
        <w:t>Buyer’s name</w:t>
      </w:r>
      <w:r w:rsidRPr="005A6F37">
        <w:rPr>
          <w:rFonts w:ascii="Times New Roman" w:hAnsi="Times New Roman" w:cs="Times New Roman"/>
          <w:sz w:val="28"/>
          <w:szCs w:val="28"/>
          <w:lang w:val="x-none"/>
        </w:rPr>
        <w:t>] notified either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or one of [</w:t>
      </w:r>
      <w:r w:rsidRPr="005A6F37">
        <w:rPr>
          <w:rFonts w:ascii="Times New Roman" w:hAnsi="Times New Roman" w:cs="Times New Roman"/>
          <w:b/>
          <w:bCs/>
          <w:i/>
          <w:iCs/>
          <w:sz w:val="28"/>
          <w:szCs w:val="28"/>
          <w:lang w:val="x-none"/>
        </w:rPr>
        <w:t>his/her/its</w:t>
      </w:r>
      <w:r w:rsidRPr="005A6F37">
        <w:rPr>
          <w:rFonts w:ascii="Times New Roman" w:hAnsi="Times New Roman" w:cs="Times New Roman"/>
          <w:sz w:val="28"/>
          <w:szCs w:val="28"/>
          <w:lang w:val="x-none"/>
        </w:rPr>
        <w:t>] agents that [</w:t>
      </w:r>
      <w:r w:rsidRPr="005A6F37">
        <w:rPr>
          <w:rFonts w:ascii="Times New Roman" w:hAnsi="Times New Roman" w:cs="Times New Roman"/>
          <w:b/>
          <w:bCs/>
          <w:i/>
          <w:iCs/>
          <w:sz w:val="28"/>
          <w:szCs w:val="28"/>
          <w:lang w:val="x-none"/>
        </w:rPr>
        <w:t>he/she/it</w:t>
      </w:r>
      <w:r w:rsidRPr="005A6F37">
        <w:rPr>
          <w:rFonts w:ascii="Times New Roman" w:hAnsi="Times New Roman" w:cs="Times New Roman"/>
          <w:sz w:val="28"/>
          <w:szCs w:val="28"/>
          <w:lang w:val="x-none"/>
        </w:rPr>
        <w:t>] did not want to keep the product;</w:t>
      </w:r>
    </w:p>
    <w:p w14:paraId="661BA3DA" w14:textId="1CDE5928" w:rsidR="007B28A4" w:rsidRPr="005A6F37" w:rsidRDefault="007B28A4" w:rsidP="00CD5AE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(4) </w:t>
      </w:r>
      <w:r w:rsidRPr="005A6F37">
        <w:rPr>
          <w:rFonts w:ascii="Times New Roman" w:hAnsi="Times New Roman" w:cs="Times New Roman"/>
          <w:sz w:val="28"/>
          <w:szCs w:val="28"/>
          <w:lang w:val="x-none"/>
        </w:rPr>
        <w:tab/>
        <w:t>the notification occurred within a reasonable time after [</w:t>
      </w:r>
      <w:r w:rsidRPr="005A6F37">
        <w:rPr>
          <w:rFonts w:ascii="Times New Roman" w:hAnsi="Times New Roman" w:cs="Times New Roman"/>
          <w:b/>
          <w:bCs/>
          <w:i/>
          <w:iCs/>
          <w:sz w:val="28"/>
          <w:szCs w:val="28"/>
          <w:lang w:val="x-none"/>
        </w:rPr>
        <w:t>buyer’s name</w:t>
      </w:r>
      <w:r w:rsidRPr="005A6F37">
        <w:rPr>
          <w:rFonts w:ascii="Times New Roman" w:hAnsi="Times New Roman" w:cs="Times New Roman"/>
          <w:sz w:val="28"/>
          <w:szCs w:val="28"/>
          <w:lang w:val="x-none"/>
        </w:rPr>
        <w:t>] discovered or should have discovered the [</w:t>
      </w:r>
      <w:r w:rsidRPr="005A6F37">
        <w:rPr>
          <w:rFonts w:ascii="Times New Roman" w:hAnsi="Times New Roman" w:cs="Times New Roman"/>
          <w:b/>
          <w:bCs/>
          <w:i/>
          <w:iCs/>
          <w:sz w:val="28"/>
          <w:szCs w:val="28"/>
          <w:lang w:val="x-none"/>
        </w:rPr>
        <w:t>non-conformity</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defect</w:t>
      </w:r>
      <w:r w:rsidRPr="005A6F37">
        <w:rPr>
          <w:rFonts w:ascii="Times New Roman" w:hAnsi="Times New Roman" w:cs="Times New Roman"/>
          <w:sz w:val="28"/>
          <w:szCs w:val="28"/>
          <w:lang w:val="x-none"/>
        </w:rPr>
        <w:t>]; and</w:t>
      </w:r>
    </w:p>
    <w:p w14:paraId="63690012" w14:textId="0A715D61" w:rsidR="007B28A4" w:rsidRPr="005A6F37" w:rsidRDefault="007B28A4" w:rsidP="00CD5AE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(5)</w:t>
      </w:r>
      <w:r w:rsidRPr="005A6F37">
        <w:rPr>
          <w:rFonts w:ascii="Times New Roman" w:hAnsi="Times New Roman" w:cs="Times New Roman"/>
          <w:sz w:val="28"/>
          <w:szCs w:val="28"/>
          <w:lang w:val="x-none"/>
        </w:rPr>
        <w:tab/>
        <w:t xml:space="preserve">the revocation occurred before there was any substantial change in the product’s condition that was not caused by the </w:t>
      </w:r>
      <w:r w:rsidRPr="005A6F37">
        <w:rPr>
          <w:rFonts w:ascii="Times New Roman" w:hAnsi="Times New Roman" w:cs="Times New Roman"/>
          <w:i/>
          <w:iCs/>
          <w:sz w:val="28"/>
          <w:szCs w:val="28"/>
          <w:lang w:val="x-none"/>
        </w:rPr>
        <w:t>[</w:t>
      </w:r>
      <w:r w:rsidRPr="005A6F37">
        <w:rPr>
          <w:rFonts w:ascii="Times New Roman" w:hAnsi="Times New Roman" w:cs="Times New Roman"/>
          <w:b/>
          <w:bCs/>
          <w:i/>
          <w:iCs/>
          <w:sz w:val="28"/>
          <w:szCs w:val="28"/>
          <w:lang w:val="x-none"/>
        </w:rPr>
        <w:t>non-conformity</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defect</w:t>
      </w:r>
      <w:r w:rsidRPr="005A6F37">
        <w:rPr>
          <w:rFonts w:ascii="Times New Roman" w:hAnsi="Times New Roman" w:cs="Times New Roman"/>
          <w:sz w:val="28"/>
          <w:szCs w:val="28"/>
          <w:lang w:val="x-none"/>
        </w:rPr>
        <w:t>].  In this regard, a buyer may work with a seller in attempting to have the [</w:t>
      </w:r>
      <w:r w:rsidRPr="005A6F37">
        <w:rPr>
          <w:rFonts w:ascii="Times New Roman" w:hAnsi="Times New Roman" w:cs="Times New Roman"/>
          <w:b/>
          <w:bCs/>
          <w:i/>
          <w:iCs/>
          <w:sz w:val="28"/>
          <w:szCs w:val="28"/>
          <w:lang w:val="x-none"/>
        </w:rPr>
        <w:t>non-conformity</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lastRenderedPageBreak/>
        <w:t>defect</w:t>
      </w:r>
      <w:r w:rsidRPr="005A6F37">
        <w:rPr>
          <w:rFonts w:ascii="Times New Roman" w:hAnsi="Times New Roman" w:cs="Times New Roman"/>
          <w:sz w:val="28"/>
          <w:szCs w:val="28"/>
          <w:lang w:val="x-none"/>
        </w:rPr>
        <w:t>] repaired but may then timely revoke acceptance if the [</w:t>
      </w:r>
      <w:r w:rsidRPr="005A6F37">
        <w:rPr>
          <w:rFonts w:ascii="Times New Roman" w:hAnsi="Times New Roman" w:cs="Times New Roman"/>
          <w:b/>
          <w:bCs/>
          <w:i/>
          <w:iCs/>
          <w:sz w:val="28"/>
          <w:szCs w:val="28"/>
          <w:lang w:val="x-none"/>
        </w:rPr>
        <w:t>non-conformity</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defect</w:t>
      </w:r>
      <w:r w:rsidRPr="005A6F37">
        <w:rPr>
          <w:rFonts w:ascii="Times New Roman" w:hAnsi="Times New Roman" w:cs="Times New Roman"/>
          <w:sz w:val="28"/>
          <w:szCs w:val="28"/>
          <w:lang w:val="x-none"/>
        </w:rPr>
        <w:t xml:space="preserve">] is not satisfactorily cured. </w:t>
      </w:r>
      <w:r w:rsidRPr="005A6F37">
        <w:rPr>
          <w:rFonts w:ascii="Times New Roman" w:hAnsi="Times New Roman" w:cs="Times New Roman"/>
          <w:sz w:val="28"/>
          <w:szCs w:val="28"/>
        </w:rPr>
        <w:t>If you find that [</w:t>
      </w:r>
      <w:r w:rsidRPr="005A6F37">
        <w:rPr>
          <w:rFonts w:ascii="Times New Roman" w:hAnsi="Times New Roman" w:cs="Times New Roman"/>
          <w:b/>
          <w:bCs/>
          <w:i/>
          <w:iCs/>
          <w:sz w:val="28"/>
          <w:szCs w:val="28"/>
          <w:lang w:val="x-none"/>
        </w:rPr>
        <w:t>buyer’s name</w:t>
      </w:r>
      <w:r w:rsidRPr="005A6F37">
        <w:rPr>
          <w:rFonts w:ascii="Times New Roman" w:hAnsi="Times New Roman" w:cs="Times New Roman"/>
          <w:sz w:val="28"/>
          <w:szCs w:val="28"/>
          <w:lang w:val="x-none"/>
        </w:rPr>
        <w:t>] has established all of the above elements by a preponderance of the evidence, then you must find that [</w:t>
      </w:r>
      <w:r w:rsidRPr="005A6F37">
        <w:rPr>
          <w:rFonts w:ascii="Times New Roman" w:hAnsi="Times New Roman" w:cs="Times New Roman"/>
          <w:b/>
          <w:bCs/>
          <w:i/>
          <w:iCs/>
          <w:sz w:val="28"/>
          <w:szCs w:val="28"/>
          <w:lang w:val="x-none"/>
        </w:rPr>
        <w:t>buyer’s name</w:t>
      </w:r>
      <w:r w:rsidRPr="005A6F37">
        <w:rPr>
          <w:rFonts w:ascii="Times New Roman" w:hAnsi="Times New Roman" w:cs="Times New Roman"/>
          <w:sz w:val="28"/>
          <w:szCs w:val="28"/>
          <w:lang w:val="x-none"/>
        </w:rPr>
        <w:t>] effectively revoked [</w:t>
      </w:r>
      <w:r w:rsidRPr="005A6F37">
        <w:rPr>
          <w:rFonts w:ascii="Times New Roman" w:hAnsi="Times New Roman" w:cs="Times New Roman"/>
          <w:b/>
          <w:bCs/>
          <w:i/>
          <w:iCs/>
          <w:sz w:val="28"/>
          <w:szCs w:val="28"/>
          <w:lang w:val="x-none"/>
        </w:rPr>
        <w:t>his/her/its</w:t>
      </w:r>
      <w:r w:rsidRPr="005A6F37">
        <w:rPr>
          <w:rFonts w:ascii="Times New Roman" w:hAnsi="Times New Roman" w:cs="Times New Roman"/>
          <w:sz w:val="28"/>
          <w:szCs w:val="28"/>
          <w:lang w:val="x-none"/>
        </w:rPr>
        <w:t>] acceptance of the product.</w:t>
      </w:r>
    </w:p>
    <w:p w14:paraId="4E349E6F"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p>
    <w:p w14:paraId="53AEF7BE" w14:textId="44A3D35E"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rPr>
      </w:pPr>
      <w:r w:rsidRPr="005A6F37">
        <w:rPr>
          <w:rFonts w:ascii="Times New Roman" w:hAnsi="Times New Roman" w:cs="Times New Roman"/>
          <w:sz w:val="28"/>
          <w:szCs w:val="28"/>
          <w:lang w:val="x-none"/>
        </w:rPr>
        <w:t>Source:</w:t>
      </w:r>
    </w:p>
    <w:p w14:paraId="7A6311AE" w14:textId="77777777" w:rsidR="007B28A4" w:rsidRPr="005A6F37" w:rsidRDefault="007B28A4" w:rsidP="00CD5AE8">
      <w:pPr>
        <w:autoSpaceDE w:val="0"/>
        <w:autoSpaceDN w:val="0"/>
        <w:adjustRightInd w:val="0"/>
        <w:spacing w:after="0" w:line="240" w:lineRule="auto"/>
        <w:jc w:val="both"/>
        <w:rPr>
          <w:rFonts w:ascii="Times New Roman" w:hAnsi="Times New Roman" w:cs="Times New Roman"/>
          <w:sz w:val="28"/>
          <w:szCs w:val="28"/>
        </w:rPr>
      </w:pPr>
    </w:p>
    <w:p w14:paraId="45AA425D" w14:textId="728A37DB"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w:t>
      </w:r>
      <w:r w:rsidR="00EA7FCD"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2-314</w:t>
      </w:r>
      <w:r w:rsidR="00AF68D3" w:rsidRPr="005A6F37">
        <w:rPr>
          <w:rFonts w:ascii="Times New Roman" w:hAnsi="Times New Roman" w:cs="Times New Roman"/>
          <w:sz w:val="28"/>
          <w:szCs w:val="28"/>
          <w:lang w:val="x-none"/>
        </w:rPr>
        <w:t xml:space="preserve">, </w:t>
      </w:r>
      <w:r w:rsidR="00EA7FCD"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2-608;</w:t>
      </w:r>
      <w:r w:rsidRPr="005A6F37">
        <w:rPr>
          <w:rFonts w:ascii="Times New Roman" w:hAnsi="Times New Roman" w:cs="Times New Roman"/>
          <w:i/>
          <w:iCs/>
          <w:sz w:val="28"/>
          <w:szCs w:val="28"/>
          <w:lang w:val="x-none"/>
        </w:rPr>
        <w:t xml:space="preserve"> Mercedes-Benz of N. Am. Inc. v. Norman Gershman’s Things to Wear, Inc.</w:t>
      </w:r>
      <w:r w:rsidRPr="005A6F37">
        <w:rPr>
          <w:rFonts w:ascii="Times New Roman" w:hAnsi="Times New Roman" w:cs="Times New Roman"/>
          <w:sz w:val="28"/>
          <w:szCs w:val="28"/>
          <w:lang w:val="x-none"/>
        </w:rPr>
        <w:t xml:space="preserve">, Del. Supr., 596 A.2d 1358, 1362-63 (1991); </w:t>
      </w:r>
      <w:r w:rsidRPr="005A6F37">
        <w:rPr>
          <w:rFonts w:ascii="Times New Roman" w:hAnsi="Times New Roman" w:cs="Times New Roman"/>
          <w:i/>
          <w:iCs/>
          <w:sz w:val="28"/>
          <w:szCs w:val="28"/>
          <w:lang w:val="x-none"/>
        </w:rPr>
        <w:t>Freedman v. Chrysler Corp.</w:t>
      </w:r>
      <w:r w:rsidRPr="005A6F37">
        <w:rPr>
          <w:rFonts w:ascii="Times New Roman" w:hAnsi="Times New Roman" w:cs="Times New Roman"/>
          <w:sz w:val="28"/>
          <w:szCs w:val="28"/>
          <w:lang w:val="x-none"/>
        </w:rPr>
        <w:t xml:space="preserve">, Del. Super., 564 A.2d 691, 697-98, 700 (1989); </w:t>
      </w:r>
      <w:r w:rsidRPr="005A6F37">
        <w:rPr>
          <w:rFonts w:ascii="Times New Roman" w:hAnsi="Times New Roman" w:cs="Times New Roman"/>
          <w:i/>
          <w:iCs/>
          <w:sz w:val="28"/>
          <w:szCs w:val="28"/>
          <w:lang w:val="x-none"/>
        </w:rPr>
        <w:t>Ed Fine Oldsmobile, Inc. v. Knisley</w:t>
      </w:r>
      <w:r w:rsidRPr="005A6F37">
        <w:rPr>
          <w:rFonts w:ascii="Times New Roman" w:hAnsi="Times New Roman" w:cs="Times New Roman"/>
          <w:sz w:val="28"/>
          <w:szCs w:val="28"/>
          <w:lang w:val="x-none"/>
        </w:rPr>
        <w:t xml:space="preserve">, Del. Super., 319 A.2d 33, 37 (1974).  </w:t>
      </w:r>
      <w:r w:rsidRPr="005A6F37">
        <w:rPr>
          <w:rFonts w:ascii="Times New Roman" w:hAnsi="Times New Roman" w:cs="Times New Roman"/>
          <w:i/>
          <w:iCs/>
          <w:sz w:val="28"/>
          <w:szCs w:val="28"/>
          <w:lang w:val="x-none"/>
        </w:rPr>
        <w:t>See</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also</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White, Summers &amp; Hillman, Uniform Commercial Code</w:t>
      </w:r>
      <w:r w:rsidRPr="005A6F37">
        <w:rPr>
          <w:rFonts w:ascii="Times New Roman" w:hAnsi="Times New Roman" w:cs="Times New Roman"/>
          <w:sz w:val="28"/>
          <w:szCs w:val="28"/>
          <w:lang w:val="x-none"/>
        </w:rPr>
        <w:t xml:space="preserve"> § 9:14 (6th ed. 2024 update).</w:t>
      </w:r>
    </w:p>
    <w:p w14:paraId="2FC0B0E5" w14:textId="77777777" w:rsidR="007B28A4" w:rsidRPr="005A6F37" w:rsidRDefault="007B28A4" w:rsidP="007B28A4">
      <w:pPr>
        <w:spacing w:after="0" w:line="480" w:lineRule="auto"/>
        <w:rPr>
          <w:rFonts w:ascii="Times New Roman" w:hAnsi="Times New Roman" w:cs="Times New Roman"/>
          <w:sz w:val="28"/>
          <w:szCs w:val="28"/>
        </w:rPr>
        <w:sectPr w:rsidR="007B28A4" w:rsidRPr="005A6F37" w:rsidSect="00C96F74">
          <w:pgSz w:w="12240" w:h="15840"/>
          <w:pgMar w:top="1939" w:right="1440" w:bottom="848" w:left="1440" w:header="1440" w:footer="848" w:gutter="0"/>
          <w:cols w:space="720"/>
        </w:sectPr>
      </w:pPr>
    </w:p>
    <w:p w14:paraId="0E4F0322"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621FBB08" w14:textId="5BA4B484" w:rsidR="007B28A4" w:rsidRPr="005A6F37" w:rsidRDefault="00AF629E" w:rsidP="00EA662B">
      <w:pPr>
        <w:pStyle w:val="Heading2"/>
        <w:ind w:firstLine="540"/>
        <w:rPr>
          <w:rFonts w:cs="Times New Roman"/>
          <w:szCs w:val="28"/>
        </w:rPr>
      </w:pPr>
      <w:bookmarkStart w:id="190" w:name="_Toc196483759"/>
      <w:bookmarkStart w:id="191" w:name="_Toc211956356"/>
      <w:r w:rsidRPr="005A6F37">
        <w:rPr>
          <w:rFonts w:cs="Times New Roman"/>
          <w:szCs w:val="28"/>
        </w:rPr>
        <w:t xml:space="preserve">§ 9.16 </w:t>
      </w:r>
      <w:r w:rsidR="00C1727E" w:rsidRPr="00C1727E">
        <w:rPr>
          <w:rFonts w:cs="Times New Roman"/>
          <w:szCs w:val="28"/>
        </w:rPr>
        <w:t>–</w:t>
      </w:r>
      <w:r w:rsidR="007B28A4" w:rsidRPr="005A6F37">
        <w:rPr>
          <w:rFonts w:cs="Times New Roman"/>
          <w:szCs w:val="28"/>
        </w:rPr>
        <w:t xml:space="preserve"> Implied Warranty of Merchantability</w:t>
      </w:r>
      <w:bookmarkEnd w:id="190"/>
      <w:bookmarkEnd w:id="191"/>
    </w:p>
    <w:p w14:paraId="06A42042" w14:textId="77777777" w:rsidR="00C03337" w:rsidRDefault="00C03337" w:rsidP="00CD5AE8">
      <w:pPr>
        <w:autoSpaceDE w:val="0"/>
        <w:autoSpaceDN w:val="0"/>
        <w:adjustRightInd w:val="0"/>
        <w:spacing w:after="0" w:line="480" w:lineRule="auto"/>
        <w:jc w:val="center"/>
        <w:rPr>
          <w:rFonts w:ascii="Times New Roman" w:hAnsi="Times New Roman" w:cs="Times New Roman"/>
          <w:b/>
          <w:bCs/>
          <w:sz w:val="28"/>
          <w:szCs w:val="28"/>
          <w:lang w:val="x-none"/>
        </w:rPr>
      </w:pPr>
    </w:p>
    <w:p w14:paraId="76571212" w14:textId="753ED5FC" w:rsidR="007B28A4" w:rsidRPr="005A6F37" w:rsidRDefault="007B28A4" w:rsidP="00CD5AE8">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IMPLIED WARRANTY OF MERCHANTABILITY</w:t>
      </w:r>
    </w:p>
    <w:p w14:paraId="055D3986" w14:textId="77777777"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every contract for the sale of goods, there is an implied promise that the goods are merchantable.  In order to be merchantable, the goods must:</w:t>
      </w:r>
    </w:p>
    <w:p w14:paraId="64747C41"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Instruct on each element as applicable.</w:t>
      </w:r>
      <w:r w:rsidRPr="005A6F37">
        <w:rPr>
          <w:rFonts w:ascii="Times New Roman" w:hAnsi="Times New Roman" w:cs="Times New Roman"/>
          <w:sz w:val="28"/>
          <w:szCs w:val="28"/>
          <w:lang w:val="x-none"/>
        </w:rPr>
        <w:t>}</w:t>
      </w:r>
    </w:p>
    <w:p w14:paraId="63CFBAC1" w14:textId="46A24CDE" w:rsidR="007B28A4" w:rsidRPr="005A6F37" w:rsidRDefault="00EA7FCD" w:rsidP="00CD5AE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1</w:t>
      </w: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ab/>
        <w:t>pass without objection in the trade under the contract description; and</w:t>
      </w:r>
    </w:p>
    <w:p w14:paraId="333C6298" w14:textId="5B6BB936" w:rsidR="007B28A4" w:rsidRPr="005A6F37" w:rsidRDefault="00EA7FCD" w:rsidP="00CD5AE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2</w:t>
      </w: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ab/>
        <w:t>if they’re fungible goods, (goods that are commercially interchangeable) be of fair average quality within their contract description; and</w:t>
      </w:r>
    </w:p>
    <w:p w14:paraId="2E9F2AF3" w14:textId="4EAD4148" w:rsidR="007B28A4" w:rsidRPr="005A6F37" w:rsidRDefault="00EA7FCD" w:rsidP="00CD5AE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3</w:t>
      </w: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ab/>
        <w:t>be fit for the ordinary purposes for which the goods are used; and</w:t>
      </w:r>
    </w:p>
    <w:p w14:paraId="2B3F7BED" w14:textId="67AE39E0" w:rsidR="007B28A4" w:rsidRPr="005A6F37" w:rsidRDefault="00EA7FCD" w:rsidP="00CD5AE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4</w:t>
      </w: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ab/>
        <w:t>be, within the variations permitted by the contract, of even kind, quality, and quantity within each unit and among all units involved; and</w:t>
      </w:r>
    </w:p>
    <w:p w14:paraId="3D821029" w14:textId="21EF3499" w:rsidR="007B28A4" w:rsidRPr="005A6F37" w:rsidRDefault="00EA7FCD" w:rsidP="00CD5AE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5</w:t>
      </w: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ab/>
      </w:r>
      <w:r w:rsidR="00875848" w:rsidRPr="005A6F37">
        <w:rPr>
          <w:rFonts w:ascii="Times New Roman" w:hAnsi="Times New Roman" w:cs="Times New Roman"/>
          <w:sz w:val="28"/>
          <w:szCs w:val="28"/>
          <w:lang w:val="x-none"/>
        </w:rPr>
        <w:tab/>
      </w:r>
      <w:r w:rsidR="007B28A4" w:rsidRPr="005A6F37">
        <w:rPr>
          <w:rFonts w:ascii="Times New Roman" w:hAnsi="Times New Roman" w:cs="Times New Roman"/>
          <w:sz w:val="28"/>
          <w:szCs w:val="28"/>
          <w:lang w:val="x-none"/>
        </w:rPr>
        <w:t xml:space="preserve">be adequately contained, packaged, and labeled as the contract requires; and </w:t>
      </w:r>
    </w:p>
    <w:p w14:paraId="41B2BF4C" w14:textId="70C18C79" w:rsidR="007B28A4" w:rsidRPr="005A6F37" w:rsidRDefault="00EA7FCD" w:rsidP="00CD5AE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rPr>
        <w:t>(</w:t>
      </w:r>
      <w:r w:rsidR="007B28A4" w:rsidRPr="005A6F37">
        <w:rPr>
          <w:rFonts w:ascii="Times New Roman" w:hAnsi="Times New Roman" w:cs="Times New Roman"/>
          <w:sz w:val="28"/>
          <w:szCs w:val="28"/>
        </w:rPr>
        <w:t>6</w:t>
      </w:r>
      <w:r w:rsidRPr="005A6F37">
        <w:rPr>
          <w:rFonts w:ascii="Times New Roman" w:hAnsi="Times New Roman" w:cs="Times New Roman"/>
          <w:sz w:val="28"/>
          <w:szCs w:val="28"/>
        </w:rPr>
        <w:t>)</w:t>
      </w:r>
      <w:r w:rsidR="007B28A4" w:rsidRPr="005A6F37">
        <w:rPr>
          <w:rFonts w:ascii="Times New Roman" w:hAnsi="Times New Roman" w:cs="Times New Roman"/>
          <w:sz w:val="28"/>
          <w:szCs w:val="28"/>
        </w:rPr>
        <w:tab/>
      </w:r>
      <w:r w:rsidR="00875848" w:rsidRPr="005A6F37">
        <w:rPr>
          <w:rFonts w:ascii="Times New Roman" w:hAnsi="Times New Roman" w:cs="Times New Roman"/>
          <w:sz w:val="28"/>
          <w:szCs w:val="28"/>
        </w:rPr>
        <w:tab/>
      </w:r>
      <w:r w:rsidR="007B28A4" w:rsidRPr="005A6F37">
        <w:rPr>
          <w:rFonts w:ascii="Times New Roman" w:hAnsi="Times New Roman" w:cs="Times New Roman"/>
          <w:sz w:val="28"/>
          <w:szCs w:val="28"/>
          <w:lang w:val="x-none"/>
        </w:rPr>
        <w:t>conform to the factual promises or affirmations, if any, made on the container or label.</w:t>
      </w:r>
    </w:p>
    <w:p w14:paraId="0161AE9D" w14:textId="77777777" w:rsidR="007B28A4" w:rsidRPr="005A6F37" w:rsidRDefault="007B28A4" w:rsidP="00CD5AE8">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Further, [</w:t>
      </w:r>
      <w:r w:rsidRPr="005A6F37">
        <w:rPr>
          <w:rFonts w:ascii="Times New Roman" w:hAnsi="Times New Roman" w:cs="Times New Roman"/>
          <w:b/>
          <w:bCs/>
          <w:i/>
          <w:iCs/>
          <w:sz w:val="28"/>
          <w:szCs w:val="28"/>
        </w:rPr>
        <w:t>plaintiff’s name</w:t>
      </w:r>
      <w:r w:rsidRPr="005A6F37">
        <w:rPr>
          <w:rFonts w:ascii="Times New Roman" w:hAnsi="Times New Roman" w:cs="Times New Roman"/>
          <w:sz w:val="28"/>
          <w:szCs w:val="28"/>
        </w:rPr>
        <w:t xml:space="preserve">] must show that: </w:t>
      </w:r>
    </w:p>
    <w:p w14:paraId="1B747502" w14:textId="4C36F551" w:rsidR="007B28A4" w:rsidRPr="005A6F37" w:rsidRDefault="00EA7FCD" w:rsidP="00CD5AE8">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w:t>
      </w:r>
      <w:r w:rsidR="007B28A4" w:rsidRPr="005A6F37">
        <w:rPr>
          <w:rFonts w:ascii="Times New Roman" w:hAnsi="Times New Roman" w:cs="Times New Roman"/>
          <w:sz w:val="28"/>
          <w:szCs w:val="28"/>
        </w:rPr>
        <w:t>1</w:t>
      </w:r>
      <w:r w:rsidRPr="005A6F37">
        <w:rPr>
          <w:rFonts w:ascii="Times New Roman" w:hAnsi="Times New Roman" w:cs="Times New Roman"/>
          <w:sz w:val="28"/>
          <w:szCs w:val="28"/>
        </w:rPr>
        <w:t>)</w:t>
      </w:r>
      <w:r w:rsidR="007B28A4" w:rsidRPr="005A6F37">
        <w:rPr>
          <w:rFonts w:ascii="Times New Roman" w:hAnsi="Times New Roman" w:cs="Times New Roman"/>
          <w:sz w:val="28"/>
          <w:szCs w:val="28"/>
        </w:rPr>
        <w:tab/>
      </w:r>
      <w:r w:rsidR="00875848" w:rsidRPr="005A6F37">
        <w:rPr>
          <w:rFonts w:ascii="Times New Roman" w:hAnsi="Times New Roman" w:cs="Times New Roman"/>
          <w:sz w:val="28"/>
          <w:szCs w:val="28"/>
        </w:rPr>
        <w:tab/>
      </w:r>
      <w:r w:rsidR="007B28A4" w:rsidRPr="005A6F37">
        <w:rPr>
          <w:rFonts w:ascii="Times New Roman" w:hAnsi="Times New Roman" w:cs="Times New Roman"/>
          <w:sz w:val="28"/>
          <w:szCs w:val="28"/>
        </w:rPr>
        <w:t>the merchant sold the goods;</w:t>
      </w:r>
    </w:p>
    <w:p w14:paraId="5DB99B80" w14:textId="736E0BE6" w:rsidR="007B28A4" w:rsidRPr="005A6F37" w:rsidRDefault="00EA7FCD" w:rsidP="00CD5AE8">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w:t>
      </w:r>
      <w:r w:rsidR="007B28A4" w:rsidRPr="005A6F37">
        <w:rPr>
          <w:rFonts w:ascii="Times New Roman" w:hAnsi="Times New Roman" w:cs="Times New Roman"/>
          <w:sz w:val="28"/>
          <w:szCs w:val="28"/>
        </w:rPr>
        <w:t>2</w:t>
      </w:r>
      <w:r w:rsidRPr="005A6F37">
        <w:rPr>
          <w:rFonts w:ascii="Times New Roman" w:hAnsi="Times New Roman" w:cs="Times New Roman"/>
          <w:sz w:val="28"/>
          <w:szCs w:val="28"/>
        </w:rPr>
        <w:t>)</w:t>
      </w:r>
      <w:r w:rsidR="007B28A4" w:rsidRPr="005A6F37">
        <w:rPr>
          <w:rFonts w:ascii="Times New Roman" w:hAnsi="Times New Roman" w:cs="Times New Roman"/>
          <w:sz w:val="28"/>
          <w:szCs w:val="28"/>
        </w:rPr>
        <w:tab/>
        <w:t>such goods were not “merchantable” at the time of sale;</w:t>
      </w:r>
    </w:p>
    <w:p w14:paraId="348F77AC" w14:textId="5FCB70D6" w:rsidR="007B28A4" w:rsidRPr="005A6F37" w:rsidRDefault="00EA7FCD" w:rsidP="00CD5AE8">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lastRenderedPageBreak/>
        <w:t>(</w:t>
      </w:r>
      <w:r w:rsidR="007B28A4" w:rsidRPr="005A6F37">
        <w:rPr>
          <w:rFonts w:ascii="Times New Roman" w:hAnsi="Times New Roman" w:cs="Times New Roman"/>
          <w:sz w:val="28"/>
          <w:szCs w:val="28"/>
        </w:rPr>
        <w:t>3</w:t>
      </w:r>
      <w:r w:rsidRPr="005A6F37">
        <w:rPr>
          <w:rFonts w:ascii="Times New Roman" w:hAnsi="Times New Roman" w:cs="Times New Roman"/>
          <w:sz w:val="28"/>
          <w:szCs w:val="28"/>
        </w:rPr>
        <w:t>)</w:t>
      </w:r>
      <w:r w:rsidR="007B28A4" w:rsidRPr="005A6F37">
        <w:rPr>
          <w:rFonts w:ascii="Times New Roman" w:hAnsi="Times New Roman" w:cs="Times New Roman"/>
          <w:sz w:val="28"/>
          <w:szCs w:val="28"/>
        </w:rPr>
        <w:tab/>
        <w:t>the [</w:t>
      </w:r>
      <w:r w:rsidR="007B28A4" w:rsidRPr="005A6F37">
        <w:rPr>
          <w:rFonts w:ascii="Times New Roman" w:hAnsi="Times New Roman" w:cs="Times New Roman"/>
          <w:b/>
          <w:bCs/>
          <w:i/>
          <w:iCs/>
          <w:sz w:val="28"/>
          <w:szCs w:val="28"/>
        </w:rPr>
        <w:t>plaintiff’s name</w:t>
      </w:r>
      <w:r w:rsidR="007B28A4" w:rsidRPr="005A6F37">
        <w:rPr>
          <w:rFonts w:ascii="Times New Roman" w:hAnsi="Times New Roman" w:cs="Times New Roman"/>
          <w:sz w:val="28"/>
          <w:szCs w:val="28"/>
        </w:rPr>
        <w:t>] was damaged;</w:t>
      </w:r>
    </w:p>
    <w:p w14:paraId="7EEECE82" w14:textId="1AB4AC5E" w:rsidR="007B28A4" w:rsidRPr="005A6F37" w:rsidRDefault="00EA7FCD" w:rsidP="00CD5AE8">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w:t>
      </w:r>
      <w:r w:rsidR="007B28A4" w:rsidRPr="005A6F37">
        <w:rPr>
          <w:rFonts w:ascii="Times New Roman" w:hAnsi="Times New Roman" w:cs="Times New Roman"/>
          <w:sz w:val="28"/>
          <w:szCs w:val="28"/>
        </w:rPr>
        <w:t>4</w:t>
      </w:r>
      <w:r w:rsidRPr="005A6F37">
        <w:rPr>
          <w:rFonts w:ascii="Times New Roman" w:hAnsi="Times New Roman" w:cs="Times New Roman"/>
          <w:sz w:val="28"/>
          <w:szCs w:val="28"/>
        </w:rPr>
        <w:t>)</w:t>
      </w:r>
      <w:r w:rsidR="007B28A4" w:rsidRPr="005A6F37">
        <w:rPr>
          <w:rFonts w:ascii="Times New Roman" w:hAnsi="Times New Roman" w:cs="Times New Roman"/>
          <w:sz w:val="28"/>
          <w:szCs w:val="28"/>
        </w:rPr>
        <w:tab/>
        <w:t>the damage was caused by the breach of the warranty of merchantability; and</w:t>
      </w:r>
    </w:p>
    <w:p w14:paraId="2A7546F1" w14:textId="204557D6" w:rsidR="007B28A4" w:rsidRPr="005A6F37" w:rsidRDefault="00EA7FCD" w:rsidP="00CD5AE8">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w:t>
      </w:r>
      <w:r w:rsidR="007B28A4" w:rsidRPr="005A6F37">
        <w:rPr>
          <w:rFonts w:ascii="Times New Roman" w:hAnsi="Times New Roman" w:cs="Times New Roman"/>
          <w:sz w:val="28"/>
          <w:szCs w:val="28"/>
        </w:rPr>
        <w:t>5</w:t>
      </w:r>
      <w:r w:rsidRPr="005A6F37">
        <w:rPr>
          <w:rFonts w:ascii="Times New Roman" w:hAnsi="Times New Roman" w:cs="Times New Roman"/>
          <w:sz w:val="28"/>
          <w:szCs w:val="28"/>
        </w:rPr>
        <w:t>)</w:t>
      </w:r>
      <w:r w:rsidR="007B28A4" w:rsidRPr="005A6F37">
        <w:rPr>
          <w:rFonts w:ascii="Times New Roman" w:hAnsi="Times New Roman" w:cs="Times New Roman"/>
          <w:sz w:val="28"/>
          <w:szCs w:val="28"/>
        </w:rPr>
        <w:tab/>
        <w:t>the seller had notice of the damage.</w:t>
      </w:r>
    </w:p>
    <w:p w14:paraId="702F4CD0" w14:textId="77777777"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any one of the above elements did not exist for the goods in this contract, then you must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breached its implied promise that the goods would be merchantable.</w:t>
      </w:r>
    </w:p>
    <w:p w14:paraId="61A2A96B" w14:textId="77777777" w:rsidR="007B28A4" w:rsidRPr="005A6F37" w:rsidRDefault="007B28A4" w:rsidP="00CD5AE8">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The implied warranty of merchantability applies only to the sale or lease of goods.  This implied warranty does not apply to service contracts or to the sale or lease of real estate.  An express warranty, on the other hand, may apply to any contract and is legally binding to the full extent of its terms</w:t>
      </w:r>
      <w:r w:rsidRPr="005A6F37">
        <w:rPr>
          <w:rFonts w:ascii="Times New Roman" w:hAnsi="Times New Roman" w:cs="Times New Roman"/>
          <w:sz w:val="28"/>
          <w:szCs w:val="28"/>
          <w:lang w:val="x-none"/>
        </w:rPr>
        <w:t>.}</w:t>
      </w:r>
    </w:p>
    <w:p w14:paraId="384A5067" w14:textId="77777777" w:rsidR="007B28A4" w:rsidRPr="005A6F37" w:rsidRDefault="007B28A4" w:rsidP="00CD5AE8">
      <w:pPr>
        <w:autoSpaceDE w:val="0"/>
        <w:autoSpaceDN w:val="0"/>
        <w:adjustRightInd w:val="0"/>
        <w:spacing w:after="0" w:line="240" w:lineRule="auto"/>
        <w:jc w:val="both"/>
        <w:rPr>
          <w:rFonts w:ascii="Times New Roman" w:hAnsi="Times New Roman" w:cs="Times New Roman"/>
          <w:sz w:val="28"/>
          <w:szCs w:val="28"/>
          <w:lang w:val="x-none"/>
        </w:rPr>
      </w:pPr>
    </w:p>
    <w:p w14:paraId="15FB53CA" w14:textId="77777777" w:rsidR="007B28A4" w:rsidRPr="005A6F37" w:rsidRDefault="007B28A4" w:rsidP="00CD5AE8">
      <w:pPr>
        <w:spacing w:after="0" w:line="240" w:lineRule="auto"/>
        <w:rPr>
          <w:rFonts w:ascii="Times New Roman" w:hAnsi="Times New Roman" w:cs="Times New Roman"/>
          <w:sz w:val="28"/>
          <w:szCs w:val="28"/>
        </w:rPr>
      </w:pPr>
    </w:p>
    <w:p w14:paraId="65CA3416" w14:textId="77777777"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rPr>
      </w:pPr>
      <w:r w:rsidRPr="005A6F37">
        <w:rPr>
          <w:rFonts w:ascii="Times New Roman" w:hAnsi="Times New Roman" w:cs="Times New Roman"/>
          <w:sz w:val="28"/>
          <w:szCs w:val="28"/>
        </w:rPr>
        <w:t xml:space="preserve">Source: </w:t>
      </w:r>
    </w:p>
    <w:p w14:paraId="193D29AE" w14:textId="77777777"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rPr>
      </w:pPr>
    </w:p>
    <w:p w14:paraId="679D465B" w14:textId="61763341" w:rsidR="00CD5AE8" w:rsidRPr="00C033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rPr>
        <w:t xml:space="preserve">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2-314</w:t>
      </w:r>
      <w:r w:rsidRPr="005A6F37">
        <w:rPr>
          <w:rFonts w:ascii="Times New Roman" w:hAnsi="Times New Roman" w:cs="Times New Roman"/>
          <w:iCs/>
          <w:sz w:val="28"/>
          <w:szCs w:val="28"/>
          <w:lang w:val="x-none"/>
        </w:rPr>
        <w:t>;</w:t>
      </w:r>
      <w:r w:rsidRPr="005A6F37">
        <w:rPr>
          <w:rFonts w:ascii="Times New Roman" w:hAnsi="Times New Roman" w:cs="Times New Roman"/>
          <w:i/>
          <w:sz w:val="28"/>
          <w:szCs w:val="28"/>
          <w:lang w:val="x-none"/>
        </w:rPr>
        <w:t xml:space="preserve"> </w:t>
      </w:r>
      <w:r w:rsidRPr="005A6F37">
        <w:rPr>
          <w:rFonts w:ascii="Times New Roman" w:hAnsi="Times New Roman" w:cs="Times New Roman"/>
          <w:i/>
          <w:sz w:val="28"/>
          <w:szCs w:val="28"/>
        </w:rPr>
        <w:t>Hyatt v. Toys “R” Us, Inc.</w:t>
      </w:r>
      <w:r w:rsidRPr="005A6F37">
        <w:rPr>
          <w:rFonts w:ascii="Times New Roman" w:hAnsi="Times New Roman" w:cs="Times New Roman"/>
          <w:iCs/>
          <w:sz w:val="28"/>
          <w:szCs w:val="28"/>
        </w:rPr>
        <w:t>,</w:t>
      </w:r>
      <w:r w:rsidRPr="005A6F37">
        <w:rPr>
          <w:rFonts w:ascii="Times New Roman" w:hAnsi="Times New Roman" w:cs="Times New Roman"/>
          <w:i/>
          <w:sz w:val="28"/>
          <w:szCs w:val="28"/>
        </w:rPr>
        <w:t xml:space="preserve"> </w:t>
      </w:r>
      <w:r w:rsidRPr="005A6F37">
        <w:rPr>
          <w:rFonts w:ascii="Times New Roman" w:hAnsi="Times New Roman" w:cs="Times New Roman"/>
          <w:iCs/>
          <w:sz w:val="28"/>
          <w:szCs w:val="28"/>
        </w:rPr>
        <w:t>2007 WL 1970075, at *1</w:t>
      </w:r>
      <w:r w:rsidRPr="005A6F37">
        <w:rPr>
          <w:rFonts w:ascii="Times New Roman" w:hAnsi="Times New Roman" w:cs="Times New Roman"/>
          <w:i/>
          <w:sz w:val="28"/>
          <w:szCs w:val="28"/>
        </w:rPr>
        <w:t xml:space="preserve"> </w:t>
      </w:r>
      <w:r w:rsidRPr="005A6F37">
        <w:rPr>
          <w:rFonts w:ascii="Times New Roman" w:hAnsi="Times New Roman" w:cs="Times New Roman"/>
          <w:iCs/>
          <w:sz w:val="28"/>
          <w:szCs w:val="28"/>
        </w:rPr>
        <w:t>(Del. Supr.);</w:t>
      </w:r>
      <w:r w:rsidRPr="005A6F37">
        <w:rPr>
          <w:rFonts w:ascii="Times New Roman" w:hAnsi="Times New Roman" w:cs="Times New Roman"/>
          <w:i/>
          <w:sz w:val="28"/>
          <w:szCs w:val="28"/>
        </w:rPr>
        <w:t xml:space="preserve"> </w:t>
      </w:r>
      <w:r w:rsidRPr="005A6F37">
        <w:rPr>
          <w:rFonts w:ascii="Times New Roman" w:hAnsi="Times New Roman" w:cs="Times New Roman"/>
          <w:i/>
          <w:sz w:val="28"/>
          <w:szCs w:val="28"/>
          <w:lang w:val="x-none"/>
        </w:rPr>
        <w:t>Reybold Grp</w:t>
      </w:r>
      <w:r w:rsidR="00EA7FCD" w:rsidRPr="005A6F37">
        <w:rPr>
          <w:rFonts w:ascii="Times New Roman" w:hAnsi="Times New Roman" w:cs="Times New Roman"/>
          <w:i/>
          <w:sz w:val="28"/>
          <w:szCs w:val="28"/>
          <w:lang w:val="x-none"/>
        </w:rPr>
        <w:t>.</w:t>
      </w:r>
      <w:r w:rsidRPr="005A6F37">
        <w:rPr>
          <w:rFonts w:ascii="Times New Roman" w:hAnsi="Times New Roman" w:cs="Times New Roman"/>
          <w:i/>
          <w:sz w:val="28"/>
          <w:szCs w:val="28"/>
          <w:lang w:val="x-none"/>
        </w:rPr>
        <w:t>, Inc. v. Chemprobe Techs., Inc</w:t>
      </w:r>
      <w:r w:rsidRPr="005A6F37">
        <w:rPr>
          <w:rFonts w:ascii="Times New Roman" w:hAnsi="Times New Roman" w:cs="Times New Roman"/>
          <w:sz w:val="28"/>
          <w:szCs w:val="28"/>
          <w:lang w:val="x-none"/>
        </w:rPr>
        <w:t xml:space="preserve">., Del. Supr., 721 A.2d 1267, 1269 (1998) (plaintiff must prove defect); </w:t>
      </w:r>
      <w:r w:rsidRPr="005A6F37">
        <w:rPr>
          <w:rFonts w:ascii="Times New Roman" w:hAnsi="Times New Roman" w:cs="Times New Roman"/>
          <w:i/>
          <w:iCs/>
          <w:sz w:val="28"/>
          <w:szCs w:val="28"/>
          <w:lang w:val="x-none"/>
        </w:rPr>
        <w:t>Johnson v. Hockessin Tractor, Inc.</w:t>
      </w:r>
      <w:r w:rsidRPr="005A6F37">
        <w:rPr>
          <w:rFonts w:ascii="Times New Roman" w:hAnsi="Times New Roman" w:cs="Times New Roman"/>
          <w:sz w:val="28"/>
          <w:szCs w:val="28"/>
          <w:lang w:val="x-none"/>
        </w:rPr>
        <w:t xml:space="preserve">, Del. Supr., 420 A.2d 154, 157 (1980) (holding breach of warranty is necessarily a breach of the sales contract).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2A-210 to 2A-216 (implied warranties include goods offered in leases or bailments); </w:t>
      </w:r>
      <w:r w:rsidRPr="005A6F37">
        <w:rPr>
          <w:rFonts w:ascii="Times New Roman" w:hAnsi="Times New Roman" w:cs="Times New Roman"/>
          <w:i/>
          <w:iCs/>
          <w:sz w:val="28"/>
          <w:szCs w:val="28"/>
          <w:lang w:val="x-none"/>
        </w:rPr>
        <w:t>Neilson Bus. Equip. Ctr., Inc. v. Italo V. Monteleone,</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M.D., P.A.</w:t>
      </w:r>
      <w:r w:rsidRPr="005A6F37">
        <w:rPr>
          <w:rFonts w:ascii="Times New Roman" w:hAnsi="Times New Roman" w:cs="Times New Roman"/>
          <w:sz w:val="28"/>
          <w:szCs w:val="28"/>
          <w:lang w:val="x-none"/>
        </w:rPr>
        <w:t>, Del. Supr., 524 A.2d 1172, 1174-75 (1987).</w:t>
      </w:r>
    </w:p>
    <w:p w14:paraId="48D451A5" w14:textId="566B25FD"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lastRenderedPageBreak/>
        <w:t>S. States Coop., Inc. v. Townsend Grain &amp; Feed Co. (In re Matter of L.B. Trucking, Inc.)</w:t>
      </w:r>
      <w:r w:rsidRPr="005A6F37">
        <w:rPr>
          <w:rFonts w:ascii="Times New Roman" w:hAnsi="Times New Roman" w:cs="Times New Roman"/>
          <w:sz w:val="28"/>
          <w:szCs w:val="28"/>
          <w:lang w:val="x-none"/>
        </w:rPr>
        <w:t>, 163 Bankr. 709, 721 (Bankr. D. Del. 1994);</w:t>
      </w:r>
      <w:r w:rsidRPr="005A6F37">
        <w:rPr>
          <w:rFonts w:ascii="Times New Roman" w:hAnsi="Times New Roman" w:cs="Times New Roman"/>
          <w:i/>
          <w:iCs/>
          <w:sz w:val="28"/>
          <w:szCs w:val="28"/>
          <w:lang w:val="x-none"/>
        </w:rPr>
        <w:t xml:space="preserve"> Miley v. Harmony Mill Ltd. P’ship</w:t>
      </w:r>
      <w:r w:rsidRPr="005A6F37">
        <w:rPr>
          <w:rFonts w:ascii="Times New Roman" w:hAnsi="Times New Roman" w:cs="Times New Roman"/>
          <w:sz w:val="28"/>
          <w:szCs w:val="28"/>
          <w:lang w:val="x-none"/>
        </w:rPr>
        <w:t xml:space="preserve">, 803 F. Supp. 965 (D. Del. 1992) (implied warranties do not apply to real estate lease agreements); </w:t>
      </w:r>
      <w:r w:rsidRPr="005A6F37">
        <w:rPr>
          <w:rFonts w:ascii="Times New Roman" w:hAnsi="Times New Roman" w:cs="Times New Roman"/>
          <w:i/>
          <w:iCs/>
          <w:sz w:val="28"/>
          <w:szCs w:val="28"/>
          <w:lang w:val="x-none"/>
        </w:rPr>
        <w:t>Grigsby v. Crown Cork &amp; Seal Co.</w:t>
      </w:r>
      <w:r w:rsidRPr="005A6F37">
        <w:rPr>
          <w:rFonts w:ascii="Times New Roman" w:hAnsi="Times New Roman" w:cs="Times New Roman"/>
          <w:sz w:val="28"/>
          <w:szCs w:val="28"/>
          <w:lang w:val="x-none"/>
        </w:rPr>
        <w:t xml:space="preserve">, 574 F. Supp. 128 (D. Del. 1983) (implied warranties do not apply to service contracts); </w:t>
      </w:r>
      <w:r w:rsidRPr="005A6F37">
        <w:rPr>
          <w:rFonts w:ascii="Times New Roman" w:hAnsi="Times New Roman" w:cs="Times New Roman"/>
          <w:i/>
          <w:iCs/>
          <w:sz w:val="28"/>
          <w:szCs w:val="28"/>
          <w:lang w:val="x-none"/>
        </w:rPr>
        <w:t>Cropper v. Rego Distrib. Ctr., Inc.</w:t>
      </w:r>
      <w:r w:rsidRPr="005A6F37">
        <w:rPr>
          <w:rFonts w:ascii="Times New Roman" w:hAnsi="Times New Roman" w:cs="Times New Roman"/>
          <w:sz w:val="28"/>
          <w:szCs w:val="28"/>
          <w:lang w:val="x-none"/>
        </w:rPr>
        <w:t xml:space="preserve">, 542 F. Supp. 1142, 1153-54 (D. Del. 1982) (discussing the definition of “merchant in goods of that kind”). </w:t>
      </w:r>
    </w:p>
    <w:p w14:paraId="144CFAF0"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6843946A"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03A18E70"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67E20FB0" w14:textId="77777777" w:rsidR="007B28A4" w:rsidRPr="005A6F37" w:rsidRDefault="007B28A4" w:rsidP="007B28A4">
      <w:pPr>
        <w:spacing w:after="0" w:line="240" w:lineRule="auto"/>
        <w:rPr>
          <w:rFonts w:ascii="Times New Roman" w:hAnsi="Times New Roman" w:cs="Times New Roman"/>
          <w:sz w:val="28"/>
          <w:szCs w:val="28"/>
        </w:rPr>
        <w:sectPr w:rsidR="007B28A4" w:rsidRPr="005A6F37" w:rsidSect="00C96F74">
          <w:pgSz w:w="12240" w:h="15840"/>
          <w:pgMar w:top="1939" w:right="1440" w:bottom="848" w:left="1440" w:header="1440" w:footer="848" w:gutter="0"/>
          <w:cols w:space="720"/>
        </w:sectPr>
      </w:pPr>
    </w:p>
    <w:p w14:paraId="6680CB32"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26BB9114" w14:textId="6CAA6641" w:rsidR="00C03337" w:rsidRPr="000C6C9F" w:rsidRDefault="00AF629E" w:rsidP="00EA662B">
      <w:pPr>
        <w:pStyle w:val="Heading2"/>
        <w:ind w:firstLine="540"/>
        <w:rPr>
          <w:rFonts w:cs="Times New Roman"/>
          <w:szCs w:val="28"/>
        </w:rPr>
      </w:pPr>
      <w:bookmarkStart w:id="192" w:name="_Toc196483760"/>
      <w:bookmarkStart w:id="193" w:name="_Toc211956357"/>
      <w:r w:rsidRPr="005A6F37">
        <w:rPr>
          <w:rFonts w:cs="Times New Roman"/>
          <w:szCs w:val="28"/>
        </w:rPr>
        <w:t>§ 9.17</w:t>
      </w:r>
      <w:r w:rsidR="00CD5AE8" w:rsidRPr="005A6F37">
        <w:rPr>
          <w:rFonts w:cs="Times New Roman"/>
          <w:szCs w:val="28"/>
        </w:rPr>
        <w:t xml:space="preserve"> </w:t>
      </w:r>
      <w:r w:rsidR="00C03337" w:rsidRPr="00C03337">
        <w:rPr>
          <w:rFonts w:cs="Times New Roman"/>
          <w:szCs w:val="28"/>
        </w:rPr>
        <w:t>–</w:t>
      </w:r>
      <w:r w:rsidR="007B28A4" w:rsidRPr="005A6F37">
        <w:rPr>
          <w:rFonts w:cs="Times New Roman"/>
          <w:szCs w:val="28"/>
        </w:rPr>
        <w:t xml:space="preserve"> Implied Warranty of Fitness for a Particular Purpose</w:t>
      </w:r>
      <w:bookmarkEnd w:id="192"/>
      <w:bookmarkEnd w:id="193"/>
    </w:p>
    <w:p w14:paraId="68F480E5" w14:textId="77777777" w:rsidR="00EA662B" w:rsidRDefault="00EA662B" w:rsidP="00CD5AE8">
      <w:pPr>
        <w:autoSpaceDE w:val="0"/>
        <w:autoSpaceDN w:val="0"/>
        <w:adjustRightInd w:val="0"/>
        <w:spacing w:after="0" w:line="480" w:lineRule="auto"/>
        <w:jc w:val="center"/>
        <w:rPr>
          <w:rFonts w:ascii="Times New Roman" w:hAnsi="Times New Roman" w:cs="Times New Roman"/>
          <w:b/>
          <w:bCs/>
          <w:sz w:val="28"/>
          <w:szCs w:val="28"/>
          <w:lang w:val="x-none"/>
        </w:rPr>
      </w:pPr>
    </w:p>
    <w:p w14:paraId="7F900FBA" w14:textId="530E5C37" w:rsidR="007B28A4" w:rsidRPr="005A6F37" w:rsidRDefault="007B28A4" w:rsidP="00CD5AE8">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IMPLIED WARRANTY OF FITNESS FOR A PARTICULAR PURPOSE</w:t>
      </w:r>
    </w:p>
    <w:p w14:paraId="54B845E2" w14:textId="298DD3D6"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Plaintiff</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buyer’s name</w:t>
      </w:r>
      <w:r w:rsidRPr="005A6F37">
        <w:rPr>
          <w:rFonts w:ascii="Times New Roman" w:hAnsi="Times New Roman" w:cs="Times New Roman"/>
          <w:sz w:val="28"/>
          <w:szCs w:val="28"/>
          <w:lang w:val="x-none"/>
        </w:rPr>
        <w:t>] has alleged that [</w:t>
      </w:r>
      <w:r w:rsidRPr="005A6F37">
        <w:rPr>
          <w:rFonts w:ascii="Times New Roman" w:hAnsi="Times New Roman" w:cs="Times New Roman"/>
          <w:b/>
          <w:bCs/>
          <w:i/>
          <w:iCs/>
          <w:sz w:val="28"/>
          <w:szCs w:val="28"/>
          <w:lang w:val="x-none"/>
        </w:rPr>
        <w:t>defendant</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seller’s name</w:t>
      </w:r>
      <w:r w:rsidRPr="005A6F37">
        <w:rPr>
          <w:rFonts w:ascii="Times New Roman" w:hAnsi="Times New Roman" w:cs="Times New Roman"/>
          <w:sz w:val="28"/>
          <w:szCs w:val="28"/>
          <w:lang w:val="x-none"/>
        </w:rPr>
        <w:t>] has breached an implied promise that the product in question was fit for a particular purpose.  If you find that when the contract was formed [</w:t>
      </w:r>
      <w:r w:rsidRPr="005A6F37">
        <w:rPr>
          <w:rFonts w:ascii="Times New Roman" w:hAnsi="Times New Roman" w:cs="Times New Roman"/>
          <w:b/>
          <w:bCs/>
          <w:i/>
          <w:iCs/>
          <w:sz w:val="28"/>
          <w:szCs w:val="28"/>
          <w:lang w:val="x-none"/>
        </w:rPr>
        <w:t>defendant</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seller’s name</w:t>
      </w:r>
      <w:r w:rsidRPr="005A6F37">
        <w:rPr>
          <w:rFonts w:ascii="Times New Roman" w:hAnsi="Times New Roman" w:cs="Times New Roman"/>
          <w:sz w:val="28"/>
          <w:szCs w:val="28"/>
          <w:lang w:val="x-none"/>
        </w:rPr>
        <w:t>] should have known about a particular purpose for which [</w:t>
      </w:r>
      <w:r w:rsidRPr="005A6F37">
        <w:rPr>
          <w:rFonts w:ascii="Times New Roman" w:hAnsi="Times New Roman" w:cs="Times New Roman"/>
          <w:b/>
          <w:bCs/>
          <w:i/>
          <w:iCs/>
          <w:sz w:val="28"/>
          <w:szCs w:val="28"/>
          <w:lang w:val="x-none"/>
        </w:rPr>
        <w:t>plaintiff</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buyer’s name</w:t>
      </w:r>
      <w:r w:rsidRPr="005A6F37">
        <w:rPr>
          <w:rFonts w:ascii="Times New Roman" w:hAnsi="Times New Roman" w:cs="Times New Roman"/>
          <w:sz w:val="28"/>
          <w:szCs w:val="28"/>
          <w:lang w:val="x-none"/>
        </w:rPr>
        <w:t>] was going to use the goods and that [</w:t>
      </w:r>
      <w:r w:rsidRPr="005A6F37">
        <w:rPr>
          <w:rFonts w:ascii="Times New Roman" w:hAnsi="Times New Roman" w:cs="Times New Roman"/>
          <w:b/>
          <w:bCs/>
          <w:i/>
          <w:iCs/>
          <w:sz w:val="28"/>
          <w:szCs w:val="28"/>
          <w:lang w:val="x-none"/>
        </w:rPr>
        <w:t>plaintiff</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buyer’s name</w:t>
      </w:r>
      <w:r w:rsidRPr="005A6F37">
        <w:rPr>
          <w:rFonts w:ascii="Times New Roman" w:hAnsi="Times New Roman" w:cs="Times New Roman"/>
          <w:sz w:val="28"/>
          <w:szCs w:val="28"/>
          <w:lang w:val="x-none"/>
        </w:rPr>
        <w:t>] was relying on [</w:t>
      </w:r>
      <w:r w:rsidRPr="005A6F37">
        <w:rPr>
          <w:rFonts w:ascii="Times New Roman" w:hAnsi="Times New Roman" w:cs="Times New Roman"/>
          <w:b/>
          <w:bCs/>
          <w:i/>
          <w:iCs/>
          <w:sz w:val="28"/>
          <w:szCs w:val="28"/>
          <w:lang w:val="x-none"/>
        </w:rPr>
        <w:t>his/her/its</w:t>
      </w:r>
      <w:r w:rsidRPr="005A6F37">
        <w:rPr>
          <w:rFonts w:ascii="Times New Roman" w:hAnsi="Times New Roman" w:cs="Times New Roman"/>
          <w:sz w:val="28"/>
          <w:szCs w:val="28"/>
          <w:lang w:val="x-none"/>
        </w:rPr>
        <w:t>] skill or judgment to select or furnish goods suitable for that purpose, then [</w:t>
      </w:r>
      <w:r w:rsidRPr="005A6F37">
        <w:rPr>
          <w:rFonts w:ascii="Times New Roman" w:hAnsi="Times New Roman" w:cs="Times New Roman"/>
          <w:b/>
          <w:bCs/>
          <w:i/>
          <w:iCs/>
          <w:sz w:val="28"/>
          <w:szCs w:val="28"/>
          <w:lang w:val="x-none"/>
        </w:rPr>
        <w:t>defendant</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EA7FC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seller’s name</w:t>
      </w:r>
      <w:r w:rsidRPr="005A6F37">
        <w:rPr>
          <w:rFonts w:ascii="Times New Roman" w:hAnsi="Times New Roman" w:cs="Times New Roman"/>
          <w:sz w:val="28"/>
          <w:szCs w:val="28"/>
          <w:lang w:val="x-none"/>
        </w:rPr>
        <w:t>] has impliedly warranted that the goods would be suitable for that purpose.</w:t>
      </w:r>
    </w:p>
    <w:p w14:paraId="3C5DDDEC" w14:textId="77777777" w:rsidR="007B28A4" w:rsidRPr="005A6F37" w:rsidRDefault="007B28A4" w:rsidP="00CD5AE8">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The implied warranty of fitness for a particular purpose applies only to the sale or lease of goods.  This implied warranty does not apply to service contracts or to the sale or lease of real estate.  An express warranty, on the other hand, may apply to any contract and is legally binding to the full extent of its terms</w:t>
      </w:r>
      <w:r w:rsidRPr="005A6F37">
        <w:rPr>
          <w:rFonts w:ascii="Times New Roman" w:hAnsi="Times New Roman" w:cs="Times New Roman"/>
          <w:sz w:val="28"/>
          <w:szCs w:val="28"/>
          <w:lang w:val="x-none"/>
        </w:rPr>
        <w:t>.}</w:t>
      </w:r>
    </w:p>
    <w:p w14:paraId="5267AD38" w14:textId="6021B243" w:rsidR="00C03337" w:rsidRDefault="00C03337">
      <w:pPr>
        <w:spacing w:after="0" w:line="480" w:lineRule="auto"/>
        <w:jc w:val="both"/>
        <w:rPr>
          <w:rFonts w:ascii="Times New Roman" w:hAnsi="Times New Roman" w:cs="Times New Roman"/>
          <w:sz w:val="28"/>
          <w:szCs w:val="28"/>
          <w:lang w:val="x-none"/>
        </w:rPr>
      </w:pPr>
    </w:p>
    <w:p w14:paraId="36A4107C" w14:textId="6AAB8DB1"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4F192928" w14:textId="77777777"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lang w:val="x-none"/>
        </w:rPr>
      </w:pPr>
    </w:p>
    <w:p w14:paraId="134CC1A5" w14:textId="0FFC67D9"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lang w:val="x-none"/>
        </w:rPr>
        <w:t xml:space="preserve">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2-315; </w:t>
      </w:r>
      <w:r w:rsidRPr="005A6F37">
        <w:rPr>
          <w:rFonts w:ascii="Times New Roman" w:hAnsi="Times New Roman" w:cs="Times New Roman"/>
          <w:i/>
          <w:iCs/>
          <w:sz w:val="28"/>
          <w:szCs w:val="28"/>
        </w:rPr>
        <w:t>Barba v. Carlson</w:t>
      </w:r>
      <w:r w:rsidRPr="005A6F37">
        <w:rPr>
          <w:rFonts w:ascii="Times New Roman" w:hAnsi="Times New Roman" w:cs="Times New Roman"/>
          <w:sz w:val="28"/>
          <w:szCs w:val="28"/>
        </w:rPr>
        <w:t xml:space="preserve">, 2014 WL 1678246, at *5 (Del. Super.); </w:t>
      </w:r>
      <w:r w:rsidRPr="005A6F37">
        <w:rPr>
          <w:rFonts w:ascii="Times New Roman" w:hAnsi="Times New Roman" w:cs="Times New Roman"/>
          <w:i/>
          <w:iCs/>
          <w:sz w:val="28"/>
          <w:szCs w:val="28"/>
          <w:lang w:val="x-none"/>
        </w:rPr>
        <w:t>Neilson Bus. Equip. Ctr., Inc. v. Italo V. Monteleone</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M.D., P.A.</w:t>
      </w:r>
      <w:r w:rsidRPr="005A6F37">
        <w:rPr>
          <w:rFonts w:ascii="Times New Roman" w:hAnsi="Times New Roman" w:cs="Times New Roman"/>
          <w:sz w:val="28"/>
          <w:szCs w:val="28"/>
          <w:lang w:val="x-none"/>
        </w:rPr>
        <w:t xml:space="preserve">, Del. Supr., 524 A.2d 1172, 1175-76 (1987); </w:t>
      </w:r>
      <w:r w:rsidRPr="005A6F37">
        <w:rPr>
          <w:rFonts w:ascii="Times New Roman" w:hAnsi="Times New Roman" w:cs="Times New Roman"/>
          <w:i/>
          <w:iCs/>
          <w:sz w:val="28"/>
          <w:szCs w:val="28"/>
          <w:lang w:val="x-none"/>
        </w:rPr>
        <w:t xml:space="preserve">see also </w:t>
      </w:r>
      <w:r w:rsidRPr="005A6F37">
        <w:rPr>
          <w:rFonts w:ascii="Times New Roman" w:hAnsi="Times New Roman" w:cs="Times New Roman"/>
          <w:sz w:val="28"/>
          <w:szCs w:val="28"/>
          <w:lang w:val="x-none"/>
        </w:rPr>
        <w:t xml:space="preserve">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2A-210 to 2A-216 (implied warranties include goods offered in leases or bailments); </w:t>
      </w:r>
      <w:r w:rsidRPr="005A6F37">
        <w:rPr>
          <w:rFonts w:ascii="Times New Roman" w:hAnsi="Times New Roman" w:cs="Times New Roman"/>
          <w:i/>
          <w:iCs/>
          <w:sz w:val="28"/>
          <w:szCs w:val="28"/>
          <w:lang w:val="x-none"/>
        </w:rPr>
        <w:t>Gulko v. Gen. Motors Corp.</w:t>
      </w:r>
      <w:r w:rsidRPr="005A6F37">
        <w:rPr>
          <w:rFonts w:ascii="Times New Roman" w:hAnsi="Times New Roman" w:cs="Times New Roman"/>
          <w:sz w:val="28"/>
          <w:szCs w:val="28"/>
          <w:lang w:val="x-none"/>
        </w:rPr>
        <w:t xml:space="preserve">, Del. Super., 710 </w:t>
      </w:r>
      <w:r w:rsidRPr="005A6F37">
        <w:rPr>
          <w:rFonts w:ascii="Times New Roman" w:hAnsi="Times New Roman" w:cs="Times New Roman"/>
          <w:sz w:val="28"/>
          <w:szCs w:val="28"/>
          <w:lang w:val="x-none"/>
        </w:rPr>
        <w:lastRenderedPageBreak/>
        <w:t xml:space="preserve">A.2d 213 (1997); </w:t>
      </w:r>
      <w:r w:rsidRPr="005A6F37">
        <w:rPr>
          <w:rFonts w:ascii="Times New Roman" w:hAnsi="Times New Roman" w:cs="Times New Roman"/>
          <w:i/>
          <w:iCs/>
          <w:sz w:val="28"/>
          <w:szCs w:val="28"/>
          <w:lang w:val="x-none"/>
        </w:rPr>
        <w:t>S. States Coop., Inc. v. Townsend Grain &amp; Feed Co. (In re Matter of L.B. Trucking, Inc.)</w:t>
      </w:r>
      <w:r w:rsidRPr="005A6F37">
        <w:rPr>
          <w:rFonts w:ascii="Times New Roman" w:hAnsi="Times New Roman" w:cs="Times New Roman"/>
          <w:sz w:val="28"/>
          <w:szCs w:val="28"/>
          <w:lang w:val="x-none"/>
        </w:rPr>
        <w:t xml:space="preserve">, </w:t>
      </w:r>
      <w:r w:rsidR="00137177" w:rsidRPr="005A6F37">
        <w:rPr>
          <w:rFonts w:ascii="Times New Roman" w:hAnsi="Times New Roman" w:cs="Times New Roman"/>
          <w:sz w:val="28"/>
          <w:szCs w:val="28"/>
          <w:lang w:val="x-none"/>
        </w:rPr>
        <w:t xml:space="preserve">Bankr. D. Del., </w:t>
      </w:r>
      <w:r w:rsidRPr="005A6F37">
        <w:rPr>
          <w:rFonts w:ascii="Times New Roman" w:hAnsi="Times New Roman" w:cs="Times New Roman"/>
          <w:sz w:val="28"/>
          <w:szCs w:val="28"/>
          <w:lang w:val="x-none"/>
        </w:rPr>
        <w:t xml:space="preserve">163 Bankr. 709, 720-21 (1994); </w:t>
      </w:r>
      <w:r w:rsidRPr="005A6F37">
        <w:rPr>
          <w:rFonts w:ascii="Times New Roman" w:hAnsi="Times New Roman" w:cs="Times New Roman"/>
          <w:i/>
          <w:iCs/>
          <w:sz w:val="28"/>
          <w:szCs w:val="28"/>
          <w:lang w:val="x-none"/>
        </w:rPr>
        <w:t>Miley v. Harmony Mill Ltd. P’ship</w:t>
      </w:r>
      <w:r w:rsidRPr="005A6F37">
        <w:rPr>
          <w:rFonts w:ascii="Times New Roman" w:hAnsi="Times New Roman" w:cs="Times New Roman"/>
          <w:sz w:val="28"/>
          <w:szCs w:val="28"/>
          <w:lang w:val="x-none"/>
        </w:rPr>
        <w:t xml:space="preserve">, </w:t>
      </w:r>
      <w:r w:rsidR="00137177" w:rsidRPr="005A6F37">
        <w:rPr>
          <w:rFonts w:ascii="Times New Roman" w:hAnsi="Times New Roman" w:cs="Times New Roman"/>
          <w:sz w:val="28"/>
          <w:szCs w:val="28"/>
          <w:lang w:val="x-none"/>
        </w:rPr>
        <w:t xml:space="preserve">D. Del., </w:t>
      </w:r>
      <w:r w:rsidRPr="005A6F37">
        <w:rPr>
          <w:rFonts w:ascii="Times New Roman" w:hAnsi="Times New Roman" w:cs="Times New Roman"/>
          <w:sz w:val="28"/>
          <w:szCs w:val="28"/>
          <w:lang w:val="x-none"/>
        </w:rPr>
        <w:t xml:space="preserve">803 F. Supp. 965, 968 (1992) (implied warranties do not apply to real estate lease agreements); </w:t>
      </w:r>
      <w:r w:rsidRPr="005A6F37">
        <w:rPr>
          <w:rFonts w:ascii="Times New Roman" w:hAnsi="Times New Roman" w:cs="Times New Roman"/>
          <w:i/>
          <w:iCs/>
          <w:sz w:val="28"/>
          <w:szCs w:val="28"/>
          <w:lang w:val="x-none"/>
        </w:rPr>
        <w:t>Grigsby v. Crown Cork &amp; Seal Co.</w:t>
      </w:r>
      <w:r w:rsidRPr="005A6F37">
        <w:rPr>
          <w:rFonts w:ascii="Times New Roman" w:hAnsi="Times New Roman" w:cs="Times New Roman"/>
          <w:sz w:val="28"/>
          <w:szCs w:val="28"/>
          <w:lang w:val="x-none"/>
        </w:rPr>
        <w:t xml:space="preserve">, </w:t>
      </w:r>
      <w:r w:rsidR="00137177" w:rsidRPr="005A6F37">
        <w:rPr>
          <w:rFonts w:ascii="Times New Roman" w:hAnsi="Times New Roman" w:cs="Times New Roman"/>
          <w:sz w:val="28"/>
          <w:szCs w:val="28"/>
          <w:lang w:val="x-none"/>
        </w:rPr>
        <w:t xml:space="preserve">D. Del., </w:t>
      </w:r>
      <w:r w:rsidRPr="005A6F37">
        <w:rPr>
          <w:rFonts w:ascii="Times New Roman" w:hAnsi="Times New Roman" w:cs="Times New Roman"/>
          <w:sz w:val="28"/>
          <w:szCs w:val="28"/>
          <w:lang w:val="x-none"/>
        </w:rPr>
        <w:t xml:space="preserve">574 F. Supp. 128, 130 (1983) (implied warranties do not apply to service contracts); </w:t>
      </w:r>
      <w:r w:rsidRPr="005A6F37">
        <w:rPr>
          <w:rFonts w:ascii="Times New Roman" w:hAnsi="Times New Roman" w:cs="Times New Roman"/>
          <w:i/>
          <w:iCs/>
          <w:sz w:val="28"/>
          <w:szCs w:val="28"/>
          <w:lang w:val="x-none"/>
        </w:rPr>
        <w:t>ICI Americas, Inc. v. Martin-Marietta Corp.</w:t>
      </w:r>
      <w:r w:rsidRPr="005A6F37">
        <w:rPr>
          <w:rFonts w:ascii="Times New Roman" w:hAnsi="Times New Roman" w:cs="Times New Roman"/>
          <w:sz w:val="28"/>
          <w:szCs w:val="28"/>
          <w:lang w:val="x-none"/>
        </w:rPr>
        <w:t xml:space="preserve">, </w:t>
      </w:r>
      <w:r w:rsidR="00137177" w:rsidRPr="005A6F37">
        <w:rPr>
          <w:rFonts w:ascii="Times New Roman" w:hAnsi="Times New Roman" w:cs="Times New Roman"/>
          <w:sz w:val="28"/>
          <w:szCs w:val="28"/>
          <w:lang w:val="x-none"/>
        </w:rPr>
        <w:t xml:space="preserve">D. Del., </w:t>
      </w:r>
      <w:r w:rsidRPr="005A6F37">
        <w:rPr>
          <w:rFonts w:ascii="Times New Roman" w:hAnsi="Times New Roman" w:cs="Times New Roman"/>
          <w:sz w:val="28"/>
          <w:szCs w:val="28"/>
          <w:lang w:val="x-none"/>
        </w:rPr>
        <w:t xml:space="preserve">368 F. Supp. 1148, 1151 (1974). </w:t>
      </w:r>
    </w:p>
    <w:p w14:paraId="0147B944" w14:textId="77777777" w:rsidR="00C1727E" w:rsidRDefault="00C172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br w:type="page"/>
      </w:r>
    </w:p>
    <w:p w14:paraId="5772F33B" w14:textId="7A53F0BF"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7F5C2D4A" w14:textId="1715112B" w:rsidR="007B28A4" w:rsidRPr="005A6F37" w:rsidRDefault="00AF629E" w:rsidP="00EA662B">
      <w:pPr>
        <w:pStyle w:val="Heading2"/>
        <w:ind w:firstLine="540"/>
        <w:rPr>
          <w:rFonts w:cs="Times New Roman"/>
          <w:szCs w:val="28"/>
        </w:rPr>
      </w:pPr>
      <w:bookmarkStart w:id="194" w:name="_Toc196483761"/>
      <w:bookmarkStart w:id="195" w:name="_Toc211956358"/>
      <w:r w:rsidRPr="005A6F37">
        <w:rPr>
          <w:rFonts w:cs="Times New Roman"/>
          <w:szCs w:val="28"/>
        </w:rPr>
        <w:t xml:space="preserve">§ 9.18 </w:t>
      </w:r>
      <w:r w:rsidR="00C1727E" w:rsidRPr="00C1727E">
        <w:rPr>
          <w:rFonts w:cs="Times New Roman"/>
          <w:szCs w:val="28"/>
        </w:rPr>
        <w:t>–</w:t>
      </w:r>
      <w:r w:rsidR="007B28A4" w:rsidRPr="005A6F37">
        <w:rPr>
          <w:rFonts w:cs="Times New Roman"/>
          <w:szCs w:val="28"/>
        </w:rPr>
        <w:t xml:space="preserve"> Scope of Warranty </w:t>
      </w:r>
      <w:r w:rsidR="00C1727E" w:rsidRPr="00C1727E">
        <w:rPr>
          <w:rFonts w:cs="Times New Roman"/>
          <w:szCs w:val="28"/>
        </w:rPr>
        <w:t>–</w:t>
      </w:r>
      <w:r w:rsidR="007B28A4" w:rsidRPr="005A6F37">
        <w:rPr>
          <w:rFonts w:cs="Times New Roman"/>
          <w:szCs w:val="28"/>
        </w:rPr>
        <w:t xml:space="preserve"> Secondary Users of Product</w:t>
      </w:r>
      <w:bookmarkEnd w:id="194"/>
      <w:bookmarkEnd w:id="195"/>
    </w:p>
    <w:p w14:paraId="6CCE38D6" w14:textId="77777777" w:rsidR="00C03337" w:rsidRDefault="00C03337" w:rsidP="00CD5AE8">
      <w:pPr>
        <w:autoSpaceDE w:val="0"/>
        <w:autoSpaceDN w:val="0"/>
        <w:adjustRightInd w:val="0"/>
        <w:spacing w:after="0" w:line="480" w:lineRule="auto"/>
        <w:jc w:val="center"/>
        <w:rPr>
          <w:rFonts w:ascii="Times New Roman" w:hAnsi="Times New Roman" w:cs="Times New Roman"/>
          <w:b/>
          <w:bCs/>
          <w:sz w:val="28"/>
          <w:szCs w:val="28"/>
          <w:lang w:val="x-none"/>
        </w:rPr>
      </w:pPr>
    </w:p>
    <w:p w14:paraId="0E4267FF" w14:textId="6E6D2917" w:rsidR="007B28A4" w:rsidRPr="005A6F37" w:rsidRDefault="007B28A4" w:rsidP="00CD5AE8">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SCOPE OF WARRANTY - SECONDARY USERS</w:t>
      </w:r>
    </w:p>
    <w:p w14:paraId="249C5BB5" w14:textId="77777777"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seller’s warranty, whether express or implied, extends to any person who might reasonably be expected to use or be affected by the goods and who is injured by a breach of the warranty.</w:t>
      </w:r>
    </w:p>
    <w:p w14:paraId="1D76FFD4" w14:textId="77777777"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 secondary purchaser or user of a product is subject to the same warranties and the same disclaimers, modifications, or remedy-limitation clauses that were part of the underlying sales agreement between the original buyer and the seller.  </w:t>
      </w:r>
    </w:p>
    <w:p w14:paraId="79413005" w14:textId="77777777"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describe the warranty, disclaimer, modification, or remedy limitation</w:t>
      </w:r>
      <w:r w:rsidRPr="005A6F37">
        <w:rPr>
          <w:rFonts w:ascii="Times New Roman" w:hAnsi="Times New Roman" w:cs="Times New Roman"/>
          <w:sz w:val="28"/>
          <w:szCs w:val="28"/>
          <w:lang w:val="x-none"/>
        </w:rPr>
        <w:t>] was a part of the original sale of the product, then you must apply the [</w:t>
      </w:r>
      <w:r w:rsidRPr="005A6F37">
        <w:rPr>
          <w:rFonts w:ascii="Times New Roman" w:hAnsi="Times New Roman" w:cs="Times New Roman"/>
          <w:b/>
          <w:bCs/>
          <w:i/>
          <w:iCs/>
          <w:sz w:val="28"/>
          <w:szCs w:val="28"/>
          <w:lang w:val="x-none"/>
        </w:rPr>
        <w:t>describe the warranty, disclaimer, modification, or remedy limitation</w:t>
      </w:r>
      <w:r w:rsidRPr="005A6F37">
        <w:rPr>
          <w:rFonts w:ascii="Times New Roman" w:hAnsi="Times New Roman" w:cs="Times New Roman"/>
          <w:sz w:val="28"/>
          <w:szCs w:val="28"/>
          <w:lang w:val="x-none"/>
        </w:rPr>
        <w:t>]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claim under [</w:t>
      </w:r>
      <w:r w:rsidRPr="005A6F37">
        <w:rPr>
          <w:rFonts w:ascii="Times New Roman" w:hAnsi="Times New Roman" w:cs="Times New Roman"/>
          <w:b/>
          <w:bCs/>
          <w:i/>
          <w:iCs/>
          <w:sz w:val="28"/>
          <w:szCs w:val="28"/>
          <w:lang w:val="x-none"/>
        </w:rPr>
        <w:t>describe basis for claim</w:t>
      </w:r>
      <w:r w:rsidRPr="005A6F37">
        <w:rPr>
          <w:rFonts w:ascii="Times New Roman" w:hAnsi="Times New Roman" w:cs="Times New Roman"/>
          <w:sz w:val="28"/>
          <w:szCs w:val="28"/>
          <w:lang w:val="x-none"/>
        </w:rPr>
        <w:t xml:space="preserve">].  </w:t>
      </w:r>
    </w:p>
    <w:p w14:paraId="54DC1F02"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p>
    <w:p w14:paraId="1B9E7ED9" w14:textId="77777777"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2A750C9F" w14:textId="77777777"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lang w:val="x-none"/>
        </w:rPr>
      </w:pPr>
    </w:p>
    <w:p w14:paraId="6771F5AB" w14:textId="70CB6B53"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2-316, 2-318, 2-719; </w:t>
      </w:r>
      <w:r w:rsidRPr="005A6F37">
        <w:rPr>
          <w:rFonts w:ascii="Times New Roman" w:hAnsi="Times New Roman" w:cs="Times New Roman"/>
          <w:i/>
          <w:sz w:val="28"/>
          <w:szCs w:val="28"/>
          <w:lang w:val="x-none"/>
        </w:rPr>
        <w:t>Franchetti v. Intercole Automation, Inc.</w:t>
      </w:r>
      <w:r w:rsidRPr="005A6F37">
        <w:rPr>
          <w:rFonts w:ascii="Times New Roman" w:hAnsi="Times New Roman" w:cs="Times New Roman"/>
          <w:sz w:val="28"/>
          <w:szCs w:val="28"/>
          <w:lang w:val="x-none"/>
        </w:rPr>
        <w:t xml:space="preserve">, </w:t>
      </w:r>
      <w:r w:rsidR="00137177" w:rsidRPr="005A6F37">
        <w:rPr>
          <w:rFonts w:ascii="Times New Roman" w:hAnsi="Times New Roman" w:cs="Times New Roman"/>
          <w:sz w:val="28"/>
          <w:szCs w:val="28"/>
          <w:lang w:val="x-none"/>
        </w:rPr>
        <w:t xml:space="preserve">D. Del., </w:t>
      </w:r>
      <w:r w:rsidRPr="005A6F37">
        <w:rPr>
          <w:rFonts w:ascii="Times New Roman" w:hAnsi="Times New Roman" w:cs="Times New Roman"/>
          <w:sz w:val="28"/>
          <w:szCs w:val="28"/>
          <w:lang w:val="x-none"/>
        </w:rPr>
        <w:t xml:space="preserve">523 F. Supp. 454, 457-58 (1981); </w:t>
      </w:r>
      <w:r w:rsidRPr="005A6F37">
        <w:rPr>
          <w:rFonts w:ascii="Times New Roman" w:hAnsi="Times New Roman" w:cs="Times New Roman"/>
          <w:i/>
          <w:iCs/>
          <w:sz w:val="28"/>
          <w:szCs w:val="28"/>
          <w:lang w:val="x-none"/>
        </w:rPr>
        <w:t>Lecates v. Hertrich Pontiac Buick Co.</w:t>
      </w:r>
      <w:r w:rsidRPr="005A6F37">
        <w:rPr>
          <w:rFonts w:ascii="Times New Roman" w:hAnsi="Times New Roman" w:cs="Times New Roman"/>
          <w:sz w:val="28"/>
          <w:szCs w:val="28"/>
          <w:lang w:val="x-none"/>
        </w:rPr>
        <w:t xml:space="preserve">, Del. Super., 515 A.2d 163, 166-67 (1986).  </w:t>
      </w:r>
    </w:p>
    <w:p w14:paraId="19EA8D05" w14:textId="77777777" w:rsidR="007B28A4" w:rsidRPr="005A6F37" w:rsidRDefault="007B28A4" w:rsidP="007B28A4">
      <w:pPr>
        <w:spacing w:after="0" w:line="480" w:lineRule="auto"/>
        <w:rPr>
          <w:rFonts w:ascii="Times New Roman" w:hAnsi="Times New Roman" w:cs="Times New Roman"/>
          <w:sz w:val="28"/>
          <w:szCs w:val="28"/>
        </w:rPr>
        <w:sectPr w:rsidR="007B28A4" w:rsidRPr="005A6F37" w:rsidSect="00C96F74">
          <w:pgSz w:w="12240" w:h="15840"/>
          <w:pgMar w:top="1939" w:right="1440" w:bottom="848" w:left="1440" w:header="1440" w:footer="848" w:gutter="0"/>
          <w:cols w:space="720"/>
        </w:sectPr>
      </w:pPr>
    </w:p>
    <w:p w14:paraId="5630C1DF"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278A65AD" w14:textId="6F5E203F" w:rsidR="007B28A4" w:rsidRPr="005A6F37" w:rsidRDefault="00AF629E" w:rsidP="00EA662B">
      <w:pPr>
        <w:pStyle w:val="Heading2"/>
        <w:ind w:firstLine="540"/>
        <w:rPr>
          <w:rFonts w:cs="Times New Roman"/>
          <w:szCs w:val="28"/>
        </w:rPr>
      </w:pPr>
      <w:bookmarkStart w:id="196" w:name="_Toc196483762"/>
      <w:bookmarkStart w:id="197" w:name="_Toc211956359"/>
      <w:r w:rsidRPr="005A6F37">
        <w:rPr>
          <w:rFonts w:cs="Times New Roman"/>
          <w:szCs w:val="28"/>
        </w:rPr>
        <w:t xml:space="preserve">§ 9.19 </w:t>
      </w:r>
      <w:r w:rsidR="00C03337" w:rsidRPr="00C03337">
        <w:rPr>
          <w:rFonts w:cs="Times New Roman"/>
          <w:szCs w:val="28"/>
        </w:rPr>
        <w:t>–</w:t>
      </w:r>
      <w:r w:rsidR="007B28A4" w:rsidRPr="005A6F37">
        <w:rPr>
          <w:rFonts w:cs="Times New Roman"/>
          <w:szCs w:val="28"/>
        </w:rPr>
        <w:t xml:space="preserve"> Exclusion </w:t>
      </w:r>
      <w:r w:rsidR="0051055B" w:rsidRPr="005A6F37">
        <w:rPr>
          <w:rFonts w:cs="Times New Roman"/>
          <w:szCs w:val="28"/>
        </w:rPr>
        <w:t xml:space="preserve">or Modification </w:t>
      </w:r>
      <w:r w:rsidR="007B28A4" w:rsidRPr="005A6F37">
        <w:rPr>
          <w:rFonts w:cs="Times New Roman"/>
          <w:szCs w:val="28"/>
        </w:rPr>
        <w:t>of Warranties</w:t>
      </w:r>
      <w:bookmarkEnd w:id="196"/>
      <w:bookmarkEnd w:id="197"/>
    </w:p>
    <w:p w14:paraId="036B5347"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rPr>
      </w:pPr>
    </w:p>
    <w:p w14:paraId="47666B76" w14:textId="77777777" w:rsidR="007B28A4" w:rsidRPr="005A6F37" w:rsidRDefault="007B28A4" w:rsidP="00CD5AE8">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EXCLUSION OR MODIFICATION OF EXPRESS WARRANTIES</w:t>
      </w:r>
    </w:p>
    <w:p w14:paraId="3F356F33" w14:textId="77777777"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seller’s name</w:t>
      </w:r>
      <w:r w:rsidRPr="005A6F37">
        <w:rPr>
          <w:rFonts w:ascii="Times New Roman" w:hAnsi="Times New Roman" w:cs="Times New Roman"/>
          <w:sz w:val="28"/>
          <w:szCs w:val="28"/>
          <w:lang w:val="x-none"/>
        </w:rPr>
        <w:t>] has used words or conduct tending to create an express warranty and has also used words or conduct tending to exclude or limit the warranty, you must try to interpret them as being consistent with each other.  But if you find that they cannot reasonably be reconciled, you must disregard the words or conduct tending to exclude or limit the warranty.</w:t>
      </w:r>
    </w:p>
    <w:p w14:paraId="7FF7CF7D"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p>
    <w:p w14:paraId="60DFF80D" w14:textId="77777777"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0B3BFE7E" w14:textId="77777777"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lang w:val="x-none"/>
        </w:rPr>
      </w:pPr>
    </w:p>
    <w:p w14:paraId="179ECD3E" w14:textId="48DFB392"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2-316(1)</w:t>
      </w:r>
      <w:r w:rsidR="00EA7FCD"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(2); </w:t>
      </w:r>
      <w:r w:rsidRPr="005A6F37">
        <w:rPr>
          <w:rFonts w:ascii="Times New Roman" w:hAnsi="Times New Roman" w:cs="Times New Roman"/>
          <w:i/>
          <w:sz w:val="28"/>
          <w:szCs w:val="28"/>
          <w:lang w:val="x-none"/>
        </w:rPr>
        <w:t>Bell Sports, Inc. v. Yarusso,</w:t>
      </w:r>
      <w:r w:rsidRPr="005A6F37">
        <w:rPr>
          <w:rFonts w:ascii="Times New Roman" w:hAnsi="Times New Roman" w:cs="Times New Roman"/>
          <w:sz w:val="28"/>
          <w:szCs w:val="28"/>
          <w:lang w:val="x-none"/>
        </w:rPr>
        <w:t xml:space="preserve"> Del. Supr., 759 A.2d 582, 593 (2000); </w:t>
      </w:r>
      <w:r w:rsidRPr="005A6F37">
        <w:rPr>
          <w:rFonts w:ascii="Times New Roman" w:hAnsi="Times New Roman" w:cs="Times New Roman"/>
          <w:i/>
          <w:iCs/>
          <w:sz w:val="28"/>
          <w:szCs w:val="28"/>
          <w:lang w:val="x-none"/>
        </w:rPr>
        <w:t>Lecates v. Hertrich Pontiac Buick Co.</w:t>
      </w:r>
      <w:r w:rsidRPr="005A6F37">
        <w:rPr>
          <w:rFonts w:ascii="Times New Roman" w:hAnsi="Times New Roman" w:cs="Times New Roman"/>
          <w:sz w:val="28"/>
          <w:szCs w:val="28"/>
          <w:lang w:val="x-none"/>
        </w:rPr>
        <w:t xml:space="preserve">, Del. Super., 515 A.2d 163, 167-71 (1986).  </w:t>
      </w:r>
    </w:p>
    <w:p w14:paraId="4234701B"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70BD9891" w14:textId="77777777" w:rsidR="007B28A4" w:rsidRPr="005A6F37" w:rsidRDefault="007B28A4" w:rsidP="007B28A4">
      <w:pPr>
        <w:spacing w:after="0" w:line="480" w:lineRule="auto"/>
        <w:rPr>
          <w:rFonts w:ascii="Times New Roman" w:hAnsi="Times New Roman" w:cs="Times New Roman"/>
          <w:color w:val="000000" w:themeColor="text1"/>
          <w:sz w:val="28"/>
          <w:szCs w:val="28"/>
        </w:rPr>
        <w:sectPr w:rsidR="007B28A4" w:rsidRPr="005A6F37" w:rsidSect="00C96F74">
          <w:pgSz w:w="12240" w:h="15840"/>
          <w:pgMar w:top="1939" w:right="1440" w:bottom="848" w:left="1440" w:header="1440" w:footer="848" w:gutter="0"/>
          <w:cols w:space="720"/>
        </w:sectPr>
      </w:pPr>
    </w:p>
    <w:p w14:paraId="4D0235C5" w14:textId="77777777" w:rsidR="00CD5AE8" w:rsidRPr="005A6F37" w:rsidRDefault="00CD5AE8">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p>
    <w:p w14:paraId="3492EDEF" w14:textId="058B532A"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03BEBC06" w14:textId="730F952A" w:rsidR="007B28A4" w:rsidRPr="005A6F37" w:rsidRDefault="00AF629E" w:rsidP="00EA662B">
      <w:pPr>
        <w:pStyle w:val="Heading2"/>
        <w:ind w:firstLine="540"/>
        <w:rPr>
          <w:rFonts w:cs="Times New Roman"/>
          <w:szCs w:val="28"/>
        </w:rPr>
      </w:pPr>
      <w:bookmarkStart w:id="198" w:name="_Toc196483763"/>
      <w:bookmarkStart w:id="199" w:name="_Toc211956360"/>
      <w:r w:rsidRPr="005A6F37">
        <w:rPr>
          <w:rFonts w:cs="Times New Roman"/>
          <w:szCs w:val="28"/>
        </w:rPr>
        <w:t xml:space="preserve">§ 9.20 </w:t>
      </w:r>
      <w:r w:rsidR="00C1727E" w:rsidRPr="00C1727E">
        <w:rPr>
          <w:rFonts w:cs="Times New Roman"/>
          <w:szCs w:val="28"/>
        </w:rPr>
        <w:t>–</w:t>
      </w:r>
      <w:r w:rsidR="007B28A4" w:rsidRPr="005A6F37">
        <w:rPr>
          <w:rFonts w:cs="Times New Roman"/>
          <w:szCs w:val="28"/>
        </w:rPr>
        <w:t xml:space="preserve"> Exclusion of Implied Warranties</w:t>
      </w:r>
      <w:r w:rsidR="0051055B" w:rsidRPr="005A6F37">
        <w:rPr>
          <w:rFonts w:cs="Times New Roman"/>
          <w:szCs w:val="28"/>
        </w:rPr>
        <w:t xml:space="preserve"> – “As Is”</w:t>
      </w:r>
      <w:bookmarkEnd w:id="198"/>
      <w:bookmarkEnd w:id="199"/>
      <w:r w:rsidRPr="005A6F37" w:rsidDel="00AF629E">
        <w:rPr>
          <w:rFonts w:cs="Times New Roman"/>
          <w:szCs w:val="28"/>
        </w:rPr>
        <w:t xml:space="preserve"> </w:t>
      </w:r>
    </w:p>
    <w:p w14:paraId="14342050" w14:textId="77777777" w:rsidR="00C03337" w:rsidRDefault="00C03337" w:rsidP="00CD5AE8">
      <w:pPr>
        <w:autoSpaceDE w:val="0"/>
        <w:autoSpaceDN w:val="0"/>
        <w:adjustRightInd w:val="0"/>
        <w:spacing w:after="0" w:line="480" w:lineRule="auto"/>
        <w:jc w:val="center"/>
        <w:rPr>
          <w:rFonts w:ascii="Times New Roman" w:hAnsi="Times New Roman" w:cs="Times New Roman"/>
          <w:b/>
          <w:bCs/>
          <w:sz w:val="28"/>
          <w:szCs w:val="28"/>
          <w:lang w:val="x-none"/>
        </w:rPr>
      </w:pPr>
    </w:p>
    <w:p w14:paraId="473FEF9F" w14:textId="09080853" w:rsidR="007B28A4" w:rsidRPr="005A6F37" w:rsidRDefault="007B28A4" w:rsidP="00CD5AE8">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EXCLUSION OF IMPLIED WARRANTIES </w:t>
      </w:r>
      <w:r w:rsidR="0051055B"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“AS IS”</w:t>
      </w:r>
    </w:p>
    <w:p w14:paraId="7AD87E80" w14:textId="77777777"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seller such as [</w:t>
      </w:r>
      <w:r w:rsidRPr="005A6F37">
        <w:rPr>
          <w:rFonts w:ascii="Times New Roman" w:hAnsi="Times New Roman" w:cs="Times New Roman"/>
          <w:b/>
          <w:bCs/>
          <w:i/>
          <w:iCs/>
          <w:sz w:val="28"/>
          <w:szCs w:val="28"/>
          <w:lang w:val="x-none"/>
        </w:rPr>
        <w:t>seller’s name</w:t>
      </w:r>
      <w:r w:rsidRPr="005A6F37">
        <w:rPr>
          <w:rFonts w:ascii="Times New Roman" w:hAnsi="Times New Roman" w:cs="Times New Roman"/>
          <w:sz w:val="28"/>
          <w:szCs w:val="28"/>
          <w:lang w:val="x-none"/>
        </w:rPr>
        <w:t>] may generally prevent the creation of an implied warranty by making clear to the buyer that the goods are sold “as is” or “with all faults,” or by other language that by common understanding calls the buyer’s attention to the exclusion of warranties and makes plain that there is no implied warranty.</w:t>
      </w:r>
    </w:p>
    <w:p w14:paraId="5E79E93D" w14:textId="77777777"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the buyer, before entering into the contract or accepting or purchasing the goods, has examined the goods fully, or has refused to examine the goods upon the seller’s demand, there is no implied warranty for defects that an examination should have revealed.</w:t>
      </w:r>
    </w:p>
    <w:p w14:paraId="05F5A301" w14:textId="1DA8A6F8"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An implied warranty can also be excluded or modified by course of dealing or course of performance or usage of trade. </w:t>
      </w:r>
      <w:r w:rsidR="00875848"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Define these terms if necessary</w:t>
      </w:r>
      <w:r w:rsidRPr="005A6F37">
        <w:rPr>
          <w:rFonts w:ascii="Times New Roman" w:hAnsi="Times New Roman" w:cs="Times New Roman"/>
          <w:sz w:val="28"/>
          <w:szCs w:val="28"/>
          <w:lang w:val="x-none"/>
        </w:rPr>
        <w:t>.</w:t>
      </w:r>
      <w:r w:rsidR="00875848" w:rsidRPr="005A6F37">
        <w:rPr>
          <w:rFonts w:ascii="Times New Roman" w:hAnsi="Times New Roman" w:cs="Times New Roman"/>
          <w:sz w:val="28"/>
          <w:szCs w:val="28"/>
          <w:lang w:val="x-none"/>
        </w:rPr>
        <w:t>}</w:t>
      </w:r>
    </w:p>
    <w:p w14:paraId="3B7B08AC" w14:textId="77777777"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Implied warranties are not disclaimed where circumstances indicate otherwise.  If the seller’s words or conduct are ambiguous or conflict with an attempted exclusion of warranties, then the attempted exclusion is not effective.</w:t>
      </w:r>
    </w:p>
    <w:p w14:paraId="7A0887DF" w14:textId="77777777"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You must decide whether the implied warranty claimed by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been excluded in any manner by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w:t>
      </w:r>
    </w:p>
    <w:p w14:paraId="5550B51B" w14:textId="77777777" w:rsidR="00C03337" w:rsidRDefault="00C03337" w:rsidP="00CD5AE8">
      <w:pPr>
        <w:autoSpaceDE w:val="0"/>
        <w:autoSpaceDN w:val="0"/>
        <w:adjustRightInd w:val="0"/>
        <w:spacing w:after="0" w:line="240" w:lineRule="auto"/>
        <w:jc w:val="both"/>
        <w:rPr>
          <w:rFonts w:ascii="Times New Roman" w:hAnsi="Times New Roman" w:cs="Times New Roman"/>
          <w:sz w:val="28"/>
          <w:szCs w:val="28"/>
          <w:lang w:val="x-none"/>
        </w:rPr>
      </w:pPr>
    </w:p>
    <w:p w14:paraId="34516A9A" w14:textId="2EC84D78" w:rsidR="007B28A4" w:rsidRPr="005A6F37" w:rsidRDefault="007B28A4" w:rsidP="00CD5AE8">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A seller may exclude or modify the implied warranty of merchantability, or any part of it, by using the word “merchantability” and, in the case of a writing, the language using the word merchantability must be conspicuous.  All implied warranties of fitness for a particular purpose may be excluded by language which states “there are no warranties which extend beyond the description on the face hereof.”  The exclusion or modification of the implied warranty of merchantability or the exclusion of an implied warranty of fitness for a particular purpose is a matter of law for the court to decide</w:t>
      </w:r>
      <w:r w:rsidRPr="005A6F37">
        <w:rPr>
          <w:rFonts w:ascii="Times New Roman" w:hAnsi="Times New Roman" w:cs="Times New Roman"/>
          <w:sz w:val="28"/>
          <w:szCs w:val="28"/>
          <w:lang w:val="x-none"/>
        </w:rPr>
        <w:t>.}</w:t>
      </w:r>
    </w:p>
    <w:p w14:paraId="327361B3" w14:textId="77777777" w:rsidR="007B28A4" w:rsidRPr="005A6F37" w:rsidRDefault="007B28A4" w:rsidP="00CD5AE8">
      <w:pPr>
        <w:autoSpaceDE w:val="0"/>
        <w:autoSpaceDN w:val="0"/>
        <w:adjustRightInd w:val="0"/>
        <w:spacing w:after="0" w:line="240" w:lineRule="auto"/>
        <w:jc w:val="both"/>
        <w:rPr>
          <w:rFonts w:ascii="Times New Roman" w:hAnsi="Times New Roman" w:cs="Times New Roman"/>
          <w:sz w:val="28"/>
          <w:szCs w:val="28"/>
          <w:lang w:val="x-none"/>
        </w:rPr>
      </w:pPr>
    </w:p>
    <w:p w14:paraId="0F77DC02"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30D6EBAD" w14:textId="77777777" w:rsidR="007B28A4" w:rsidRPr="005A6F37" w:rsidRDefault="007B28A4" w:rsidP="007B61F8">
      <w:pPr>
        <w:tabs>
          <w:tab w:val="left" w:pos="0"/>
          <w:tab w:val="left" w:pos="540"/>
          <w:tab w:val="left" w:pos="1080"/>
          <w:tab w:val="left" w:pos="1620"/>
          <w:tab w:val="left" w:pos="2160"/>
          <w:tab w:val="right" w:pos="9180"/>
          <w:tab w:val="left" w:pos="9358"/>
        </w:tabs>
        <w:autoSpaceDE w:val="0"/>
        <w:autoSpaceDN w:val="0"/>
        <w:adjustRightInd w:val="0"/>
        <w:spacing w:after="0" w:line="240" w:lineRule="auto"/>
        <w:rPr>
          <w:rFonts w:ascii="Times New Roman" w:hAnsi="Times New Roman" w:cs="Times New Roman"/>
          <w:sz w:val="28"/>
          <w:szCs w:val="28"/>
          <w:lang w:val="x-none"/>
        </w:rPr>
      </w:pPr>
    </w:p>
    <w:p w14:paraId="401C25D6" w14:textId="77777777"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12E4625B" w14:textId="77777777"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rPr>
      </w:pPr>
    </w:p>
    <w:p w14:paraId="6AD41871"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rPr>
        <w:t xml:space="preserve">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2-316(3)(a)-(c); </w:t>
      </w:r>
      <w:r w:rsidRPr="005A6F37">
        <w:rPr>
          <w:rFonts w:ascii="Times New Roman" w:hAnsi="Times New Roman" w:cs="Times New Roman"/>
          <w:i/>
          <w:iCs/>
          <w:sz w:val="28"/>
          <w:szCs w:val="28"/>
          <w:lang w:val="x-none"/>
        </w:rPr>
        <w:t>Lecates v. Hertrich Pontiac Buick Co.</w:t>
      </w:r>
      <w:r w:rsidRPr="005A6F37">
        <w:rPr>
          <w:rFonts w:ascii="Times New Roman" w:hAnsi="Times New Roman" w:cs="Times New Roman"/>
          <w:sz w:val="28"/>
          <w:szCs w:val="28"/>
          <w:lang w:val="x-none"/>
        </w:rPr>
        <w:t>, Del. Super., 515 A.2d 163, 167-69 (1986).</w:t>
      </w:r>
    </w:p>
    <w:p w14:paraId="65BA921F" w14:textId="77777777" w:rsidR="007B28A4" w:rsidRPr="005A6F37" w:rsidRDefault="007B28A4" w:rsidP="007B28A4">
      <w:pPr>
        <w:spacing w:after="0" w:line="480" w:lineRule="auto"/>
        <w:rPr>
          <w:rFonts w:ascii="Times New Roman" w:hAnsi="Times New Roman" w:cs="Times New Roman"/>
          <w:sz w:val="28"/>
          <w:szCs w:val="28"/>
        </w:rPr>
        <w:sectPr w:rsidR="007B28A4" w:rsidRPr="005A6F37" w:rsidSect="00C96F74">
          <w:type w:val="continuous"/>
          <w:pgSz w:w="12240" w:h="15840"/>
          <w:pgMar w:top="1939" w:right="1440" w:bottom="848" w:left="1440" w:header="1440" w:footer="848" w:gutter="0"/>
          <w:cols w:space="720"/>
        </w:sectPr>
      </w:pPr>
    </w:p>
    <w:p w14:paraId="41849ED5"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17CE169E" w14:textId="43A151BB" w:rsidR="007B28A4" w:rsidRPr="005A6F37" w:rsidRDefault="00AF629E" w:rsidP="00EA662B">
      <w:pPr>
        <w:pStyle w:val="Heading2"/>
        <w:ind w:firstLine="540"/>
        <w:rPr>
          <w:rFonts w:cs="Times New Roman"/>
          <w:szCs w:val="28"/>
        </w:rPr>
      </w:pPr>
      <w:bookmarkStart w:id="200" w:name="_Toc196483764"/>
      <w:bookmarkStart w:id="201" w:name="_Toc211956361"/>
      <w:r w:rsidRPr="005A6F37">
        <w:rPr>
          <w:rFonts w:cs="Times New Roman"/>
          <w:szCs w:val="28"/>
        </w:rPr>
        <w:t xml:space="preserve">§ 9.21 </w:t>
      </w:r>
      <w:r w:rsidR="00C1727E" w:rsidRPr="00C1727E">
        <w:rPr>
          <w:rFonts w:cs="Times New Roman"/>
          <w:szCs w:val="28"/>
        </w:rPr>
        <w:t>–</w:t>
      </w:r>
      <w:r w:rsidR="007B28A4" w:rsidRPr="005A6F37">
        <w:rPr>
          <w:rFonts w:cs="Times New Roman"/>
          <w:szCs w:val="28"/>
        </w:rPr>
        <w:t xml:space="preserve"> Exclusion of Implied Warranty of Merchantability</w:t>
      </w:r>
      <w:r w:rsidR="001640C9" w:rsidRPr="005A6F37">
        <w:rPr>
          <w:rFonts w:cs="Times New Roman"/>
          <w:szCs w:val="28"/>
        </w:rPr>
        <w:t xml:space="preserve"> (</w:t>
      </w:r>
      <w:r w:rsidR="001640C9" w:rsidRPr="005A6F37">
        <w:rPr>
          <w:rFonts w:cs="Times New Roman"/>
          <w:i/>
          <w:iCs/>
          <w:szCs w:val="28"/>
        </w:rPr>
        <w:t xml:space="preserve">See </w:t>
      </w:r>
      <w:r w:rsidR="001640C9" w:rsidRPr="005A6F37">
        <w:rPr>
          <w:rFonts w:cs="Times New Roman"/>
          <w:szCs w:val="28"/>
        </w:rPr>
        <w:t>§ 9.20)</w:t>
      </w:r>
      <w:bookmarkEnd w:id="200"/>
      <w:bookmarkEnd w:id="201"/>
    </w:p>
    <w:p w14:paraId="58465894"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b/>
          <w:bCs/>
          <w:sz w:val="28"/>
          <w:szCs w:val="28"/>
          <w:lang w:val="x-none"/>
        </w:rPr>
      </w:pPr>
    </w:p>
    <w:p w14:paraId="1DC113EA" w14:textId="77777777" w:rsidR="007B28A4" w:rsidRPr="005A6F37" w:rsidRDefault="007B28A4" w:rsidP="00CD5AE8">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EXCLUSION OF IMPLIED WARRANTY OF MERCHANTABILITY</w:t>
      </w:r>
    </w:p>
    <w:p w14:paraId="1325ABF0"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p>
    <w:p w14:paraId="2741C4F2" w14:textId="2D9A2329" w:rsidR="007B28A4" w:rsidRPr="005A6F37" w:rsidRDefault="007B28A4" w:rsidP="00CD5AE8">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001640C9" w:rsidRPr="005A6F37">
        <w:rPr>
          <w:rFonts w:ascii="Times New Roman" w:hAnsi="Times New Roman" w:cs="Times New Roman"/>
          <w:i/>
          <w:iCs/>
          <w:sz w:val="28"/>
          <w:szCs w:val="28"/>
          <w:lang w:val="x-none"/>
        </w:rPr>
        <w:t>See</w:t>
      </w:r>
      <w:r w:rsidR="001640C9" w:rsidRPr="005A6F37">
        <w:rPr>
          <w:rFonts w:ascii="Times New Roman" w:hAnsi="Times New Roman" w:cs="Times New Roman"/>
          <w:sz w:val="28"/>
          <w:szCs w:val="28"/>
          <w:lang w:val="x-none"/>
        </w:rPr>
        <w:t xml:space="preserve"> </w:t>
      </w:r>
      <w:r w:rsidR="001640C9" w:rsidRPr="005A6F37">
        <w:rPr>
          <w:rFonts w:ascii="Times New Roman" w:hAnsi="Times New Roman" w:cs="Times New Roman"/>
          <w:i/>
          <w:iCs/>
          <w:sz w:val="28"/>
          <w:szCs w:val="28"/>
          <w:lang w:val="x-none"/>
        </w:rPr>
        <w:t xml:space="preserve">Jury Instr. </w:t>
      </w:r>
      <w:r w:rsidR="00204FBD" w:rsidRPr="005A6F37">
        <w:rPr>
          <w:rFonts w:ascii="Times New Roman" w:hAnsi="Times New Roman" w:cs="Times New Roman"/>
          <w:i/>
          <w:iCs/>
          <w:sz w:val="28"/>
          <w:szCs w:val="28"/>
          <w:lang w:val="x-none"/>
        </w:rPr>
        <w:t xml:space="preserve">No. </w:t>
      </w:r>
      <w:r w:rsidR="001640C9" w:rsidRPr="005A6F37">
        <w:rPr>
          <w:rFonts w:ascii="Times New Roman" w:hAnsi="Times New Roman" w:cs="Times New Roman"/>
          <w:i/>
          <w:iCs/>
          <w:sz w:val="28"/>
          <w:szCs w:val="28"/>
          <w:lang w:val="x-none"/>
        </w:rPr>
        <w:t>9.20</w:t>
      </w:r>
      <w:r w:rsidR="001640C9"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A seller may exclude or modify the implied warranty of merchantability, or any part of it, by using the word “merchantability” and, in the case of a writing, the language using the word merchantability must be conspicuous.  The exclusion or modification of the implied warranty of merchantability in this manner is a matter of law for the court to decide</w:t>
      </w:r>
      <w:r w:rsidRPr="005A6F37">
        <w:rPr>
          <w:rFonts w:ascii="Times New Roman" w:hAnsi="Times New Roman" w:cs="Times New Roman"/>
          <w:sz w:val="28"/>
          <w:szCs w:val="28"/>
          <w:lang w:val="x-none"/>
        </w:rPr>
        <w:t xml:space="preserve">.}  </w:t>
      </w:r>
    </w:p>
    <w:p w14:paraId="212D3894" w14:textId="77777777" w:rsidR="007B28A4" w:rsidRPr="005A6F37" w:rsidRDefault="007B28A4" w:rsidP="00CD5AE8">
      <w:pPr>
        <w:autoSpaceDE w:val="0"/>
        <w:autoSpaceDN w:val="0"/>
        <w:adjustRightInd w:val="0"/>
        <w:spacing w:after="0" w:line="240" w:lineRule="auto"/>
        <w:jc w:val="both"/>
        <w:rPr>
          <w:rFonts w:ascii="Times New Roman" w:hAnsi="Times New Roman" w:cs="Times New Roman"/>
          <w:sz w:val="28"/>
          <w:szCs w:val="28"/>
          <w:lang w:val="x-none"/>
        </w:rPr>
      </w:pPr>
    </w:p>
    <w:p w14:paraId="5EE0563D" w14:textId="77777777"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5F593F25" w14:textId="3B030F21"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2-316(2)</w:t>
      </w:r>
      <w:r w:rsidR="00137177" w:rsidRPr="005A6F37">
        <w:rPr>
          <w:rFonts w:ascii="Times New Roman" w:hAnsi="Times New Roman" w:cs="Times New Roman"/>
          <w:sz w:val="28"/>
          <w:szCs w:val="28"/>
          <w:lang w:val="x-none"/>
        </w:rPr>
        <w:t>, cmt. 3</w:t>
      </w:r>
      <w:r w:rsidRPr="005A6F37">
        <w:rPr>
          <w:rFonts w:ascii="Times New Roman" w:hAnsi="Times New Roman" w:cs="Times New Roman"/>
          <w:sz w:val="28"/>
          <w:szCs w:val="28"/>
          <w:lang w:val="x-none"/>
        </w:rPr>
        <w:t>.</w:t>
      </w:r>
    </w:p>
    <w:p w14:paraId="7DD8583D" w14:textId="77777777" w:rsidR="007B28A4" w:rsidRPr="005A6F37" w:rsidRDefault="007B28A4" w:rsidP="007B28A4">
      <w:pPr>
        <w:spacing w:after="0" w:line="480" w:lineRule="auto"/>
        <w:rPr>
          <w:rFonts w:ascii="Times New Roman" w:hAnsi="Times New Roman" w:cs="Times New Roman"/>
          <w:sz w:val="28"/>
          <w:szCs w:val="28"/>
        </w:rPr>
        <w:sectPr w:rsidR="007B28A4" w:rsidRPr="005A6F37" w:rsidSect="00C96F74">
          <w:pgSz w:w="12240" w:h="15840"/>
          <w:pgMar w:top="1939" w:right="1440" w:bottom="848" w:left="1440" w:header="1440" w:footer="848" w:gutter="0"/>
          <w:cols w:space="720"/>
        </w:sectPr>
      </w:pPr>
    </w:p>
    <w:p w14:paraId="6FBE0847"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68509030" w14:textId="7BDEF017" w:rsidR="007B28A4" w:rsidRPr="005A6F37" w:rsidRDefault="001640C9" w:rsidP="00EA662B">
      <w:pPr>
        <w:pStyle w:val="Heading2"/>
        <w:ind w:firstLine="540"/>
        <w:rPr>
          <w:rFonts w:cs="Times New Roman"/>
          <w:szCs w:val="28"/>
        </w:rPr>
      </w:pPr>
      <w:bookmarkStart w:id="202" w:name="_Toc196483765"/>
      <w:bookmarkStart w:id="203" w:name="_Toc211956362"/>
      <w:r w:rsidRPr="005A6F37">
        <w:rPr>
          <w:rFonts w:cs="Times New Roman"/>
          <w:szCs w:val="28"/>
        </w:rPr>
        <w:t xml:space="preserve">§ 9.22 </w:t>
      </w:r>
      <w:r w:rsidR="00C1727E" w:rsidRPr="00C1727E">
        <w:rPr>
          <w:rFonts w:cs="Times New Roman"/>
          <w:szCs w:val="28"/>
        </w:rPr>
        <w:t>–</w:t>
      </w:r>
      <w:r w:rsidR="007B28A4" w:rsidRPr="005A6F37">
        <w:rPr>
          <w:rFonts w:cs="Times New Roman"/>
          <w:szCs w:val="28"/>
        </w:rPr>
        <w:t xml:space="preserve"> Exclusion of Implied Warranty for Fitness for a Particular Purpose</w:t>
      </w:r>
      <w:bookmarkEnd w:id="202"/>
      <w:bookmarkEnd w:id="203"/>
    </w:p>
    <w:p w14:paraId="75B88023"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rPr>
      </w:pPr>
    </w:p>
    <w:p w14:paraId="4218C4D6" w14:textId="77777777" w:rsidR="007B28A4" w:rsidRPr="005A6F37" w:rsidRDefault="007B28A4" w:rsidP="00CD5AE8">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EXCLUSION OF WARRANTY FOR FITNESS FOR A PARTICULAR PURPOSE</w:t>
      </w:r>
    </w:p>
    <w:p w14:paraId="4B4424FA"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p>
    <w:p w14:paraId="104B5F7E" w14:textId="77777777" w:rsidR="007B28A4" w:rsidRPr="005A6F37" w:rsidRDefault="007B28A4" w:rsidP="00CD5AE8">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All implied warranties of fitness for a particular purpose may be excluded by language that states: “there are no warranties which extend beyond the description on the face hereof.”  The exclusion of an implied warranty of fitness for a particular purpose in this manner is a matter of law for the court to decide</w:t>
      </w:r>
      <w:r w:rsidRPr="005A6F37">
        <w:rPr>
          <w:rFonts w:ascii="Times New Roman" w:hAnsi="Times New Roman" w:cs="Times New Roman"/>
          <w:sz w:val="28"/>
          <w:szCs w:val="28"/>
          <w:lang w:val="x-none"/>
        </w:rPr>
        <w:t xml:space="preserve">.}  </w:t>
      </w:r>
    </w:p>
    <w:p w14:paraId="369B21FE" w14:textId="77777777" w:rsidR="007B28A4" w:rsidRPr="005A6F37" w:rsidRDefault="007B28A4" w:rsidP="00CD5AE8">
      <w:pPr>
        <w:autoSpaceDE w:val="0"/>
        <w:autoSpaceDN w:val="0"/>
        <w:adjustRightInd w:val="0"/>
        <w:spacing w:after="0" w:line="240" w:lineRule="auto"/>
        <w:jc w:val="both"/>
        <w:rPr>
          <w:rFonts w:ascii="Times New Roman" w:hAnsi="Times New Roman" w:cs="Times New Roman"/>
          <w:sz w:val="28"/>
          <w:szCs w:val="28"/>
          <w:lang w:val="x-none"/>
        </w:rPr>
      </w:pPr>
    </w:p>
    <w:p w14:paraId="7873D01B" w14:textId="77777777" w:rsidR="007B28A4" w:rsidRDefault="007B28A4" w:rsidP="00CD5AE8">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2BF1F556" w14:textId="77777777" w:rsidR="00C1727E" w:rsidRPr="005A6F37" w:rsidRDefault="00C1727E" w:rsidP="00CD5AE8">
      <w:pPr>
        <w:autoSpaceDE w:val="0"/>
        <w:autoSpaceDN w:val="0"/>
        <w:adjustRightInd w:val="0"/>
        <w:spacing w:after="0" w:line="240" w:lineRule="auto"/>
        <w:jc w:val="center"/>
        <w:rPr>
          <w:rFonts w:ascii="Times New Roman" w:hAnsi="Times New Roman" w:cs="Times New Roman"/>
          <w:sz w:val="28"/>
          <w:szCs w:val="28"/>
          <w:lang w:val="x-none"/>
        </w:rPr>
      </w:pPr>
    </w:p>
    <w:p w14:paraId="0E039CEA" w14:textId="1DFFED0E"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2-316(2)</w:t>
      </w:r>
      <w:r w:rsidR="00837109" w:rsidRPr="005A6F37">
        <w:rPr>
          <w:rFonts w:ascii="Times New Roman" w:hAnsi="Times New Roman" w:cs="Times New Roman"/>
          <w:sz w:val="28"/>
          <w:szCs w:val="28"/>
          <w:lang w:val="x-none"/>
        </w:rPr>
        <w:t>, cmt. 4</w:t>
      </w:r>
      <w:r w:rsidRPr="005A6F37">
        <w:rPr>
          <w:rFonts w:ascii="Times New Roman" w:hAnsi="Times New Roman" w:cs="Times New Roman"/>
          <w:sz w:val="28"/>
          <w:szCs w:val="28"/>
          <w:lang w:val="x-none"/>
        </w:rPr>
        <w:t>.</w:t>
      </w:r>
    </w:p>
    <w:p w14:paraId="3BA76F49" w14:textId="77777777" w:rsidR="007B28A4" w:rsidRPr="005A6F37" w:rsidRDefault="007B28A4" w:rsidP="007B28A4">
      <w:pPr>
        <w:spacing w:after="0" w:line="480" w:lineRule="auto"/>
        <w:rPr>
          <w:rFonts w:ascii="Times New Roman" w:hAnsi="Times New Roman" w:cs="Times New Roman"/>
          <w:sz w:val="28"/>
          <w:szCs w:val="28"/>
        </w:rPr>
        <w:sectPr w:rsidR="007B28A4" w:rsidRPr="005A6F37" w:rsidSect="00C96F74">
          <w:pgSz w:w="12240" w:h="15840"/>
          <w:pgMar w:top="1939" w:right="1440" w:bottom="848" w:left="1440" w:header="1440" w:footer="848" w:gutter="0"/>
          <w:cols w:space="720"/>
        </w:sectPr>
      </w:pPr>
    </w:p>
    <w:p w14:paraId="216518CA"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1187C5FC" w14:textId="06638E16" w:rsidR="00C03337" w:rsidRPr="000C6C9F" w:rsidRDefault="001640C9" w:rsidP="00EA662B">
      <w:pPr>
        <w:pStyle w:val="Heading2"/>
        <w:ind w:firstLine="540"/>
        <w:rPr>
          <w:rFonts w:cs="Times New Roman"/>
          <w:szCs w:val="28"/>
        </w:rPr>
      </w:pPr>
      <w:bookmarkStart w:id="204" w:name="_Toc196483766"/>
      <w:bookmarkStart w:id="205" w:name="_Toc211956363"/>
      <w:r w:rsidRPr="005A6F37">
        <w:rPr>
          <w:rFonts w:cs="Times New Roman"/>
          <w:szCs w:val="28"/>
        </w:rPr>
        <w:t>§ 9.23</w:t>
      </w:r>
      <w:r w:rsidR="00CD5AE8" w:rsidRPr="005A6F37">
        <w:rPr>
          <w:rFonts w:cs="Times New Roman"/>
          <w:szCs w:val="28"/>
        </w:rPr>
        <w:t xml:space="preserve"> </w:t>
      </w:r>
      <w:r w:rsidR="00C1727E" w:rsidRPr="00C1727E">
        <w:rPr>
          <w:rFonts w:cs="Times New Roman"/>
          <w:szCs w:val="28"/>
        </w:rPr>
        <w:t>–</w:t>
      </w:r>
      <w:r w:rsidR="007B28A4" w:rsidRPr="005A6F37">
        <w:rPr>
          <w:rFonts w:cs="Times New Roman"/>
          <w:szCs w:val="28"/>
        </w:rPr>
        <w:t xml:space="preserve"> Use After Defect is Known to Plaintiff</w:t>
      </w:r>
      <w:bookmarkEnd w:id="204"/>
      <w:bookmarkEnd w:id="205"/>
      <w:r w:rsidR="007B28A4" w:rsidRPr="005A6F37">
        <w:rPr>
          <w:rFonts w:cs="Times New Roman"/>
          <w:szCs w:val="28"/>
        </w:rPr>
        <w:t xml:space="preserve"> </w:t>
      </w:r>
    </w:p>
    <w:p w14:paraId="6411EBD5" w14:textId="77777777" w:rsidR="00EA662B" w:rsidRDefault="00EA662B" w:rsidP="00C03337">
      <w:pPr>
        <w:autoSpaceDE w:val="0"/>
        <w:autoSpaceDN w:val="0"/>
        <w:adjustRightInd w:val="0"/>
        <w:spacing w:after="0" w:line="480" w:lineRule="auto"/>
        <w:jc w:val="center"/>
        <w:rPr>
          <w:rFonts w:ascii="Times New Roman" w:hAnsi="Times New Roman" w:cs="Times New Roman"/>
          <w:b/>
          <w:bCs/>
          <w:sz w:val="28"/>
          <w:szCs w:val="28"/>
          <w:lang w:val="x-none"/>
        </w:rPr>
      </w:pPr>
    </w:p>
    <w:p w14:paraId="35BB9207" w14:textId="1BE61074" w:rsidR="007B28A4" w:rsidRPr="005A6F37" w:rsidRDefault="007B28A4" w:rsidP="00C03337">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USE OF PRODUCT AFTER DEFECT IS KNOWN TO PLAINTIFF</w:t>
      </w:r>
    </w:p>
    <w:p w14:paraId="77DDF94C" w14:textId="41579632"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a buyer of a product, after accepting it, discovers a [</w:t>
      </w:r>
      <w:r w:rsidRPr="005A6F37">
        <w:rPr>
          <w:rFonts w:ascii="Times New Roman" w:hAnsi="Times New Roman" w:cs="Times New Roman"/>
          <w:b/>
          <w:bCs/>
          <w:i/>
          <w:iCs/>
          <w:sz w:val="28"/>
          <w:szCs w:val="28"/>
          <w:lang w:val="x-none"/>
        </w:rPr>
        <w:t>non-conformity</w:t>
      </w:r>
      <w:r w:rsidR="001D1DB7"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1D1DB7"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defect</w:t>
      </w:r>
      <w:r w:rsidRPr="005A6F37">
        <w:rPr>
          <w:rFonts w:ascii="Times New Roman" w:hAnsi="Times New Roman" w:cs="Times New Roman"/>
          <w:sz w:val="28"/>
          <w:szCs w:val="28"/>
          <w:lang w:val="x-none"/>
        </w:rPr>
        <w:t>] that substantially impairs its value, the buyer may seek relief by promptly revoking acceptance of the goods and demanding either a refund of the purchase price or the prompt cure of the defect by replacement or repair.  But if the buyer continues to use the product without giving the seller reasonable opportunity to cure the [</w:t>
      </w:r>
      <w:r w:rsidRPr="005A6F37">
        <w:rPr>
          <w:rFonts w:ascii="Times New Roman" w:hAnsi="Times New Roman" w:cs="Times New Roman"/>
          <w:b/>
          <w:bCs/>
          <w:i/>
          <w:iCs/>
          <w:sz w:val="28"/>
          <w:szCs w:val="28"/>
          <w:lang w:val="x-none"/>
        </w:rPr>
        <w:t>non-conformity</w:t>
      </w:r>
      <w:r w:rsidR="001D1DB7"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1D1DB7"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defect</w:t>
      </w:r>
      <w:r w:rsidRPr="005A6F37">
        <w:rPr>
          <w:rFonts w:ascii="Times New Roman" w:hAnsi="Times New Roman" w:cs="Times New Roman"/>
          <w:sz w:val="28"/>
          <w:szCs w:val="28"/>
          <w:lang w:val="x-none"/>
        </w:rPr>
        <w:t>] or refund the purchase price, then the buyer may not revoke acceptance of the product.</w:t>
      </w:r>
    </w:p>
    <w:p w14:paraId="19B1C1E3" w14:textId="6D7494EA"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buyer is permitted, however, to work with a seller in attempting to have the [</w:t>
      </w:r>
      <w:r w:rsidRPr="005A6F37">
        <w:rPr>
          <w:rFonts w:ascii="Times New Roman" w:hAnsi="Times New Roman" w:cs="Times New Roman"/>
          <w:b/>
          <w:bCs/>
          <w:i/>
          <w:iCs/>
          <w:sz w:val="28"/>
          <w:szCs w:val="28"/>
          <w:lang w:val="x-none"/>
        </w:rPr>
        <w:t>non-conformity</w:t>
      </w:r>
      <w:r w:rsidR="001D1DB7"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1D1DB7"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defect</w:t>
      </w:r>
      <w:r w:rsidRPr="005A6F37">
        <w:rPr>
          <w:rFonts w:ascii="Times New Roman" w:hAnsi="Times New Roman" w:cs="Times New Roman"/>
          <w:sz w:val="28"/>
          <w:szCs w:val="28"/>
          <w:lang w:val="x-none"/>
        </w:rPr>
        <w:t>] repaired but may still revoke acceptance within a reasonable time if there is not a satisfactory cure of the [</w:t>
      </w:r>
      <w:r w:rsidRPr="005A6F37">
        <w:rPr>
          <w:rFonts w:ascii="Times New Roman" w:hAnsi="Times New Roman" w:cs="Times New Roman"/>
          <w:b/>
          <w:bCs/>
          <w:i/>
          <w:iCs/>
          <w:sz w:val="28"/>
          <w:szCs w:val="28"/>
          <w:lang w:val="x-none"/>
        </w:rPr>
        <w:t>non-conformity</w:t>
      </w:r>
      <w:r w:rsidR="001D1DB7"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1D1DB7"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defect</w:t>
      </w:r>
      <w:r w:rsidRPr="005A6F37">
        <w:rPr>
          <w:rFonts w:ascii="Times New Roman" w:hAnsi="Times New Roman" w:cs="Times New Roman"/>
          <w:sz w:val="28"/>
          <w:szCs w:val="28"/>
          <w:lang w:val="x-none"/>
        </w:rPr>
        <w:t>].  You must determine if acceptance has been revoked within a reasonable time under the circumstances.</w:t>
      </w:r>
    </w:p>
    <w:p w14:paraId="5367DCE2" w14:textId="2300080C" w:rsidR="007B28A4" w:rsidRPr="005A6F37" w:rsidRDefault="007B28A4" w:rsidP="00CD5AE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buyer’s name</w:t>
      </w:r>
      <w:r w:rsidRPr="005A6F37">
        <w:rPr>
          <w:rFonts w:ascii="Times New Roman" w:hAnsi="Times New Roman" w:cs="Times New Roman"/>
          <w:sz w:val="28"/>
          <w:szCs w:val="28"/>
          <w:lang w:val="x-none"/>
        </w:rPr>
        <w:t>] continued to use [</w:t>
      </w:r>
      <w:r w:rsidRPr="005A6F37">
        <w:rPr>
          <w:rFonts w:ascii="Times New Roman" w:hAnsi="Times New Roman" w:cs="Times New Roman"/>
          <w:b/>
          <w:bCs/>
          <w:i/>
          <w:iCs/>
          <w:sz w:val="28"/>
          <w:szCs w:val="28"/>
          <w:lang w:val="x-none"/>
        </w:rPr>
        <w:t>describe the product</w:t>
      </w:r>
      <w:r w:rsidRPr="005A6F37">
        <w:rPr>
          <w:rFonts w:ascii="Times New Roman" w:hAnsi="Times New Roman" w:cs="Times New Roman"/>
          <w:sz w:val="28"/>
          <w:szCs w:val="28"/>
          <w:lang w:val="x-none"/>
        </w:rPr>
        <w:t>] and did not give [</w:t>
      </w:r>
      <w:r w:rsidRPr="005A6F37">
        <w:rPr>
          <w:rFonts w:ascii="Times New Roman" w:hAnsi="Times New Roman" w:cs="Times New Roman"/>
          <w:b/>
          <w:bCs/>
          <w:i/>
          <w:iCs/>
          <w:sz w:val="28"/>
          <w:szCs w:val="28"/>
          <w:lang w:val="x-none"/>
        </w:rPr>
        <w:t>seller’s name</w:t>
      </w:r>
      <w:r w:rsidRPr="005A6F37">
        <w:rPr>
          <w:rFonts w:ascii="Times New Roman" w:hAnsi="Times New Roman" w:cs="Times New Roman"/>
          <w:sz w:val="28"/>
          <w:szCs w:val="28"/>
          <w:lang w:val="x-none"/>
        </w:rPr>
        <w:t>] adequate opportunity to repair or replace the [</w:t>
      </w:r>
      <w:r w:rsidRPr="005A6F37">
        <w:rPr>
          <w:rFonts w:ascii="Times New Roman" w:hAnsi="Times New Roman" w:cs="Times New Roman"/>
          <w:b/>
          <w:bCs/>
          <w:i/>
          <w:iCs/>
          <w:sz w:val="28"/>
          <w:szCs w:val="28"/>
          <w:lang w:val="x-none"/>
        </w:rPr>
        <w:t>describe the product</w:t>
      </w:r>
      <w:r w:rsidRPr="005A6F37">
        <w:rPr>
          <w:rFonts w:ascii="Times New Roman" w:hAnsi="Times New Roman" w:cs="Times New Roman"/>
          <w:sz w:val="28"/>
          <w:szCs w:val="28"/>
          <w:lang w:val="x-none"/>
        </w:rPr>
        <w:t>], then you must return a verdict for [</w:t>
      </w:r>
      <w:r w:rsidRPr="005A6F37">
        <w:rPr>
          <w:rFonts w:ascii="Times New Roman" w:hAnsi="Times New Roman" w:cs="Times New Roman"/>
          <w:b/>
          <w:bCs/>
          <w:i/>
          <w:iCs/>
          <w:sz w:val="28"/>
          <w:szCs w:val="28"/>
          <w:lang w:val="x-none"/>
        </w:rPr>
        <w:t>seller’s name</w:t>
      </w:r>
      <w:r w:rsidRPr="005A6F37">
        <w:rPr>
          <w:rFonts w:ascii="Times New Roman" w:hAnsi="Times New Roman" w:cs="Times New Roman"/>
          <w:sz w:val="28"/>
          <w:szCs w:val="28"/>
          <w:lang w:val="x-none"/>
        </w:rPr>
        <w:t>].  If you find that the [</w:t>
      </w:r>
      <w:r w:rsidRPr="005A6F37">
        <w:rPr>
          <w:rFonts w:ascii="Times New Roman" w:hAnsi="Times New Roman" w:cs="Times New Roman"/>
          <w:b/>
          <w:bCs/>
          <w:i/>
          <w:iCs/>
          <w:sz w:val="28"/>
          <w:szCs w:val="28"/>
          <w:lang w:val="x-none"/>
        </w:rPr>
        <w:t>non-conformity</w:t>
      </w:r>
      <w:r w:rsidR="001D1DB7"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1D1DB7"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defect</w:t>
      </w:r>
      <w:r w:rsidRPr="005A6F37">
        <w:rPr>
          <w:rFonts w:ascii="Times New Roman" w:hAnsi="Times New Roman" w:cs="Times New Roman"/>
          <w:sz w:val="28"/>
          <w:szCs w:val="28"/>
          <w:lang w:val="x-none"/>
        </w:rPr>
        <w:t>] in [</w:t>
      </w:r>
      <w:r w:rsidRPr="005A6F37">
        <w:rPr>
          <w:rFonts w:ascii="Times New Roman" w:hAnsi="Times New Roman" w:cs="Times New Roman"/>
          <w:b/>
          <w:bCs/>
          <w:i/>
          <w:iCs/>
          <w:sz w:val="28"/>
          <w:szCs w:val="28"/>
          <w:lang w:val="x-none"/>
        </w:rPr>
        <w:t>describe the product</w:t>
      </w:r>
      <w:r w:rsidRPr="005A6F37">
        <w:rPr>
          <w:rFonts w:ascii="Times New Roman" w:hAnsi="Times New Roman" w:cs="Times New Roman"/>
          <w:sz w:val="28"/>
          <w:szCs w:val="28"/>
          <w:lang w:val="x-none"/>
        </w:rPr>
        <w:t xml:space="preserve">] substantially impaired its value </w:t>
      </w:r>
      <w:r w:rsidRPr="005A6F37">
        <w:rPr>
          <w:rFonts w:ascii="Times New Roman" w:hAnsi="Times New Roman" w:cs="Times New Roman"/>
          <w:sz w:val="28"/>
          <w:szCs w:val="28"/>
          <w:lang w:val="x-none"/>
        </w:rPr>
        <w:lastRenderedPageBreak/>
        <w:t>to [</w:t>
      </w:r>
      <w:r w:rsidRPr="005A6F37">
        <w:rPr>
          <w:rFonts w:ascii="Times New Roman" w:hAnsi="Times New Roman" w:cs="Times New Roman"/>
          <w:b/>
          <w:bCs/>
          <w:i/>
          <w:iCs/>
          <w:sz w:val="28"/>
          <w:szCs w:val="28"/>
          <w:lang w:val="x-none"/>
        </w:rPr>
        <w:t>buyer’s name</w:t>
      </w:r>
      <w:r w:rsidRPr="005A6F37">
        <w:rPr>
          <w:rFonts w:ascii="Times New Roman" w:hAnsi="Times New Roman" w:cs="Times New Roman"/>
          <w:sz w:val="28"/>
          <w:szCs w:val="28"/>
          <w:lang w:val="x-none"/>
        </w:rPr>
        <w:t>] and that [</w:t>
      </w:r>
      <w:r w:rsidRPr="005A6F37">
        <w:rPr>
          <w:rFonts w:ascii="Times New Roman" w:hAnsi="Times New Roman" w:cs="Times New Roman"/>
          <w:b/>
          <w:bCs/>
          <w:i/>
          <w:iCs/>
          <w:sz w:val="28"/>
          <w:szCs w:val="28"/>
          <w:lang w:val="x-none"/>
        </w:rPr>
        <w:t>buyer’s name</w:t>
      </w:r>
      <w:r w:rsidRPr="005A6F37">
        <w:rPr>
          <w:rFonts w:ascii="Times New Roman" w:hAnsi="Times New Roman" w:cs="Times New Roman"/>
          <w:sz w:val="28"/>
          <w:szCs w:val="28"/>
          <w:lang w:val="x-none"/>
        </w:rPr>
        <w:t>] gave [</w:t>
      </w:r>
      <w:r w:rsidRPr="005A6F37">
        <w:rPr>
          <w:rFonts w:ascii="Times New Roman" w:hAnsi="Times New Roman" w:cs="Times New Roman"/>
          <w:b/>
          <w:bCs/>
          <w:i/>
          <w:iCs/>
          <w:sz w:val="28"/>
          <w:szCs w:val="28"/>
          <w:lang w:val="x-none"/>
        </w:rPr>
        <w:t>seller’s name</w:t>
      </w:r>
      <w:r w:rsidRPr="005A6F37">
        <w:rPr>
          <w:rFonts w:ascii="Times New Roman" w:hAnsi="Times New Roman" w:cs="Times New Roman"/>
          <w:sz w:val="28"/>
          <w:szCs w:val="28"/>
          <w:lang w:val="x-none"/>
        </w:rPr>
        <w:t>] reasonable opportunity to repair or replace [</w:t>
      </w:r>
      <w:r w:rsidRPr="005A6F37">
        <w:rPr>
          <w:rFonts w:ascii="Times New Roman" w:hAnsi="Times New Roman" w:cs="Times New Roman"/>
          <w:b/>
          <w:bCs/>
          <w:i/>
          <w:iCs/>
          <w:sz w:val="28"/>
          <w:szCs w:val="28"/>
          <w:lang w:val="x-none"/>
        </w:rPr>
        <w:t>describe the product</w:t>
      </w:r>
      <w:r w:rsidRPr="005A6F37">
        <w:rPr>
          <w:rFonts w:ascii="Times New Roman" w:hAnsi="Times New Roman" w:cs="Times New Roman"/>
          <w:sz w:val="28"/>
          <w:szCs w:val="28"/>
          <w:lang w:val="x-none"/>
        </w:rPr>
        <w:t>] or return the purchase price before [</w:t>
      </w:r>
      <w:r w:rsidRPr="005A6F37">
        <w:rPr>
          <w:rFonts w:ascii="Times New Roman" w:hAnsi="Times New Roman" w:cs="Times New Roman"/>
          <w:b/>
          <w:bCs/>
          <w:i/>
          <w:iCs/>
          <w:sz w:val="28"/>
          <w:szCs w:val="28"/>
          <w:lang w:val="x-none"/>
        </w:rPr>
        <w:t>buyer’s name</w:t>
      </w:r>
      <w:r w:rsidRPr="005A6F37">
        <w:rPr>
          <w:rFonts w:ascii="Times New Roman" w:hAnsi="Times New Roman" w:cs="Times New Roman"/>
          <w:sz w:val="28"/>
          <w:szCs w:val="28"/>
          <w:lang w:val="x-none"/>
        </w:rPr>
        <w:t>] continued to use it, then you must return a verdict for [</w:t>
      </w:r>
      <w:r w:rsidRPr="005A6F37">
        <w:rPr>
          <w:rFonts w:ascii="Times New Roman" w:hAnsi="Times New Roman" w:cs="Times New Roman"/>
          <w:b/>
          <w:bCs/>
          <w:i/>
          <w:iCs/>
          <w:sz w:val="28"/>
          <w:szCs w:val="28"/>
          <w:lang w:val="x-none"/>
        </w:rPr>
        <w:t>buyer’s name</w:t>
      </w:r>
      <w:r w:rsidRPr="005A6F37">
        <w:rPr>
          <w:rFonts w:ascii="Times New Roman" w:hAnsi="Times New Roman" w:cs="Times New Roman"/>
          <w:sz w:val="28"/>
          <w:szCs w:val="28"/>
          <w:lang w:val="x-none"/>
        </w:rPr>
        <w:t>].</w:t>
      </w:r>
    </w:p>
    <w:p w14:paraId="5291A583" w14:textId="77777777" w:rsidR="007B28A4" w:rsidRPr="005A6F37" w:rsidRDefault="007B28A4" w:rsidP="00CD5AE8">
      <w:pPr>
        <w:spacing w:after="0" w:line="480" w:lineRule="auto"/>
        <w:rPr>
          <w:rFonts w:ascii="Times New Roman" w:hAnsi="Times New Roman" w:cs="Times New Roman"/>
          <w:sz w:val="28"/>
          <w:szCs w:val="28"/>
        </w:rPr>
        <w:sectPr w:rsidR="007B28A4" w:rsidRPr="005A6F37" w:rsidSect="00C96F74">
          <w:pgSz w:w="12240" w:h="15840"/>
          <w:pgMar w:top="1939" w:right="1440" w:bottom="848" w:left="1440" w:header="1440" w:footer="848" w:gutter="0"/>
          <w:cols w:space="720"/>
        </w:sectPr>
      </w:pPr>
    </w:p>
    <w:p w14:paraId="5AB6ACE1" w14:textId="44505F35" w:rsidR="00C03337" w:rsidRDefault="007B28A4" w:rsidP="000C6C9F">
      <w:pPr>
        <w:autoSpaceDE w:val="0"/>
        <w:autoSpaceDN w:val="0"/>
        <w:adjustRightInd w:val="0"/>
        <w:spacing w:after="0" w:line="480" w:lineRule="auto"/>
        <w:ind w:firstLine="540"/>
        <w:jc w:val="both"/>
        <w:rPr>
          <w:rFonts w:ascii="Times New Roman" w:hAnsi="Times New Roman" w:cs="Times New Roman"/>
          <w:sz w:val="28"/>
          <w:szCs w:val="28"/>
        </w:rPr>
      </w:pPr>
      <w:r w:rsidRPr="005A6F37">
        <w:rPr>
          <w:rFonts w:ascii="Times New Roman" w:hAnsi="Times New Roman" w:cs="Times New Roman"/>
          <w:sz w:val="28"/>
          <w:szCs w:val="28"/>
        </w:rPr>
        <w:t>The value of a product is substantially impaired when a [</w:t>
      </w:r>
      <w:r w:rsidRPr="005A6F37">
        <w:rPr>
          <w:rFonts w:ascii="Times New Roman" w:hAnsi="Times New Roman" w:cs="Times New Roman"/>
          <w:b/>
          <w:bCs/>
          <w:i/>
          <w:iCs/>
          <w:sz w:val="28"/>
          <w:szCs w:val="28"/>
        </w:rPr>
        <w:t>non-conformity</w:t>
      </w:r>
      <w:r w:rsidR="001D1DB7" w:rsidRPr="005A6F37">
        <w:rPr>
          <w:rFonts w:ascii="Times New Roman" w:hAnsi="Times New Roman" w:cs="Times New Roman"/>
          <w:b/>
          <w:bCs/>
          <w:i/>
          <w:iCs/>
          <w:sz w:val="28"/>
          <w:szCs w:val="28"/>
        </w:rPr>
        <w:t xml:space="preserve"> </w:t>
      </w:r>
      <w:r w:rsidRPr="005A6F37">
        <w:rPr>
          <w:rFonts w:ascii="Times New Roman" w:hAnsi="Times New Roman" w:cs="Times New Roman"/>
          <w:b/>
          <w:bCs/>
          <w:i/>
          <w:iCs/>
          <w:sz w:val="28"/>
          <w:szCs w:val="28"/>
        </w:rPr>
        <w:t>/</w:t>
      </w:r>
      <w:r w:rsidR="001D1DB7" w:rsidRPr="005A6F37">
        <w:rPr>
          <w:rFonts w:ascii="Times New Roman" w:hAnsi="Times New Roman" w:cs="Times New Roman"/>
          <w:b/>
          <w:bCs/>
          <w:i/>
          <w:iCs/>
          <w:sz w:val="28"/>
          <w:szCs w:val="28"/>
        </w:rPr>
        <w:t xml:space="preserve"> </w:t>
      </w:r>
      <w:r w:rsidRPr="005A6F37">
        <w:rPr>
          <w:rFonts w:ascii="Times New Roman" w:hAnsi="Times New Roman" w:cs="Times New Roman"/>
          <w:b/>
          <w:bCs/>
          <w:i/>
          <w:iCs/>
          <w:sz w:val="28"/>
          <w:szCs w:val="28"/>
        </w:rPr>
        <w:t>defect</w:t>
      </w:r>
      <w:r w:rsidRPr="005A6F37">
        <w:rPr>
          <w:rFonts w:ascii="Times New Roman" w:hAnsi="Times New Roman" w:cs="Times New Roman"/>
          <w:sz w:val="28"/>
          <w:szCs w:val="28"/>
        </w:rPr>
        <w:t>] substantially interferes with the normal operation or enjoyment of a product or the normal purpose for which it was bought.  Mere annoyance over minor [</w:t>
      </w:r>
      <w:r w:rsidRPr="005A6F37">
        <w:rPr>
          <w:rFonts w:ascii="Times New Roman" w:hAnsi="Times New Roman" w:cs="Times New Roman"/>
          <w:b/>
          <w:bCs/>
          <w:i/>
          <w:iCs/>
          <w:sz w:val="28"/>
          <w:szCs w:val="28"/>
        </w:rPr>
        <w:t>non-conformities</w:t>
      </w:r>
      <w:r w:rsidR="001D1DB7" w:rsidRPr="005A6F37">
        <w:rPr>
          <w:rFonts w:ascii="Times New Roman" w:hAnsi="Times New Roman" w:cs="Times New Roman"/>
          <w:b/>
          <w:bCs/>
          <w:i/>
          <w:iCs/>
          <w:sz w:val="28"/>
          <w:szCs w:val="28"/>
        </w:rPr>
        <w:t xml:space="preserve"> </w:t>
      </w:r>
      <w:r w:rsidRPr="005A6F37">
        <w:rPr>
          <w:rFonts w:ascii="Times New Roman" w:hAnsi="Times New Roman" w:cs="Times New Roman"/>
          <w:b/>
          <w:bCs/>
          <w:i/>
          <w:iCs/>
          <w:sz w:val="28"/>
          <w:szCs w:val="28"/>
        </w:rPr>
        <w:t>/</w:t>
      </w:r>
      <w:r w:rsidR="001D1DB7" w:rsidRPr="005A6F37">
        <w:rPr>
          <w:rFonts w:ascii="Times New Roman" w:hAnsi="Times New Roman" w:cs="Times New Roman"/>
          <w:b/>
          <w:bCs/>
          <w:i/>
          <w:iCs/>
          <w:sz w:val="28"/>
          <w:szCs w:val="28"/>
        </w:rPr>
        <w:t xml:space="preserve"> </w:t>
      </w:r>
      <w:r w:rsidRPr="005A6F37">
        <w:rPr>
          <w:rFonts w:ascii="Times New Roman" w:hAnsi="Times New Roman" w:cs="Times New Roman"/>
          <w:b/>
          <w:bCs/>
          <w:i/>
          <w:iCs/>
          <w:sz w:val="28"/>
          <w:szCs w:val="28"/>
        </w:rPr>
        <w:t>defects</w:t>
      </w:r>
      <w:r w:rsidRPr="005A6F37">
        <w:rPr>
          <w:rFonts w:ascii="Times New Roman" w:hAnsi="Times New Roman" w:cs="Times New Roman"/>
          <w:sz w:val="28"/>
          <w:szCs w:val="28"/>
        </w:rPr>
        <w:t>] that do not inhibit the normal, intended use of the product is not a substantial impairment.  But the cumulative effect of minor defects, none of which by itself would substantially impair value, can be sufficient cause to justify revocation of acceptance.</w:t>
      </w:r>
    </w:p>
    <w:p w14:paraId="6BFF4B90" w14:textId="18323F64"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rPr>
      </w:pPr>
      <w:r w:rsidRPr="005A6F37">
        <w:rPr>
          <w:rFonts w:ascii="Times New Roman" w:hAnsi="Times New Roman" w:cs="Times New Roman"/>
          <w:sz w:val="28"/>
          <w:szCs w:val="28"/>
        </w:rPr>
        <w:t>Source:</w:t>
      </w:r>
    </w:p>
    <w:p w14:paraId="3C02C834" w14:textId="77777777"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rPr>
      </w:pPr>
    </w:p>
    <w:p w14:paraId="51C73427"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rPr>
        <w:t xml:space="preserve">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2-603, 2-608;</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Mercedes-Benz of N. Am. Inc. v. Norman Gershman’s Things to Wear, Inc.</w:t>
      </w:r>
      <w:r w:rsidRPr="005A6F37">
        <w:rPr>
          <w:rFonts w:ascii="Times New Roman" w:hAnsi="Times New Roman" w:cs="Times New Roman"/>
          <w:sz w:val="28"/>
          <w:szCs w:val="28"/>
          <w:lang w:val="x-none"/>
        </w:rPr>
        <w:t xml:space="preserve">, Del. Supr., 596 A.2d 1358, 1361-64 (1991); </w:t>
      </w:r>
      <w:r w:rsidRPr="005A6F37">
        <w:rPr>
          <w:rFonts w:ascii="Times New Roman" w:hAnsi="Times New Roman" w:cs="Times New Roman"/>
          <w:i/>
          <w:iCs/>
          <w:sz w:val="28"/>
          <w:szCs w:val="28"/>
          <w:lang w:val="x-none"/>
        </w:rPr>
        <w:t>Freedman v. Chrysler Corp.</w:t>
      </w:r>
      <w:r w:rsidRPr="005A6F37">
        <w:rPr>
          <w:rFonts w:ascii="Times New Roman" w:hAnsi="Times New Roman" w:cs="Times New Roman"/>
          <w:sz w:val="28"/>
          <w:szCs w:val="28"/>
          <w:lang w:val="x-none"/>
        </w:rPr>
        <w:t xml:space="preserve">, Del. Super., 564 A.2d 691, 700 (1989); </w:t>
      </w:r>
      <w:r w:rsidRPr="005A6F37">
        <w:rPr>
          <w:rFonts w:ascii="Times New Roman" w:hAnsi="Times New Roman" w:cs="Times New Roman"/>
          <w:i/>
          <w:iCs/>
          <w:sz w:val="28"/>
          <w:szCs w:val="28"/>
          <w:lang w:val="x-none"/>
        </w:rPr>
        <w:t>Olmstead v. Gen. Motors Corp.</w:t>
      </w:r>
      <w:r w:rsidRPr="005A6F37">
        <w:rPr>
          <w:rFonts w:ascii="Times New Roman" w:hAnsi="Times New Roman" w:cs="Times New Roman"/>
          <w:sz w:val="28"/>
          <w:szCs w:val="28"/>
          <w:lang w:val="x-none"/>
        </w:rPr>
        <w:t xml:space="preserve">, Del. Super., 500 A.2d 615 (1985); </w:t>
      </w:r>
      <w:r w:rsidRPr="005A6F37">
        <w:rPr>
          <w:rFonts w:ascii="Times New Roman" w:hAnsi="Times New Roman" w:cs="Times New Roman"/>
          <w:i/>
          <w:iCs/>
          <w:sz w:val="28"/>
          <w:szCs w:val="28"/>
          <w:lang w:val="x-none"/>
        </w:rPr>
        <w:t>Ed Fine Oldsmobile, Inc. v. Knisley</w:t>
      </w:r>
      <w:r w:rsidRPr="005A6F37">
        <w:rPr>
          <w:rFonts w:ascii="Times New Roman" w:hAnsi="Times New Roman" w:cs="Times New Roman"/>
          <w:sz w:val="28"/>
          <w:szCs w:val="28"/>
          <w:lang w:val="x-none"/>
        </w:rPr>
        <w:t xml:space="preserve">, Del. Super., 319 A.2d 33, 37-38 (1974); </w:t>
      </w:r>
      <w:r w:rsidRPr="005A6F37">
        <w:rPr>
          <w:rFonts w:ascii="Times New Roman" w:hAnsi="Times New Roman" w:cs="Times New Roman"/>
          <w:i/>
          <w:iCs/>
          <w:sz w:val="28"/>
          <w:szCs w:val="28"/>
          <w:lang w:val="x-none"/>
        </w:rPr>
        <w:t>Waltz v. Chevrolet Motor Div.</w:t>
      </w:r>
      <w:r w:rsidRPr="005A6F37">
        <w:rPr>
          <w:rFonts w:ascii="Times New Roman" w:hAnsi="Times New Roman" w:cs="Times New Roman"/>
          <w:sz w:val="28"/>
          <w:szCs w:val="28"/>
          <w:lang w:val="x-none"/>
        </w:rPr>
        <w:t xml:space="preserve">, Del. Super., 307 A.2d 815, 815-16 (1973); </w:t>
      </w:r>
      <w:r w:rsidRPr="005A6F37">
        <w:rPr>
          <w:rFonts w:ascii="Times New Roman" w:hAnsi="Times New Roman" w:cs="Times New Roman"/>
          <w:i/>
          <w:iCs/>
          <w:sz w:val="28"/>
          <w:szCs w:val="28"/>
          <w:lang w:val="x-none"/>
        </w:rPr>
        <w:t>Towe v. Justis Bros.</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Inc.</w:t>
      </w:r>
      <w:r w:rsidRPr="005A6F37">
        <w:rPr>
          <w:rFonts w:ascii="Times New Roman" w:hAnsi="Times New Roman" w:cs="Times New Roman"/>
          <w:sz w:val="28"/>
          <w:szCs w:val="28"/>
          <w:lang w:val="x-none"/>
        </w:rPr>
        <w:t xml:space="preserve">, Del. Super., 290 A.2d 657, 658-59 (1972).  </w:t>
      </w:r>
      <w:r w:rsidRPr="005A6F37">
        <w:rPr>
          <w:rFonts w:ascii="Times New Roman" w:hAnsi="Times New Roman" w:cs="Times New Roman"/>
          <w:i/>
          <w:iCs/>
          <w:sz w:val="28"/>
          <w:szCs w:val="28"/>
          <w:lang w:val="x-none"/>
        </w:rPr>
        <w:t>See</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Rosmarin &amp; Sheldon, Sales of Goods and Services</w:t>
      </w:r>
      <w:r w:rsidRPr="005A6F37">
        <w:rPr>
          <w:rFonts w:ascii="Times New Roman" w:hAnsi="Times New Roman" w:cs="Times New Roman"/>
          <w:sz w:val="28"/>
          <w:szCs w:val="28"/>
          <w:lang w:val="x-none"/>
        </w:rPr>
        <w:t xml:space="preserve"> § 27.32.2.</w:t>
      </w:r>
    </w:p>
    <w:p w14:paraId="62289E06" w14:textId="77777777" w:rsidR="007B28A4" w:rsidRPr="005A6F37" w:rsidRDefault="007B28A4" w:rsidP="007B28A4">
      <w:pPr>
        <w:spacing w:after="0" w:line="480" w:lineRule="auto"/>
        <w:rPr>
          <w:rFonts w:ascii="Times New Roman" w:hAnsi="Times New Roman" w:cs="Times New Roman"/>
          <w:sz w:val="28"/>
          <w:szCs w:val="28"/>
        </w:rPr>
        <w:sectPr w:rsidR="007B28A4" w:rsidRPr="005A6F37" w:rsidSect="007B28A4">
          <w:type w:val="continuous"/>
          <w:pgSz w:w="12240" w:h="15840"/>
          <w:pgMar w:top="1939" w:right="1440" w:bottom="848" w:left="1440" w:header="1440" w:footer="848" w:gutter="0"/>
          <w:pgNumType w:fmt="lowerRoman" w:start="1"/>
          <w:cols w:space="720"/>
        </w:sectPr>
      </w:pPr>
    </w:p>
    <w:p w14:paraId="4B432E8F" w14:textId="77777777"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4EF9D891" w14:textId="5A61506A" w:rsidR="00C03337" w:rsidRPr="000C6C9F" w:rsidRDefault="001640C9" w:rsidP="00EA662B">
      <w:pPr>
        <w:pStyle w:val="Heading2"/>
        <w:ind w:firstLine="540"/>
        <w:rPr>
          <w:rFonts w:cs="Times New Roman"/>
          <w:szCs w:val="28"/>
        </w:rPr>
      </w:pPr>
      <w:bookmarkStart w:id="206" w:name="_Toc196483767"/>
      <w:bookmarkStart w:id="207" w:name="_Toc211956364"/>
      <w:r w:rsidRPr="005A6F37">
        <w:rPr>
          <w:rFonts w:cs="Times New Roman"/>
          <w:szCs w:val="28"/>
        </w:rPr>
        <w:t xml:space="preserve">§ 9.24 </w:t>
      </w:r>
      <w:r w:rsidR="00C1727E" w:rsidRPr="00C1727E">
        <w:rPr>
          <w:rFonts w:cs="Times New Roman"/>
          <w:szCs w:val="28"/>
        </w:rPr>
        <w:t>–</w:t>
      </w:r>
      <w:r w:rsidR="007B28A4" w:rsidRPr="005A6F37">
        <w:rPr>
          <w:rFonts w:cs="Times New Roman"/>
          <w:szCs w:val="28"/>
        </w:rPr>
        <w:t xml:space="preserve"> Notice of Breach</w:t>
      </w:r>
      <w:r w:rsidRPr="005A6F37">
        <w:rPr>
          <w:rFonts w:cs="Times New Roman"/>
          <w:szCs w:val="28"/>
        </w:rPr>
        <w:t xml:space="preserve"> of Warranty</w:t>
      </w:r>
      <w:bookmarkEnd w:id="206"/>
      <w:bookmarkEnd w:id="207"/>
    </w:p>
    <w:p w14:paraId="37AF9181" w14:textId="77777777" w:rsidR="00EA662B" w:rsidRDefault="00EA662B" w:rsidP="00CD5AE8">
      <w:pPr>
        <w:autoSpaceDE w:val="0"/>
        <w:autoSpaceDN w:val="0"/>
        <w:adjustRightInd w:val="0"/>
        <w:spacing w:after="0" w:line="480" w:lineRule="auto"/>
        <w:jc w:val="center"/>
        <w:rPr>
          <w:rFonts w:ascii="Times New Roman" w:hAnsi="Times New Roman" w:cs="Times New Roman"/>
          <w:b/>
          <w:bCs/>
          <w:sz w:val="28"/>
          <w:szCs w:val="28"/>
          <w:lang w:val="x-none"/>
        </w:rPr>
      </w:pPr>
    </w:p>
    <w:p w14:paraId="3FB55B0A" w14:textId="77777777" w:rsidR="00EA662B" w:rsidRDefault="007B28A4" w:rsidP="00CD5AE8">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REQUIREMENT OF NOTIFICATION OF BREACH </w:t>
      </w:r>
      <w:r w:rsidR="006F5AEE"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w:t>
      </w:r>
    </w:p>
    <w:p w14:paraId="4E4B98E3" w14:textId="656DC898" w:rsidR="007B28A4" w:rsidRPr="005A6F37" w:rsidRDefault="007B28A4" w:rsidP="00CD5AE8">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COMMERCIAL SALES</w:t>
      </w:r>
    </w:p>
    <w:p w14:paraId="10D53755" w14:textId="39516854" w:rsidR="00C03337" w:rsidRDefault="007B28A4" w:rsidP="000C6C9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To recover for a breach of warranty, [</w:t>
      </w:r>
      <w:r w:rsidRPr="005A6F37">
        <w:rPr>
          <w:rFonts w:ascii="Times New Roman" w:hAnsi="Times New Roman" w:cs="Times New Roman"/>
          <w:b/>
          <w:bCs/>
          <w:i/>
          <w:iCs/>
          <w:sz w:val="28"/>
          <w:szCs w:val="28"/>
          <w:lang w:val="x-none"/>
        </w:rPr>
        <w:t>buyer’s name</w:t>
      </w:r>
      <w:r w:rsidRPr="005A6F37">
        <w:rPr>
          <w:rFonts w:ascii="Times New Roman" w:hAnsi="Times New Roman" w:cs="Times New Roman"/>
          <w:sz w:val="28"/>
          <w:szCs w:val="28"/>
          <w:lang w:val="x-none"/>
        </w:rPr>
        <w:t>] must notify [</w:t>
      </w:r>
      <w:r w:rsidRPr="005A6F37">
        <w:rPr>
          <w:rFonts w:ascii="Times New Roman" w:hAnsi="Times New Roman" w:cs="Times New Roman"/>
          <w:b/>
          <w:bCs/>
          <w:i/>
          <w:iCs/>
          <w:sz w:val="28"/>
          <w:szCs w:val="28"/>
          <w:lang w:val="x-none"/>
        </w:rPr>
        <w:t>seller’s name</w:t>
      </w:r>
      <w:r w:rsidRPr="005A6F37">
        <w:rPr>
          <w:rFonts w:ascii="Times New Roman" w:hAnsi="Times New Roman" w:cs="Times New Roman"/>
          <w:sz w:val="28"/>
          <w:szCs w:val="28"/>
          <w:lang w:val="x-none"/>
        </w:rPr>
        <w:t>] of the breach within a reasonable time after [</w:t>
      </w:r>
      <w:r w:rsidRPr="005A6F37">
        <w:rPr>
          <w:rFonts w:ascii="Times New Roman" w:hAnsi="Times New Roman" w:cs="Times New Roman"/>
          <w:b/>
          <w:bCs/>
          <w:i/>
          <w:iCs/>
          <w:sz w:val="28"/>
          <w:szCs w:val="28"/>
          <w:lang w:val="x-none"/>
        </w:rPr>
        <w:t>he/she/it</w:t>
      </w:r>
      <w:r w:rsidRPr="005A6F37">
        <w:rPr>
          <w:rFonts w:ascii="Times New Roman" w:hAnsi="Times New Roman" w:cs="Times New Roman"/>
          <w:sz w:val="28"/>
          <w:szCs w:val="28"/>
          <w:lang w:val="x-none"/>
        </w:rPr>
        <w:t>] discovers or should have discovered the breach.  A buyer notifies a seller by taking reasonable steps to inform the seller under ordinary circumstances, regardless of whether the seller actually comes to know of the alleged breach.  No particular words or forms are required.  Notice need not be written.  Conversations, conferences, and correspondence that call [</w:t>
      </w:r>
      <w:r w:rsidRPr="005A6F37">
        <w:rPr>
          <w:rFonts w:ascii="Times New Roman" w:hAnsi="Times New Roman" w:cs="Times New Roman"/>
          <w:b/>
          <w:bCs/>
          <w:i/>
          <w:iCs/>
          <w:sz w:val="28"/>
          <w:szCs w:val="28"/>
          <w:lang w:val="x-none"/>
        </w:rPr>
        <w:t>seller’s name</w:t>
      </w:r>
      <w:r w:rsidRPr="005A6F37">
        <w:rPr>
          <w:rFonts w:ascii="Times New Roman" w:hAnsi="Times New Roman" w:cs="Times New Roman"/>
          <w:sz w:val="28"/>
          <w:szCs w:val="28"/>
          <w:lang w:val="x-none"/>
        </w:rPr>
        <w:t>]’s attention to the defect in the product can constitute notice of [</w:t>
      </w:r>
      <w:r w:rsidRPr="005A6F37">
        <w:rPr>
          <w:rFonts w:ascii="Times New Roman" w:hAnsi="Times New Roman" w:cs="Times New Roman"/>
          <w:b/>
          <w:bCs/>
          <w:i/>
          <w:iCs/>
          <w:sz w:val="28"/>
          <w:szCs w:val="28"/>
          <w:lang w:val="x-none"/>
        </w:rPr>
        <w:t>seller’s name</w:t>
      </w:r>
      <w:r w:rsidRPr="005A6F37">
        <w:rPr>
          <w:rFonts w:ascii="Times New Roman" w:hAnsi="Times New Roman" w:cs="Times New Roman"/>
          <w:sz w:val="28"/>
          <w:szCs w:val="28"/>
          <w:lang w:val="x-none"/>
        </w:rPr>
        <w:t>]’s breach.</w:t>
      </w:r>
    </w:p>
    <w:p w14:paraId="2368B08C" w14:textId="2AA4D6E7"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0249AF6C" w14:textId="77777777" w:rsidR="007B28A4" w:rsidRPr="005A6F37" w:rsidRDefault="007B28A4" w:rsidP="00CD5AE8">
      <w:pPr>
        <w:autoSpaceDE w:val="0"/>
        <w:autoSpaceDN w:val="0"/>
        <w:adjustRightInd w:val="0"/>
        <w:spacing w:after="0" w:line="240" w:lineRule="auto"/>
        <w:jc w:val="center"/>
        <w:rPr>
          <w:rFonts w:ascii="Times New Roman" w:hAnsi="Times New Roman" w:cs="Times New Roman"/>
          <w:sz w:val="28"/>
          <w:szCs w:val="28"/>
          <w:lang w:val="x-none"/>
        </w:rPr>
      </w:pPr>
    </w:p>
    <w:p w14:paraId="5FDB7D6D" w14:textId="4C5EA978" w:rsidR="007B28A4" w:rsidRPr="005A6F37" w:rsidRDefault="007B28A4" w:rsidP="00CD5AE8">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1-201(25)-(27), 2-607</w:t>
      </w:r>
      <w:r w:rsidR="009C496A"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2-608</w:t>
      </w:r>
      <w:r w:rsidR="009C496A" w:rsidRPr="005A6F37">
        <w:rPr>
          <w:rFonts w:ascii="Times New Roman" w:hAnsi="Times New Roman" w:cs="Times New Roman"/>
          <w:sz w:val="28"/>
          <w:szCs w:val="28"/>
          <w:lang w:val="x-none"/>
        </w:rPr>
        <w:t>, cmt. 4</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Waltz v. Chevrolet Motor Div.</w:t>
      </w:r>
      <w:r w:rsidRPr="005A6F37">
        <w:rPr>
          <w:rFonts w:ascii="Times New Roman" w:hAnsi="Times New Roman" w:cs="Times New Roman"/>
          <w:sz w:val="28"/>
          <w:szCs w:val="28"/>
          <w:lang w:val="x-none"/>
        </w:rPr>
        <w:t xml:space="preserve">, Del. Super., 307 A.2d 815, 815-16 (1973); </w:t>
      </w:r>
      <w:r w:rsidRPr="005A6F37">
        <w:rPr>
          <w:rFonts w:ascii="Times New Roman" w:hAnsi="Times New Roman" w:cs="Times New Roman"/>
          <w:i/>
          <w:iCs/>
          <w:sz w:val="28"/>
          <w:szCs w:val="28"/>
          <w:lang w:val="x-none"/>
        </w:rPr>
        <w:t>Towe v. Justis Bros.</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Inc.</w:t>
      </w:r>
      <w:r w:rsidRPr="005A6F37">
        <w:rPr>
          <w:rFonts w:ascii="Times New Roman" w:hAnsi="Times New Roman" w:cs="Times New Roman"/>
          <w:sz w:val="28"/>
          <w:szCs w:val="28"/>
          <w:lang w:val="x-none"/>
        </w:rPr>
        <w:t xml:space="preserve">, Del. Super., 290 A.2d 657, 658-59 (1972).  </w:t>
      </w:r>
      <w:r w:rsidRPr="005A6F37">
        <w:rPr>
          <w:rFonts w:ascii="Times New Roman" w:hAnsi="Times New Roman" w:cs="Times New Roman"/>
          <w:i/>
          <w:iCs/>
          <w:sz w:val="28"/>
          <w:szCs w:val="28"/>
          <w:lang w:val="x-none"/>
        </w:rPr>
        <w:t>See</w:t>
      </w:r>
      <w:r w:rsidRPr="005A6F37">
        <w:rPr>
          <w:rFonts w:ascii="Times New Roman" w:hAnsi="Times New Roman" w:cs="Times New Roman"/>
          <w:sz w:val="28"/>
          <w:szCs w:val="28"/>
          <w:lang w:val="x-none"/>
        </w:rPr>
        <w:t xml:space="preserve"> 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2-607</w:t>
      </w:r>
      <w:r w:rsidR="009C496A" w:rsidRPr="005A6F37">
        <w:rPr>
          <w:rFonts w:ascii="Times New Roman" w:hAnsi="Times New Roman" w:cs="Times New Roman"/>
          <w:sz w:val="28"/>
          <w:szCs w:val="28"/>
          <w:lang w:val="x-none"/>
        </w:rPr>
        <w:t>, cmt. 4</w:t>
      </w:r>
      <w:r w:rsidRPr="005A6F37">
        <w:rPr>
          <w:rFonts w:ascii="Times New Roman" w:hAnsi="Times New Roman" w:cs="Times New Roman"/>
          <w:sz w:val="28"/>
          <w:szCs w:val="28"/>
          <w:lang w:val="x-none"/>
        </w:rPr>
        <w:t xml:space="preserve"> (No particular words are required to give notice.  The notice must merely be sufficient to let the seller know that the transaction is still troublesome and must be watched); </w:t>
      </w:r>
      <w:r w:rsidRPr="005A6F37">
        <w:rPr>
          <w:rFonts w:ascii="Times New Roman" w:hAnsi="Times New Roman" w:cs="Times New Roman"/>
          <w:smallCaps/>
          <w:sz w:val="28"/>
          <w:szCs w:val="28"/>
          <w:lang w:val="x-none"/>
        </w:rPr>
        <w:t>Rosmarin &amp; Sheldon, Sales of Goods &amp; Services</w:t>
      </w:r>
      <w:r w:rsidRPr="005A6F37">
        <w:rPr>
          <w:rFonts w:ascii="Times New Roman" w:hAnsi="Times New Roman" w:cs="Times New Roman"/>
          <w:sz w:val="28"/>
          <w:szCs w:val="28"/>
          <w:lang w:val="x-none"/>
        </w:rPr>
        <w:t xml:space="preserve"> § 30.5.</w:t>
      </w:r>
    </w:p>
    <w:p w14:paraId="0267AB7A" w14:textId="77777777" w:rsidR="007B28A4" w:rsidRPr="005A6F37" w:rsidRDefault="007B28A4" w:rsidP="007B28A4">
      <w:pPr>
        <w:spacing w:after="0" w:line="480" w:lineRule="auto"/>
        <w:rPr>
          <w:rFonts w:ascii="Times New Roman" w:hAnsi="Times New Roman" w:cs="Times New Roman"/>
          <w:sz w:val="28"/>
          <w:szCs w:val="28"/>
        </w:rPr>
        <w:sectPr w:rsidR="007B28A4" w:rsidRPr="005A6F37" w:rsidSect="00C96F74">
          <w:footerReference w:type="default" r:id="rId82"/>
          <w:pgSz w:w="12240" w:h="15840"/>
          <w:pgMar w:top="1939" w:right="1440" w:bottom="848" w:left="1440" w:header="1440" w:footer="848" w:gutter="0"/>
          <w:pgNumType w:start="121"/>
          <w:cols w:space="720"/>
        </w:sectPr>
      </w:pPr>
    </w:p>
    <w:p w14:paraId="5E2A0883"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9.  PRODUCTS LIABILITY</w:t>
      </w:r>
    </w:p>
    <w:p w14:paraId="39C35CBA" w14:textId="490B4889" w:rsidR="007B28A4" w:rsidRPr="005A6F37" w:rsidRDefault="001640C9" w:rsidP="00EA662B">
      <w:pPr>
        <w:pStyle w:val="Heading2"/>
        <w:ind w:firstLine="540"/>
        <w:rPr>
          <w:rFonts w:cs="Times New Roman"/>
          <w:szCs w:val="28"/>
        </w:rPr>
      </w:pPr>
      <w:bookmarkStart w:id="208" w:name="_Toc196483768"/>
      <w:bookmarkStart w:id="209" w:name="_Toc211956365"/>
      <w:r w:rsidRPr="005A6F37">
        <w:rPr>
          <w:rFonts w:cs="Times New Roman"/>
          <w:szCs w:val="28"/>
        </w:rPr>
        <w:t xml:space="preserve">§ 9.25 </w:t>
      </w:r>
      <w:r w:rsidR="00C1727E" w:rsidRPr="00C1727E">
        <w:rPr>
          <w:rFonts w:cs="Times New Roman"/>
          <w:szCs w:val="28"/>
        </w:rPr>
        <w:t>–</w:t>
      </w:r>
      <w:r w:rsidR="007B28A4" w:rsidRPr="005A6F37">
        <w:rPr>
          <w:rFonts w:cs="Times New Roman"/>
          <w:szCs w:val="28"/>
        </w:rPr>
        <w:t xml:space="preserve"> Automobile</w:t>
      </w:r>
      <w:r w:rsidR="009C496A" w:rsidRPr="005A6F37">
        <w:rPr>
          <w:rFonts w:cs="Times New Roman"/>
          <w:szCs w:val="28"/>
        </w:rPr>
        <w:t xml:space="preserve"> </w:t>
      </w:r>
      <w:r w:rsidR="007B28A4" w:rsidRPr="005A6F37">
        <w:rPr>
          <w:rFonts w:cs="Times New Roman"/>
          <w:szCs w:val="28"/>
        </w:rPr>
        <w:t>Warranties Act (Lemon Law)</w:t>
      </w:r>
      <w:bookmarkEnd w:id="208"/>
      <w:bookmarkEnd w:id="209"/>
      <w:r w:rsidRPr="005A6F37" w:rsidDel="001640C9">
        <w:rPr>
          <w:rFonts w:cs="Times New Roman"/>
          <w:szCs w:val="28"/>
        </w:rPr>
        <w:t xml:space="preserve"> </w:t>
      </w:r>
    </w:p>
    <w:p w14:paraId="6770ABE5" w14:textId="77777777" w:rsidR="00C03337" w:rsidRDefault="00C03337" w:rsidP="00C1727E">
      <w:pPr>
        <w:autoSpaceDE w:val="0"/>
        <w:autoSpaceDN w:val="0"/>
        <w:adjustRightInd w:val="0"/>
        <w:spacing w:after="0" w:line="480" w:lineRule="auto"/>
        <w:jc w:val="center"/>
        <w:rPr>
          <w:rFonts w:ascii="Times New Roman" w:hAnsi="Times New Roman" w:cs="Times New Roman"/>
          <w:b/>
          <w:bCs/>
          <w:sz w:val="28"/>
          <w:szCs w:val="28"/>
          <w:lang w:val="x-none"/>
        </w:rPr>
      </w:pPr>
    </w:p>
    <w:p w14:paraId="16C92869" w14:textId="5EB8826E" w:rsidR="007B28A4" w:rsidRPr="005A6F37" w:rsidRDefault="007B28A4" w:rsidP="00C1727E">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AUTOMOBILE “LEMON LAW”</w:t>
      </w:r>
    </w:p>
    <w:p w14:paraId="3E1FF9A5" w14:textId="77777777" w:rsidR="007B28A4" w:rsidRPr="005A6F37" w:rsidRDefault="007B28A4" w:rsidP="001576D2">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alleges that [</w:t>
      </w:r>
      <w:r w:rsidRPr="005A6F37">
        <w:rPr>
          <w:rFonts w:ascii="Times New Roman" w:hAnsi="Times New Roman" w:cs="Times New Roman"/>
          <w:b/>
          <w:bCs/>
          <w:i/>
          <w:iCs/>
          <w:sz w:val="28"/>
          <w:szCs w:val="28"/>
          <w:lang w:val="x-none"/>
        </w:rPr>
        <w:t>manufacturer’s name</w:t>
      </w:r>
      <w:r w:rsidRPr="005A6F37">
        <w:rPr>
          <w:rFonts w:ascii="Times New Roman" w:hAnsi="Times New Roman" w:cs="Times New Roman"/>
          <w:sz w:val="28"/>
          <w:szCs w:val="28"/>
          <w:lang w:val="x-none"/>
        </w:rPr>
        <w:t>], as the manufacturer of [</w:t>
      </w:r>
      <w:r w:rsidRPr="005A6F37">
        <w:rPr>
          <w:rFonts w:ascii="Times New Roman" w:hAnsi="Times New Roman" w:cs="Times New Roman"/>
          <w:b/>
          <w:bCs/>
          <w:i/>
          <w:iCs/>
          <w:sz w:val="28"/>
          <w:szCs w:val="28"/>
          <w:lang w:val="x-none"/>
        </w:rPr>
        <w:t>his/her/its</w:t>
      </w:r>
      <w:r w:rsidRPr="005A6F37">
        <w:rPr>
          <w:rFonts w:ascii="Times New Roman" w:hAnsi="Times New Roman" w:cs="Times New Roman"/>
          <w:sz w:val="28"/>
          <w:szCs w:val="28"/>
          <w:lang w:val="x-none"/>
        </w:rPr>
        <w:t>] car, violated the Automobile Warranties Act, popularly known as the “Lemon Law.”</w:t>
      </w:r>
    </w:p>
    <w:p w14:paraId="6BB8FCF0" w14:textId="77777777" w:rsidR="007B28A4" w:rsidRPr="005A6F37" w:rsidRDefault="007B28A4" w:rsidP="001576D2">
      <w:pPr>
        <w:autoSpaceDE w:val="0"/>
        <w:autoSpaceDN w:val="0"/>
        <w:adjustRightInd w:val="0"/>
        <w:spacing w:after="0" w:line="480" w:lineRule="auto"/>
        <w:ind w:firstLine="108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This law provides:</w:t>
      </w:r>
    </w:p>
    <w:p w14:paraId="6B5ABF2E" w14:textId="126765B6" w:rsidR="007B28A4" w:rsidRPr="005A6F37" w:rsidRDefault="007B28A4" w:rsidP="001576D2">
      <w:pPr>
        <w:autoSpaceDE w:val="0"/>
        <w:autoSpaceDN w:val="0"/>
        <w:adjustRightInd w:val="0"/>
        <w:spacing w:after="120" w:line="240" w:lineRule="auto"/>
        <w:ind w:left="1440" w:right="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a new automobile does not conform to the manufacturer’s express warranty, and the consumer reports the nonconformity to the manufacturer or its . . . dealer during . . . the period of 1 year following the date of original delivery of an automobile to the consumer, . . . the manufacturer shall make, or arrange with its dealer . . . to make, within a reasonable period of time, all repairs necessary to conform the new automobile to the warranty, notwithstanding that the repairs or corrections are made after the . . .  1-year period.</w:t>
      </w:r>
    </w:p>
    <w:p w14:paraId="13652779" w14:textId="77777777" w:rsidR="007B28A4" w:rsidRPr="005A6F37" w:rsidRDefault="007B28A4" w:rsidP="001576D2">
      <w:pPr>
        <w:autoSpaceDE w:val="0"/>
        <w:autoSpaceDN w:val="0"/>
        <w:adjustRightInd w:val="0"/>
        <w:spacing w:after="12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“nonconformity” is a defect or condition that substantially impairs the use, value, or safety of an automobile.  The plaintiff may establish a nonconformity by showing within the first year after the date of original delivery that:</w:t>
      </w:r>
    </w:p>
    <w:p w14:paraId="2AA805D4" w14:textId="23B5C053" w:rsidR="007B28A4" w:rsidRPr="005A6F37" w:rsidRDefault="007B28A4" w:rsidP="001576D2">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00540D48"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 xml:space="preserve">substantially the same defect or condition has been subject to repair four or more times; or </w:t>
      </w:r>
    </w:p>
    <w:p w14:paraId="0AF46AB0" w14:textId="0E9FF564" w:rsidR="007B28A4" w:rsidRPr="005A6F37" w:rsidRDefault="007B28A4" w:rsidP="001576D2">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00540D48"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 xml:space="preserve">the automobile was out of service by reason of any repair for a total of more than 30 calendar days.  </w:t>
      </w:r>
    </w:p>
    <w:p w14:paraId="5DAD9F27" w14:textId="2995AA83"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In this regard, if the consumer presents the car to the dealer, it is “subject to repair” even if the dealer cannot verify that anything is wrong and thus does not attempt to make repairs.  If the nonconformity or defect does not substantially impair the use, value, or safety of the vehicle, the buyer cannot recover.  On this last point, [</w:t>
      </w:r>
      <w:r w:rsidRPr="005A6F37">
        <w:rPr>
          <w:rFonts w:ascii="Times New Roman" w:hAnsi="Times New Roman" w:cs="Times New Roman"/>
          <w:b/>
          <w:bCs/>
          <w:i/>
          <w:iCs/>
          <w:sz w:val="28"/>
          <w:szCs w:val="28"/>
          <w:lang w:val="x-none"/>
        </w:rPr>
        <w:t>manufacturer’s name</w:t>
      </w:r>
      <w:r w:rsidRPr="005A6F37">
        <w:rPr>
          <w:rFonts w:ascii="Times New Roman" w:hAnsi="Times New Roman" w:cs="Times New Roman"/>
          <w:sz w:val="28"/>
          <w:szCs w:val="28"/>
          <w:lang w:val="x-none"/>
        </w:rPr>
        <w:t>] has the burden of proof.</w:t>
      </w:r>
    </w:p>
    <w:p w14:paraId="68BF845D" w14:textId="77777777"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rPr>
        <w:t>If you find there has been a violation of the Lemon Law, you should return a verdict in favor of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and against [</w:t>
      </w:r>
      <w:r w:rsidRPr="005A6F37">
        <w:rPr>
          <w:rFonts w:ascii="Times New Roman" w:hAnsi="Times New Roman" w:cs="Times New Roman"/>
          <w:b/>
          <w:bCs/>
          <w:i/>
          <w:iCs/>
          <w:sz w:val="28"/>
          <w:szCs w:val="28"/>
          <w:lang w:val="x-none"/>
        </w:rPr>
        <w:t>manufacturer’s name</w:t>
      </w:r>
      <w:r w:rsidRPr="005A6F37">
        <w:rPr>
          <w:rFonts w:ascii="Times New Roman" w:hAnsi="Times New Roman" w:cs="Times New Roman"/>
          <w:sz w:val="28"/>
          <w:szCs w:val="28"/>
          <w:lang w:val="x-none"/>
        </w:rPr>
        <w:t>].</w:t>
      </w:r>
    </w:p>
    <w:p w14:paraId="1645E4E4"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126AB108" w14:textId="77777777" w:rsidR="007B28A4" w:rsidRPr="005A6F37" w:rsidRDefault="007B28A4" w:rsidP="007B28A4">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Source:</w:t>
      </w:r>
    </w:p>
    <w:p w14:paraId="22164E35" w14:textId="77777777" w:rsidR="007B28A4" w:rsidRPr="005A6F37" w:rsidRDefault="007B28A4" w:rsidP="007B28A4">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754DDDF4" w14:textId="687F6CA5" w:rsidR="007B28A4" w:rsidRPr="00C03337" w:rsidRDefault="007B28A4" w:rsidP="00C03337">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5001 </w:t>
      </w:r>
      <w:r w:rsidRPr="005A6F37">
        <w:rPr>
          <w:rFonts w:ascii="Times New Roman" w:hAnsi="Times New Roman" w:cs="Times New Roman"/>
          <w:i/>
          <w:iCs/>
          <w:sz w:val="28"/>
          <w:szCs w:val="28"/>
          <w:lang w:val="x-none"/>
        </w:rPr>
        <w:t>et seq.</w:t>
      </w:r>
      <w:r w:rsidRPr="005A6F37">
        <w:rPr>
          <w:rFonts w:ascii="Times New Roman" w:hAnsi="Times New Roman" w:cs="Times New Roman"/>
          <w:sz w:val="28"/>
          <w:szCs w:val="28"/>
          <w:lang w:val="x-none"/>
        </w:rPr>
        <w:t xml:space="preserve">; </w:t>
      </w:r>
      <w:r w:rsidRPr="005A6F37">
        <w:rPr>
          <w:rFonts w:ascii="Times New Roman" w:hAnsi="Times New Roman" w:cs="Times New Roman"/>
          <w:i/>
          <w:sz w:val="28"/>
          <w:szCs w:val="28"/>
          <w:lang w:val="x-none"/>
        </w:rPr>
        <w:t>Mayew v. Chrysler, LLC</w:t>
      </w:r>
      <w:r w:rsidRPr="005A6F37">
        <w:rPr>
          <w:rFonts w:ascii="Times New Roman" w:hAnsi="Times New Roman" w:cs="Times New Roman"/>
          <w:sz w:val="28"/>
          <w:szCs w:val="28"/>
        </w:rPr>
        <w:t xml:space="preserve">, 2008 WL 4447707, at *4 (Del. Super.); </w:t>
      </w:r>
      <w:r w:rsidRPr="005A6F37">
        <w:rPr>
          <w:rFonts w:ascii="Times New Roman" w:hAnsi="Times New Roman" w:cs="Times New Roman"/>
          <w:i/>
          <w:iCs/>
          <w:sz w:val="28"/>
          <w:szCs w:val="28"/>
          <w:lang w:val="x-none"/>
        </w:rPr>
        <w:t>Mercedes-Benz of N. Am. Inc. v. Norman Gershman’s Things to Wear, Inc</w:t>
      </w:r>
      <w:r w:rsidRPr="005A6F37">
        <w:rPr>
          <w:rFonts w:ascii="Times New Roman" w:hAnsi="Times New Roman" w:cs="Times New Roman"/>
          <w:sz w:val="28"/>
          <w:szCs w:val="28"/>
          <w:lang w:val="x-none"/>
        </w:rPr>
        <w:t>., Del. Supr</w:t>
      </w:r>
      <w:r w:rsidRPr="005A6F37">
        <w:rPr>
          <w:rFonts w:ascii="Times New Roman" w:hAnsi="Times New Roman" w:cs="Times New Roman"/>
          <w:i/>
          <w:iCs/>
          <w:sz w:val="28"/>
          <w:szCs w:val="28"/>
          <w:lang w:val="x-none"/>
        </w:rPr>
        <w:t xml:space="preserve">., </w:t>
      </w:r>
      <w:r w:rsidRPr="005A6F37">
        <w:rPr>
          <w:rFonts w:ascii="Times New Roman" w:hAnsi="Times New Roman" w:cs="Times New Roman"/>
          <w:sz w:val="28"/>
          <w:szCs w:val="28"/>
          <w:lang w:val="x-none"/>
        </w:rPr>
        <w:t>596 A.2d 1358 (1991)</w:t>
      </w:r>
      <w:r w:rsidRPr="005A6F37" w:rsidDel="00697B4A">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(holding only manufacturer liable for repairs and not the dealer);</w:t>
      </w:r>
      <w:r w:rsidRPr="005A6F37">
        <w:rPr>
          <w:rFonts w:ascii="Times New Roman" w:hAnsi="Times New Roman" w:cs="Times New Roman"/>
          <w:i/>
          <w:iCs/>
          <w:sz w:val="28"/>
          <w:szCs w:val="28"/>
          <w:lang w:val="x-none"/>
        </w:rPr>
        <w:t xml:space="preserve"> </w:t>
      </w:r>
      <w:hyperlink r:id="rId83" w:history="1">
        <w:r w:rsidRPr="005A6F37">
          <w:rPr>
            <w:rStyle w:val="Hyperlink"/>
            <w:rFonts w:ascii="Times New Roman" w:hAnsi="Times New Roman" w:cs="Times New Roman"/>
            <w:i/>
            <w:iCs/>
            <w:color w:val="auto"/>
            <w:sz w:val="28"/>
            <w:szCs w:val="28"/>
            <w:u w:val="none"/>
          </w:rPr>
          <w:t>Pender v. DaimlerChrysler Corp</w:t>
        </w:r>
        <w:r w:rsidRPr="005A6F37">
          <w:rPr>
            <w:rStyle w:val="Hyperlink"/>
            <w:rFonts w:ascii="Times New Roman" w:hAnsi="Times New Roman" w:cs="Times New Roman"/>
            <w:color w:val="auto"/>
            <w:sz w:val="28"/>
            <w:szCs w:val="28"/>
            <w:u w:val="none"/>
          </w:rPr>
          <w:t>., 2004 WL 2191030, at *3-5 (Del. Super.)</w:t>
        </w:r>
      </w:hyperlink>
      <w:r w:rsidRPr="005A6F37">
        <w:rPr>
          <w:rFonts w:ascii="Times New Roman" w:hAnsi="Times New Roman" w:cs="Times New Roman"/>
          <w:i/>
          <w:iCs/>
          <w:sz w:val="28"/>
          <w:szCs w:val="28"/>
          <w:lang w:val="x-none"/>
        </w:rPr>
        <w:t xml:space="preserve">. See also </w:t>
      </w:r>
      <w:hyperlink r:id="rId84" w:history="1">
        <w:r w:rsidRPr="005A6F37">
          <w:rPr>
            <w:rStyle w:val="Hyperlink"/>
            <w:rFonts w:ascii="Times New Roman" w:hAnsi="Times New Roman" w:cs="Times New Roman"/>
            <w:i/>
            <w:iCs/>
            <w:color w:val="auto"/>
            <w:sz w:val="28"/>
            <w:szCs w:val="28"/>
            <w:u w:val="none"/>
          </w:rPr>
          <w:t>Brown v. Chrysler Grp., LLC</w:t>
        </w:r>
        <w:r w:rsidRPr="005A6F37">
          <w:rPr>
            <w:rStyle w:val="Hyperlink"/>
            <w:rFonts w:ascii="Times New Roman" w:hAnsi="Times New Roman" w:cs="Times New Roman"/>
            <w:color w:val="auto"/>
            <w:sz w:val="28"/>
            <w:szCs w:val="28"/>
            <w:u w:val="none"/>
          </w:rPr>
          <w:t>,</w:t>
        </w:r>
        <w:r w:rsidRPr="005A6F37">
          <w:rPr>
            <w:rStyle w:val="Hyperlink"/>
            <w:rFonts w:ascii="Times New Roman" w:hAnsi="Times New Roman" w:cs="Times New Roman"/>
            <w:i/>
            <w:iCs/>
            <w:color w:val="auto"/>
            <w:sz w:val="28"/>
            <w:szCs w:val="28"/>
            <w:u w:val="none"/>
          </w:rPr>
          <w:t xml:space="preserve"> </w:t>
        </w:r>
        <w:r w:rsidRPr="005A6F37">
          <w:rPr>
            <w:rStyle w:val="Hyperlink"/>
            <w:rFonts w:ascii="Times New Roman" w:hAnsi="Times New Roman" w:cs="Times New Roman"/>
            <w:color w:val="auto"/>
            <w:sz w:val="28"/>
            <w:szCs w:val="28"/>
            <w:u w:val="none"/>
          </w:rPr>
          <w:t>2010 WL 5551333, at *2 (Del. Super.)</w:t>
        </w:r>
      </w:hyperlink>
      <w:r w:rsidRPr="005A6F37">
        <w:rPr>
          <w:rFonts w:ascii="Times New Roman" w:hAnsi="Times New Roman" w:cs="Times New Roman"/>
          <w:sz w:val="28"/>
          <w:szCs w:val="28"/>
          <w:lang w:val="x-none"/>
        </w:rPr>
        <w:t xml:space="preserve"> (discussing the substantial impairment affirmative defense)</w:t>
      </w:r>
      <w:r w:rsidRPr="005A6F37">
        <w:rPr>
          <w:rFonts w:ascii="Times New Roman" w:hAnsi="Times New Roman" w:cs="Times New Roman"/>
          <w:i/>
          <w:iCs/>
          <w:sz w:val="28"/>
          <w:szCs w:val="28"/>
          <w:lang w:val="x-none"/>
        </w:rPr>
        <w:t>.</w:t>
      </w:r>
      <w:r w:rsidRPr="005A6F37" w:rsidDel="008E6DC3">
        <w:rPr>
          <w:rFonts w:ascii="Times New Roman" w:hAnsi="Times New Roman" w:cs="Times New Roman"/>
          <w:i/>
          <w:iCs/>
          <w:sz w:val="28"/>
          <w:szCs w:val="28"/>
          <w:lang w:val="x-none"/>
        </w:rPr>
        <w:t xml:space="preserve"> </w:t>
      </w:r>
    </w:p>
    <w:p w14:paraId="5061E873" w14:textId="50EA8437" w:rsidR="001576D2" w:rsidRDefault="001576D2">
      <w:pPr>
        <w:spacing w:after="0" w:line="480" w:lineRule="auto"/>
        <w:jc w:val="both"/>
        <w:rPr>
          <w:rFonts w:ascii="Times New Roman" w:hAnsi="Times New Roman" w:cs="Times New Roman"/>
          <w:sz w:val="28"/>
          <w:szCs w:val="28"/>
        </w:rPr>
      </w:pPr>
    </w:p>
    <w:p w14:paraId="3928FC3B" w14:textId="77777777" w:rsidR="00C1727E" w:rsidRPr="005A6F37" w:rsidRDefault="00C1727E">
      <w:pPr>
        <w:spacing w:after="0" w:line="480" w:lineRule="auto"/>
        <w:jc w:val="both"/>
        <w:rPr>
          <w:rFonts w:ascii="Times New Roman" w:hAnsi="Times New Roman" w:cs="Times New Roman"/>
          <w:b/>
          <w:bCs/>
          <w:sz w:val="28"/>
          <w:szCs w:val="28"/>
        </w:rPr>
      </w:pPr>
    </w:p>
    <w:p w14:paraId="13057437" w14:textId="77777777" w:rsidR="00FD2546" w:rsidRDefault="00FD2546">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7B3301B7" w14:textId="0C9FE452" w:rsidR="00FD2546" w:rsidRPr="007C58CB" w:rsidRDefault="007B28A4" w:rsidP="007C58CB">
      <w:pPr>
        <w:pStyle w:val="Heading1"/>
        <w:spacing w:line="480" w:lineRule="auto"/>
        <w:rPr>
          <w:rFonts w:ascii="Times New Roman" w:hAnsi="Times New Roman" w:cs="Times New Roman"/>
          <w:b/>
          <w:bCs/>
          <w:color w:val="auto"/>
          <w:sz w:val="28"/>
          <w:szCs w:val="28"/>
        </w:rPr>
      </w:pPr>
      <w:bookmarkStart w:id="210" w:name="_Toc196483769"/>
      <w:bookmarkStart w:id="211" w:name="_Toc211956366"/>
      <w:r w:rsidRPr="00FD2546">
        <w:rPr>
          <w:rFonts w:ascii="Times New Roman" w:hAnsi="Times New Roman" w:cs="Times New Roman"/>
          <w:b/>
          <w:bCs/>
          <w:color w:val="auto"/>
          <w:sz w:val="28"/>
          <w:szCs w:val="28"/>
        </w:rPr>
        <w:lastRenderedPageBreak/>
        <w:t>10.  SPECIAL DOCTRINES OF TORT LAW</w:t>
      </w:r>
      <w:bookmarkEnd w:id="210"/>
      <w:bookmarkEnd w:id="211"/>
      <w:r w:rsidRPr="00FD2546">
        <w:rPr>
          <w:rFonts w:ascii="Times New Roman" w:hAnsi="Times New Roman" w:cs="Times New Roman"/>
          <w:b/>
          <w:bCs/>
          <w:color w:val="auto"/>
          <w:sz w:val="28"/>
          <w:szCs w:val="28"/>
        </w:rPr>
        <w:t xml:space="preserve"> </w:t>
      </w:r>
    </w:p>
    <w:p w14:paraId="27E99051" w14:textId="656BFF6E" w:rsidR="007B28A4" w:rsidRPr="005A6F37" w:rsidRDefault="001640C9" w:rsidP="00FD2546">
      <w:pPr>
        <w:pStyle w:val="Heading2"/>
        <w:ind w:firstLine="540"/>
        <w:rPr>
          <w:rFonts w:cs="Times New Roman"/>
          <w:szCs w:val="28"/>
        </w:rPr>
      </w:pPr>
      <w:bookmarkStart w:id="212" w:name="_Toc196483770"/>
      <w:bookmarkStart w:id="213" w:name="_Toc211956367"/>
      <w:r w:rsidRPr="005A6F37">
        <w:rPr>
          <w:rFonts w:cs="Times New Roman"/>
          <w:szCs w:val="28"/>
        </w:rPr>
        <w:t>§ 10.1</w:t>
      </w:r>
      <w:r w:rsidR="00C03337">
        <w:rPr>
          <w:rFonts w:cs="Times New Roman"/>
          <w:szCs w:val="28"/>
        </w:rPr>
        <w:t xml:space="preserve"> </w:t>
      </w:r>
      <w:r w:rsidR="00C03337" w:rsidRPr="00C03337">
        <w:rPr>
          <w:rFonts w:cs="Times New Roman"/>
          <w:szCs w:val="28"/>
        </w:rPr>
        <w:t>–</w:t>
      </w:r>
      <w:r w:rsidR="007B28A4" w:rsidRPr="005A6F37">
        <w:rPr>
          <w:rFonts w:cs="Times New Roman"/>
          <w:szCs w:val="28"/>
        </w:rPr>
        <w:t xml:space="preserve"> Standard of Care </w:t>
      </w:r>
      <w:r w:rsidR="006F5AEE" w:rsidRPr="005A6F37">
        <w:rPr>
          <w:rFonts w:cs="Times New Roman"/>
          <w:szCs w:val="28"/>
        </w:rPr>
        <w:t>–</w:t>
      </w:r>
      <w:r w:rsidR="007B28A4" w:rsidRPr="005A6F37">
        <w:rPr>
          <w:rFonts w:cs="Times New Roman"/>
          <w:szCs w:val="28"/>
        </w:rPr>
        <w:t xml:space="preserve"> Minors</w:t>
      </w:r>
      <w:bookmarkEnd w:id="212"/>
      <w:bookmarkEnd w:id="213"/>
    </w:p>
    <w:p w14:paraId="7D24A1E7" w14:textId="77777777" w:rsidR="00C03337" w:rsidRDefault="00C03337" w:rsidP="001576D2">
      <w:pPr>
        <w:autoSpaceDE w:val="0"/>
        <w:autoSpaceDN w:val="0"/>
        <w:adjustRightInd w:val="0"/>
        <w:spacing w:after="0" w:line="480" w:lineRule="auto"/>
        <w:jc w:val="center"/>
        <w:rPr>
          <w:rFonts w:ascii="Times New Roman" w:hAnsi="Times New Roman" w:cs="Times New Roman"/>
          <w:b/>
          <w:bCs/>
          <w:sz w:val="28"/>
          <w:szCs w:val="28"/>
          <w:lang w:val="x-none"/>
        </w:rPr>
      </w:pPr>
    </w:p>
    <w:p w14:paraId="46522B19" w14:textId="454EDA97" w:rsidR="007B28A4" w:rsidRPr="005A6F37" w:rsidRDefault="007B28A4" w:rsidP="001576D2">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STANDARD OF CARE </w:t>
      </w:r>
      <w:r w:rsidR="006F5AEE"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MINORS</w:t>
      </w:r>
    </w:p>
    <w:p w14:paraId="594C3659" w14:textId="38686CC0"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rPr>
        <w:tab/>
        <w:t>[</w:t>
      </w:r>
      <w:r w:rsidRPr="005A6F37">
        <w:rPr>
          <w:rFonts w:ascii="Times New Roman" w:hAnsi="Times New Roman" w:cs="Times New Roman"/>
          <w:b/>
          <w:bCs/>
          <w:i/>
          <w:iCs/>
          <w:sz w:val="28"/>
          <w:szCs w:val="28"/>
        </w:rPr>
        <w:t xml:space="preserve">Minor’s </w:t>
      </w:r>
      <w:r w:rsidR="001D1DB7" w:rsidRPr="005A6F37">
        <w:rPr>
          <w:rFonts w:ascii="Times New Roman" w:hAnsi="Times New Roman" w:cs="Times New Roman"/>
          <w:b/>
          <w:bCs/>
          <w:i/>
          <w:iCs/>
          <w:sz w:val="28"/>
          <w:szCs w:val="28"/>
        </w:rPr>
        <w:t>n</w:t>
      </w:r>
      <w:r w:rsidRPr="005A6F37">
        <w:rPr>
          <w:rFonts w:ascii="Times New Roman" w:hAnsi="Times New Roman" w:cs="Times New Roman"/>
          <w:b/>
          <w:bCs/>
          <w:i/>
          <w:iCs/>
          <w:sz w:val="28"/>
          <w:szCs w:val="28"/>
        </w:rPr>
        <w:t>ame</w:t>
      </w:r>
      <w:r w:rsidRPr="005A6F37">
        <w:rPr>
          <w:rFonts w:ascii="Times New Roman" w:hAnsi="Times New Roman" w:cs="Times New Roman"/>
          <w:sz w:val="28"/>
          <w:szCs w:val="28"/>
        </w:rPr>
        <w:t xml:space="preserve">], who was [__] years old at the time of the accident, is by law a minor. </w:t>
      </w:r>
      <w:r w:rsidR="005F3423" w:rsidRPr="005A6F37">
        <w:rPr>
          <w:rFonts w:ascii="Times New Roman" w:hAnsi="Times New Roman" w:cs="Times New Roman"/>
          <w:sz w:val="28"/>
          <w:szCs w:val="28"/>
          <w:lang w:val="x-none"/>
        </w:rPr>
        <w:t xml:space="preserve"> </w:t>
      </w:r>
    </w:p>
    <w:p w14:paraId="7651FE86" w14:textId="031C385C" w:rsidR="00C03337" w:rsidRPr="00C1727E"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A minor is not held to the same standard of care as an adult.  A minor must exercise the degree of care that is ordinarily exercised under similar circumstances by minors of similar age, maturity, intelligence and experience.  You must determine whether, under the circumstances, [</w:t>
      </w:r>
      <w:r w:rsidRPr="005A6F37">
        <w:rPr>
          <w:rFonts w:ascii="Times New Roman" w:hAnsi="Times New Roman" w:cs="Times New Roman"/>
          <w:b/>
          <w:bCs/>
          <w:i/>
          <w:iCs/>
          <w:sz w:val="28"/>
          <w:szCs w:val="28"/>
          <w:lang w:val="x-none"/>
        </w:rPr>
        <w:t>minor’s name</w:t>
      </w:r>
      <w:r w:rsidRPr="005A6F37">
        <w:rPr>
          <w:rFonts w:ascii="Times New Roman" w:hAnsi="Times New Roman" w:cs="Times New Roman"/>
          <w:sz w:val="28"/>
          <w:szCs w:val="28"/>
          <w:lang w:val="x-none"/>
        </w:rPr>
        <w:t>]’s conduct was what might have been reasonably expected of a minor of the same age, maturity, intelligence, and experience.</w:t>
      </w:r>
    </w:p>
    <w:p w14:paraId="029C1EF5" w14:textId="77777777"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3A5C3F9F" w14:textId="77777777"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p>
    <w:p w14:paraId="03DA101C" w14:textId="4E14A434" w:rsidR="00C1727E" w:rsidRDefault="007B28A4" w:rsidP="00C03337">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i/>
          <w:sz w:val="28"/>
          <w:szCs w:val="28"/>
        </w:rPr>
        <w:t>Hudson v. Old Guard Ins. Co.</w:t>
      </w:r>
      <w:r w:rsidRPr="005A6F37">
        <w:rPr>
          <w:rFonts w:ascii="Times New Roman" w:hAnsi="Times New Roman" w:cs="Times New Roman"/>
          <w:sz w:val="28"/>
          <w:szCs w:val="28"/>
        </w:rPr>
        <w:t xml:space="preserve">, Del. Supr., 3 A.3d 246 (2010); </w:t>
      </w:r>
      <w:r w:rsidRPr="005A6F37">
        <w:rPr>
          <w:rFonts w:ascii="Times New Roman" w:hAnsi="Times New Roman" w:cs="Times New Roman"/>
          <w:i/>
          <w:sz w:val="28"/>
          <w:szCs w:val="28"/>
        </w:rPr>
        <w:t>Moffitt v. Carroll</w:t>
      </w:r>
      <w:r w:rsidRPr="005A6F37">
        <w:rPr>
          <w:rFonts w:ascii="Times New Roman" w:hAnsi="Times New Roman" w:cs="Times New Roman"/>
          <w:sz w:val="28"/>
          <w:szCs w:val="28"/>
        </w:rPr>
        <w:t xml:space="preserve">, Del. Supr., 640 A.2d 169, 173 (1994); </w:t>
      </w:r>
      <w:r w:rsidRPr="005A6F37">
        <w:rPr>
          <w:rFonts w:ascii="Times New Roman" w:hAnsi="Times New Roman" w:cs="Times New Roman"/>
          <w:i/>
          <w:sz w:val="28"/>
          <w:szCs w:val="28"/>
        </w:rPr>
        <w:t>Beggs v. Wilson</w:t>
      </w:r>
      <w:r w:rsidRPr="005A6F37">
        <w:rPr>
          <w:rFonts w:ascii="Times New Roman" w:hAnsi="Times New Roman" w:cs="Times New Roman"/>
          <w:sz w:val="28"/>
          <w:szCs w:val="28"/>
        </w:rPr>
        <w:t xml:space="preserve">, Del. Supr., 272 A.2d 713 (1970); </w:t>
      </w:r>
      <w:r w:rsidRPr="005A6F37">
        <w:rPr>
          <w:rFonts w:ascii="Times New Roman" w:hAnsi="Times New Roman" w:cs="Times New Roman"/>
          <w:i/>
          <w:sz w:val="28"/>
          <w:szCs w:val="28"/>
        </w:rPr>
        <w:t>House v. Lauritzen</w:t>
      </w:r>
      <w:r w:rsidRPr="005A6F37">
        <w:rPr>
          <w:rFonts w:ascii="Times New Roman" w:hAnsi="Times New Roman" w:cs="Times New Roman"/>
          <w:sz w:val="28"/>
          <w:szCs w:val="28"/>
        </w:rPr>
        <w:t xml:space="preserve">, Del. Supr., 237 A.2d 134, 136 (1967); </w:t>
      </w:r>
      <w:r w:rsidRPr="005A6F37">
        <w:rPr>
          <w:rFonts w:ascii="Times New Roman" w:hAnsi="Times New Roman" w:cs="Times New Roman"/>
          <w:i/>
          <w:sz w:val="28"/>
          <w:szCs w:val="28"/>
        </w:rPr>
        <w:t>Pokoyski v. McDermott</w:t>
      </w:r>
      <w:r w:rsidRPr="005A6F37">
        <w:rPr>
          <w:rFonts w:ascii="Times New Roman" w:hAnsi="Times New Roman" w:cs="Times New Roman"/>
          <w:sz w:val="28"/>
          <w:szCs w:val="28"/>
        </w:rPr>
        <w:t xml:space="preserve">, Del. Supr., 167 A.2d 742, 744 (1961); </w:t>
      </w:r>
      <w:r w:rsidRPr="005A6F37">
        <w:rPr>
          <w:rFonts w:ascii="Times New Roman" w:hAnsi="Times New Roman" w:cs="Times New Roman"/>
          <w:i/>
          <w:sz w:val="28"/>
          <w:szCs w:val="28"/>
        </w:rPr>
        <w:t>Audet v. Convery</w:t>
      </w:r>
      <w:r w:rsidRPr="005A6F37">
        <w:rPr>
          <w:rFonts w:ascii="Times New Roman" w:hAnsi="Times New Roman" w:cs="Times New Roman"/>
          <w:sz w:val="28"/>
          <w:szCs w:val="28"/>
        </w:rPr>
        <w:t xml:space="preserve">, Del. Super., 187 A.2d 412 (1963); </w:t>
      </w:r>
      <w:r w:rsidRPr="005A6F37">
        <w:rPr>
          <w:rFonts w:ascii="Times New Roman" w:hAnsi="Times New Roman" w:cs="Times New Roman"/>
          <w:i/>
          <w:iCs/>
          <w:sz w:val="28"/>
          <w:szCs w:val="28"/>
        </w:rPr>
        <w:t>See also</w:t>
      </w:r>
      <w:r w:rsidRPr="005A6F37">
        <w:rPr>
          <w:rFonts w:ascii="Times New Roman" w:hAnsi="Times New Roman" w:cs="Times New Roman"/>
          <w:sz w:val="28"/>
          <w:szCs w:val="28"/>
        </w:rPr>
        <w:t xml:space="preserve">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 283A. </w:t>
      </w:r>
    </w:p>
    <w:p w14:paraId="3A20E92B" w14:textId="77777777" w:rsidR="007C58CB" w:rsidRDefault="007C58CB">
      <w:pPr>
        <w:spacing w:after="0" w:line="480" w:lineRule="auto"/>
        <w:jc w:val="both"/>
        <w:rPr>
          <w:rFonts w:ascii="Times New Roman" w:hAnsi="Times New Roman" w:cs="Times New Roman"/>
          <w:sz w:val="28"/>
          <w:szCs w:val="28"/>
        </w:rPr>
      </w:pPr>
      <w:r>
        <w:rPr>
          <w:rFonts w:ascii="Times New Roman" w:hAnsi="Times New Roman" w:cs="Times New Roman"/>
          <w:sz w:val="28"/>
          <w:szCs w:val="28"/>
        </w:rPr>
        <w:br w:type="page"/>
      </w:r>
    </w:p>
    <w:p w14:paraId="3186BAD2" w14:textId="6D06D4DC"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10.  SPECIAL DOCTRINES OF TORT LAW </w:t>
      </w:r>
    </w:p>
    <w:p w14:paraId="2BE7F4E4" w14:textId="7401B953" w:rsidR="007B28A4" w:rsidRPr="005A6F37" w:rsidRDefault="000832F3" w:rsidP="00FD2546">
      <w:pPr>
        <w:pStyle w:val="Heading2"/>
        <w:ind w:firstLine="540"/>
        <w:rPr>
          <w:rFonts w:cs="Times New Roman"/>
          <w:szCs w:val="28"/>
        </w:rPr>
      </w:pPr>
      <w:bookmarkStart w:id="214" w:name="_Toc196483771"/>
      <w:bookmarkStart w:id="215" w:name="_Toc211956368"/>
      <w:r w:rsidRPr="005A6F37">
        <w:rPr>
          <w:rFonts w:cs="Times New Roman"/>
          <w:szCs w:val="28"/>
        </w:rPr>
        <w:t xml:space="preserve">§ 10.2 </w:t>
      </w:r>
      <w:r w:rsidR="00C1727E" w:rsidRPr="00C1727E">
        <w:rPr>
          <w:rFonts w:cs="Times New Roman"/>
          <w:szCs w:val="28"/>
        </w:rPr>
        <w:t>–</w:t>
      </w:r>
      <w:r w:rsidR="007B28A4" w:rsidRPr="005A6F37">
        <w:rPr>
          <w:rFonts w:cs="Times New Roman"/>
          <w:szCs w:val="28"/>
        </w:rPr>
        <w:t xml:space="preserve"> Standard of Care </w:t>
      </w:r>
      <w:r w:rsidR="00991599" w:rsidRPr="005A6F37">
        <w:rPr>
          <w:rFonts w:cs="Times New Roman"/>
          <w:szCs w:val="28"/>
        </w:rPr>
        <w:t>–</w:t>
      </w:r>
      <w:r w:rsidR="007B28A4" w:rsidRPr="005A6F37">
        <w:rPr>
          <w:rFonts w:cs="Times New Roman"/>
          <w:szCs w:val="28"/>
        </w:rPr>
        <w:t xml:space="preserve"> Disabled Persons</w:t>
      </w:r>
      <w:bookmarkEnd w:id="214"/>
      <w:bookmarkEnd w:id="215"/>
    </w:p>
    <w:p w14:paraId="6923D149" w14:textId="77777777" w:rsidR="00C03337" w:rsidRDefault="00C03337" w:rsidP="001576D2">
      <w:pPr>
        <w:autoSpaceDE w:val="0"/>
        <w:autoSpaceDN w:val="0"/>
        <w:adjustRightInd w:val="0"/>
        <w:spacing w:after="0" w:line="480" w:lineRule="auto"/>
        <w:jc w:val="center"/>
        <w:rPr>
          <w:rFonts w:ascii="Times New Roman" w:hAnsi="Times New Roman" w:cs="Times New Roman"/>
          <w:b/>
          <w:bCs/>
          <w:sz w:val="28"/>
          <w:szCs w:val="28"/>
          <w:lang w:val="x-none"/>
        </w:rPr>
      </w:pPr>
    </w:p>
    <w:p w14:paraId="7CAA8C7E" w14:textId="08EC37C2" w:rsidR="007B28A4" w:rsidRPr="005A6F37" w:rsidRDefault="007B28A4" w:rsidP="001576D2">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STANDARD OF CARE </w:t>
      </w:r>
      <w:r w:rsidR="00991599"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DISABLED PERSON</w:t>
      </w:r>
    </w:p>
    <w:p w14:paraId="35DCAA6C" w14:textId="77777777"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person with a mental or physical disability must exercise the amount of care that a person of ordinary prudence with a similar disability would use under similar circumstances.</w:t>
      </w:r>
    </w:p>
    <w:p w14:paraId="6D82B365"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p>
    <w:p w14:paraId="4A291271" w14:textId="77777777"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24B5507E" w14:textId="77777777"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p>
    <w:p w14:paraId="5ADDCAA3"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Coker v. McDonald’s Corp.</w:t>
      </w:r>
      <w:r w:rsidRPr="005A6F37">
        <w:rPr>
          <w:rFonts w:ascii="Times New Roman" w:hAnsi="Times New Roman" w:cs="Times New Roman"/>
          <w:sz w:val="28"/>
          <w:szCs w:val="28"/>
          <w:lang w:val="x-none"/>
        </w:rPr>
        <w:t xml:space="preserve">, Del. Super., 537 A.2d 549, 550-51 (1987) (blind persons); </w:t>
      </w:r>
      <w:r w:rsidRPr="005A6F37">
        <w:rPr>
          <w:rFonts w:ascii="Times New Roman" w:hAnsi="Times New Roman" w:cs="Times New Roman"/>
          <w:i/>
          <w:iCs/>
          <w:sz w:val="28"/>
          <w:szCs w:val="28"/>
          <w:lang w:val="x-none"/>
        </w:rPr>
        <w:t>cf. Lutzkovitz v. Murray</w:t>
      </w:r>
      <w:r w:rsidRPr="005A6F37">
        <w:rPr>
          <w:rFonts w:ascii="Times New Roman" w:hAnsi="Times New Roman" w:cs="Times New Roman"/>
          <w:sz w:val="28"/>
          <w:szCs w:val="28"/>
          <w:lang w:val="x-none"/>
        </w:rPr>
        <w:t xml:space="preserve">, Del. Supr., 339 A.2d 64, 66-67 (1975) (ordinary standard of care applies to person with disability who knowingly undertakes activity potentially hazardous to others).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 283 (B) &amp; (C).</w:t>
      </w:r>
    </w:p>
    <w:p w14:paraId="09B3B964"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B28A4" w:rsidRPr="005A6F37" w:rsidSect="00C96F74">
          <w:headerReference w:type="default" r:id="rId85"/>
          <w:footerReference w:type="default" r:id="rId86"/>
          <w:pgSz w:w="12240" w:h="15840"/>
          <w:pgMar w:top="1939" w:right="1440" w:bottom="848" w:left="1440" w:header="1440" w:footer="848" w:gutter="0"/>
          <w:cols w:space="720"/>
        </w:sectPr>
      </w:pPr>
    </w:p>
    <w:p w14:paraId="4EDBF390"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10.  SPECIAL DOCTRINES OF TORT LAW</w:t>
      </w:r>
    </w:p>
    <w:p w14:paraId="7B86C1BE" w14:textId="6CAACCBA" w:rsidR="00C03337" w:rsidRPr="000C6C9F" w:rsidRDefault="000832F3" w:rsidP="00FD2546">
      <w:pPr>
        <w:pStyle w:val="Heading2"/>
        <w:ind w:firstLine="540"/>
        <w:rPr>
          <w:rFonts w:cs="Times New Roman"/>
          <w:szCs w:val="28"/>
          <w:lang w:val="x-none"/>
        </w:rPr>
      </w:pPr>
      <w:bookmarkStart w:id="216" w:name="_Toc196483772"/>
      <w:bookmarkStart w:id="217" w:name="_Toc211956369"/>
      <w:r w:rsidRPr="005A6F37">
        <w:rPr>
          <w:rFonts w:cs="Times New Roman"/>
          <w:szCs w:val="28"/>
          <w:lang w:val="x-none"/>
        </w:rPr>
        <w:t xml:space="preserve">§ 10.3 </w:t>
      </w:r>
      <w:r w:rsidR="00C03337" w:rsidRPr="00C03337">
        <w:rPr>
          <w:rFonts w:cs="Times New Roman"/>
          <w:szCs w:val="28"/>
        </w:rPr>
        <w:t>–</w:t>
      </w:r>
      <w:r w:rsidR="007B28A4" w:rsidRPr="005A6F37">
        <w:rPr>
          <w:rFonts w:cs="Times New Roman"/>
          <w:szCs w:val="28"/>
        </w:rPr>
        <w:t xml:space="preserve"> </w:t>
      </w:r>
      <w:r w:rsidR="007B28A4" w:rsidRPr="005A6F37">
        <w:rPr>
          <w:rFonts w:cs="Times New Roman"/>
          <w:i/>
          <w:iCs/>
          <w:szCs w:val="28"/>
          <w:lang w:val="x-none"/>
        </w:rPr>
        <w:t>Res Ipsa Loquitur</w:t>
      </w:r>
      <w:bookmarkEnd w:id="216"/>
      <w:bookmarkEnd w:id="217"/>
    </w:p>
    <w:p w14:paraId="54F8AD0A" w14:textId="77777777" w:rsidR="00FD2546" w:rsidRDefault="00FD2546" w:rsidP="001576D2">
      <w:pPr>
        <w:autoSpaceDE w:val="0"/>
        <w:autoSpaceDN w:val="0"/>
        <w:adjustRightInd w:val="0"/>
        <w:spacing w:after="0" w:line="480" w:lineRule="auto"/>
        <w:jc w:val="center"/>
        <w:rPr>
          <w:rFonts w:ascii="Times New Roman" w:hAnsi="Times New Roman" w:cs="Times New Roman"/>
          <w:b/>
          <w:bCs/>
          <w:i/>
          <w:iCs/>
          <w:sz w:val="28"/>
          <w:szCs w:val="28"/>
          <w:lang w:val="x-none"/>
        </w:rPr>
      </w:pPr>
    </w:p>
    <w:p w14:paraId="72BD5B91" w14:textId="3A93D900" w:rsidR="007B28A4" w:rsidRPr="005A6F37" w:rsidRDefault="007B28A4" w:rsidP="001576D2">
      <w:pPr>
        <w:autoSpaceDE w:val="0"/>
        <w:autoSpaceDN w:val="0"/>
        <w:adjustRightInd w:val="0"/>
        <w:spacing w:after="0" w:line="480" w:lineRule="auto"/>
        <w:jc w:val="center"/>
        <w:rPr>
          <w:rFonts w:ascii="Times New Roman" w:hAnsi="Times New Roman" w:cs="Times New Roman"/>
          <w:b/>
          <w:bCs/>
          <w:i/>
          <w:iCs/>
          <w:sz w:val="28"/>
          <w:szCs w:val="28"/>
          <w:lang w:val="x-none"/>
        </w:rPr>
      </w:pPr>
      <w:r w:rsidRPr="005A6F37">
        <w:rPr>
          <w:rFonts w:ascii="Times New Roman" w:hAnsi="Times New Roman" w:cs="Times New Roman"/>
          <w:b/>
          <w:bCs/>
          <w:i/>
          <w:iCs/>
          <w:sz w:val="28"/>
          <w:szCs w:val="28"/>
          <w:lang w:val="x-none"/>
        </w:rPr>
        <w:t>RES IPSA LOQUITUR</w:t>
      </w:r>
    </w:p>
    <w:p w14:paraId="656EB891" w14:textId="37C79C74" w:rsidR="007B28A4" w:rsidRPr="005A6F37" w:rsidRDefault="007B28A4" w:rsidP="001576D2">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alleged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was negligent, and that this negligence caused [</w:t>
      </w:r>
      <w:r w:rsidRPr="005A6F37">
        <w:rPr>
          <w:rFonts w:ascii="Times New Roman" w:hAnsi="Times New Roman" w:cs="Times New Roman"/>
          <w:b/>
          <w:bCs/>
          <w:i/>
          <w:iCs/>
          <w:sz w:val="28"/>
          <w:szCs w:val="28"/>
          <w:lang w:val="x-none"/>
        </w:rPr>
        <w:t>describe accident</w:t>
      </w:r>
      <w:r w:rsidR="001D1DB7"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1D1DB7"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injury</w:t>
      </w:r>
      <w:r w:rsidRPr="005A6F37">
        <w:rPr>
          <w:rFonts w:ascii="Times New Roman" w:hAnsi="Times New Roman" w:cs="Times New Roman"/>
          <w:sz w:val="28"/>
          <w:szCs w:val="28"/>
          <w:lang w:val="x-none"/>
        </w:rPr>
        <w:t>].  On the issue of negligence, one of the questions for you to decide is whether the [__</w:t>
      </w:r>
      <w:r w:rsidRPr="005A6F37">
        <w:rPr>
          <w:rFonts w:ascii="Times New Roman" w:hAnsi="Times New Roman" w:cs="Times New Roman"/>
          <w:b/>
          <w:bCs/>
          <w:i/>
          <w:iCs/>
          <w:sz w:val="28"/>
          <w:szCs w:val="28"/>
          <w:lang w:val="x-none"/>
        </w:rPr>
        <w:t>describe accident</w:t>
      </w:r>
      <w:r w:rsidR="001D1DB7"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1D1DB7"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injury</w:t>
      </w:r>
      <w:r w:rsidRPr="005A6F37">
        <w:rPr>
          <w:rFonts w:ascii="Times New Roman" w:hAnsi="Times New Roman" w:cs="Times New Roman"/>
          <w:sz w:val="28"/>
          <w:szCs w:val="28"/>
          <w:lang w:val="x-none"/>
        </w:rPr>
        <w:t>__] occurred under the following conditions:</w:t>
      </w:r>
    </w:p>
    <w:p w14:paraId="63AB8C48" w14:textId="678545E6" w:rsidR="007B28A4" w:rsidRPr="005A6F37" w:rsidRDefault="007B28A4" w:rsidP="001576D2">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Pr="005A6F37">
        <w:rPr>
          <w:rFonts w:ascii="Times New Roman" w:hAnsi="Times New Roman" w:cs="Times New Roman"/>
          <w:sz w:val="28"/>
          <w:szCs w:val="28"/>
          <w:lang w:val="x-none"/>
        </w:rPr>
        <w:tab/>
        <w:t>the accident is the sort that does not ordinarily happen if those who have management and control use proper care;</w:t>
      </w:r>
    </w:p>
    <w:p w14:paraId="47319ECA" w14:textId="77777777" w:rsidR="007B28A4" w:rsidRPr="005A6F37" w:rsidRDefault="007B28A4" w:rsidP="001576D2">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Pr="005A6F37">
        <w:rPr>
          <w:rFonts w:ascii="Times New Roman" w:hAnsi="Times New Roman" w:cs="Times New Roman"/>
          <w:sz w:val="28"/>
          <w:szCs w:val="28"/>
          <w:lang w:val="x-none"/>
        </w:rPr>
        <w:tab/>
        <w:t>the evidence excludes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own conduct as a cause of the accident;</w:t>
      </w:r>
    </w:p>
    <w:p w14:paraId="55A59628" w14:textId="77777777" w:rsidR="007B28A4" w:rsidRPr="005A6F37" w:rsidRDefault="007B28A4" w:rsidP="001576D2">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Pr="005A6F37">
        <w:rPr>
          <w:rFonts w:ascii="Times New Roman" w:hAnsi="Times New Roman" w:cs="Times New Roman"/>
          <w:sz w:val="28"/>
          <w:szCs w:val="28"/>
          <w:lang w:val="x-none"/>
        </w:rPr>
        <w:tab/>
        <w:t>the thing that caused the injury was under the control, although not necessarily the exclusive control, of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or [</w:t>
      </w:r>
      <w:r w:rsidRPr="005A6F37">
        <w:rPr>
          <w:rFonts w:ascii="Times New Roman" w:hAnsi="Times New Roman" w:cs="Times New Roman"/>
          <w:b/>
          <w:bCs/>
          <w:i/>
          <w:iCs/>
          <w:sz w:val="28"/>
          <w:szCs w:val="28"/>
          <w:lang w:val="x-none"/>
        </w:rPr>
        <w:t>his/her/its</w:t>
      </w:r>
      <w:r w:rsidRPr="005A6F37">
        <w:rPr>
          <w:rFonts w:ascii="Times New Roman" w:hAnsi="Times New Roman" w:cs="Times New Roman"/>
          <w:sz w:val="28"/>
          <w:szCs w:val="28"/>
          <w:lang w:val="x-none"/>
        </w:rPr>
        <w:t>] servants when the negligence occurred; and</w:t>
      </w:r>
    </w:p>
    <w:p w14:paraId="4C7E5027" w14:textId="77777777" w:rsidR="007B28A4" w:rsidRPr="005A6F37" w:rsidRDefault="007B28A4" w:rsidP="001576D2">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(4)</w:t>
      </w:r>
      <w:r w:rsidRPr="005A6F37">
        <w:rPr>
          <w:rFonts w:ascii="Times New Roman" w:hAnsi="Times New Roman" w:cs="Times New Roman"/>
          <w:sz w:val="28"/>
          <w:szCs w:val="28"/>
          <w:lang w:val="x-none"/>
        </w:rPr>
        <w:tab/>
        <w:t>the facts are strong enough to suggest negligence and call for an explanation or rebuttal from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w:t>
      </w:r>
    </w:p>
    <w:p w14:paraId="7551EB9A" w14:textId="1844ADF5" w:rsidR="00C1727E" w:rsidRDefault="007B28A4" w:rsidP="00C03337">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and only if, you find that all these conditions exist, you may conclude that a cause of the occurrence was some negligent conduct by the defendant.</w:t>
      </w:r>
    </w:p>
    <w:p w14:paraId="28C28462" w14:textId="77777777" w:rsidR="000C6C9F" w:rsidRDefault="000C6C9F">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1AAE22A1" w14:textId="6F7CFB53"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Source:</w:t>
      </w:r>
    </w:p>
    <w:p w14:paraId="257337A2" w14:textId="77777777"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p>
    <w:p w14:paraId="5029FDB8"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lang w:val="x-none"/>
        </w:rPr>
        <w:t xml:space="preserve">D.R.E. 304; </w:t>
      </w:r>
      <w:r w:rsidRPr="005A6F37">
        <w:rPr>
          <w:rFonts w:ascii="Times New Roman" w:hAnsi="Times New Roman" w:cs="Times New Roman"/>
          <w:i/>
          <w:sz w:val="28"/>
          <w:szCs w:val="28"/>
        </w:rPr>
        <w:t>Cruz v. G-Town Partners, L.P.</w:t>
      </w:r>
      <w:r w:rsidRPr="005A6F37">
        <w:rPr>
          <w:rFonts w:ascii="Times New Roman" w:hAnsi="Times New Roman" w:cs="Times New Roman"/>
          <w:iCs/>
          <w:sz w:val="28"/>
          <w:szCs w:val="28"/>
        </w:rPr>
        <w:t xml:space="preserve">, </w:t>
      </w:r>
      <w:r w:rsidRPr="005A6F37">
        <w:rPr>
          <w:rFonts w:ascii="Times New Roman" w:hAnsi="Times New Roman" w:cs="Times New Roman"/>
          <w:sz w:val="28"/>
          <w:szCs w:val="28"/>
        </w:rPr>
        <w:t xml:space="preserve">2010 WL 5297161, at *8 (Del. Super.); </w:t>
      </w:r>
      <w:r w:rsidRPr="005A6F37">
        <w:rPr>
          <w:rFonts w:ascii="Times New Roman" w:hAnsi="Times New Roman" w:cs="Times New Roman"/>
          <w:i/>
          <w:sz w:val="28"/>
          <w:szCs w:val="28"/>
        </w:rPr>
        <w:t>Austin ex rel. Austin v. Happy Harry’s Inc.</w:t>
      </w:r>
      <w:r w:rsidRPr="005A6F37">
        <w:rPr>
          <w:rFonts w:ascii="Times New Roman" w:hAnsi="Times New Roman" w:cs="Times New Roman"/>
          <w:iCs/>
          <w:sz w:val="28"/>
          <w:szCs w:val="28"/>
        </w:rPr>
        <w:t xml:space="preserve">, </w:t>
      </w:r>
      <w:r w:rsidRPr="005A6F37">
        <w:rPr>
          <w:rFonts w:ascii="Times New Roman" w:hAnsi="Times New Roman" w:cs="Times New Roman"/>
          <w:sz w:val="28"/>
          <w:szCs w:val="28"/>
        </w:rPr>
        <w:t xml:space="preserve">2006 WL 3844076, at *4 (Del. Super.); </w:t>
      </w:r>
      <w:r w:rsidRPr="005A6F37">
        <w:rPr>
          <w:rFonts w:ascii="Times New Roman" w:hAnsi="Times New Roman" w:cs="Times New Roman"/>
          <w:i/>
          <w:iCs/>
          <w:sz w:val="28"/>
          <w:szCs w:val="28"/>
          <w:lang w:val="x-none"/>
        </w:rPr>
        <w:t>Lacy v. G.D. Searle &amp; Co.</w:t>
      </w:r>
      <w:r w:rsidRPr="005A6F37">
        <w:rPr>
          <w:rFonts w:ascii="Times New Roman" w:hAnsi="Times New Roman" w:cs="Times New Roman"/>
          <w:sz w:val="28"/>
          <w:szCs w:val="28"/>
          <w:lang w:val="x-none"/>
        </w:rPr>
        <w:t xml:space="preserve">, Del. Super., 484 A.2d 527, 529-30 (1984); </w:t>
      </w:r>
      <w:r w:rsidRPr="005A6F37">
        <w:rPr>
          <w:rFonts w:ascii="Times New Roman" w:hAnsi="Times New Roman" w:cs="Times New Roman"/>
          <w:i/>
          <w:iCs/>
          <w:sz w:val="28"/>
          <w:szCs w:val="28"/>
          <w:lang w:val="x-none"/>
        </w:rPr>
        <w:t>Dillon v. General Motors Corp.</w:t>
      </w:r>
      <w:r w:rsidRPr="005A6F37">
        <w:rPr>
          <w:rFonts w:ascii="Times New Roman" w:hAnsi="Times New Roman" w:cs="Times New Roman"/>
          <w:sz w:val="28"/>
          <w:szCs w:val="28"/>
          <w:lang w:val="x-none"/>
        </w:rPr>
        <w:t xml:space="preserve">, Del. Super., 315 A.2d 732, 737 (1974),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Del. Supr., 367 A.2d 1020 (1976)</w:t>
      </w:r>
      <w:r w:rsidRPr="005A6F37">
        <w:rPr>
          <w:rFonts w:ascii="Times New Roman" w:hAnsi="Times New Roman" w:cs="Times New Roman"/>
          <w:sz w:val="28"/>
          <w:szCs w:val="28"/>
        </w:rPr>
        <w:t xml:space="preserve">; </w:t>
      </w:r>
      <w:r w:rsidRPr="005A6F37">
        <w:rPr>
          <w:rFonts w:ascii="Times New Roman" w:hAnsi="Times New Roman" w:cs="Times New Roman"/>
          <w:i/>
          <w:sz w:val="28"/>
          <w:szCs w:val="28"/>
        </w:rPr>
        <w:t>Freeman v. X-Ray Assocs. P.A.</w:t>
      </w:r>
      <w:r w:rsidRPr="005A6F37">
        <w:rPr>
          <w:rFonts w:ascii="Times New Roman" w:hAnsi="Times New Roman" w:cs="Times New Roman"/>
          <w:sz w:val="28"/>
          <w:szCs w:val="28"/>
        </w:rPr>
        <w:t>, Del. Supr., 3 A.3d 224, 231 (2010).</w:t>
      </w:r>
    </w:p>
    <w:p w14:paraId="75F75AB3"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2D5F8395"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4447BD07"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0F2B7D7A"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1279732F"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58449EF3"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5B92B80D"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26ABBA84"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3EBE07D6" w14:textId="77777777" w:rsidR="007B28A4" w:rsidRPr="005A6F37" w:rsidRDefault="007B28A4" w:rsidP="00C1727E">
      <w:pPr>
        <w:autoSpaceDE w:val="0"/>
        <w:autoSpaceDN w:val="0"/>
        <w:adjustRightInd w:val="0"/>
        <w:spacing w:after="0" w:line="480" w:lineRule="auto"/>
        <w:jc w:val="both"/>
        <w:rPr>
          <w:rFonts w:ascii="Times New Roman" w:hAnsi="Times New Roman" w:cs="Times New Roman"/>
          <w:sz w:val="28"/>
          <w:szCs w:val="28"/>
          <w:lang w:val="x-none"/>
        </w:rPr>
      </w:pPr>
    </w:p>
    <w:p w14:paraId="1B3F857F"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6EF10A10" w14:textId="77777777" w:rsidR="007B28A4" w:rsidRPr="005A6F37" w:rsidRDefault="007B28A4" w:rsidP="007B28A4">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p>
    <w:p w14:paraId="301BF91B" w14:textId="77777777" w:rsidR="007B28A4" w:rsidRPr="005A6F37" w:rsidRDefault="007B28A4" w:rsidP="007B61F8">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10.  SPECIAL DOCTRINES OF TORT LAW</w:t>
      </w:r>
    </w:p>
    <w:p w14:paraId="24017BC6" w14:textId="72CA179E" w:rsidR="007B28A4" w:rsidRPr="005A6F37" w:rsidRDefault="00742B97" w:rsidP="00FD2546">
      <w:pPr>
        <w:pStyle w:val="Heading2"/>
        <w:ind w:firstLine="540"/>
        <w:rPr>
          <w:rFonts w:cs="Times New Roman"/>
          <w:szCs w:val="28"/>
        </w:rPr>
      </w:pPr>
      <w:bookmarkStart w:id="218" w:name="_Toc196483773"/>
      <w:bookmarkStart w:id="219" w:name="_Toc211956370"/>
      <w:r w:rsidRPr="005A6F37">
        <w:rPr>
          <w:rFonts w:cs="Times New Roman"/>
          <w:szCs w:val="28"/>
        </w:rPr>
        <w:t xml:space="preserve">§ 10.4 </w:t>
      </w:r>
      <w:r w:rsidR="00C1727E" w:rsidRPr="00C1727E">
        <w:rPr>
          <w:rFonts w:cs="Times New Roman"/>
          <w:szCs w:val="28"/>
        </w:rPr>
        <w:t>–</w:t>
      </w:r>
      <w:r w:rsidR="007B28A4" w:rsidRPr="005A6F37">
        <w:rPr>
          <w:rFonts w:cs="Times New Roman"/>
          <w:szCs w:val="28"/>
        </w:rPr>
        <w:t xml:space="preserve"> Assumption of the Risk Primary</w:t>
      </w:r>
      <w:bookmarkEnd w:id="218"/>
      <w:bookmarkEnd w:id="219"/>
      <w:r w:rsidRPr="005A6F37" w:rsidDel="00742B97">
        <w:rPr>
          <w:rFonts w:cs="Times New Roman"/>
          <w:szCs w:val="28"/>
        </w:rPr>
        <w:t xml:space="preserve"> </w:t>
      </w:r>
    </w:p>
    <w:p w14:paraId="279E89E8" w14:textId="77777777" w:rsidR="00C03337" w:rsidRDefault="00C03337" w:rsidP="007B28A4">
      <w:pPr>
        <w:tabs>
          <w:tab w:val="left" w:pos="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67F62B53" w14:textId="1DD24B46"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ASSUMPTION OF RISK  (Primary)</w:t>
      </w:r>
    </w:p>
    <w:p w14:paraId="69E90B88" w14:textId="77777777" w:rsidR="007B28A4" w:rsidRPr="005A6F37" w:rsidRDefault="007B28A4" w:rsidP="007B61F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has alleged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voluntarily assumed a known risk when [</w:t>
      </w:r>
      <w:r w:rsidRPr="005A6F37">
        <w:rPr>
          <w:rFonts w:ascii="Times New Roman" w:hAnsi="Times New Roman" w:cs="Times New Roman"/>
          <w:b/>
          <w:bCs/>
          <w:i/>
          <w:iCs/>
          <w:sz w:val="28"/>
          <w:szCs w:val="28"/>
          <w:lang w:val="x-none"/>
        </w:rPr>
        <w:t>he/she/it</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describe alleged risk assumed</w:t>
      </w:r>
      <w:r w:rsidRPr="005A6F37">
        <w:rPr>
          <w:rFonts w:ascii="Times New Roman" w:hAnsi="Times New Roman" w:cs="Times New Roman"/>
          <w:sz w:val="28"/>
          <w:szCs w:val="28"/>
          <w:lang w:val="x-none"/>
        </w:rPr>
        <w:t xml:space="preserve">].  A person who chooses to take a risk, and who understands or should understand the danger associated with that risk, cannot recover for damages that result. </w:t>
      </w:r>
    </w:p>
    <w:p w14:paraId="2C6C4E54" w14:textId="77777777" w:rsidR="007B28A4" w:rsidRPr="005A6F37" w:rsidRDefault="007B28A4" w:rsidP="007B61F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must prove by a preponderance of the evidence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voluntarily assumed [</w:t>
      </w:r>
      <w:r w:rsidRPr="005A6F37">
        <w:rPr>
          <w:rFonts w:ascii="Times New Roman" w:hAnsi="Times New Roman" w:cs="Times New Roman"/>
          <w:b/>
          <w:bCs/>
          <w:i/>
          <w:iCs/>
          <w:sz w:val="28"/>
          <w:szCs w:val="28"/>
          <w:lang w:val="x-none"/>
        </w:rPr>
        <w:t>describe alleged risk of injury</w:t>
      </w:r>
      <w:r w:rsidRPr="005A6F37">
        <w:rPr>
          <w:rFonts w:ascii="Times New Roman" w:hAnsi="Times New Roman" w:cs="Times New Roman"/>
          <w:sz w:val="28"/>
          <w:szCs w:val="28"/>
          <w:lang w:val="x-none"/>
        </w:rPr>
        <w:t>] in this case.  If you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assumed this risk of injury, then your verdict must be for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w:t>
      </w:r>
    </w:p>
    <w:p w14:paraId="5205B1E6"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3F86A609"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This instruction contemplates what is referred to as “primary” assumption of the risk.</w:t>
      </w:r>
      <w:r w:rsidRPr="005A6F37">
        <w:rPr>
          <w:rFonts w:ascii="Times New Roman" w:hAnsi="Times New Roman" w:cs="Times New Roman"/>
          <w:sz w:val="28"/>
          <w:szCs w:val="28"/>
          <w:lang w:val="x-none"/>
        </w:rPr>
        <w:t xml:space="preserve">} </w:t>
      </w:r>
    </w:p>
    <w:p w14:paraId="2B9C8D2C"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2FE0AC06"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69623A17" w14:textId="77777777" w:rsidR="00C03337" w:rsidRDefault="00C03337">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59343041" w14:textId="081D5C15"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Source:</w:t>
      </w:r>
    </w:p>
    <w:p w14:paraId="422C11CB"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2FB36CF8" w14:textId="6A96569E" w:rsidR="007B28A4" w:rsidRPr="005A6F37" w:rsidRDefault="007B28A4" w:rsidP="007B28A4">
      <w:pPr>
        <w:pStyle w:val="NoSpacing"/>
        <w:spacing w:line="480" w:lineRule="auto"/>
      </w:pPr>
      <w:r w:rsidRPr="005A6F37">
        <w:rPr>
          <w:i/>
        </w:rPr>
        <w:t>Helm v. 206 Massachusetts Ave.</w:t>
      </w:r>
      <w:r w:rsidRPr="005A6F37">
        <w:rPr>
          <w:i/>
          <w:iCs/>
        </w:rPr>
        <w:t>, LLC</w:t>
      </w:r>
      <w:r w:rsidRPr="005A6F37">
        <w:t xml:space="preserve">, Del. Supr., 107 A.3d 1074, 1080 (2014); </w:t>
      </w:r>
      <w:r w:rsidRPr="005A6F37">
        <w:rPr>
          <w:i/>
          <w:iCs/>
        </w:rPr>
        <w:t>Storm v. NSL Rockland Place, LLC</w:t>
      </w:r>
      <w:r w:rsidRPr="005A6F37">
        <w:t>,</w:t>
      </w:r>
      <w:r w:rsidRPr="005A6F37">
        <w:rPr>
          <w:i/>
          <w:iCs/>
        </w:rPr>
        <w:t xml:space="preserve"> </w:t>
      </w:r>
      <w:r w:rsidRPr="005A6F37">
        <w:rPr>
          <w:iCs/>
        </w:rPr>
        <w:t>Del. Super., 898 A.2d 874, 880-82 (2005);</w:t>
      </w:r>
      <w:r w:rsidRPr="005A6F37">
        <w:rPr>
          <w:i/>
          <w:iCs/>
        </w:rPr>
        <w:t xml:space="preserve"> </w:t>
      </w:r>
      <w:r w:rsidRPr="005A6F37">
        <w:rPr>
          <w:i/>
          <w:iCs/>
          <w:lang w:val="x-none"/>
        </w:rPr>
        <w:t>North v. Owens-Corning Fiberglas Corp.</w:t>
      </w:r>
      <w:r w:rsidRPr="005A6F37">
        <w:rPr>
          <w:lang w:val="x-none"/>
        </w:rPr>
        <w:t xml:space="preserve">, Del. Supr., 704 A.2d 835, 839 (1997) (holding jury should focus on assumption of the risk only after finding liability on part of defendant); </w:t>
      </w:r>
      <w:r w:rsidRPr="005A6F37">
        <w:rPr>
          <w:i/>
          <w:iCs/>
          <w:lang w:val="x-none"/>
        </w:rPr>
        <w:t>Koutoufaris v. Dick</w:t>
      </w:r>
      <w:r w:rsidRPr="005A6F37">
        <w:rPr>
          <w:lang w:val="x-none"/>
        </w:rPr>
        <w:t xml:space="preserve">, Del. Supr., 604 A.2d 390, 397-98 (1992); </w:t>
      </w:r>
      <w:r w:rsidRPr="005A6F37">
        <w:rPr>
          <w:i/>
          <w:iCs/>
          <w:lang w:val="x-none"/>
        </w:rPr>
        <w:t>Fell v. Zimath</w:t>
      </w:r>
      <w:r w:rsidRPr="005A6F37">
        <w:rPr>
          <w:lang w:val="x-none"/>
        </w:rPr>
        <w:t xml:space="preserve">, Del. Super., 575 A.2d 267, 267-68 (1989); </w:t>
      </w:r>
      <w:r w:rsidRPr="005A6F37">
        <w:rPr>
          <w:i/>
          <w:iCs/>
          <w:lang w:val="x-none"/>
        </w:rPr>
        <w:t>Yankanwich v. Wharton</w:t>
      </w:r>
      <w:r w:rsidRPr="005A6F37">
        <w:rPr>
          <w:lang w:val="x-none"/>
        </w:rPr>
        <w:t xml:space="preserve">, Del. Supr., 460 A.2d 1326, 1330 (1983); </w:t>
      </w:r>
      <w:r w:rsidRPr="005A6F37">
        <w:rPr>
          <w:i/>
          <w:iCs/>
          <w:lang w:val="x-none"/>
        </w:rPr>
        <w:t>Patton v. Simone</w:t>
      </w:r>
      <w:r w:rsidRPr="005A6F37">
        <w:rPr>
          <w:lang w:val="x-none"/>
        </w:rPr>
        <w:t xml:space="preserve">, Del. Super., 626 A.2d 844, 852-53 (1992); </w:t>
      </w:r>
      <w:r w:rsidRPr="005A6F37">
        <w:rPr>
          <w:i/>
          <w:iCs/>
          <w:lang w:val="x-none"/>
        </w:rPr>
        <w:t>cf. Taylor v. Young Life</w:t>
      </w:r>
      <w:r w:rsidRPr="005A6F37">
        <w:rPr>
          <w:lang w:val="x-none"/>
        </w:rPr>
        <w:t xml:space="preserve">, 1995 WL 413400 (Del. Super.) (risk of injury assumed by participants in sporting or cheerleading activities unless caused by intentional or willful and wanton disregard for participants’ safety); </w:t>
      </w:r>
      <w:r w:rsidRPr="005A6F37">
        <w:rPr>
          <w:i/>
          <w:iCs/>
          <w:lang w:val="x-none"/>
        </w:rPr>
        <w:t>James v. Laurel Sch. Dist.</w:t>
      </w:r>
      <w:r w:rsidRPr="005A6F37">
        <w:rPr>
          <w:lang w:val="x-none"/>
        </w:rPr>
        <w:t>, 1993 WL 812</w:t>
      </w:r>
      <w:r w:rsidRPr="005A6F37">
        <w:t>77</w:t>
      </w:r>
      <w:r w:rsidRPr="005A6F37">
        <w:rPr>
          <w:lang w:val="x-none"/>
        </w:rPr>
        <w:t xml:space="preserve"> (Del. Super.) (same), </w:t>
      </w:r>
      <w:r w:rsidRPr="005A6F37">
        <w:rPr>
          <w:i/>
          <w:iCs/>
          <w:lang w:val="x-none"/>
        </w:rPr>
        <w:t>aff’d</w:t>
      </w:r>
      <w:r w:rsidRPr="005A6F37">
        <w:rPr>
          <w:lang w:val="x-none"/>
        </w:rPr>
        <w:t xml:space="preserve">, Del. Supr., 633 A.2d 370 (1993). </w:t>
      </w:r>
      <w:r w:rsidRPr="005A6F37">
        <w:rPr>
          <w:smallCaps/>
          <w:lang w:val="x-none"/>
        </w:rPr>
        <w:t>Prosser &amp; Keeton</w:t>
      </w:r>
      <w:r w:rsidRPr="005A6F37">
        <w:rPr>
          <w:lang w:val="x-none"/>
        </w:rPr>
        <w:t xml:space="preserve"> O</w:t>
      </w:r>
      <w:r w:rsidRPr="005A6F37">
        <w:rPr>
          <w:smallCaps/>
          <w:lang w:val="x-none"/>
        </w:rPr>
        <w:t>n Torts</w:t>
      </w:r>
      <w:r w:rsidRPr="005A6F37">
        <w:rPr>
          <w:lang w:val="x-none"/>
        </w:rPr>
        <w:t xml:space="preserve"> § 68 (5th ed. 1984).</w:t>
      </w:r>
    </w:p>
    <w:p w14:paraId="11681FDE"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629B3CD9" w14:textId="77777777" w:rsidR="007B28A4" w:rsidRPr="005A6F37" w:rsidRDefault="007B28A4" w:rsidP="003B4F81">
      <w:pPr>
        <w:pStyle w:val="ListParagraph"/>
        <w:numPr>
          <w:ilvl w:val="0"/>
          <w:numId w:val="3"/>
        </w:numPr>
        <w:tabs>
          <w:tab w:val="left" w:pos="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B28A4" w:rsidRPr="005A6F37" w:rsidSect="00C96F74">
          <w:headerReference w:type="default" r:id="rId87"/>
          <w:footerReference w:type="default" r:id="rId88"/>
          <w:pgSz w:w="12240" w:h="15840"/>
          <w:pgMar w:top="1939" w:right="1440" w:bottom="848" w:left="1440" w:header="1440" w:footer="848" w:gutter="0"/>
          <w:cols w:space="720"/>
        </w:sectPr>
      </w:pPr>
    </w:p>
    <w:p w14:paraId="787A2952"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10.  SPECIAL DOCTRINES OF TORT LAW</w:t>
      </w:r>
    </w:p>
    <w:p w14:paraId="01901C7D" w14:textId="3BE7CFA9" w:rsidR="007B28A4" w:rsidRPr="005A6F37" w:rsidRDefault="00221752" w:rsidP="00FD2546">
      <w:pPr>
        <w:pStyle w:val="Heading2"/>
        <w:ind w:firstLine="540"/>
        <w:rPr>
          <w:rFonts w:cs="Times New Roman"/>
          <w:szCs w:val="28"/>
        </w:rPr>
      </w:pPr>
      <w:bookmarkStart w:id="220" w:name="_Toc196483774"/>
      <w:bookmarkStart w:id="221" w:name="_Toc211956371"/>
      <w:r w:rsidRPr="005A6F37">
        <w:rPr>
          <w:rFonts w:cs="Times New Roman"/>
          <w:szCs w:val="28"/>
        </w:rPr>
        <w:t xml:space="preserve">§ 10.5 </w:t>
      </w:r>
      <w:r w:rsidR="00C1727E" w:rsidRPr="00C1727E">
        <w:rPr>
          <w:rFonts w:cs="Times New Roman"/>
          <w:szCs w:val="28"/>
        </w:rPr>
        <w:t>–</w:t>
      </w:r>
      <w:r w:rsidR="007B28A4" w:rsidRPr="005A6F37">
        <w:rPr>
          <w:rFonts w:cs="Times New Roman"/>
          <w:szCs w:val="28"/>
        </w:rPr>
        <w:t xml:space="preserve"> Assumption of the Risk Secondary</w:t>
      </w:r>
      <w:r w:rsidR="00204FBD" w:rsidRPr="005A6F37">
        <w:rPr>
          <w:rFonts w:cs="Times New Roman"/>
          <w:szCs w:val="28"/>
        </w:rPr>
        <w:t xml:space="preserve"> (</w:t>
      </w:r>
      <w:r w:rsidR="00204FBD" w:rsidRPr="005A6F37">
        <w:rPr>
          <w:rFonts w:cs="Times New Roman"/>
          <w:i/>
          <w:iCs/>
          <w:szCs w:val="28"/>
        </w:rPr>
        <w:t>See §§ 5.11 and 5.12)</w:t>
      </w:r>
      <w:bookmarkEnd w:id="220"/>
      <w:bookmarkEnd w:id="221"/>
      <w:r w:rsidR="00204FBD" w:rsidRPr="005A6F37">
        <w:rPr>
          <w:rFonts w:cs="Times New Roman"/>
          <w:i/>
          <w:iCs/>
          <w:szCs w:val="28"/>
        </w:rPr>
        <w:t xml:space="preserve"> </w:t>
      </w:r>
    </w:p>
    <w:p w14:paraId="10A197E4"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224CCD50" w14:textId="77777777" w:rsidR="007B28A4" w:rsidRPr="005A6F37" w:rsidRDefault="007B28A4" w:rsidP="001576D2">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ASSUMPTION OF THE RISK  (Secondary)</w:t>
      </w:r>
    </w:p>
    <w:p w14:paraId="776D3FFA" w14:textId="77777777" w:rsidR="007B28A4" w:rsidRPr="005A6F37" w:rsidRDefault="007B28A4" w:rsidP="001576D2">
      <w:pPr>
        <w:autoSpaceDE w:val="0"/>
        <w:autoSpaceDN w:val="0"/>
        <w:adjustRightInd w:val="0"/>
        <w:spacing w:after="0" w:line="480" w:lineRule="auto"/>
        <w:jc w:val="center"/>
        <w:rPr>
          <w:rFonts w:ascii="Times New Roman" w:hAnsi="Times New Roman" w:cs="Times New Roman"/>
          <w:b/>
          <w:bCs/>
          <w:sz w:val="28"/>
          <w:szCs w:val="28"/>
          <w:lang w:val="x-none"/>
        </w:rPr>
      </w:pPr>
    </w:p>
    <w:p w14:paraId="546B1CA8" w14:textId="77777777" w:rsidR="00FD2546" w:rsidRDefault="007B28A4" w:rsidP="00FD2546">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[Subsumed Within the Principles of Comparative Negligence, </w:t>
      </w:r>
    </w:p>
    <w:p w14:paraId="658BEE84" w14:textId="260622A0" w:rsidR="007B28A4" w:rsidRPr="000C6C9F" w:rsidRDefault="007B28A4" w:rsidP="00FD2546">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10 </w:t>
      </w:r>
      <w:r w:rsidRPr="005A6F37">
        <w:rPr>
          <w:rFonts w:ascii="Times New Roman" w:hAnsi="Times New Roman" w:cs="Times New Roman"/>
          <w:b/>
          <w:bCs/>
          <w:i/>
          <w:iCs/>
          <w:sz w:val="28"/>
          <w:szCs w:val="28"/>
          <w:lang w:val="x-none"/>
        </w:rPr>
        <w:t>Del. C.</w:t>
      </w:r>
      <w:r w:rsidRPr="005A6F37">
        <w:rPr>
          <w:rFonts w:ascii="Times New Roman" w:hAnsi="Times New Roman" w:cs="Times New Roman"/>
          <w:b/>
          <w:bCs/>
          <w:sz w:val="28"/>
          <w:szCs w:val="28"/>
          <w:lang w:val="x-none"/>
        </w:rPr>
        <w:t xml:space="preserve"> § 8132]</w:t>
      </w:r>
    </w:p>
    <w:p w14:paraId="444A1FF6"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p>
    <w:p w14:paraId="6AB8EA52" w14:textId="77777777" w:rsidR="007B28A4" w:rsidRPr="005A6F37" w:rsidRDefault="007B28A4" w:rsidP="001576D2">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This instruction originally contemplated what is referred to as “secondary” assumption of the risk.  It should be replaced with a comparative negligence charge</w:t>
      </w:r>
      <w:r w:rsidRPr="005A6F37">
        <w:rPr>
          <w:rFonts w:ascii="Times New Roman" w:hAnsi="Times New Roman" w:cs="Times New Roman"/>
          <w:sz w:val="28"/>
          <w:szCs w:val="28"/>
          <w:lang w:val="x-none"/>
        </w:rPr>
        <w:t>.}</w:t>
      </w:r>
    </w:p>
    <w:p w14:paraId="53023058" w14:textId="77777777" w:rsidR="007B28A4" w:rsidRPr="005A6F37" w:rsidRDefault="007B28A4" w:rsidP="001576D2">
      <w:pPr>
        <w:autoSpaceDE w:val="0"/>
        <w:autoSpaceDN w:val="0"/>
        <w:adjustRightInd w:val="0"/>
        <w:spacing w:after="0" w:line="240" w:lineRule="auto"/>
        <w:jc w:val="both"/>
        <w:rPr>
          <w:rFonts w:ascii="Times New Roman" w:hAnsi="Times New Roman" w:cs="Times New Roman"/>
          <w:sz w:val="28"/>
          <w:szCs w:val="28"/>
          <w:lang w:val="x-none"/>
        </w:rPr>
      </w:pPr>
    </w:p>
    <w:p w14:paraId="1D392E51" w14:textId="77777777" w:rsidR="0001075F" w:rsidRDefault="0001075F" w:rsidP="001576D2">
      <w:pPr>
        <w:autoSpaceDE w:val="0"/>
        <w:autoSpaceDN w:val="0"/>
        <w:adjustRightInd w:val="0"/>
        <w:spacing w:after="0" w:line="240" w:lineRule="auto"/>
        <w:jc w:val="center"/>
        <w:rPr>
          <w:rFonts w:ascii="Times New Roman" w:hAnsi="Times New Roman" w:cs="Times New Roman"/>
          <w:sz w:val="28"/>
          <w:szCs w:val="28"/>
          <w:lang w:val="x-none"/>
        </w:rPr>
      </w:pPr>
    </w:p>
    <w:p w14:paraId="160570AB" w14:textId="66210E94"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69C01BA6" w14:textId="77777777"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p>
    <w:p w14:paraId="09F18CBE" w14:textId="618D6C9A"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Spencer v. Wal-Mart Stores E</w:t>
      </w:r>
      <w:r w:rsidR="00F96407" w:rsidRPr="005A6F37">
        <w:rPr>
          <w:rFonts w:ascii="Times New Roman" w:hAnsi="Times New Roman" w:cs="Times New Roman"/>
          <w:i/>
          <w:iCs/>
          <w:sz w:val="28"/>
          <w:szCs w:val="28"/>
        </w:rPr>
        <w:t>.</w:t>
      </w:r>
      <w:r w:rsidRPr="005A6F37">
        <w:rPr>
          <w:rFonts w:ascii="Times New Roman" w:hAnsi="Times New Roman" w:cs="Times New Roman"/>
          <w:i/>
          <w:iCs/>
          <w:sz w:val="28"/>
          <w:szCs w:val="28"/>
        </w:rPr>
        <w:t>, LP</w:t>
      </w:r>
      <w:r w:rsidRPr="005A6F37">
        <w:rPr>
          <w:rFonts w:ascii="Times New Roman" w:hAnsi="Times New Roman" w:cs="Times New Roman"/>
          <w:sz w:val="28"/>
          <w:szCs w:val="28"/>
        </w:rPr>
        <w:t xml:space="preserve">, </w:t>
      </w:r>
      <w:r w:rsidRPr="005A6F37">
        <w:rPr>
          <w:rFonts w:ascii="Times New Roman" w:hAnsi="Times New Roman" w:cs="Times New Roman"/>
          <w:iCs/>
          <w:sz w:val="28"/>
          <w:szCs w:val="28"/>
        </w:rPr>
        <w:t>Del. Supr., 930 A.2d 881, (2007);</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Koutoufaris v. Dick</w:t>
      </w:r>
      <w:r w:rsidRPr="005A6F37">
        <w:rPr>
          <w:rFonts w:ascii="Times New Roman" w:hAnsi="Times New Roman" w:cs="Times New Roman"/>
          <w:sz w:val="28"/>
          <w:szCs w:val="28"/>
          <w:lang w:val="x-none"/>
        </w:rPr>
        <w:t xml:space="preserve">, Del. Supr., 604 A.2d 390, 397-98 (1992); </w:t>
      </w:r>
      <w:r w:rsidRPr="005A6F37">
        <w:rPr>
          <w:rFonts w:ascii="Times New Roman" w:hAnsi="Times New Roman" w:cs="Times New Roman"/>
          <w:i/>
          <w:iCs/>
          <w:sz w:val="28"/>
          <w:szCs w:val="28"/>
          <w:lang w:val="x-none"/>
        </w:rPr>
        <w:t>Fell v. Zimath</w:t>
      </w:r>
      <w:r w:rsidRPr="005A6F37">
        <w:rPr>
          <w:rFonts w:ascii="Times New Roman" w:hAnsi="Times New Roman" w:cs="Times New Roman"/>
          <w:sz w:val="28"/>
          <w:szCs w:val="28"/>
          <w:lang w:val="x-none"/>
        </w:rPr>
        <w:t xml:space="preserve">, Del. Super., 575 A.2d 267 (1989).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Prosser &amp; Keeton</w:t>
      </w:r>
      <w:r w:rsidRPr="005A6F37">
        <w:rPr>
          <w:rFonts w:ascii="Times New Roman" w:hAnsi="Times New Roman" w:cs="Times New Roman"/>
          <w:sz w:val="28"/>
          <w:szCs w:val="28"/>
          <w:lang w:val="x-none"/>
        </w:rPr>
        <w:t xml:space="preserve"> O</w:t>
      </w:r>
      <w:r w:rsidRPr="005A6F37">
        <w:rPr>
          <w:rFonts w:ascii="Times New Roman" w:hAnsi="Times New Roman" w:cs="Times New Roman"/>
          <w:smallCaps/>
          <w:sz w:val="28"/>
          <w:szCs w:val="28"/>
          <w:lang w:val="x-none"/>
        </w:rPr>
        <w:t>n Torts</w:t>
      </w:r>
      <w:r w:rsidRPr="005A6F37">
        <w:rPr>
          <w:rFonts w:ascii="Times New Roman" w:hAnsi="Times New Roman" w:cs="Times New Roman"/>
          <w:sz w:val="28"/>
          <w:szCs w:val="28"/>
          <w:lang w:val="x-none"/>
        </w:rPr>
        <w:t xml:space="preserve"> § 68 (5th ed. 1984).</w:t>
      </w:r>
    </w:p>
    <w:p w14:paraId="12B11BE9"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2F8866AE" w14:textId="77777777" w:rsidR="007B28A4" w:rsidRPr="005A6F37" w:rsidRDefault="007B28A4" w:rsidP="003B4F81">
      <w:pPr>
        <w:pStyle w:val="ListParagraph"/>
        <w:numPr>
          <w:ilvl w:val="0"/>
          <w:numId w:val="4"/>
        </w:numPr>
        <w:tabs>
          <w:tab w:val="left" w:pos="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B28A4" w:rsidRPr="005A6F37" w:rsidSect="00C96F74">
          <w:headerReference w:type="default" r:id="rId89"/>
          <w:footerReference w:type="default" r:id="rId90"/>
          <w:pgSz w:w="12240" w:h="15840"/>
          <w:pgMar w:top="1939" w:right="1440" w:bottom="848" w:left="1440" w:header="1440" w:footer="848" w:gutter="0"/>
          <w:cols w:space="720"/>
        </w:sectPr>
      </w:pPr>
    </w:p>
    <w:p w14:paraId="1ED7DB0F"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10.  SPECIAL DOCTRINES OF TORT LAW</w:t>
      </w:r>
    </w:p>
    <w:p w14:paraId="1F837831" w14:textId="1F2CD18F" w:rsidR="0001075F" w:rsidRPr="005A6F37" w:rsidRDefault="00204FBD" w:rsidP="00FD2546">
      <w:pPr>
        <w:pStyle w:val="Heading2"/>
        <w:ind w:firstLine="540"/>
        <w:rPr>
          <w:rFonts w:cs="Times New Roman"/>
          <w:szCs w:val="28"/>
        </w:rPr>
      </w:pPr>
      <w:bookmarkStart w:id="222" w:name="_Toc196483775"/>
      <w:bookmarkStart w:id="223" w:name="_Toc211956372"/>
      <w:r w:rsidRPr="005A6F37">
        <w:rPr>
          <w:rFonts w:cs="Times New Roman"/>
          <w:szCs w:val="28"/>
        </w:rPr>
        <w:t xml:space="preserve">§ 10.6 </w:t>
      </w:r>
      <w:r w:rsidR="00C1727E" w:rsidRPr="00C1727E">
        <w:rPr>
          <w:rFonts w:cs="Times New Roman"/>
          <w:szCs w:val="28"/>
        </w:rPr>
        <w:t>–</w:t>
      </w:r>
      <w:r w:rsidR="007B28A4" w:rsidRPr="005A6F37">
        <w:rPr>
          <w:rFonts w:cs="Times New Roman"/>
          <w:szCs w:val="28"/>
        </w:rPr>
        <w:t xml:space="preserve"> Actions Taken in Emergency Situations</w:t>
      </w:r>
      <w:r w:rsidRPr="005A6F37">
        <w:rPr>
          <w:rFonts w:cs="Times New Roman"/>
          <w:szCs w:val="28"/>
        </w:rPr>
        <w:t xml:space="preserve"> (General, Motor Vehicles, Rescue)</w:t>
      </w:r>
      <w:bookmarkEnd w:id="222"/>
      <w:bookmarkEnd w:id="223"/>
    </w:p>
    <w:p w14:paraId="33F48446" w14:textId="23BB9B5E" w:rsidR="007B28A4" w:rsidRPr="005A6F37" w:rsidRDefault="007B28A4" w:rsidP="001576D2">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ACTIONS TAKEN IN EMERGENCY </w:t>
      </w:r>
      <w:r w:rsidR="00BA4D3F"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General</w:t>
      </w:r>
    </w:p>
    <w:p w14:paraId="468344C0" w14:textId="77777777"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When a person is involved in an emergency situation not of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own making and not created by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own negligence, that person is entitled to act as a reasonably prudent person would under similar circumstances.</w:t>
      </w:r>
    </w:p>
    <w:p w14:paraId="34F152FE" w14:textId="77777777"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Therefore, if you find that [</w:t>
      </w:r>
      <w:r w:rsidRPr="005A6F37">
        <w:rPr>
          <w:rFonts w:ascii="Times New Roman" w:hAnsi="Times New Roman" w:cs="Times New Roman"/>
          <w:b/>
          <w:bCs/>
          <w:i/>
          <w:iCs/>
          <w:sz w:val="28"/>
          <w:szCs w:val="28"/>
          <w:lang w:val="x-none"/>
        </w:rPr>
        <w:t>person’s name</w:t>
      </w:r>
      <w:r w:rsidRPr="005A6F37">
        <w:rPr>
          <w:rFonts w:ascii="Times New Roman" w:hAnsi="Times New Roman" w:cs="Times New Roman"/>
          <w:sz w:val="28"/>
          <w:szCs w:val="28"/>
          <w:lang w:val="x-none"/>
        </w:rPr>
        <w:t>] was confronted by an emergency situation when [</w:t>
      </w:r>
      <w:r w:rsidRPr="005A6F37">
        <w:rPr>
          <w:rFonts w:ascii="Times New Roman" w:hAnsi="Times New Roman" w:cs="Times New Roman"/>
          <w:b/>
          <w:bCs/>
          <w:i/>
          <w:iCs/>
          <w:sz w:val="28"/>
          <w:szCs w:val="28"/>
          <w:lang w:val="x-none"/>
        </w:rPr>
        <w:t>describe emergency</w:t>
      </w:r>
      <w:r w:rsidRPr="005A6F37">
        <w:rPr>
          <w:rFonts w:ascii="Times New Roman" w:hAnsi="Times New Roman" w:cs="Times New Roman"/>
          <w:sz w:val="28"/>
          <w:szCs w:val="28"/>
          <w:lang w:val="x-none"/>
        </w:rPr>
        <w:t>], you should review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conduct in light of what a reasonably prudent person would have done under those circumstances.</w:t>
      </w:r>
    </w:p>
    <w:p w14:paraId="45DA7287" w14:textId="77777777" w:rsidR="0001075F" w:rsidRDefault="0001075F" w:rsidP="001576D2">
      <w:pPr>
        <w:autoSpaceDE w:val="0"/>
        <w:autoSpaceDN w:val="0"/>
        <w:adjustRightInd w:val="0"/>
        <w:spacing w:after="0" w:line="480" w:lineRule="auto"/>
        <w:jc w:val="center"/>
        <w:rPr>
          <w:rFonts w:ascii="Times New Roman" w:hAnsi="Times New Roman" w:cs="Times New Roman"/>
          <w:b/>
          <w:bCs/>
          <w:sz w:val="28"/>
          <w:szCs w:val="28"/>
          <w:lang w:val="x-none"/>
        </w:rPr>
      </w:pPr>
    </w:p>
    <w:p w14:paraId="29099A90" w14:textId="11A6C4D9" w:rsidR="007B28A4" w:rsidRPr="005A6F37" w:rsidRDefault="007B28A4" w:rsidP="001576D2">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ACTIONS TAKEN IN EMERGENCY </w:t>
      </w:r>
      <w:r w:rsidR="00BA4D3F"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Motor Vehicles</w:t>
      </w:r>
    </w:p>
    <w:p w14:paraId="707B5A4E" w14:textId="77777777"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When a person is involved in an emergency situation not of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own making and not created by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own negligence, that person is entitled to act as a reasonably prudent person would under similar circumstances.</w:t>
      </w:r>
    </w:p>
    <w:p w14:paraId="23549306" w14:textId="44438309" w:rsidR="007B28A4" w:rsidRPr="00C1727E" w:rsidRDefault="007B28A4" w:rsidP="00C1727E">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Therefore, if you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was operating [</w:t>
      </w:r>
      <w:r w:rsidRPr="005A6F37">
        <w:rPr>
          <w:rFonts w:ascii="Times New Roman" w:hAnsi="Times New Roman" w:cs="Times New Roman"/>
          <w:b/>
          <w:bCs/>
          <w:i/>
          <w:iCs/>
          <w:sz w:val="28"/>
          <w:szCs w:val="28"/>
          <w:lang w:val="x-none"/>
        </w:rPr>
        <w:t>his/her/its</w:t>
      </w:r>
      <w:r w:rsidRPr="005A6F37">
        <w:rPr>
          <w:rFonts w:ascii="Times New Roman" w:hAnsi="Times New Roman" w:cs="Times New Roman"/>
          <w:sz w:val="28"/>
          <w:szCs w:val="28"/>
          <w:lang w:val="x-none"/>
        </w:rPr>
        <w:t xml:space="preserve">] vehicle in a reasonably prudent manner </w:t>
      </w:r>
      <w:r w:rsidRPr="005A6F37">
        <w:rPr>
          <w:rFonts w:ascii="Times New Roman" w:hAnsi="Times New Roman" w:cs="Times New Roman"/>
          <w:sz w:val="28"/>
          <w:szCs w:val="28"/>
        </w:rPr>
        <w:t>when</w:t>
      </w:r>
      <w:r w:rsidRPr="005A6F37">
        <w:rPr>
          <w:rFonts w:ascii="Times New Roman" w:hAnsi="Times New Roman" w:cs="Times New Roman"/>
          <w:sz w:val="28"/>
          <w:szCs w:val="28"/>
          <w:lang w:val="x-none"/>
        </w:rPr>
        <w:t xml:space="preserve"> faced with a sudden emergency situation, then I instruct you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 was not required to act as a reasonable person who had sufficient time and opportunity to consider what the best </w:t>
      </w:r>
      <w:r w:rsidRPr="005A6F37">
        <w:rPr>
          <w:rFonts w:ascii="Times New Roman" w:hAnsi="Times New Roman" w:cs="Times New Roman"/>
          <w:sz w:val="28"/>
          <w:szCs w:val="28"/>
          <w:lang w:val="x-none"/>
        </w:rPr>
        <w:lastRenderedPageBreak/>
        <w:t>course of action would be, but instead that [</w:t>
      </w:r>
      <w:r w:rsidRPr="005A6F37">
        <w:rPr>
          <w:rFonts w:ascii="Times New Roman" w:hAnsi="Times New Roman" w:cs="Times New Roman"/>
          <w:b/>
          <w:bCs/>
          <w:i/>
          <w:iCs/>
          <w:sz w:val="28"/>
          <w:szCs w:val="28"/>
          <w:lang w:val="x-none"/>
        </w:rPr>
        <w:t>he/she/they</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was/were</w:t>
      </w:r>
      <w:r w:rsidRPr="005A6F37">
        <w:rPr>
          <w:rFonts w:ascii="Times New Roman" w:hAnsi="Times New Roman" w:cs="Times New Roman"/>
          <w:sz w:val="28"/>
          <w:szCs w:val="28"/>
          <w:lang w:val="x-none"/>
        </w:rPr>
        <w:t>] required only to react as a reasonable person would under the circumstances</w:t>
      </w:r>
      <w:r w:rsidRPr="005A6F37">
        <w:rPr>
          <w:rFonts w:ascii="Times New Roman" w:hAnsi="Times New Roman" w:cs="Times New Roman"/>
          <w:sz w:val="28"/>
          <w:szCs w:val="28"/>
        </w:rPr>
        <w:t xml:space="preserve"> of this emergency</w:t>
      </w:r>
      <w:r w:rsidRPr="005A6F37">
        <w:rPr>
          <w:rFonts w:ascii="Times New Roman" w:hAnsi="Times New Roman" w:cs="Times New Roman"/>
          <w:sz w:val="28"/>
          <w:szCs w:val="28"/>
          <w:lang w:val="x-none"/>
        </w:rPr>
        <w:t>.</w:t>
      </w:r>
    </w:p>
    <w:p w14:paraId="7E99248B"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b/>
          <w:bCs/>
          <w:sz w:val="28"/>
          <w:szCs w:val="28"/>
          <w:lang w:val="x-none"/>
        </w:rPr>
      </w:pPr>
    </w:p>
    <w:p w14:paraId="541BE0C1" w14:textId="46C8820C" w:rsidR="007B28A4" w:rsidRPr="005A6F37" w:rsidRDefault="007B28A4" w:rsidP="001576D2">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rPr>
        <w:t>RESCUE DOCTRINE</w:t>
      </w:r>
      <w:r w:rsidRPr="005A6F37">
        <w:rPr>
          <w:rFonts w:ascii="Times New Roman" w:hAnsi="Times New Roman" w:cs="Times New Roman"/>
          <w:b/>
          <w:bCs/>
          <w:sz w:val="28"/>
          <w:szCs w:val="28"/>
          <w:lang w:val="x-none"/>
        </w:rPr>
        <w:t xml:space="preserve"> </w:t>
      </w:r>
      <w:r w:rsidRPr="005A6F37">
        <w:rPr>
          <w:rFonts w:ascii="Times New Roman" w:hAnsi="Times New Roman" w:cs="Times New Roman"/>
          <w:b/>
          <w:bCs/>
          <w:sz w:val="28"/>
          <w:szCs w:val="28"/>
        </w:rPr>
        <w:t>IN</w:t>
      </w:r>
      <w:r w:rsidRPr="005A6F37">
        <w:rPr>
          <w:rFonts w:ascii="Times New Roman" w:hAnsi="Times New Roman" w:cs="Times New Roman"/>
          <w:b/>
          <w:bCs/>
          <w:sz w:val="28"/>
          <w:szCs w:val="28"/>
          <w:lang w:val="x-none"/>
        </w:rPr>
        <w:t xml:space="preserve"> </w:t>
      </w:r>
      <w:r w:rsidRPr="005A6F37">
        <w:rPr>
          <w:rFonts w:ascii="Times New Roman" w:hAnsi="Times New Roman" w:cs="Times New Roman"/>
          <w:b/>
          <w:bCs/>
          <w:sz w:val="28"/>
          <w:szCs w:val="28"/>
        </w:rPr>
        <w:t xml:space="preserve">AN </w:t>
      </w:r>
      <w:r w:rsidRPr="005A6F37">
        <w:rPr>
          <w:rFonts w:ascii="Times New Roman" w:hAnsi="Times New Roman" w:cs="Times New Roman"/>
          <w:b/>
          <w:bCs/>
          <w:sz w:val="28"/>
          <w:szCs w:val="28"/>
          <w:lang w:val="x-none"/>
        </w:rPr>
        <w:t>EMERGENCY</w:t>
      </w:r>
    </w:p>
    <w:p w14:paraId="4C8A3A7B" w14:textId="6FB8194F" w:rsidR="007B28A4" w:rsidRPr="005A6F37" w:rsidRDefault="007B28A4" w:rsidP="007B61F8">
      <w:pPr>
        <w:tabs>
          <w:tab w:val="right" w:pos="9180"/>
          <w:tab w:val="left" w:pos="9358"/>
        </w:tabs>
        <w:autoSpaceDE w:val="0"/>
        <w:autoSpaceDN w:val="0"/>
        <w:adjustRightInd w:val="0"/>
        <w:spacing w:after="0" w:line="480" w:lineRule="auto"/>
        <w:ind w:firstLine="540"/>
        <w:rPr>
          <w:rFonts w:ascii="Times New Roman" w:hAnsi="Times New Roman" w:cs="Times New Roman"/>
          <w:sz w:val="28"/>
          <w:szCs w:val="28"/>
        </w:rPr>
      </w:pPr>
      <w:r w:rsidRPr="005A6F37">
        <w:rPr>
          <w:rFonts w:ascii="Times New Roman" w:hAnsi="Times New Roman" w:cs="Times New Roman"/>
          <w:sz w:val="28"/>
          <w:szCs w:val="28"/>
        </w:rPr>
        <w:t xml:space="preserve">Someone injured while reasonably undertaking a necessary rescue of another person may recover from the person whose negligence created the emergency situation. </w:t>
      </w:r>
    </w:p>
    <w:p w14:paraId="02507101"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240" w:lineRule="auto"/>
        <w:rPr>
          <w:rFonts w:ascii="Times New Roman" w:hAnsi="Times New Roman" w:cs="Times New Roman"/>
          <w:sz w:val="28"/>
          <w:szCs w:val="28"/>
          <w:lang w:val="x-none"/>
        </w:rPr>
      </w:pPr>
    </w:p>
    <w:p w14:paraId="630BD9E0"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58B24E27"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4B6D0E9A"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31D5FB05" w14:textId="04AFDD72"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Pagano v. Stradley</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 xml:space="preserve">2017 WL 2691189, at *2 (Del. Super.); </w:t>
      </w:r>
      <w:r w:rsidRPr="005A6F37">
        <w:rPr>
          <w:rFonts w:ascii="Times New Roman" w:hAnsi="Times New Roman" w:cs="Times New Roman"/>
          <w:i/>
          <w:iCs/>
          <w:sz w:val="28"/>
          <w:szCs w:val="28"/>
        </w:rPr>
        <w:t>Daub v. Daniels</w:t>
      </w:r>
      <w:r w:rsidRPr="005A6F37">
        <w:rPr>
          <w:rFonts w:ascii="Times New Roman" w:hAnsi="Times New Roman" w:cs="Times New Roman"/>
          <w:iCs/>
          <w:sz w:val="28"/>
          <w:szCs w:val="28"/>
        </w:rPr>
        <w:t>, 2013 WL 5460160, at *1 (Del. Super.)</w:t>
      </w:r>
      <w:r w:rsidR="00F96407" w:rsidRPr="005A6F37">
        <w:rPr>
          <w:rFonts w:ascii="Times New Roman" w:hAnsi="Times New Roman" w:cs="Times New Roman"/>
          <w:iCs/>
          <w:sz w:val="28"/>
          <w:szCs w:val="28"/>
        </w:rPr>
        <w:t xml:space="preserve">, </w:t>
      </w:r>
      <w:r w:rsidR="00F96407" w:rsidRPr="005A6F37">
        <w:rPr>
          <w:rFonts w:ascii="Times New Roman" w:hAnsi="Times New Roman" w:cs="Times New Roman"/>
          <w:i/>
          <w:sz w:val="28"/>
          <w:szCs w:val="28"/>
        </w:rPr>
        <w:t>aff'd</w:t>
      </w:r>
      <w:r w:rsidR="00F96407" w:rsidRPr="005A6F37">
        <w:rPr>
          <w:rFonts w:ascii="Times New Roman" w:hAnsi="Times New Roman" w:cs="Times New Roman"/>
          <w:iCs/>
          <w:sz w:val="28"/>
          <w:szCs w:val="28"/>
        </w:rPr>
        <w:t>, Del. Supr., 124 A.3d 585</w:t>
      </w:r>
      <w:r w:rsidRPr="005A6F37">
        <w:rPr>
          <w:rFonts w:ascii="Times New Roman" w:hAnsi="Times New Roman" w:cs="Times New Roman"/>
          <w:iCs/>
          <w:sz w:val="28"/>
          <w:szCs w:val="28"/>
        </w:rPr>
        <w:t>;</w:t>
      </w:r>
      <w:r w:rsidRPr="005A6F37">
        <w:rPr>
          <w:rFonts w:ascii="Times New Roman" w:hAnsi="Times New Roman" w:cs="Times New Roman"/>
          <w:i/>
          <w:iCs/>
          <w:sz w:val="28"/>
          <w:szCs w:val="28"/>
        </w:rPr>
        <w:t xml:space="preserve"> Raczkowski v. Devlin</w:t>
      </w:r>
      <w:r w:rsidRPr="005A6F37">
        <w:rPr>
          <w:rFonts w:ascii="Times New Roman" w:hAnsi="Times New Roman" w:cs="Times New Roman"/>
          <w:iCs/>
          <w:sz w:val="28"/>
          <w:szCs w:val="28"/>
        </w:rPr>
        <w:t xml:space="preserve">, 2011 WL 5042064, at *2 (Del. Super.); </w:t>
      </w:r>
      <w:r w:rsidRPr="005A6F37">
        <w:rPr>
          <w:rFonts w:ascii="Times New Roman" w:hAnsi="Times New Roman" w:cs="Times New Roman"/>
          <w:i/>
          <w:iCs/>
          <w:sz w:val="28"/>
          <w:szCs w:val="28"/>
          <w:lang w:val="x-none"/>
        </w:rPr>
        <w:t>Dadds v. Pennsylvania R.</w:t>
      </w:r>
      <w:r w:rsidRPr="005A6F37">
        <w:rPr>
          <w:rFonts w:ascii="Times New Roman" w:hAnsi="Times New Roman" w:cs="Times New Roman"/>
          <w:i/>
          <w:iCs/>
          <w:sz w:val="28"/>
          <w:szCs w:val="28"/>
        </w:rPr>
        <w:t>R.</w:t>
      </w:r>
      <w:r w:rsidRPr="005A6F37">
        <w:rPr>
          <w:rFonts w:ascii="Times New Roman" w:hAnsi="Times New Roman" w:cs="Times New Roman"/>
          <w:i/>
          <w:iCs/>
          <w:sz w:val="28"/>
          <w:szCs w:val="28"/>
          <w:lang w:val="x-none"/>
        </w:rPr>
        <w:t xml:space="preserve"> Co.</w:t>
      </w:r>
      <w:r w:rsidRPr="005A6F37">
        <w:rPr>
          <w:rFonts w:ascii="Times New Roman" w:hAnsi="Times New Roman" w:cs="Times New Roman"/>
          <w:sz w:val="28"/>
          <w:szCs w:val="28"/>
          <w:lang w:val="x-none"/>
        </w:rPr>
        <w:t xml:space="preserve">, Del. Supr., 251 A.2d 559, 560-61 (1969); </w:t>
      </w:r>
      <w:r w:rsidRPr="005A6F37">
        <w:rPr>
          <w:rFonts w:ascii="Times New Roman" w:hAnsi="Times New Roman" w:cs="Times New Roman"/>
          <w:i/>
          <w:iCs/>
          <w:sz w:val="28"/>
          <w:szCs w:val="28"/>
          <w:lang w:val="x-none"/>
        </w:rPr>
        <w:t>Panaro v. Cullen</w:t>
      </w:r>
      <w:r w:rsidRPr="005A6F37">
        <w:rPr>
          <w:rFonts w:ascii="Times New Roman" w:hAnsi="Times New Roman" w:cs="Times New Roman"/>
          <w:sz w:val="28"/>
          <w:szCs w:val="28"/>
          <w:lang w:val="x-none"/>
        </w:rPr>
        <w:t>, Del. Supr., 185 A.2d 889, 891 (1962)</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Schwartzman v. Del</w:t>
      </w:r>
      <w:r w:rsidR="00F96407" w:rsidRPr="005A6F37">
        <w:rPr>
          <w:rFonts w:ascii="Times New Roman" w:hAnsi="Times New Roman" w:cs="Times New Roman"/>
          <w:i/>
          <w:iCs/>
          <w:sz w:val="28"/>
          <w:szCs w:val="28"/>
        </w:rPr>
        <w:t>aware</w:t>
      </w:r>
      <w:r w:rsidRPr="005A6F37">
        <w:rPr>
          <w:rFonts w:ascii="Times New Roman" w:hAnsi="Times New Roman" w:cs="Times New Roman"/>
          <w:i/>
          <w:iCs/>
          <w:sz w:val="28"/>
          <w:szCs w:val="28"/>
        </w:rPr>
        <w:t xml:space="preserve"> Coach Co</w:t>
      </w:r>
      <w:r w:rsidRPr="005A6F37">
        <w:rPr>
          <w:rFonts w:ascii="Times New Roman" w:hAnsi="Times New Roman" w:cs="Times New Roman"/>
          <w:sz w:val="28"/>
          <w:szCs w:val="28"/>
        </w:rPr>
        <w:t>., Del. Super., 264 A.2d 519, 520 (1970) (rescue doctrine)</w:t>
      </w:r>
      <w:r w:rsidRPr="005A6F37">
        <w:rPr>
          <w:rFonts w:ascii="Times New Roman" w:hAnsi="Times New Roman" w:cs="Times New Roman"/>
          <w:sz w:val="28"/>
          <w:szCs w:val="28"/>
          <w:lang w:val="x-none"/>
        </w:rPr>
        <w:t>.</w:t>
      </w:r>
    </w:p>
    <w:p w14:paraId="790BB6D2" w14:textId="77777777" w:rsidR="007B28A4" w:rsidRPr="005A6F37" w:rsidRDefault="007B28A4" w:rsidP="007B28A4">
      <w:pPr>
        <w:tabs>
          <w:tab w:val="left" w:pos="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5171857B" w14:textId="77777777" w:rsidR="007B28A4" w:rsidRPr="005A6F37" w:rsidRDefault="007B28A4" w:rsidP="007B28A4">
      <w:pPr>
        <w:pStyle w:val="ListParagraph"/>
        <w:tabs>
          <w:tab w:val="left" w:pos="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381CEA80" w14:textId="77777777" w:rsidR="00C1727E" w:rsidRDefault="00C1727E" w:rsidP="001576D2">
      <w:pPr>
        <w:autoSpaceDE w:val="0"/>
        <w:autoSpaceDN w:val="0"/>
        <w:adjustRightInd w:val="0"/>
        <w:spacing w:after="0" w:line="480" w:lineRule="auto"/>
        <w:jc w:val="both"/>
        <w:rPr>
          <w:rFonts w:ascii="Times New Roman" w:hAnsi="Times New Roman" w:cs="Times New Roman"/>
          <w:sz w:val="28"/>
          <w:szCs w:val="28"/>
        </w:rPr>
      </w:pPr>
    </w:p>
    <w:p w14:paraId="0753785C" w14:textId="77777777" w:rsidR="000C6C9F" w:rsidRDefault="000C6C9F">
      <w:pPr>
        <w:spacing w:after="0" w:line="480" w:lineRule="auto"/>
        <w:jc w:val="both"/>
        <w:rPr>
          <w:rFonts w:ascii="Times New Roman" w:hAnsi="Times New Roman" w:cs="Times New Roman"/>
          <w:sz w:val="28"/>
          <w:szCs w:val="28"/>
        </w:rPr>
      </w:pPr>
      <w:r>
        <w:rPr>
          <w:rFonts w:ascii="Times New Roman" w:hAnsi="Times New Roman" w:cs="Times New Roman"/>
          <w:sz w:val="28"/>
          <w:szCs w:val="28"/>
        </w:rPr>
        <w:br w:type="page"/>
      </w:r>
    </w:p>
    <w:p w14:paraId="405BB233" w14:textId="15701146"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10.  SPECIAL DOCTRINES OF TORT LAW</w:t>
      </w:r>
    </w:p>
    <w:p w14:paraId="01621596" w14:textId="64962E28" w:rsidR="007B28A4" w:rsidRPr="005A6F37" w:rsidRDefault="00204FBD" w:rsidP="00FD2546">
      <w:pPr>
        <w:pStyle w:val="Heading2"/>
        <w:ind w:firstLine="540"/>
        <w:rPr>
          <w:rFonts w:cs="Times New Roman"/>
          <w:szCs w:val="28"/>
        </w:rPr>
      </w:pPr>
      <w:bookmarkStart w:id="224" w:name="_Toc196483776"/>
      <w:bookmarkStart w:id="225" w:name="_Toc211956373"/>
      <w:r w:rsidRPr="005A6F37">
        <w:rPr>
          <w:rFonts w:cs="Times New Roman"/>
          <w:szCs w:val="28"/>
        </w:rPr>
        <w:t xml:space="preserve">§ 10.7 </w:t>
      </w:r>
      <w:r w:rsidR="00C1727E" w:rsidRPr="00C1727E">
        <w:rPr>
          <w:rFonts w:cs="Times New Roman"/>
          <w:szCs w:val="28"/>
        </w:rPr>
        <w:t>–</w:t>
      </w:r>
      <w:r w:rsidR="007B28A4" w:rsidRPr="005A6F37">
        <w:rPr>
          <w:rFonts w:cs="Times New Roman"/>
          <w:szCs w:val="28"/>
        </w:rPr>
        <w:t xml:space="preserve"> Good Samaritan Rule</w:t>
      </w:r>
      <w:bookmarkEnd w:id="224"/>
      <w:bookmarkEnd w:id="225"/>
    </w:p>
    <w:p w14:paraId="0B0F3ED4" w14:textId="77777777" w:rsidR="0001075F" w:rsidRDefault="0001075F" w:rsidP="001576D2">
      <w:pPr>
        <w:autoSpaceDE w:val="0"/>
        <w:autoSpaceDN w:val="0"/>
        <w:adjustRightInd w:val="0"/>
        <w:spacing w:after="0" w:line="480" w:lineRule="auto"/>
        <w:jc w:val="center"/>
        <w:rPr>
          <w:rFonts w:ascii="Times New Roman" w:hAnsi="Times New Roman" w:cs="Times New Roman"/>
          <w:b/>
          <w:bCs/>
          <w:sz w:val="28"/>
          <w:szCs w:val="28"/>
          <w:lang w:val="x-none"/>
        </w:rPr>
      </w:pPr>
    </w:p>
    <w:p w14:paraId="2AE2DC9B" w14:textId="686879A3" w:rsidR="007B28A4" w:rsidRPr="005A6F37" w:rsidRDefault="007B28A4" w:rsidP="001576D2">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GOOD SAMARITAN</w:t>
      </w:r>
    </w:p>
    <w:p w14:paraId="5C35FA3A" w14:textId="79D77545" w:rsidR="007B28A4" w:rsidRPr="005A6F37" w:rsidRDefault="007B28A4" w:rsidP="001576D2">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Under Delaware</w:t>
      </w:r>
      <w:r w:rsidRPr="005A6F37">
        <w:rPr>
          <w:rFonts w:ascii="Times New Roman" w:hAnsi="Times New Roman" w:cs="Times New Roman"/>
          <w:sz w:val="28"/>
          <w:szCs w:val="28"/>
        </w:rPr>
        <w:t xml:space="preserve"> law</w:t>
      </w:r>
      <w:r w:rsidRPr="005A6F37">
        <w:rPr>
          <w:rFonts w:ascii="Times New Roman" w:hAnsi="Times New Roman" w:cs="Times New Roman"/>
          <w:sz w:val="28"/>
          <w:szCs w:val="28"/>
          <w:lang w:val="x-none"/>
        </w:rPr>
        <w:t xml:space="preserve">, if a person voluntarily renders first aid or rescue assistance to a another person who is unconscious, ill, injured, or in need of rescue assistance, or any person in obvious physical distress or discomfort </w:t>
      </w:r>
      <w:r w:rsidR="00540D48"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without expecting compensation from the person being helped </w:t>
      </w:r>
      <w:r w:rsidR="00540D48"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the helper is not liable for damages for injuries alleged to have been sustained by the person helped</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or for the death of that person</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alleged to have occurred by reason of the attempt to help, unless the helper caused injuries or death by acting willfully, wantonly, recklessly, or with gross negligence.  </w:t>
      </w:r>
    </w:p>
    <w:p w14:paraId="1DCD7932" w14:textId="77777777"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injuries were caused by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conduct, but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was voluntarily providing emergency treatment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without expecting compensation, then you must find for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But if you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acted with gross negligence, recklessness, wantonness, or willfulness, then you must find for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w:t>
      </w:r>
    </w:p>
    <w:p w14:paraId="6EAF4788"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p>
    <w:p w14:paraId="2FFC8DB8" w14:textId="70759A48" w:rsidR="007B28A4" w:rsidRPr="005A6F37" w:rsidRDefault="007B28A4" w:rsidP="001576D2">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See Jury Instr. Nos. </w:t>
      </w:r>
      <w:r w:rsidRPr="005A6F37">
        <w:rPr>
          <w:rFonts w:ascii="Times New Roman" w:hAnsi="Times New Roman" w:cs="Times New Roman"/>
          <w:i/>
          <w:iCs/>
          <w:sz w:val="28"/>
          <w:szCs w:val="28"/>
        </w:rPr>
        <w:t>5</w:t>
      </w:r>
      <w:r w:rsidRPr="005A6F37">
        <w:rPr>
          <w:rFonts w:ascii="Times New Roman" w:hAnsi="Times New Roman" w:cs="Times New Roman"/>
          <w:i/>
          <w:iCs/>
          <w:sz w:val="28"/>
          <w:szCs w:val="28"/>
          <w:lang w:val="x-none"/>
        </w:rPr>
        <w:t xml:space="preserve">.8, </w:t>
      </w:r>
      <w:r w:rsidRPr="005A6F37">
        <w:rPr>
          <w:rFonts w:ascii="Times New Roman" w:hAnsi="Times New Roman" w:cs="Times New Roman"/>
          <w:i/>
          <w:iCs/>
          <w:sz w:val="28"/>
          <w:szCs w:val="28"/>
        </w:rPr>
        <w:t>5</w:t>
      </w:r>
      <w:r w:rsidRPr="005A6F37">
        <w:rPr>
          <w:rFonts w:ascii="Times New Roman" w:hAnsi="Times New Roman" w:cs="Times New Roman"/>
          <w:i/>
          <w:iCs/>
          <w:sz w:val="28"/>
          <w:szCs w:val="28"/>
          <w:lang w:val="x-none"/>
        </w:rPr>
        <w:t xml:space="preserve">.9, </w:t>
      </w:r>
      <w:r w:rsidRPr="005A6F37">
        <w:rPr>
          <w:rFonts w:ascii="Times New Roman" w:hAnsi="Times New Roman" w:cs="Times New Roman"/>
          <w:i/>
          <w:iCs/>
          <w:sz w:val="28"/>
          <w:szCs w:val="28"/>
        </w:rPr>
        <w:t>5</w:t>
      </w:r>
      <w:r w:rsidRPr="005A6F37">
        <w:rPr>
          <w:rFonts w:ascii="Times New Roman" w:hAnsi="Times New Roman" w:cs="Times New Roman"/>
          <w:i/>
          <w:iCs/>
          <w:sz w:val="28"/>
          <w:szCs w:val="28"/>
          <w:lang w:val="x-none"/>
        </w:rPr>
        <w:t>.10 for definitions of intentional, reckless, and willful and wanton conduct.</w:t>
      </w:r>
      <w:r w:rsidRPr="005A6F37">
        <w:rPr>
          <w:rFonts w:ascii="Times New Roman" w:hAnsi="Times New Roman" w:cs="Times New Roman"/>
          <w:sz w:val="28"/>
          <w:szCs w:val="28"/>
          <w:lang w:val="x-none"/>
        </w:rPr>
        <w:t>}</w:t>
      </w:r>
    </w:p>
    <w:p w14:paraId="48C057D2" w14:textId="77777777" w:rsidR="0001075F" w:rsidRDefault="0001075F" w:rsidP="001576D2">
      <w:pPr>
        <w:autoSpaceDE w:val="0"/>
        <w:autoSpaceDN w:val="0"/>
        <w:adjustRightInd w:val="0"/>
        <w:spacing w:after="0" w:line="240" w:lineRule="auto"/>
        <w:jc w:val="center"/>
        <w:rPr>
          <w:rFonts w:ascii="Times New Roman" w:hAnsi="Times New Roman" w:cs="Times New Roman"/>
          <w:sz w:val="28"/>
          <w:szCs w:val="28"/>
          <w:lang w:val="x-none"/>
        </w:rPr>
      </w:pPr>
    </w:p>
    <w:p w14:paraId="16ED18C8" w14:textId="77777777" w:rsidR="0001075F" w:rsidRDefault="0001075F" w:rsidP="001576D2">
      <w:pPr>
        <w:autoSpaceDE w:val="0"/>
        <w:autoSpaceDN w:val="0"/>
        <w:adjustRightInd w:val="0"/>
        <w:spacing w:after="0" w:line="240" w:lineRule="auto"/>
        <w:jc w:val="center"/>
        <w:rPr>
          <w:rFonts w:ascii="Times New Roman" w:hAnsi="Times New Roman" w:cs="Times New Roman"/>
          <w:sz w:val="28"/>
          <w:szCs w:val="28"/>
          <w:lang w:val="x-none"/>
        </w:rPr>
      </w:pPr>
    </w:p>
    <w:p w14:paraId="06D585B1" w14:textId="15F5EF61"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48769378" w14:textId="77777777"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p>
    <w:p w14:paraId="080436F7"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lang w:val="x-none"/>
        </w:rPr>
        <w:t xml:space="preserve">16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6801(a);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16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6802 (exempting nurses from civil liability for rendering emergency care)</w:t>
      </w:r>
      <w:r w:rsidRPr="005A6F37">
        <w:rPr>
          <w:rFonts w:ascii="Times New Roman" w:hAnsi="Times New Roman" w:cs="Times New Roman"/>
          <w:sz w:val="28"/>
          <w:szCs w:val="28"/>
        </w:rPr>
        <w:t>.</w:t>
      </w:r>
    </w:p>
    <w:p w14:paraId="24BD6970"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B28A4" w:rsidRPr="005A6F37" w:rsidSect="00C96F74">
          <w:headerReference w:type="default" r:id="rId91"/>
          <w:footerReference w:type="default" r:id="rId92"/>
          <w:pgSz w:w="12240" w:h="15840"/>
          <w:pgMar w:top="1939" w:right="1440" w:bottom="848" w:left="1440" w:header="1440" w:footer="848" w:gutter="0"/>
          <w:cols w:space="720"/>
        </w:sectPr>
      </w:pPr>
    </w:p>
    <w:p w14:paraId="1182C103"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10.  SPECIAL DOCTRINES OF TORT LAW</w:t>
      </w:r>
    </w:p>
    <w:p w14:paraId="299CE462" w14:textId="2D206548" w:rsidR="007B28A4" w:rsidRPr="005A6F37" w:rsidRDefault="00204FBD" w:rsidP="00FD2546">
      <w:pPr>
        <w:pStyle w:val="Heading2"/>
        <w:ind w:firstLine="540"/>
        <w:rPr>
          <w:rFonts w:cs="Times New Roman"/>
          <w:szCs w:val="28"/>
        </w:rPr>
      </w:pPr>
      <w:bookmarkStart w:id="226" w:name="_Toc196483777"/>
      <w:bookmarkStart w:id="227" w:name="_Toc211956374"/>
      <w:r w:rsidRPr="005A6F37">
        <w:rPr>
          <w:rFonts w:cs="Times New Roman"/>
          <w:szCs w:val="28"/>
        </w:rPr>
        <w:t xml:space="preserve">§ 10.8 </w:t>
      </w:r>
      <w:r w:rsidR="00C1727E" w:rsidRPr="00C1727E">
        <w:rPr>
          <w:rFonts w:cs="Times New Roman"/>
          <w:szCs w:val="28"/>
        </w:rPr>
        <w:t>–</w:t>
      </w:r>
      <w:r w:rsidR="007B28A4" w:rsidRPr="005A6F37">
        <w:rPr>
          <w:rFonts w:cs="Times New Roman"/>
          <w:szCs w:val="28"/>
        </w:rPr>
        <w:t xml:space="preserve"> No Dram Shop Laws</w:t>
      </w:r>
      <w:bookmarkEnd w:id="226"/>
      <w:bookmarkEnd w:id="227"/>
    </w:p>
    <w:p w14:paraId="46610B54" w14:textId="77777777" w:rsidR="0001075F" w:rsidRDefault="0001075F" w:rsidP="001576D2">
      <w:pPr>
        <w:autoSpaceDE w:val="0"/>
        <w:autoSpaceDN w:val="0"/>
        <w:adjustRightInd w:val="0"/>
        <w:spacing w:after="0" w:line="480" w:lineRule="auto"/>
        <w:jc w:val="center"/>
        <w:rPr>
          <w:rFonts w:ascii="Times New Roman" w:hAnsi="Times New Roman" w:cs="Times New Roman"/>
          <w:b/>
          <w:bCs/>
          <w:sz w:val="28"/>
          <w:szCs w:val="28"/>
          <w:lang w:val="x-none"/>
        </w:rPr>
      </w:pPr>
    </w:p>
    <w:p w14:paraId="261753D0" w14:textId="20DC8182" w:rsidR="007B28A4" w:rsidRPr="005A6F37" w:rsidRDefault="007B28A4" w:rsidP="001576D2">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b/>
          <w:bCs/>
          <w:sz w:val="28"/>
          <w:szCs w:val="28"/>
          <w:lang w:val="x-none"/>
        </w:rPr>
        <w:t>NO DRAM SHOP LAWS</w:t>
      </w:r>
    </w:p>
    <w:p w14:paraId="67F71420" w14:textId="77777777" w:rsidR="007B28A4" w:rsidRPr="005A6F37" w:rsidRDefault="007B28A4" w:rsidP="001576D2">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The Delaware Supreme Court has consistently refused to impose dram shop liability upon vendors of alcoholic beverages in cases where a patron or a third party is injured off premises</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If a patron or third party is injured on the premises, liability may be imposed under the rules of “innkeeper” liability.</w:t>
      </w:r>
      <w:r w:rsidRPr="005A6F37">
        <w:rPr>
          <w:rFonts w:ascii="Times New Roman" w:hAnsi="Times New Roman" w:cs="Times New Roman"/>
          <w:sz w:val="28"/>
          <w:szCs w:val="28"/>
          <w:lang w:val="x-none"/>
        </w:rPr>
        <w:t>}</w:t>
      </w:r>
    </w:p>
    <w:p w14:paraId="0CCBFDFF" w14:textId="77777777" w:rsidR="007B28A4" w:rsidRPr="005A6F37" w:rsidRDefault="007B28A4" w:rsidP="001576D2">
      <w:pPr>
        <w:autoSpaceDE w:val="0"/>
        <w:autoSpaceDN w:val="0"/>
        <w:adjustRightInd w:val="0"/>
        <w:spacing w:after="0" w:line="240" w:lineRule="auto"/>
        <w:jc w:val="both"/>
        <w:rPr>
          <w:rFonts w:ascii="Times New Roman" w:hAnsi="Times New Roman" w:cs="Times New Roman"/>
          <w:sz w:val="28"/>
          <w:szCs w:val="28"/>
          <w:lang w:val="x-none"/>
        </w:rPr>
      </w:pPr>
    </w:p>
    <w:p w14:paraId="55968FBF" w14:textId="77777777" w:rsidR="0001075F" w:rsidRDefault="0001075F" w:rsidP="001576D2">
      <w:pPr>
        <w:autoSpaceDE w:val="0"/>
        <w:autoSpaceDN w:val="0"/>
        <w:adjustRightInd w:val="0"/>
        <w:spacing w:after="0" w:line="240" w:lineRule="auto"/>
        <w:jc w:val="center"/>
        <w:rPr>
          <w:rFonts w:ascii="Times New Roman" w:hAnsi="Times New Roman" w:cs="Times New Roman"/>
          <w:sz w:val="28"/>
          <w:szCs w:val="28"/>
          <w:lang w:val="x-none"/>
        </w:rPr>
      </w:pPr>
    </w:p>
    <w:p w14:paraId="49CD936F" w14:textId="77777777" w:rsidR="000C6C9F" w:rsidRDefault="000C6C9F" w:rsidP="001576D2">
      <w:pPr>
        <w:autoSpaceDE w:val="0"/>
        <w:autoSpaceDN w:val="0"/>
        <w:adjustRightInd w:val="0"/>
        <w:spacing w:after="0" w:line="240" w:lineRule="auto"/>
        <w:jc w:val="center"/>
        <w:rPr>
          <w:rFonts w:ascii="Times New Roman" w:hAnsi="Times New Roman" w:cs="Times New Roman"/>
          <w:sz w:val="28"/>
          <w:szCs w:val="28"/>
          <w:lang w:val="x-none"/>
        </w:rPr>
      </w:pPr>
    </w:p>
    <w:p w14:paraId="08DBE879" w14:textId="283D114E"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77720C59" w14:textId="77777777"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p>
    <w:p w14:paraId="6D509A7B" w14:textId="77777777" w:rsidR="007B28A4" w:rsidRPr="005A6F37" w:rsidRDefault="007B28A4" w:rsidP="001576D2">
      <w:pPr>
        <w:pStyle w:val="NoSpacing"/>
        <w:spacing w:line="480" w:lineRule="auto"/>
      </w:pPr>
      <w:r w:rsidRPr="005A6F37">
        <w:rPr>
          <w:i/>
          <w:iCs/>
          <w:lang w:val="x-none"/>
        </w:rPr>
        <w:t>McCall v. Villa Pizza, Inc.</w:t>
      </w:r>
      <w:r w:rsidRPr="005A6F37">
        <w:rPr>
          <w:lang w:val="x-none"/>
        </w:rPr>
        <w:t>, Del. Supr., 636 A.2d 912, 913 (1994) (</w:t>
      </w:r>
      <w:r w:rsidRPr="005A6F37">
        <w:rPr>
          <w:i/>
          <w:iCs/>
          <w:lang w:val="x-none"/>
        </w:rPr>
        <w:t>en banc</w:t>
      </w:r>
      <w:r w:rsidRPr="005A6F37">
        <w:rPr>
          <w:lang w:val="x-none"/>
        </w:rPr>
        <w:t xml:space="preserve">); </w:t>
      </w:r>
      <w:r w:rsidRPr="005A6F37">
        <w:rPr>
          <w:i/>
          <w:iCs/>
          <w:lang w:val="x-none"/>
        </w:rPr>
        <w:t>Acker v. S.W. Cantinas, Inc.</w:t>
      </w:r>
      <w:r w:rsidRPr="005A6F37">
        <w:rPr>
          <w:lang w:val="x-none"/>
        </w:rPr>
        <w:t xml:space="preserve">, Del. Supr., 586 A.2d 1178 (1991); </w:t>
      </w:r>
      <w:r w:rsidRPr="005A6F37">
        <w:rPr>
          <w:i/>
          <w:iCs/>
          <w:lang w:val="x-none"/>
        </w:rPr>
        <w:t>Wright v. Moffitt</w:t>
      </w:r>
      <w:r w:rsidRPr="005A6F37">
        <w:rPr>
          <w:lang w:val="x-none"/>
        </w:rPr>
        <w:t>, Del. Supr., 437 A.2d 554 (1981</w:t>
      </w:r>
      <w:r w:rsidRPr="005A6F37">
        <w:t xml:space="preserve">);  </w:t>
      </w:r>
      <w:r w:rsidRPr="005A6F37">
        <w:rPr>
          <w:i/>
        </w:rPr>
        <w:t>Shea v. Matassa</w:t>
      </w:r>
      <w:r w:rsidRPr="005A6F37">
        <w:t>, 2006 WL 258312 (Del. Super.).</w:t>
      </w:r>
    </w:p>
    <w:p w14:paraId="48434D1B"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B28A4" w:rsidRPr="005A6F37" w:rsidSect="00C96F74">
          <w:headerReference w:type="default" r:id="rId93"/>
          <w:footerReference w:type="default" r:id="rId94"/>
          <w:pgSz w:w="12240" w:h="15840"/>
          <w:pgMar w:top="1939" w:right="1440" w:bottom="848" w:left="1440" w:header="1440" w:footer="848" w:gutter="0"/>
          <w:cols w:space="720"/>
        </w:sectPr>
      </w:pPr>
    </w:p>
    <w:p w14:paraId="58F1D85A"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10.  SPECIAL DOCTRINES OF TORT LAW</w:t>
      </w:r>
    </w:p>
    <w:p w14:paraId="69DC2C64" w14:textId="75A80AB9" w:rsidR="007B28A4" w:rsidRPr="005A6F37" w:rsidRDefault="00204FBD" w:rsidP="00FD2546">
      <w:pPr>
        <w:pStyle w:val="Heading2"/>
        <w:ind w:firstLine="540"/>
        <w:rPr>
          <w:rFonts w:cs="Times New Roman"/>
          <w:szCs w:val="28"/>
        </w:rPr>
      </w:pPr>
      <w:bookmarkStart w:id="228" w:name="_Toc196483778"/>
      <w:bookmarkStart w:id="229" w:name="_Toc211956375"/>
      <w:r w:rsidRPr="005A6F37">
        <w:rPr>
          <w:rFonts w:cs="Times New Roman"/>
          <w:szCs w:val="28"/>
        </w:rPr>
        <w:t xml:space="preserve">§ 10.9 </w:t>
      </w:r>
      <w:r w:rsidR="00C1727E" w:rsidRPr="00C1727E">
        <w:rPr>
          <w:rFonts w:cs="Times New Roman"/>
          <w:szCs w:val="28"/>
        </w:rPr>
        <w:t>–</w:t>
      </w:r>
      <w:r w:rsidR="007B28A4" w:rsidRPr="005A6F37">
        <w:rPr>
          <w:rFonts w:cs="Times New Roman"/>
          <w:szCs w:val="28"/>
        </w:rPr>
        <w:t xml:space="preserve"> Liability to Rescuers</w:t>
      </w:r>
      <w:bookmarkEnd w:id="228"/>
      <w:bookmarkEnd w:id="229"/>
    </w:p>
    <w:p w14:paraId="30A013CF" w14:textId="77777777" w:rsidR="0001075F" w:rsidRDefault="0001075F" w:rsidP="001576D2">
      <w:pPr>
        <w:autoSpaceDE w:val="0"/>
        <w:autoSpaceDN w:val="0"/>
        <w:adjustRightInd w:val="0"/>
        <w:spacing w:after="0" w:line="480" w:lineRule="auto"/>
        <w:jc w:val="center"/>
        <w:rPr>
          <w:rFonts w:ascii="Times New Roman" w:hAnsi="Times New Roman" w:cs="Times New Roman"/>
          <w:b/>
          <w:bCs/>
          <w:sz w:val="28"/>
          <w:szCs w:val="28"/>
          <w:lang w:val="x-none"/>
        </w:rPr>
      </w:pPr>
    </w:p>
    <w:p w14:paraId="3E9FF3CF" w14:textId="0C15851B" w:rsidR="007B28A4" w:rsidRPr="005A6F37" w:rsidRDefault="007B28A4" w:rsidP="001576D2">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LIABILITY TO RESCUERS</w:t>
      </w:r>
    </w:p>
    <w:p w14:paraId="1959333A" w14:textId="77777777"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When a person negligently creates a situation in which it is reasonably foreseeable that rescuers will attempt to save a victim in peril, that person is liable for any injuries caused to the rescuers.</w:t>
      </w:r>
    </w:p>
    <w:p w14:paraId="0E0F088C" w14:textId="5143A042"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this case, it is alleged that [</w:t>
      </w:r>
      <w:r w:rsidRPr="005A6F37">
        <w:rPr>
          <w:rFonts w:ascii="Times New Roman" w:hAnsi="Times New Roman" w:cs="Times New Roman"/>
          <w:b/>
          <w:bCs/>
          <w:i/>
          <w:iCs/>
          <w:sz w:val="28"/>
          <w:szCs w:val="28"/>
          <w:lang w:val="x-none"/>
        </w:rPr>
        <w:t>person A</w:t>
      </w:r>
      <w:r w:rsidRPr="005A6F37">
        <w:rPr>
          <w:rFonts w:ascii="Times New Roman" w:hAnsi="Times New Roman" w:cs="Times New Roman"/>
          <w:sz w:val="28"/>
          <w:szCs w:val="28"/>
          <w:lang w:val="x-none"/>
        </w:rPr>
        <w:t>] was injured while trying to save [</w:t>
      </w:r>
      <w:r w:rsidRPr="005A6F37">
        <w:rPr>
          <w:rFonts w:ascii="Times New Roman" w:hAnsi="Times New Roman" w:cs="Times New Roman"/>
          <w:b/>
          <w:bCs/>
          <w:i/>
          <w:iCs/>
          <w:sz w:val="28"/>
          <w:szCs w:val="28"/>
          <w:lang w:val="x-none"/>
        </w:rPr>
        <w:t>person B</w:t>
      </w:r>
      <w:r w:rsidRPr="005A6F37">
        <w:rPr>
          <w:rFonts w:ascii="Times New Roman" w:hAnsi="Times New Roman" w:cs="Times New Roman"/>
          <w:sz w:val="28"/>
          <w:szCs w:val="28"/>
          <w:lang w:val="x-none"/>
        </w:rPr>
        <w:t>].  If you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negligence caused the situation that led to this rescue attempt, and that this rescue attempt was a reasonably foreseeable consequence of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negligence, you must find for [</w:t>
      </w:r>
      <w:r w:rsidRPr="005A6F37">
        <w:rPr>
          <w:rFonts w:ascii="Times New Roman" w:hAnsi="Times New Roman" w:cs="Times New Roman"/>
          <w:b/>
          <w:bCs/>
          <w:i/>
          <w:iCs/>
          <w:sz w:val="28"/>
          <w:szCs w:val="28"/>
          <w:lang w:val="x-none"/>
        </w:rPr>
        <w:t>person A</w:t>
      </w:r>
      <w:r w:rsidRPr="005A6F37">
        <w:rPr>
          <w:rFonts w:ascii="Times New Roman" w:hAnsi="Times New Roman" w:cs="Times New Roman"/>
          <w:sz w:val="28"/>
          <w:szCs w:val="28"/>
          <w:lang w:val="x-none"/>
        </w:rPr>
        <w:t>].</w:t>
      </w:r>
    </w:p>
    <w:p w14:paraId="71C7997B"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p>
    <w:p w14:paraId="1157ED7C" w14:textId="77777777"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753E73CD" w14:textId="77777777"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p>
    <w:p w14:paraId="77ED83CB" w14:textId="2A67DB45"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Schwartzman v. Del</w:t>
      </w:r>
      <w:r w:rsidR="0009170D" w:rsidRPr="005A6F37">
        <w:rPr>
          <w:rFonts w:ascii="Times New Roman" w:hAnsi="Times New Roman" w:cs="Times New Roman"/>
          <w:i/>
          <w:iCs/>
          <w:sz w:val="28"/>
          <w:szCs w:val="28"/>
          <w:lang w:val="x-none"/>
        </w:rPr>
        <w:t>aware</w:t>
      </w:r>
      <w:r w:rsidRPr="005A6F37">
        <w:rPr>
          <w:rFonts w:ascii="Times New Roman" w:hAnsi="Times New Roman" w:cs="Times New Roman"/>
          <w:i/>
          <w:iCs/>
          <w:sz w:val="28"/>
          <w:szCs w:val="28"/>
          <w:lang w:val="x-none"/>
        </w:rPr>
        <w:t xml:space="preserve"> Coach Co.</w:t>
      </w:r>
      <w:r w:rsidRPr="005A6F37">
        <w:rPr>
          <w:rFonts w:ascii="Times New Roman" w:hAnsi="Times New Roman" w:cs="Times New Roman"/>
          <w:sz w:val="28"/>
          <w:szCs w:val="28"/>
          <w:lang w:val="x-none"/>
        </w:rPr>
        <w:t>, Del. Super., 264 A.2d 519, 520 (1970);</w:t>
      </w:r>
      <w:r w:rsidRPr="005A6F37">
        <w:rPr>
          <w:rFonts w:ascii="Times New Roman" w:hAnsi="Times New Roman" w:cs="Times New Roman"/>
          <w:i/>
          <w:iCs/>
          <w:sz w:val="28"/>
          <w:szCs w:val="28"/>
          <w:lang w:val="x-none"/>
        </w:rPr>
        <w:t xml:space="preserve"> cf. Carpenter v. O’Day</w:t>
      </w:r>
      <w:r w:rsidRPr="005A6F37">
        <w:rPr>
          <w:rFonts w:ascii="Times New Roman" w:hAnsi="Times New Roman" w:cs="Times New Roman"/>
          <w:sz w:val="28"/>
          <w:szCs w:val="28"/>
          <w:lang w:val="x-none"/>
        </w:rPr>
        <w:t xml:space="preserve">, Del. Super., 562 A.2d 595, 601-02 (adopting fireman’s rule),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Del. Supr., 553 A.2d 638 (1988)</w:t>
      </w:r>
      <w:r w:rsidRPr="005A6F37">
        <w:rPr>
          <w:rFonts w:ascii="Times New Roman" w:hAnsi="Times New Roman" w:cs="Times New Roman"/>
          <w:sz w:val="28"/>
          <w:szCs w:val="28"/>
        </w:rPr>
        <w:t xml:space="preserve">; </w:t>
      </w:r>
      <w:r w:rsidRPr="005A6F37">
        <w:rPr>
          <w:rFonts w:ascii="Times New Roman" w:hAnsi="Times New Roman" w:cs="Times New Roman"/>
          <w:i/>
          <w:sz w:val="28"/>
          <w:szCs w:val="28"/>
        </w:rPr>
        <w:t>Burgess v. Rowland</w:t>
      </w:r>
      <w:r w:rsidRPr="005A6F37">
        <w:rPr>
          <w:rFonts w:ascii="Times New Roman" w:hAnsi="Times New Roman" w:cs="Times New Roman"/>
          <w:sz w:val="28"/>
          <w:szCs w:val="28"/>
        </w:rPr>
        <w:t>, 1991 WL 113336 (Del. Super.)</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Prosser &amp; Keeton On Torts</w:t>
      </w:r>
      <w:r w:rsidRPr="005A6F37">
        <w:rPr>
          <w:rFonts w:ascii="Times New Roman" w:hAnsi="Times New Roman" w:cs="Times New Roman"/>
          <w:sz w:val="28"/>
          <w:szCs w:val="28"/>
          <w:lang w:val="x-none"/>
        </w:rPr>
        <w:t xml:space="preserve"> § 44 (5th ed. 1984); 4 ALR 3d § 558.  </w:t>
      </w:r>
    </w:p>
    <w:p w14:paraId="6DE5FA8E"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2ACA0483" w14:textId="77777777" w:rsidR="007B28A4" w:rsidRPr="005A6F37" w:rsidRDefault="007B28A4" w:rsidP="003B4F81">
      <w:pPr>
        <w:pStyle w:val="ListParagraph"/>
        <w:numPr>
          <w:ilvl w:val="0"/>
          <w:numId w:val="5"/>
        </w:num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B28A4" w:rsidRPr="005A6F37" w:rsidSect="00C96F74">
          <w:headerReference w:type="default" r:id="rId95"/>
          <w:footerReference w:type="default" r:id="rId96"/>
          <w:pgSz w:w="12240" w:h="15840"/>
          <w:pgMar w:top="1939" w:right="1440" w:bottom="848" w:left="1440" w:header="1440" w:footer="848" w:gutter="0"/>
          <w:cols w:space="720"/>
        </w:sectPr>
      </w:pPr>
    </w:p>
    <w:p w14:paraId="231BD0DC"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10.  SPECIAL DOCTRINES OF TORT LAW</w:t>
      </w:r>
    </w:p>
    <w:p w14:paraId="0F60FCDB" w14:textId="0D95E5C0" w:rsidR="007B28A4" w:rsidRPr="005A6F37" w:rsidRDefault="00204FBD" w:rsidP="00FD2546">
      <w:pPr>
        <w:pStyle w:val="Heading2"/>
        <w:ind w:firstLine="540"/>
        <w:rPr>
          <w:rFonts w:cs="Times New Roman"/>
          <w:szCs w:val="28"/>
        </w:rPr>
      </w:pPr>
      <w:bookmarkStart w:id="230" w:name="_Toc196483779"/>
      <w:bookmarkStart w:id="231" w:name="_Toc211956376"/>
      <w:r w:rsidRPr="005A6F37">
        <w:rPr>
          <w:rFonts w:cs="Times New Roman"/>
          <w:szCs w:val="28"/>
        </w:rPr>
        <w:t xml:space="preserve">§10.10 </w:t>
      </w:r>
      <w:r w:rsidR="00C1727E" w:rsidRPr="00C1727E">
        <w:rPr>
          <w:rFonts w:cs="Times New Roman"/>
          <w:szCs w:val="28"/>
        </w:rPr>
        <w:t>–</w:t>
      </w:r>
      <w:r w:rsidR="007B28A4" w:rsidRPr="005A6F37">
        <w:rPr>
          <w:rFonts w:cs="Times New Roman"/>
          <w:szCs w:val="28"/>
        </w:rPr>
        <w:t xml:space="preserve"> Last Clear Chance (Abrogated)</w:t>
      </w:r>
      <w:bookmarkEnd w:id="230"/>
      <w:bookmarkEnd w:id="231"/>
      <w:r w:rsidRPr="005A6F37" w:rsidDel="00204FBD">
        <w:rPr>
          <w:rFonts w:cs="Times New Roman"/>
          <w:szCs w:val="28"/>
        </w:rPr>
        <w:t xml:space="preserve"> </w:t>
      </w:r>
    </w:p>
    <w:p w14:paraId="01EBAC0E" w14:textId="77777777" w:rsidR="0001075F" w:rsidRDefault="0001075F" w:rsidP="00C1727E">
      <w:pPr>
        <w:autoSpaceDE w:val="0"/>
        <w:autoSpaceDN w:val="0"/>
        <w:adjustRightInd w:val="0"/>
        <w:spacing w:after="0" w:line="480" w:lineRule="auto"/>
        <w:jc w:val="center"/>
        <w:rPr>
          <w:rFonts w:ascii="Times New Roman" w:hAnsi="Times New Roman" w:cs="Times New Roman"/>
          <w:b/>
          <w:bCs/>
          <w:sz w:val="28"/>
          <w:szCs w:val="28"/>
          <w:lang w:val="x-none"/>
        </w:rPr>
      </w:pPr>
    </w:p>
    <w:p w14:paraId="6BE3AAD2" w14:textId="0824AC1E" w:rsidR="007B28A4" w:rsidRPr="00C1727E" w:rsidRDefault="007B28A4" w:rsidP="00C1727E">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LAST CLEAR CHANCE (</w:t>
      </w:r>
      <w:r w:rsidR="005F3423" w:rsidRPr="005A6F37">
        <w:rPr>
          <w:rFonts w:ascii="Times New Roman" w:hAnsi="Times New Roman" w:cs="Times New Roman"/>
          <w:b/>
          <w:bCs/>
          <w:sz w:val="28"/>
          <w:szCs w:val="28"/>
          <w:lang w:val="x-none"/>
        </w:rPr>
        <w:t>ABROGATED</w:t>
      </w:r>
      <w:r w:rsidRPr="005A6F37">
        <w:rPr>
          <w:rFonts w:ascii="Times New Roman" w:hAnsi="Times New Roman" w:cs="Times New Roman"/>
          <w:b/>
          <w:bCs/>
          <w:sz w:val="28"/>
          <w:szCs w:val="28"/>
          <w:lang w:val="x-none"/>
        </w:rPr>
        <w:t>)</w:t>
      </w:r>
    </w:p>
    <w:p w14:paraId="181D2DE8" w14:textId="77777777" w:rsidR="007B28A4" w:rsidRPr="005A6F37" w:rsidRDefault="007B28A4" w:rsidP="001576D2">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 This doctrine has been abrogated by the statutory adoption of comparative negligence.</w:t>
      </w:r>
      <w:r w:rsidRPr="005A6F37">
        <w:rPr>
          <w:rFonts w:ascii="Times New Roman" w:hAnsi="Times New Roman" w:cs="Times New Roman"/>
          <w:sz w:val="28"/>
          <w:szCs w:val="28"/>
          <w:lang w:val="x-none"/>
        </w:rPr>
        <w:t xml:space="preserve">}  </w:t>
      </w:r>
    </w:p>
    <w:p w14:paraId="3276DB40" w14:textId="77777777" w:rsidR="007B28A4" w:rsidRPr="005A6F37" w:rsidRDefault="007B28A4" w:rsidP="001576D2">
      <w:pPr>
        <w:autoSpaceDE w:val="0"/>
        <w:autoSpaceDN w:val="0"/>
        <w:adjustRightInd w:val="0"/>
        <w:spacing w:after="0" w:line="240" w:lineRule="auto"/>
        <w:jc w:val="both"/>
        <w:rPr>
          <w:rFonts w:ascii="Times New Roman" w:hAnsi="Times New Roman" w:cs="Times New Roman"/>
          <w:sz w:val="28"/>
          <w:szCs w:val="28"/>
          <w:lang w:val="x-none"/>
        </w:rPr>
      </w:pPr>
    </w:p>
    <w:p w14:paraId="76B683A3" w14:textId="77777777" w:rsidR="0001075F" w:rsidRDefault="0001075F" w:rsidP="001576D2">
      <w:pPr>
        <w:autoSpaceDE w:val="0"/>
        <w:autoSpaceDN w:val="0"/>
        <w:adjustRightInd w:val="0"/>
        <w:spacing w:after="0" w:line="240" w:lineRule="auto"/>
        <w:jc w:val="center"/>
        <w:rPr>
          <w:rFonts w:ascii="Times New Roman" w:hAnsi="Times New Roman" w:cs="Times New Roman"/>
          <w:sz w:val="28"/>
          <w:szCs w:val="28"/>
          <w:lang w:val="x-none"/>
        </w:rPr>
      </w:pPr>
    </w:p>
    <w:p w14:paraId="3AF54A5C" w14:textId="77777777" w:rsidR="000C6C9F" w:rsidRDefault="000C6C9F" w:rsidP="001576D2">
      <w:pPr>
        <w:autoSpaceDE w:val="0"/>
        <w:autoSpaceDN w:val="0"/>
        <w:adjustRightInd w:val="0"/>
        <w:spacing w:after="0" w:line="240" w:lineRule="auto"/>
        <w:jc w:val="center"/>
        <w:rPr>
          <w:rFonts w:ascii="Times New Roman" w:hAnsi="Times New Roman" w:cs="Times New Roman"/>
          <w:sz w:val="28"/>
          <w:szCs w:val="28"/>
          <w:lang w:val="x-none"/>
        </w:rPr>
      </w:pPr>
    </w:p>
    <w:p w14:paraId="14C5E20C" w14:textId="6E9DE8B5"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067D97E4" w14:textId="77777777"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p>
    <w:p w14:paraId="1B38BBC7" w14:textId="728B6178"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sectPr w:rsidR="007B28A4" w:rsidRPr="005A6F37" w:rsidSect="00C96F74">
          <w:headerReference w:type="default" r:id="rId97"/>
          <w:footerReference w:type="default" r:id="rId98"/>
          <w:pgSz w:w="12240" w:h="15840"/>
          <w:pgMar w:top="1939" w:right="1440" w:bottom="848" w:left="1440" w:header="1440" w:footer="848" w:gutter="0"/>
          <w:cols w:space="720"/>
        </w:sectPr>
      </w:pPr>
      <w:r w:rsidRPr="005A6F37">
        <w:rPr>
          <w:rFonts w:ascii="Times New Roman" w:hAnsi="Times New Roman" w:cs="Times New Roman"/>
          <w:i/>
          <w:iCs/>
          <w:sz w:val="28"/>
          <w:szCs w:val="28"/>
          <w:lang w:val="x-none"/>
        </w:rPr>
        <w:t>Laws v. Webb</w:t>
      </w:r>
      <w:r w:rsidRPr="005A6F37">
        <w:rPr>
          <w:rFonts w:ascii="Times New Roman" w:hAnsi="Times New Roman" w:cs="Times New Roman"/>
          <w:sz w:val="28"/>
          <w:szCs w:val="28"/>
          <w:lang w:val="x-none"/>
        </w:rPr>
        <w:t>, Del. Supr., 658 A.2d 1000, 1004-08 (1995)</w:t>
      </w:r>
      <w:r w:rsidR="00F53971" w:rsidRPr="005A6F37">
        <w:rPr>
          <w:rFonts w:ascii="Times New Roman" w:hAnsi="Times New Roman" w:cs="Times New Roman"/>
          <w:sz w:val="28"/>
          <w:szCs w:val="28"/>
          <w:lang w:val="x-none"/>
        </w:rPr>
        <w:t xml:space="preserve">, </w:t>
      </w:r>
      <w:r w:rsidR="00F53971" w:rsidRPr="005A6F37">
        <w:rPr>
          <w:rFonts w:ascii="Times New Roman" w:hAnsi="Times New Roman" w:cs="Times New Roman"/>
          <w:i/>
          <w:iCs/>
          <w:sz w:val="28"/>
          <w:szCs w:val="28"/>
          <w:lang w:val="x-none"/>
        </w:rPr>
        <w:t>overruled on other grounds</w:t>
      </w:r>
      <w:r w:rsidR="00F53971" w:rsidRPr="005A6F37">
        <w:rPr>
          <w:rFonts w:ascii="Times New Roman" w:hAnsi="Times New Roman" w:cs="Times New Roman"/>
          <w:sz w:val="28"/>
          <w:szCs w:val="28"/>
          <w:lang w:val="x-none"/>
        </w:rPr>
        <w:t>,</w:t>
      </w:r>
      <w:r w:rsidR="00F53971" w:rsidRPr="005A6F37">
        <w:rPr>
          <w:rFonts w:ascii="Times New Roman" w:hAnsi="Times New Roman" w:cs="Times New Roman"/>
          <w:sz w:val="28"/>
          <w:szCs w:val="28"/>
        </w:rPr>
        <w:t xml:space="preserve"> </w:t>
      </w:r>
      <w:r w:rsidR="00F53971" w:rsidRPr="005A6F37">
        <w:rPr>
          <w:rFonts w:ascii="Times New Roman" w:hAnsi="Times New Roman" w:cs="Times New Roman"/>
          <w:i/>
          <w:iCs/>
          <w:sz w:val="28"/>
          <w:szCs w:val="28"/>
          <w:lang w:val="x-none"/>
        </w:rPr>
        <w:t>Lagola v. Thomas</w:t>
      </w:r>
      <w:r w:rsidR="00F53971" w:rsidRPr="005A6F37">
        <w:rPr>
          <w:rFonts w:ascii="Times New Roman" w:hAnsi="Times New Roman" w:cs="Times New Roman"/>
          <w:sz w:val="28"/>
          <w:szCs w:val="28"/>
          <w:lang w:val="x-none"/>
        </w:rPr>
        <w:t>, 867 A.2d 891 (Del. 2005)</w:t>
      </w:r>
      <w:r w:rsidRPr="005A6F37">
        <w:rPr>
          <w:rFonts w:ascii="Times New Roman" w:hAnsi="Times New Roman" w:cs="Times New Roman"/>
          <w:sz w:val="28"/>
          <w:szCs w:val="28"/>
        </w:rPr>
        <w:t xml:space="preserve">; </w:t>
      </w:r>
      <w:r w:rsidRPr="005A6F37">
        <w:rPr>
          <w:rFonts w:ascii="Times New Roman" w:hAnsi="Times New Roman" w:cs="Times New Roman"/>
          <w:i/>
          <w:sz w:val="28"/>
          <w:szCs w:val="28"/>
        </w:rPr>
        <w:t>Lagola v. Thomas</w:t>
      </w:r>
      <w:r w:rsidRPr="005A6F37">
        <w:rPr>
          <w:rFonts w:ascii="Times New Roman" w:hAnsi="Times New Roman" w:cs="Times New Roman"/>
          <w:sz w:val="28"/>
          <w:szCs w:val="28"/>
        </w:rPr>
        <w:t>, Del. Super., 867 A.2d 891 (2005).</w:t>
      </w:r>
    </w:p>
    <w:p w14:paraId="6A8892BD"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10.  SPECIAL DOCTRINES OF TORT LAW</w:t>
      </w:r>
    </w:p>
    <w:p w14:paraId="7F2E20D0" w14:textId="3AAB8DB3" w:rsidR="007B28A4" w:rsidRPr="005A6F37" w:rsidRDefault="00204FBD" w:rsidP="00FD2546">
      <w:pPr>
        <w:pStyle w:val="Heading2"/>
        <w:ind w:firstLine="540"/>
        <w:rPr>
          <w:rFonts w:cs="Times New Roman"/>
          <w:szCs w:val="28"/>
        </w:rPr>
      </w:pPr>
      <w:bookmarkStart w:id="232" w:name="_Toc196483780"/>
      <w:bookmarkStart w:id="233" w:name="_Toc211956377"/>
      <w:r w:rsidRPr="005A6F37">
        <w:rPr>
          <w:rFonts w:cs="Times New Roman"/>
          <w:szCs w:val="28"/>
        </w:rPr>
        <w:t xml:space="preserve">§ 10.11 </w:t>
      </w:r>
      <w:r w:rsidR="009C0493" w:rsidRPr="009C0493">
        <w:rPr>
          <w:rFonts w:cs="Times New Roman"/>
          <w:szCs w:val="28"/>
        </w:rPr>
        <w:t>–</w:t>
      </w:r>
      <w:r w:rsidR="007B28A4" w:rsidRPr="005A6F37">
        <w:rPr>
          <w:rFonts w:cs="Times New Roman"/>
          <w:szCs w:val="28"/>
        </w:rPr>
        <w:t xml:space="preserve"> Unavoidable Accident</w:t>
      </w:r>
      <w:bookmarkEnd w:id="232"/>
      <w:bookmarkEnd w:id="233"/>
    </w:p>
    <w:p w14:paraId="36DEAEEF" w14:textId="77777777" w:rsidR="0001075F" w:rsidRDefault="0001075F" w:rsidP="001576D2">
      <w:pPr>
        <w:autoSpaceDE w:val="0"/>
        <w:autoSpaceDN w:val="0"/>
        <w:adjustRightInd w:val="0"/>
        <w:spacing w:after="0" w:line="480" w:lineRule="auto"/>
        <w:jc w:val="center"/>
        <w:rPr>
          <w:rFonts w:ascii="Times New Roman" w:hAnsi="Times New Roman" w:cs="Times New Roman"/>
          <w:b/>
          <w:bCs/>
          <w:sz w:val="28"/>
          <w:szCs w:val="28"/>
          <w:lang w:val="x-none"/>
        </w:rPr>
      </w:pPr>
    </w:p>
    <w:p w14:paraId="27ADBC8E" w14:textId="52E50431" w:rsidR="007B28A4" w:rsidRPr="005A6F37" w:rsidRDefault="007B28A4" w:rsidP="001576D2">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UNAVOIDABLE ACCIDENT</w:t>
      </w:r>
    </w:p>
    <w:p w14:paraId="361F45F6" w14:textId="6F3286C2" w:rsidR="007B28A4" w:rsidRPr="000C6C9F" w:rsidRDefault="007B28A4" w:rsidP="000C6C9F">
      <w:pPr>
        <w:autoSpaceDE w:val="0"/>
        <w:autoSpaceDN w:val="0"/>
        <w:adjustRightInd w:val="0"/>
        <w:spacing w:after="0" w:line="480" w:lineRule="auto"/>
        <w:ind w:firstLine="540"/>
        <w:jc w:val="both"/>
        <w:rPr>
          <w:rFonts w:ascii="Times New Roman" w:hAnsi="Times New Roman" w:cs="Times New Roman"/>
          <w:sz w:val="28"/>
          <w:szCs w:val="28"/>
        </w:rPr>
      </w:pPr>
      <w:r w:rsidRPr="005A6F37">
        <w:rPr>
          <w:rFonts w:ascii="Times New Roman" w:hAnsi="Times New Roman" w:cs="Times New Roman"/>
          <w:sz w:val="28"/>
          <w:szCs w:val="28"/>
          <w:lang w:val="x-none"/>
        </w:rPr>
        <w:t>The mere fact that an accident occurred does not mean that someone was negligent.  There may</w:t>
      </w:r>
      <w:r w:rsidRPr="005A6F37">
        <w:rPr>
          <w:rFonts w:ascii="Times New Roman" w:hAnsi="Times New Roman" w:cs="Times New Roman"/>
          <w:sz w:val="28"/>
          <w:szCs w:val="28"/>
        </w:rPr>
        <w:t xml:space="preserve"> be</w:t>
      </w:r>
      <w:r w:rsidRPr="005A6F37">
        <w:rPr>
          <w:rFonts w:ascii="Times New Roman" w:hAnsi="Times New Roman" w:cs="Times New Roman"/>
          <w:sz w:val="28"/>
          <w:szCs w:val="28"/>
          <w:lang w:val="x-none"/>
        </w:rPr>
        <w:t xml:space="preserve"> an unavoidable accident for which no party is responsible.  Such an accident is one that could not have been avoided through the exercise of proper care.  If none of the parties was negligen</w:t>
      </w:r>
      <w:r w:rsidRPr="005A6F37">
        <w:rPr>
          <w:rFonts w:ascii="Times New Roman" w:hAnsi="Times New Roman" w:cs="Times New Roman"/>
          <w:sz w:val="28"/>
          <w:szCs w:val="28"/>
        </w:rPr>
        <w:t>t for</w:t>
      </w:r>
      <w:r w:rsidRPr="005A6F37">
        <w:rPr>
          <w:rFonts w:ascii="Times New Roman" w:hAnsi="Times New Roman" w:cs="Times New Roman"/>
          <w:sz w:val="28"/>
          <w:szCs w:val="28"/>
          <w:lang w:val="x-none"/>
        </w:rPr>
        <w:t xml:space="preserve"> proximately causing the accident, then the accident was unavoidable and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cannot be held liable.</w:t>
      </w:r>
      <w:r w:rsidRPr="005A6F37">
        <w:rPr>
          <w:rFonts w:ascii="Times New Roman" w:hAnsi="Times New Roman" w:cs="Times New Roman"/>
          <w:sz w:val="28"/>
          <w:szCs w:val="28"/>
        </w:rPr>
        <w:t xml:space="preserve"> </w:t>
      </w:r>
    </w:p>
    <w:p w14:paraId="68CBBD44" w14:textId="77777777"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6B28BDCE" w14:textId="77777777"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p>
    <w:p w14:paraId="15067B74"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Lutzkovitz v. Murray</w:t>
      </w:r>
      <w:r w:rsidRPr="005A6F37">
        <w:rPr>
          <w:rFonts w:ascii="Times New Roman" w:hAnsi="Times New Roman" w:cs="Times New Roman"/>
          <w:sz w:val="28"/>
          <w:szCs w:val="28"/>
          <w:lang w:val="x-none"/>
        </w:rPr>
        <w:t xml:space="preserve">, Del. Supr., 339 A.2d 64, 67 (1975); </w:t>
      </w:r>
      <w:r w:rsidRPr="005A6F37">
        <w:rPr>
          <w:rFonts w:ascii="Times New Roman" w:hAnsi="Times New Roman" w:cs="Times New Roman"/>
          <w:i/>
          <w:iCs/>
          <w:sz w:val="28"/>
          <w:szCs w:val="28"/>
          <w:lang w:val="x-none"/>
        </w:rPr>
        <w:t>Rich v. Dean</w:t>
      </w:r>
      <w:r w:rsidRPr="005A6F37">
        <w:rPr>
          <w:rFonts w:ascii="Times New Roman" w:hAnsi="Times New Roman" w:cs="Times New Roman"/>
          <w:sz w:val="28"/>
          <w:szCs w:val="28"/>
          <w:lang w:val="x-none"/>
        </w:rPr>
        <w:t xml:space="preserve">, Del. Supr., 261 A.2d 522, 524-25 (1969); </w:t>
      </w:r>
      <w:r w:rsidRPr="005A6F37">
        <w:rPr>
          <w:rFonts w:ascii="Times New Roman" w:hAnsi="Times New Roman" w:cs="Times New Roman"/>
          <w:i/>
          <w:iCs/>
          <w:sz w:val="28"/>
          <w:szCs w:val="28"/>
          <w:lang w:val="x-none"/>
        </w:rPr>
        <w:t>Panaro v. Cullen</w:t>
      </w:r>
      <w:r w:rsidRPr="005A6F37">
        <w:rPr>
          <w:rFonts w:ascii="Times New Roman" w:hAnsi="Times New Roman" w:cs="Times New Roman"/>
          <w:sz w:val="28"/>
          <w:szCs w:val="28"/>
          <w:lang w:val="x-none"/>
        </w:rPr>
        <w:t xml:space="preserve">, Del. Supr., 185 A.2d 889, 891 (1962); </w:t>
      </w:r>
      <w:r w:rsidRPr="005A6F37">
        <w:rPr>
          <w:rFonts w:ascii="Times New Roman" w:hAnsi="Times New Roman" w:cs="Times New Roman"/>
          <w:i/>
          <w:iCs/>
          <w:sz w:val="28"/>
          <w:szCs w:val="28"/>
          <w:lang w:val="x-none"/>
        </w:rPr>
        <w:t>Dietz v. Mead</w:t>
      </w:r>
      <w:r w:rsidRPr="005A6F37">
        <w:rPr>
          <w:rFonts w:ascii="Times New Roman" w:hAnsi="Times New Roman" w:cs="Times New Roman"/>
          <w:sz w:val="28"/>
          <w:szCs w:val="28"/>
          <w:lang w:val="x-none"/>
        </w:rPr>
        <w:t>, Del. Supr., 160 A.2d 372 (1960)</w:t>
      </w:r>
      <w:r w:rsidRPr="005A6F37">
        <w:rPr>
          <w:rFonts w:ascii="Times New Roman" w:hAnsi="Times New Roman" w:cs="Times New Roman"/>
          <w:sz w:val="28"/>
          <w:szCs w:val="28"/>
        </w:rPr>
        <w:t xml:space="preserve">; </w:t>
      </w:r>
      <w:r w:rsidRPr="005A6F37">
        <w:rPr>
          <w:rFonts w:ascii="Times New Roman" w:hAnsi="Times New Roman" w:cs="Times New Roman"/>
          <w:i/>
          <w:sz w:val="28"/>
          <w:szCs w:val="28"/>
        </w:rPr>
        <w:t>White v. Clark</w:t>
      </w:r>
      <w:r w:rsidRPr="005A6F37">
        <w:rPr>
          <w:rFonts w:ascii="Times New Roman" w:hAnsi="Times New Roman" w:cs="Times New Roman"/>
          <w:sz w:val="28"/>
          <w:szCs w:val="28"/>
        </w:rPr>
        <w:t>, 1998 WL 960735 (Del. Super.).</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 283C (1965).</w:t>
      </w:r>
    </w:p>
    <w:p w14:paraId="34BACF1B"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B28A4" w:rsidRPr="005A6F37" w:rsidSect="00C96F74">
          <w:headerReference w:type="default" r:id="rId99"/>
          <w:footerReference w:type="default" r:id="rId100"/>
          <w:pgSz w:w="12240" w:h="15840"/>
          <w:pgMar w:top="1939" w:right="1440" w:bottom="848" w:left="1440" w:header="1440" w:footer="848" w:gutter="0"/>
          <w:cols w:space="720"/>
        </w:sectPr>
      </w:pPr>
    </w:p>
    <w:p w14:paraId="7DA820F6"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10.  SPECIAL DOCTRINES OF TORT LAW</w:t>
      </w:r>
    </w:p>
    <w:p w14:paraId="0B645F27" w14:textId="3B901958" w:rsidR="007B28A4" w:rsidRPr="005A6F37" w:rsidRDefault="00204FBD" w:rsidP="00FD2546">
      <w:pPr>
        <w:pStyle w:val="Heading2"/>
        <w:ind w:firstLine="540"/>
        <w:rPr>
          <w:rFonts w:cs="Times New Roman"/>
          <w:szCs w:val="28"/>
        </w:rPr>
      </w:pPr>
      <w:bookmarkStart w:id="234" w:name="_Toc196483781"/>
      <w:bookmarkStart w:id="235" w:name="_Toc211956378"/>
      <w:r w:rsidRPr="005A6F37">
        <w:rPr>
          <w:rFonts w:cs="Times New Roman"/>
          <w:szCs w:val="28"/>
        </w:rPr>
        <w:t xml:space="preserve">§ 10.12 </w:t>
      </w:r>
      <w:r w:rsidR="009C0493" w:rsidRPr="009C0493">
        <w:rPr>
          <w:rFonts w:cs="Times New Roman"/>
          <w:szCs w:val="28"/>
        </w:rPr>
        <w:t>–</w:t>
      </w:r>
      <w:r w:rsidR="007B28A4" w:rsidRPr="005A6F37">
        <w:rPr>
          <w:rFonts w:cs="Times New Roman"/>
          <w:szCs w:val="28"/>
        </w:rPr>
        <w:t xml:space="preserve"> State Tort Immunity</w:t>
      </w:r>
      <w:bookmarkEnd w:id="234"/>
      <w:bookmarkEnd w:id="235"/>
    </w:p>
    <w:p w14:paraId="7E65F914" w14:textId="77777777" w:rsidR="0001075F" w:rsidRDefault="0001075F" w:rsidP="001576D2">
      <w:pPr>
        <w:autoSpaceDE w:val="0"/>
        <w:autoSpaceDN w:val="0"/>
        <w:adjustRightInd w:val="0"/>
        <w:spacing w:after="0" w:line="480" w:lineRule="auto"/>
        <w:jc w:val="center"/>
        <w:rPr>
          <w:rFonts w:ascii="Times New Roman" w:hAnsi="Times New Roman" w:cs="Times New Roman"/>
          <w:b/>
          <w:bCs/>
          <w:sz w:val="28"/>
          <w:szCs w:val="28"/>
          <w:lang w:val="x-none"/>
        </w:rPr>
      </w:pPr>
    </w:p>
    <w:p w14:paraId="24A30D39" w14:textId="17E9C637" w:rsidR="007B28A4" w:rsidRPr="005A6F37" w:rsidRDefault="007B28A4" w:rsidP="001576D2">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STATE TORT IMMUNITY</w:t>
      </w:r>
    </w:p>
    <w:p w14:paraId="1E3F0413" w14:textId="77777777"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Under Delaware law, no damages may be recovered against the State or any State officer or employee if the claim arose because of the performance of an official duty that was conducted in good faith for the benefit of the public.  This rule is known as sovereign immunity.  There is an exception to this rule, however, if the public officer or employee acted with gross or wanton negligence.  Gross or wanton negligence refers to conduct of such a nature or degree that it constitutes a gross deviation from what a reasonable, ordinary person would do in the same situation.  For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claim to fall within this exception to sovereign immunity,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must prove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acted with gross or wanton negligence.</w:t>
      </w:r>
    </w:p>
    <w:p w14:paraId="728C0180"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p>
    <w:p w14:paraId="002278F9" w14:textId="30E47812" w:rsidR="007B28A4" w:rsidRPr="005A6F37" w:rsidRDefault="007B28A4" w:rsidP="001576D2">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See Jury Instr. Nos. </w:t>
      </w:r>
      <w:r w:rsidR="008A3E2A" w:rsidRPr="005A6F37">
        <w:rPr>
          <w:rFonts w:ascii="Times New Roman" w:hAnsi="Times New Roman" w:cs="Times New Roman"/>
          <w:i/>
          <w:iCs/>
          <w:sz w:val="28"/>
          <w:szCs w:val="28"/>
          <w:lang w:val="x-none"/>
        </w:rPr>
        <w:t xml:space="preserve">5.8, </w:t>
      </w:r>
      <w:r w:rsidRPr="005A6F37">
        <w:rPr>
          <w:rFonts w:ascii="Times New Roman" w:hAnsi="Times New Roman" w:cs="Times New Roman"/>
          <w:i/>
          <w:iCs/>
          <w:sz w:val="28"/>
          <w:szCs w:val="28"/>
        </w:rPr>
        <w:t>5</w:t>
      </w:r>
      <w:r w:rsidRPr="005A6F37">
        <w:rPr>
          <w:rFonts w:ascii="Times New Roman" w:hAnsi="Times New Roman" w:cs="Times New Roman"/>
          <w:i/>
          <w:iCs/>
          <w:sz w:val="28"/>
          <w:szCs w:val="28"/>
          <w:lang w:val="x-none"/>
        </w:rPr>
        <w:t xml:space="preserve">.9 and </w:t>
      </w:r>
      <w:r w:rsidRPr="005A6F37">
        <w:rPr>
          <w:rFonts w:ascii="Times New Roman" w:hAnsi="Times New Roman" w:cs="Times New Roman"/>
          <w:i/>
          <w:iCs/>
          <w:sz w:val="28"/>
          <w:szCs w:val="28"/>
        </w:rPr>
        <w:t>5</w:t>
      </w:r>
      <w:r w:rsidRPr="005A6F37">
        <w:rPr>
          <w:rFonts w:ascii="Times New Roman" w:hAnsi="Times New Roman" w:cs="Times New Roman"/>
          <w:i/>
          <w:iCs/>
          <w:sz w:val="28"/>
          <w:szCs w:val="28"/>
          <w:lang w:val="x-none"/>
        </w:rPr>
        <w:t xml:space="preserve">.10 for definitions of </w:t>
      </w:r>
      <w:r w:rsidR="008A3E2A" w:rsidRPr="005A6F37">
        <w:rPr>
          <w:rFonts w:ascii="Times New Roman" w:hAnsi="Times New Roman" w:cs="Times New Roman"/>
          <w:i/>
          <w:iCs/>
          <w:sz w:val="28"/>
          <w:szCs w:val="28"/>
          <w:lang w:val="x-none"/>
        </w:rPr>
        <w:t xml:space="preserve">intentional, </w:t>
      </w:r>
      <w:r w:rsidRPr="005A6F37">
        <w:rPr>
          <w:rFonts w:ascii="Times New Roman" w:hAnsi="Times New Roman" w:cs="Times New Roman"/>
          <w:i/>
          <w:iCs/>
          <w:sz w:val="28"/>
          <w:szCs w:val="28"/>
          <w:lang w:val="x-none"/>
        </w:rPr>
        <w:t xml:space="preserve">reckless, </w:t>
      </w:r>
      <w:r w:rsidR="008A3E2A" w:rsidRPr="005A6F37">
        <w:rPr>
          <w:rFonts w:ascii="Times New Roman" w:hAnsi="Times New Roman" w:cs="Times New Roman"/>
          <w:i/>
          <w:iCs/>
          <w:sz w:val="28"/>
          <w:szCs w:val="28"/>
          <w:lang w:val="x-none"/>
        </w:rPr>
        <w:t xml:space="preserve">and </w:t>
      </w:r>
      <w:r w:rsidRPr="005A6F37">
        <w:rPr>
          <w:rFonts w:ascii="Times New Roman" w:hAnsi="Times New Roman" w:cs="Times New Roman"/>
          <w:i/>
          <w:iCs/>
          <w:sz w:val="28"/>
          <w:szCs w:val="28"/>
          <w:lang w:val="x-none"/>
        </w:rPr>
        <w:t>willful and wanton conduct</w:t>
      </w:r>
      <w:r w:rsidR="005F3423" w:rsidRPr="005A6F37">
        <w:rPr>
          <w:rFonts w:ascii="Times New Roman" w:hAnsi="Times New Roman" w:cs="Times New Roman"/>
          <w:i/>
          <w:iCs/>
          <w:sz w:val="28"/>
          <w:szCs w:val="28"/>
          <w:lang w:val="x-none"/>
        </w:rPr>
        <w:t xml:space="preserve"> </w:t>
      </w:r>
      <w:r w:rsidRPr="005A6F37">
        <w:rPr>
          <w:rFonts w:ascii="Times New Roman" w:hAnsi="Times New Roman" w:cs="Times New Roman"/>
          <w:i/>
          <w:iCs/>
          <w:sz w:val="28"/>
          <w:szCs w:val="28"/>
          <w:lang w:val="x-none"/>
        </w:rPr>
        <w:t>.</w:t>
      </w:r>
      <w:r w:rsidRPr="005A6F37">
        <w:rPr>
          <w:rFonts w:ascii="Times New Roman" w:hAnsi="Times New Roman" w:cs="Times New Roman"/>
          <w:sz w:val="28"/>
          <w:szCs w:val="28"/>
          <w:lang w:val="x-none"/>
        </w:rPr>
        <w:t xml:space="preserve">} </w:t>
      </w:r>
    </w:p>
    <w:p w14:paraId="4587AA78" w14:textId="77777777" w:rsidR="007B28A4" w:rsidRPr="005A6F37" w:rsidRDefault="007B28A4" w:rsidP="001576D2">
      <w:pPr>
        <w:autoSpaceDE w:val="0"/>
        <w:autoSpaceDN w:val="0"/>
        <w:adjustRightInd w:val="0"/>
        <w:spacing w:after="0" w:line="240" w:lineRule="auto"/>
        <w:jc w:val="both"/>
        <w:rPr>
          <w:rFonts w:ascii="Times New Roman" w:hAnsi="Times New Roman" w:cs="Times New Roman"/>
          <w:sz w:val="28"/>
          <w:szCs w:val="28"/>
          <w:lang w:val="x-none"/>
        </w:rPr>
      </w:pPr>
    </w:p>
    <w:p w14:paraId="7432D4DC" w14:textId="77777777" w:rsidR="009C0493" w:rsidRDefault="009C0493" w:rsidP="001576D2">
      <w:pPr>
        <w:autoSpaceDE w:val="0"/>
        <w:autoSpaceDN w:val="0"/>
        <w:adjustRightInd w:val="0"/>
        <w:spacing w:after="0" w:line="240" w:lineRule="auto"/>
        <w:jc w:val="center"/>
        <w:rPr>
          <w:rFonts w:ascii="Times New Roman" w:hAnsi="Times New Roman" w:cs="Times New Roman"/>
          <w:sz w:val="28"/>
          <w:szCs w:val="28"/>
          <w:lang w:val="x-none"/>
        </w:rPr>
      </w:pPr>
    </w:p>
    <w:p w14:paraId="394988AB" w14:textId="77777777" w:rsidR="009C0493" w:rsidRDefault="009C0493">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00A3986A" w14:textId="5D1CE9FD"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Source:</w:t>
      </w:r>
    </w:p>
    <w:p w14:paraId="1F1ABBB4" w14:textId="77777777"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p>
    <w:p w14:paraId="5F9FADC6" w14:textId="51D7A4B5"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sectPr w:rsidR="007B28A4" w:rsidRPr="005A6F37" w:rsidSect="00C96F74">
          <w:headerReference w:type="default" r:id="rId101"/>
          <w:footerReference w:type="default" r:id="rId102"/>
          <w:pgSz w:w="12240" w:h="15840"/>
          <w:pgMar w:top="1939" w:right="1440" w:bottom="848" w:left="1440" w:header="1440" w:footer="848" w:gutter="0"/>
          <w:cols w:space="720"/>
        </w:sectPr>
      </w:pPr>
      <w:r w:rsidRPr="005A6F37">
        <w:rPr>
          <w:rFonts w:ascii="Times New Roman" w:hAnsi="Times New Roman" w:cs="Times New Roman"/>
          <w:sz w:val="28"/>
          <w:szCs w:val="28"/>
          <w:lang w:val="x-none"/>
        </w:rPr>
        <w:t xml:space="preserve">10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4001 (state tort immunity); 10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4011-4013 (county and municipal tort immunity); </w:t>
      </w:r>
      <w:r w:rsidRPr="005A6F37">
        <w:rPr>
          <w:rFonts w:ascii="Times New Roman" w:hAnsi="Times New Roman" w:cs="Times New Roman"/>
          <w:i/>
          <w:sz w:val="28"/>
          <w:szCs w:val="28"/>
        </w:rPr>
        <w:t>Greenfield as Next Friend for Ford v. Miles</w:t>
      </w:r>
      <w:r w:rsidRPr="005A6F37">
        <w:rPr>
          <w:rFonts w:ascii="Times New Roman" w:hAnsi="Times New Roman" w:cs="Times New Roman"/>
          <w:sz w:val="28"/>
          <w:szCs w:val="28"/>
        </w:rPr>
        <w:t xml:space="preserve">, Del. Supr., 211 </w:t>
      </w:r>
      <w:r w:rsidR="00620600" w:rsidRPr="005A6F37">
        <w:rPr>
          <w:rFonts w:ascii="Times New Roman" w:hAnsi="Times New Roman" w:cs="Times New Roman"/>
          <w:sz w:val="28"/>
          <w:szCs w:val="28"/>
        </w:rPr>
        <w:t>A</w:t>
      </w:r>
      <w:r w:rsidRPr="005A6F37">
        <w:rPr>
          <w:rFonts w:ascii="Times New Roman" w:hAnsi="Times New Roman" w:cs="Times New Roman"/>
          <w:sz w:val="28"/>
          <w:szCs w:val="28"/>
        </w:rPr>
        <w:t xml:space="preserve">.3d 1087 (2019); </w:t>
      </w:r>
      <w:r w:rsidRPr="005A6F37">
        <w:rPr>
          <w:rFonts w:ascii="Times New Roman" w:hAnsi="Times New Roman" w:cs="Times New Roman"/>
          <w:i/>
          <w:iCs/>
          <w:sz w:val="28"/>
          <w:szCs w:val="28"/>
          <w:lang w:val="x-none"/>
        </w:rPr>
        <w:t>Doe v. Cates</w:t>
      </w:r>
      <w:r w:rsidRPr="005A6F37">
        <w:rPr>
          <w:rFonts w:ascii="Times New Roman" w:hAnsi="Times New Roman" w:cs="Times New Roman"/>
          <w:sz w:val="28"/>
          <w:szCs w:val="28"/>
          <w:lang w:val="x-none"/>
        </w:rPr>
        <w:t xml:space="preserve">, Del. Supr., 499 A.2d 1175 (1985); </w:t>
      </w:r>
      <w:r w:rsidRPr="005A6F37">
        <w:rPr>
          <w:rFonts w:ascii="Times New Roman" w:hAnsi="Times New Roman" w:cs="Times New Roman"/>
          <w:i/>
          <w:iCs/>
          <w:sz w:val="28"/>
          <w:szCs w:val="28"/>
          <w:lang w:val="x-none"/>
        </w:rPr>
        <w:t>Vick v. Haller</w:t>
      </w:r>
      <w:r w:rsidRPr="005A6F37">
        <w:rPr>
          <w:rFonts w:ascii="Times New Roman" w:hAnsi="Times New Roman" w:cs="Times New Roman"/>
          <w:sz w:val="28"/>
          <w:szCs w:val="28"/>
          <w:lang w:val="x-none"/>
        </w:rPr>
        <w:t xml:space="preserve">, Del. Super., 512 A.2d 249, 250-52,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514 A.2d 782 (1986), </w:t>
      </w:r>
      <w:r w:rsidRPr="005A6F37">
        <w:rPr>
          <w:rFonts w:ascii="Times New Roman" w:hAnsi="Times New Roman" w:cs="Times New Roman"/>
          <w:i/>
          <w:iCs/>
          <w:sz w:val="28"/>
          <w:szCs w:val="28"/>
          <w:lang w:val="x-none"/>
        </w:rPr>
        <w:t>and aff’d in part and rev’d in part on procedural grounds</w:t>
      </w:r>
      <w:r w:rsidRPr="005A6F37">
        <w:rPr>
          <w:rFonts w:ascii="Times New Roman" w:hAnsi="Times New Roman" w:cs="Times New Roman"/>
          <w:sz w:val="28"/>
          <w:szCs w:val="28"/>
          <w:lang w:val="x-none"/>
        </w:rPr>
        <w:t xml:space="preserve">, 522 A.2d 865 (1987); </w:t>
      </w:r>
      <w:r w:rsidRPr="005A6F37">
        <w:rPr>
          <w:rFonts w:ascii="Times New Roman" w:hAnsi="Times New Roman" w:cs="Times New Roman"/>
          <w:i/>
          <w:iCs/>
          <w:sz w:val="28"/>
          <w:szCs w:val="28"/>
          <w:lang w:val="x-none"/>
        </w:rPr>
        <w:t>Eustice v. Rupert</w:t>
      </w:r>
      <w:r w:rsidRPr="005A6F37">
        <w:rPr>
          <w:rFonts w:ascii="Times New Roman" w:hAnsi="Times New Roman" w:cs="Times New Roman"/>
          <w:sz w:val="28"/>
          <w:szCs w:val="28"/>
          <w:lang w:val="x-none"/>
        </w:rPr>
        <w:t xml:space="preserve">, Del. Supr., 460 A.2d 507, 509 (1983) (discussing wanton conduct).  </w:t>
      </w:r>
      <w:r w:rsidRPr="005A6F37">
        <w:rPr>
          <w:rFonts w:ascii="Times New Roman" w:hAnsi="Times New Roman" w:cs="Times New Roman"/>
          <w:i/>
          <w:iCs/>
          <w:sz w:val="28"/>
          <w:szCs w:val="28"/>
          <w:lang w:val="x-none"/>
        </w:rPr>
        <w:t xml:space="preserve">See also Smith v. New Castle </w:t>
      </w:r>
      <w:r w:rsidRPr="005A6F37">
        <w:rPr>
          <w:rFonts w:ascii="Times New Roman" w:hAnsi="Times New Roman" w:cs="Times New Roman"/>
          <w:i/>
          <w:iCs/>
          <w:sz w:val="28"/>
          <w:szCs w:val="28"/>
        </w:rPr>
        <w:t>Cnty.</w:t>
      </w:r>
      <w:r w:rsidRPr="005A6F37">
        <w:rPr>
          <w:rFonts w:ascii="Times New Roman" w:hAnsi="Times New Roman" w:cs="Times New Roman"/>
          <w:i/>
          <w:iCs/>
          <w:sz w:val="28"/>
          <w:szCs w:val="28"/>
          <w:lang w:val="x-none"/>
        </w:rPr>
        <w:t xml:space="preserve"> Vocational-Technical Sch. Dist.</w:t>
      </w:r>
      <w:r w:rsidRPr="005A6F37">
        <w:rPr>
          <w:rFonts w:ascii="Times New Roman" w:hAnsi="Times New Roman" w:cs="Times New Roman"/>
          <w:sz w:val="28"/>
          <w:szCs w:val="28"/>
          <w:lang w:val="x-none"/>
        </w:rPr>
        <w:t>, 574 F. Supp. 813 (</w:t>
      </w:r>
      <w:r w:rsidRPr="005A6F37">
        <w:rPr>
          <w:rFonts w:ascii="Times New Roman" w:hAnsi="Times New Roman" w:cs="Times New Roman"/>
          <w:sz w:val="28"/>
          <w:szCs w:val="28"/>
        </w:rPr>
        <w:t xml:space="preserve">D. Del. </w:t>
      </w:r>
      <w:r w:rsidRPr="005A6F37">
        <w:rPr>
          <w:rFonts w:ascii="Times New Roman" w:hAnsi="Times New Roman" w:cs="Times New Roman"/>
          <w:sz w:val="28"/>
          <w:szCs w:val="28"/>
          <w:lang w:val="x-none"/>
        </w:rPr>
        <w:t>1983).</w:t>
      </w:r>
    </w:p>
    <w:p w14:paraId="0BDA71EB"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10.  SPECIAL DOCTRINES OF TORT LAW</w:t>
      </w:r>
    </w:p>
    <w:p w14:paraId="7983858C" w14:textId="3BF004A4" w:rsidR="007B28A4" w:rsidRPr="005A6F37" w:rsidRDefault="00E86722" w:rsidP="00FD2546">
      <w:pPr>
        <w:pStyle w:val="Heading2"/>
        <w:ind w:firstLine="540"/>
        <w:rPr>
          <w:rFonts w:cs="Times New Roman"/>
          <w:szCs w:val="28"/>
        </w:rPr>
      </w:pPr>
      <w:bookmarkStart w:id="236" w:name="_Toc196483782"/>
      <w:bookmarkStart w:id="237" w:name="_Toc211956379"/>
      <w:r w:rsidRPr="005A6F37">
        <w:rPr>
          <w:rFonts w:cs="Times New Roman"/>
          <w:szCs w:val="28"/>
        </w:rPr>
        <w:t xml:space="preserve">§ 10.13 </w:t>
      </w:r>
      <w:r w:rsidR="009C0493" w:rsidRPr="009C0493">
        <w:rPr>
          <w:rFonts w:cs="Times New Roman"/>
          <w:szCs w:val="28"/>
        </w:rPr>
        <w:t>–</w:t>
      </w:r>
      <w:r w:rsidR="007B28A4" w:rsidRPr="005A6F37">
        <w:rPr>
          <w:rFonts w:cs="Times New Roman"/>
          <w:szCs w:val="28"/>
        </w:rPr>
        <w:t xml:space="preserve"> County and Municipal Tort Immunity</w:t>
      </w:r>
      <w:bookmarkEnd w:id="236"/>
      <w:bookmarkEnd w:id="237"/>
    </w:p>
    <w:p w14:paraId="1D26D759" w14:textId="77777777" w:rsidR="0001075F" w:rsidRDefault="0001075F" w:rsidP="001576D2">
      <w:pPr>
        <w:autoSpaceDE w:val="0"/>
        <w:autoSpaceDN w:val="0"/>
        <w:adjustRightInd w:val="0"/>
        <w:spacing w:after="0" w:line="480" w:lineRule="auto"/>
        <w:jc w:val="center"/>
        <w:rPr>
          <w:rFonts w:ascii="Times New Roman" w:hAnsi="Times New Roman" w:cs="Times New Roman"/>
          <w:b/>
          <w:bCs/>
          <w:sz w:val="28"/>
          <w:szCs w:val="28"/>
          <w:lang w:val="x-none"/>
        </w:rPr>
      </w:pPr>
    </w:p>
    <w:p w14:paraId="45A73E33" w14:textId="291170F3" w:rsidR="007B28A4" w:rsidRPr="005A6F37" w:rsidRDefault="007B28A4" w:rsidP="001576D2">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COUNTY AND MUNICIPAL TORT IMMUNITY</w:t>
      </w:r>
    </w:p>
    <w:p w14:paraId="3C0A0B8F" w14:textId="77777777"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Delaware law provides that no damages may be recovered against a governmental entity or any public officer or employee if the claim arose because of the performance of an official duty that was conducted in good faith for the benefit of the public.  This is known as sovereign immunity.  There is an exception to this rule, however, if the public officer or employee acted outside the scope of employment or with gross or wanton negligence.  Gross or wanton negligence refers to conduct of such a nature or degree that it constitutes a gross deviation from what a reasonable, ordinary person would do in the same situation.</w:t>
      </w:r>
    </w:p>
    <w:p w14:paraId="686A4F67" w14:textId="77777777"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For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claim to fall within this exception to sovereign immunity,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must prove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acted outside the scope of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employment or acted with gross or wanton negligence.</w:t>
      </w:r>
    </w:p>
    <w:p w14:paraId="5175162E"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p>
    <w:p w14:paraId="4FD60DFE" w14:textId="7620263A" w:rsidR="007B28A4" w:rsidRPr="005A6F37" w:rsidRDefault="007B28A4" w:rsidP="0001075F">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See Jury Instr. Nos. </w:t>
      </w:r>
      <w:r w:rsidRPr="005A6F37">
        <w:rPr>
          <w:rFonts w:ascii="Times New Roman" w:hAnsi="Times New Roman" w:cs="Times New Roman"/>
          <w:i/>
          <w:iCs/>
          <w:sz w:val="28"/>
          <w:szCs w:val="28"/>
        </w:rPr>
        <w:t>5</w:t>
      </w:r>
      <w:r w:rsidRPr="005A6F37">
        <w:rPr>
          <w:rFonts w:ascii="Times New Roman" w:hAnsi="Times New Roman" w:cs="Times New Roman"/>
          <w:i/>
          <w:iCs/>
          <w:sz w:val="28"/>
          <w:szCs w:val="28"/>
          <w:lang w:val="x-none"/>
        </w:rPr>
        <w:t>.9</w:t>
      </w:r>
      <w:r w:rsidR="00620600" w:rsidRPr="005A6F37">
        <w:rPr>
          <w:rFonts w:ascii="Times New Roman" w:hAnsi="Times New Roman" w:cs="Times New Roman"/>
          <w:i/>
          <w:iCs/>
          <w:sz w:val="28"/>
          <w:szCs w:val="28"/>
          <w:lang w:val="x-none"/>
        </w:rPr>
        <w:t xml:space="preserve">, </w:t>
      </w:r>
      <w:r w:rsidR="00547AEB" w:rsidRPr="005A6F37">
        <w:rPr>
          <w:rFonts w:ascii="Times New Roman" w:hAnsi="Times New Roman" w:cs="Times New Roman"/>
          <w:i/>
          <w:iCs/>
          <w:sz w:val="28"/>
          <w:szCs w:val="28"/>
          <w:lang w:val="x-none"/>
        </w:rPr>
        <w:t>“</w:t>
      </w:r>
      <w:r w:rsidR="00620600" w:rsidRPr="005A6F37">
        <w:rPr>
          <w:rFonts w:ascii="Times New Roman" w:hAnsi="Times New Roman" w:cs="Times New Roman"/>
          <w:i/>
          <w:iCs/>
          <w:sz w:val="28"/>
          <w:szCs w:val="28"/>
          <w:lang w:val="x-none"/>
        </w:rPr>
        <w:t>Reckless Conduct Defined,</w:t>
      </w:r>
      <w:r w:rsidR="00547AEB"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and </w:t>
      </w:r>
      <w:r w:rsidRPr="005A6F37">
        <w:rPr>
          <w:rFonts w:ascii="Times New Roman" w:hAnsi="Times New Roman" w:cs="Times New Roman"/>
          <w:i/>
          <w:iCs/>
          <w:sz w:val="28"/>
          <w:szCs w:val="28"/>
        </w:rPr>
        <w:t>5</w:t>
      </w:r>
      <w:r w:rsidRPr="005A6F37">
        <w:rPr>
          <w:rFonts w:ascii="Times New Roman" w:hAnsi="Times New Roman" w:cs="Times New Roman"/>
          <w:i/>
          <w:iCs/>
          <w:sz w:val="28"/>
          <w:szCs w:val="28"/>
          <w:lang w:val="x-none"/>
        </w:rPr>
        <w:t>.10</w:t>
      </w:r>
      <w:r w:rsidR="00620600" w:rsidRPr="005A6F37">
        <w:rPr>
          <w:rFonts w:ascii="Times New Roman" w:hAnsi="Times New Roman" w:cs="Times New Roman"/>
          <w:i/>
          <w:iCs/>
          <w:sz w:val="28"/>
          <w:szCs w:val="28"/>
          <w:lang w:val="x-none"/>
        </w:rPr>
        <w:t xml:space="preserve">, </w:t>
      </w:r>
      <w:r w:rsidR="00547AEB" w:rsidRPr="005A6F37">
        <w:rPr>
          <w:rFonts w:ascii="Times New Roman" w:hAnsi="Times New Roman" w:cs="Times New Roman"/>
          <w:i/>
          <w:iCs/>
          <w:sz w:val="28"/>
          <w:szCs w:val="28"/>
          <w:lang w:val="x-none"/>
        </w:rPr>
        <w:t>“</w:t>
      </w:r>
      <w:r w:rsidR="00620600" w:rsidRPr="005A6F37">
        <w:rPr>
          <w:rFonts w:ascii="Times New Roman" w:hAnsi="Times New Roman" w:cs="Times New Roman"/>
          <w:i/>
          <w:iCs/>
          <w:sz w:val="28"/>
          <w:szCs w:val="28"/>
          <w:lang w:val="x-none"/>
        </w:rPr>
        <w:t>Willful and Wanton Conduct Defined</w:t>
      </w:r>
      <w:r w:rsidR="00547AEB"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for definitions of reckless and willful and wanton conduct and Jury Instr. No. 18.5</w:t>
      </w:r>
      <w:r w:rsidR="00620600" w:rsidRPr="005A6F37">
        <w:rPr>
          <w:rFonts w:ascii="Times New Roman" w:hAnsi="Times New Roman" w:cs="Times New Roman"/>
          <w:i/>
          <w:iCs/>
          <w:sz w:val="28"/>
          <w:szCs w:val="28"/>
          <w:lang w:val="x-none"/>
        </w:rPr>
        <w:t xml:space="preserve">, </w:t>
      </w:r>
      <w:r w:rsidR="00547AEB" w:rsidRPr="005A6F37">
        <w:rPr>
          <w:rFonts w:ascii="Times New Roman" w:hAnsi="Times New Roman" w:cs="Times New Roman"/>
          <w:i/>
          <w:iCs/>
          <w:sz w:val="28"/>
          <w:szCs w:val="28"/>
          <w:lang w:val="x-none"/>
        </w:rPr>
        <w:t>“</w:t>
      </w:r>
      <w:r w:rsidR="00620600" w:rsidRPr="005A6F37">
        <w:rPr>
          <w:rFonts w:ascii="Times New Roman" w:hAnsi="Times New Roman" w:cs="Times New Roman"/>
          <w:i/>
          <w:iCs/>
          <w:sz w:val="28"/>
          <w:szCs w:val="28"/>
          <w:lang w:val="x-none"/>
        </w:rPr>
        <w:t>Employee Tending</w:t>
      </w:r>
      <w:r w:rsidRPr="005A6F37">
        <w:rPr>
          <w:rFonts w:ascii="Times New Roman" w:hAnsi="Times New Roman" w:cs="Times New Roman"/>
          <w:i/>
          <w:iCs/>
          <w:sz w:val="28"/>
          <w:szCs w:val="28"/>
          <w:lang w:val="x-none"/>
        </w:rPr>
        <w:t xml:space="preserve"> </w:t>
      </w:r>
      <w:r w:rsidR="00620600" w:rsidRPr="005A6F37">
        <w:rPr>
          <w:rFonts w:ascii="Times New Roman" w:hAnsi="Times New Roman" w:cs="Times New Roman"/>
          <w:i/>
          <w:iCs/>
          <w:sz w:val="28"/>
          <w:szCs w:val="28"/>
          <w:lang w:val="x-none"/>
        </w:rPr>
        <w:t>to Personal Affairs,</w:t>
      </w:r>
      <w:r w:rsidR="00547AEB" w:rsidRPr="005A6F37">
        <w:rPr>
          <w:rFonts w:ascii="Times New Roman" w:hAnsi="Times New Roman" w:cs="Times New Roman"/>
          <w:i/>
          <w:iCs/>
          <w:sz w:val="28"/>
          <w:szCs w:val="28"/>
          <w:lang w:val="x-none"/>
        </w:rPr>
        <w:t>”</w:t>
      </w:r>
      <w:r w:rsidR="00620600" w:rsidRPr="005A6F37">
        <w:rPr>
          <w:rFonts w:ascii="Times New Roman" w:hAnsi="Times New Roman" w:cs="Times New Roman"/>
          <w:i/>
          <w:iCs/>
          <w:sz w:val="28"/>
          <w:szCs w:val="28"/>
          <w:lang w:val="x-none"/>
        </w:rPr>
        <w:t xml:space="preserve"> </w:t>
      </w:r>
      <w:r w:rsidRPr="005A6F37">
        <w:rPr>
          <w:rFonts w:ascii="Times New Roman" w:hAnsi="Times New Roman" w:cs="Times New Roman"/>
          <w:i/>
          <w:iCs/>
          <w:sz w:val="28"/>
          <w:szCs w:val="28"/>
          <w:lang w:val="x-none"/>
        </w:rPr>
        <w:t>for definition of scope of employment.  Refer to 10 Del. C. § 4011 for a list of specific exceptions to the general rule of sovereign immunity.</w:t>
      </w:r>
      <w:r w:rsidRPr="005A6F37">
        <w:rPr>
          <w:rFonts w:ascii="Times New Roman" w:hAnsi="Times New Roman" w:cs="Times New Roman"/>
          <w:sz w:val="28"/>
          <w:szCs w:val="28"/>
          <w:lang w:val="x-none"/>
        </w:rPr>
        <w:t>}</w:t>
      </w:r>
    </w:p>
    <w:p w14:paraId="61E39D6B"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741AEB08" w14:textId="77777777" w:rsidR="007B28A4" w:rsidRPr="005A6F37" w:rsidRDefault="007B28A4" w:rsidP="00FD2546">
      <w:pPr>
        <w:keepNext/>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Source:</w:t>
      </w:r>
    </w:p>
    <w:p w14:paraId="47B797F4" w14:textId="77777777" w:rsidR="007B28A4" w:rsidRPr="005A6F37" w:rsidRDefault="007B28A4" w:rsidP="00FD2546">
      <w:pPr>
        <w:keepNext/>
        <w:autoSpaceDE w:val="0"/>
        <w:autoSpaceDN w:val="0"/>
        <w:adjustRightInd w:val="0"/>
        <w:spacing w:after="0" w:line="240" w:lineRule="auto"/>
        <w:jc w:val="center"/>
        <w:rPr>
          <w:rFonts w:ascii="Times New Roman" w:hAnsi="Times New Roman" w:cs="Times New Roman"/>
          <w:sz w:val="28"/>
          <w:szCs w:val="28"/>
          <w:lang w:val="x-none"/>
        </w:rPr>
      </w:pPr>
    </w:p>
    <w:p w14:paraId="694D43D4" w14:textId="77777777" w:rsidR="007B28A4" w:rsidRPr="005A6F37" w:rsidRDefault="007B28A4" w:rsidP="00FD2546">
      <w:pPr>
        <w:keepNext/>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10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4011-4013 (county and municipal tort immunity); 11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231(</w:t>
      </w:r>
      <w:r w:rsidRPr="005A6F37">
        <w:rPr>
          <w:rFonts w:ascii="Times New Roman" w:hAnsi="Times New Roman" w:cs="Times New Roman"/>
          <w:sz w:val="28"/>
          <w:szCs w:val="28"/>
        </w:rPr>
        <w:t>a</w:t>
      </w:r>
      <w:r w:rsidRPr="005A6F37">
        <w:rPr>
          <w:rFonts w:ascii="Times New Roman" w:hAnsi="Times New Roman" w:cs="Times New Roman"/>
          <w:sz w:val="28"/>
          <w:szCs w:val="28"/>
          <w:lang w:val="x-none"/>
        </w:rPr>
        <w:t xml:space="preserve">) (definition of criminal negligence); </w:t>
      </w:r>
      <w:r w:rsidRPr="005A6F37">
        <w:rPr>
          <w:rFonts w:ascii="Times New Roman" w:hAnsi="Times New Roman" w:cs="Times New Roman"/>
          <w:i/>
          <w:sz w:val="28"/>
          <w:szCs w:val="28"/>
        </w:rPr>
        <w:t>Greenfield as Next Friend for Ford v. Miles</w:t>
      </w:r>
      <w:r w:rsidRPr="005A6F37">
        <w:rPr>
          <w:rFonts w:ascii="Times New Roman" w:hAnsi="Times New Roman" w:cs="Times New Roman"/>
          <w:sz w:val="28"/>
          <w:szCs w:val="28"/>
        </w:rPr>
        <w:t xml:space="preserve">, 2019 WL 2295466, at *6-8 (Del. Supr.); </w:t>
      </w:r>
      <w:r w:rsidRPr="005A6F37">
        <w:rPr>
          <w:rFonts w:ascii="Times New Roman" w:hAnsi="Times New Roman" w:cs="Times New Roman"/>
          <w:i/>
          <w:iCs/>
          <w:sz w:val="28"/>
          <w:szCs w:val="28"/>
          <w:lang w:val="x-none"/>
        </w:rPr>
        <w:t>Moore v. Wilmington Hous. Auth.</w:t>
      </w:r>
      <w:r w:rsidRPr="005A6F37">
        <w:rPr>
          <w:rFonts w:ascii="Times New Roman" w:hAnsi="Times New Roman" w:cs="Times New Roman"/>
          <w:sz w:val="28"/>
          <w:szCs w:val="28"/>
          <w:lang w:val="x-none"/>
        </w:rPr>
        <w:t xml:space="preserve">, Del. Supr., 619 A.2d 1166, 1167-69 (1993); </w:t>
      </w:r>
      <w:r w:rsidRPr="005A6F37">
        <w:rPr>
          <w:rFonts w:ascii="Times New Roman" w:hAnsi="Times New Roman" w:cs="Times New Roman"/>
          <w:i/>
          <w:iCs/>
          <w:sz w:val="28"/>
          <w:szCs w:val="28"/>
          <w:lang w:val="x-none"/>
        </w:rPr>
        <w:t>Sussex County v. Morris</w:t>
      </w:r>
      <w:r w:rsidRPr="005A6F37">
        <w:rPr>
          <w:rFonts w:ascii="Times New Roman" w:hAnsi="Times New Roman" w:cs="Times New Roman"/>
          <w:sz w:val="28"/>
          <w:szCs w:val="28"/>
          <w:lang w:val="x-none"/>
        </w:rPr>
        <w:t xml:space="preserve">, Del. Supr., 610 A.2d 1354, 1357-58 (1992); </w:t>
      </w:r>
      <w:r w:rsidRPr="005A6F37">
        <w:rPr>
          <w:rFonts w:ascii="Times New Roman" w:hAnsi="Times New Roman" w:cs="Times New Roman"/>
          <w:i/>
          <w:iCs/>
          <w:sz w:val="28"/>
          <w:szCs w:val="28"/>
          <w:lang w:val="x-none"/>
        </w:rPr>
        <w:t>Jardel Co., Inc. v. Hughes</w:t>
      </w:r>
      <w:r w:rsidRPr="005A6F37">
        <w:rPr>
          <w:rFonts w:ascii="Times New Roman" w:hAnsi="Times New Roman" w:cs="Times New Roman"/>
          <w:sz w:val="28"/>
          <w:szCs w:val="28"/>
          <w:lang w:val="x-none"/>
        </w:rPr>
        <w:t xml:space="preserve">, Del. Supr., 523 A.2d 518, 530 (1987) (concluding gross negligence falls within meaning of criminal negligence); </w:t>
      </w:r>
      <w:r w:rsidRPr="005A6F37">
        <w:rPr>
          <w:rFonts w:ascii="Times New Roman" w:hAnsi="Times New Roman" w:cs="Times New Roman"/>
          <w:i/>
          <w:iCs/>
          <w:sz w:val="28"/>
          <w:szCs w:val="28"/>
          <w:lang w:val="x-none"/>
        </w:rPr>
        <w:t>Vick v. Haller</w:t>
      </w:r>
      <w:r w:rsidRPr="005A6F37">
        <w:rPr>
          <w:rFonts w:ascii="Times New Roman" w:hAnsi="Times New Roman" w:cs="Times New Roman"/>
          <w:sz w:val="28"/>
          <w:szCs w:val="28"/>
          <w:lang w:val="x-none"/>
        </w:rPr>
        <w:t xml:space="preserve">, Del. Super., 512 A.2d 249, 250-52,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Del. Supr., 514 A.2d 782 (1986),</w:t>
      </w:r>
      <w:r w:rsidRPr="005A6F37">
        <w:rPr>
          <w:rFonts w:ascii="Times New Roman" w:hAnsi="Times New Roman" w:cs="Times New Roman"/>
          <w:i/>
          <w:iCs/>
          <w:sz w:val="28"/>
          <w:szCs w:val="28"/>
          <w:lang w:val="x-none"/>
        </w:rPr>
        <w:t xml:space="preserve"> aff’d in part and rev’d in part on procedural grounds</w:t>
      </w:r>
      <w:r w:rsidRPr="005A6F37">
        <w:rPr>
          <w:rFonts w:ascii="Times New Roman" w:hAnsi="Times New Roman" w:cs="Times New Roman"/>
          <w:sz w:val="28"/>
          <w:szCs w:val="28"/>
          <w:lang w:val="x-none"/>
        </w:rPr>
        <w:t>, 522 A.2d 865 (1987)</w:t>
      </w:r>
      <w:r w:rsidRPr="005A6F37">
        <w:rPr>
          <w:rFonts w:ascii="Times New Roman" w:hAnsi="Times New Roman" w:cs="Times New Roman"/>
          <w:sz w:val="28"/>
          <w:szCs w:val="28"/>
        </w:rPr>
        <w:t xml:space="preserve">; </w:t>
      </w:r>
      <w:r w:rsidRPr="005A6F37">
        <w:rPr>
          <w:rFonts w:ascii="Times New Roman" w:hAnsi="Times New Roman" w:cs="Times New Roman"/>
          <w:i/>
          <w:sz w:val="28"/>
          <w:szCs w:val="28"/>
        </w:rPr>
        <w:t>Fiat Motors of N. Am., Inc. v. Mayor and Council of City of Wilmington</w:t>
      </w:r>
      <w:r w:rsidRPr="005A6F37">
        <w:rPr>
          <w:rFonts w:ascii="Times New Roman" w:hAnsi="Times New Roman" w:cs="Times New Roman"/>
          <w:sz w:val="28"/>
          <w:szCs w:val="28"/>
        </w:rPr>
        <w:t>, Del. Supr., 498 A.2d 1062 (1985).</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See also Smith v. New Castle </w:t>
      </w:r>
      <w:r w:rsidRPr="005A6F37">
        <w:rPr>
          <w:rFonts w:ascii="Times New Roman" w:hAnsi="Times New Roman" w:cs="Times New Roman"/>
          <w:i/>
          <w:iCs/>
          <w:sz w:val="28"/>
          <w:szCs w:val="28"/>
        </w:rPr>
        <w:t>Cnty.</w:t>
      </w:r>
      <w:r w:rsidRPr="005A6F37">
        <w:rPr>
          <w:rFonts w:ascii="Times New Roman" w:hAnsi="Times New Roman" w:cs="Times New Roman"/>
          <w:i/>
          <w:iCs/>
          <w:sz w:val="28"/>
          <w:szCs w:val="28"/>
          <w:lang w:val="x-none"/>
        </w:rPr>
        <w:t xml:space="preserve"> Vocational Sch. Dist.</w:t>
      </w:r>
      <w:r w:rsidRPr="005A6F37">
        <w:rPr>
          <w:rFonts w:ascii="Times New Roman" w:hAnsi="Times New Roman" w:cs="Times New Roman"/>
          <w:sz w:val="28"/>
          <w:szCs w:val="28"/>
          <w:lang w:val="x-none"/>
        </w:rPr>
        <w:t>, 574 F. Supp. 813 (</w:t>
      </w:r>
      <w:r w:rsidRPr="005A6F37">
        <w:rPr>
          <w:rFonts w:ascii="Times New Roman" w:hAnsi="Times New Roman" w:cs="Times New Roman"/>
          <w:sz w:val="28"/>
          <w:szCs w:val="28"/>
        </w:rPr>
        <w:t xml:space="preserve">D. Del. </w:t>
      </w:r>
      <w:r w:rsidRPr="005A6F37">
        <w:rPr>
          <w:rFonts w:ascii="Times New Roman" w:hAnsi="Times New Roman" w:cs="Times New Roman"/>
          <w:sz w:val="28"/>
          <w:szCs w:val="28"/>
          <w:lang w:val="x-none"/>
        </w:rPr>
        <w:t xml:space="preserve">1983). </w:t>
      </w:r>
    </w:p>
    <w:p w14:paraId="45F154DD" w14:textId="77777777" w:rsidR="007B28A4" w:rsidRPr="005A6F37" w:rsidRDefault="007B28A4" w:rsidP="009C0493">
      <w:pPr>
        <w:autoSpaceDE w:val="0"/>
        <w:autoSpaceDN w:val="0"/>
        <w:adjustRightInd w:val="0"/>
        <w:spacing w:after="0" w:line="480" w:lineRule="auto"/>
        <w:jc w:val="both"/>
        <w:rPr>
          <w:rFonts w:ascii="Times New Roman" w:hAnsi="Times New Roman" w:cs="Times New Roman"/>
          <w:sz w:val="28"/>
          <w:szCs w:val="28"/>
        </w:rPr>
      </w:pPr>
    </w:p>
    <w:p w14:paraId="5651717C"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0D7B7BAA"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5543E586"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28C92B6F"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48940E6D"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72FA41EA" w14:textId="77777777" w:rsidR="007B28A4" w:rsidRPr="005A6F37" w:rsidRDefault="007B28A4" w:rsidP="007B28A4">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p>
    <w:p w14:paraId="05BF9171"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10.  SPECIAL DOCTRINES OF TORT LAW</w:t>
      </w:r>
    </w:p>
    <w:p w14:paraId="7BA03D20" w14:textId="02609B64" w:rsidR="007B28A4" w:rsidRPr="005A6F37" w:rsidRDefault="00354751" w:rsidP="00FD2546">
      <w:pPr>
        <w:pStyle w:val="Heading2"/>
        <w:ind w:firstLine="540"/>
        <w:rPr>
          <w:rFonts w:cs="Times New Roman"/>
          <w:szCs w:val="28"/>
        </w:rPr>
      </w:pPr>
      <w:bookmarkStart w:id="238" w:name="_Toc196483783"/>
      <w:bookmarkStart w:id="239" w:name="_Toc211956380"/>
      <w:r w:rsidRPr="005A6F37">
        <w:rPr>
          <w:rFonts w:cs="Times New Roman"/>
          <w:szCs w:val="28"/>
        </w:rPr>
        <w:t>§ 10.14</w:t>
      </w:r>
      <w:r w:rsidR="009C0493">
        <w:rPr>
          <w:rFonts w:cs="Times New Roman"/>
          <w:szCs w:val="28"/>
        </w:rPr>
        <w:t xml:space="preserve"> </w:t>
      </w:r>
      <w:r w:rsidR="009C0493" w:rsidRPr="009C0493">
        <w:rPr>
          <w:rFonts w:cs="Times New Roman"/>
          <w:szCs w:val="28"/>
        </w:rPr>
        <w:t>–</w:t>
      </w:r>
      <w:r w:rsidR="007B28A4" w:rsidRPr="005A6F37">
        <w:rPr>
          <w:rFonts w:cs="Times New Roman"/>
          <w:szCs w:val="28"/>
        </w:rPr>
        <w:t xml:space="preserve"> Duty of Railroad at Rail Crossings</w:t>
      </w:r>
      <w:bookmarkEnd w:id="238"/>
      <w:bookmarkEnd w:id="239"/>
    </w:p>
    <w:p w14:paraId="00E92267" w14:textId="77777777" w:rsidR="0001075F" w:rsidRDefault="0001075F" w:rsidP="009C0493">
      <w:pPr>
        <w:autoSpaceDE w:val="0"/>
        <w:autoSpaceDN w:val="0"/>
        <w:adjustRightInd w:val="0"/>
        <w:spacing w:after="0" w:line="480" w:lineRule="auto"/>
        <w:jc w:val="center"/>
        <w:rPr>
          <w:rFonts w:ascii="Times New Roman" w:hAnsi="Times New Roman" w:cs="Times New Roman"/>
          <w:b/>
          <w:bCs/>
          <w:sz w:val="28"/>
          <w:szCs w:val="28"/>
          <w:lang w:val="x-none"/>
        </w:rPr>
      </w:pPr>
    </w:p>
    <w:p w14:paraId="4D55EEAF" w14:textId="4A67886A" w:rsidR="007B28A4" w:rsidRPr="005A6F37" w:rsidRDefault="007B28A4" w:rsidP="009C0493">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DUTY OF THE RAILROAD AT RAIL CROSSINGS</w:t>
      </w:r>
    </w:p>
    <w:p w14:paraId="74B2855D" w14:textId="77777777"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Where railroad tracks cross a public highway, the railroad has a duty to erect warning systems that will notify persons attempting to cross the tracks of an approaching train.  If a train is actually in the crossing, blocking the highway, it is ordinarily not necessary for the railroad to give any additional warning unless the crossing is extraordinarily dangerous.</w:t>
      </w:r>
    </w:p>
    <w:p w14:paraId="7FB34029" w14:textId="77777777"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the crossing is extraordinarily dangerous, factors to consider in determining whether the warning system is adequate under the circumstances include:</w:t>
      </w:r>
    </w:p>
    <w:p w14:paraId="1AB15D02" w14:textId="24FF9348" w:rsidR="007B28A4" w:rsidRPr="005A6F37" w:rsidRDefault="00235366" w:rsidP="001576D2">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1)</w:t>
      </w:r>
      <w:r w:rsidR="007B28A4" w:rsidRPr="005A6F37">
        <w:rPr>
          <w:rFonts w:ascii="Times New Roman" w:hAnsi="Times New Roman" w:cs="Times New Roman"/>
          <w:sz w:val="28"/>
          <w:szCs w:val="28"/>
          <w:lang w:val="x-none"/>
        </w:rPr>
        <w:tab/>
        <w:t xml:space="preserve">the general terrain; </w:t>
      </w:r>
    </w:p>
    <w:p w14:paraId="2149CFCC" w14:textId="68D46282" w:rsidR="007B28A4" w:rsidRPr="005A6F37" w:rsidRDefault="00235366" w:rsidP="001576D2">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2)</w:t>
      </w:r>
      <w:r w:rsidR="007B28A4" w:rsidRPr="005A6F37">
        <w:rPr>
          <w:rFonts w:ascii="Times New Roman" w:hAnsi="Times New Roman" w:cs="Times New Roman"/>
          <w:sz w:val="28"/>
          <w:szCs w:val="28"/>
          <w:lang w:val="x-none"/>
        </w:rPr>
        <w:tab/>
        <w:t>the grade of the highway and the crossing and its effect on the angle of headlights;</w:t>
      </w:r>
    </w:p>
    <w:p w14:paraId="27B5962F" w14:textId="398F6FCB" w:rsidR="007B28A4" w:rsidRPr="005A6F37" w:rsidRDefault="00235366" w:rsidP="001576D2">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3)</w:t>
      </w:r>
      <w:r w:rsidR="007B28A4" w:rsidRPr="005A6F37">
        <w:rPr>
          <w:rFonts w:ascii="Times New Roman" w:hAnsi="Times New Roman" w:cs="Times New Roman"/>
          <w:sz w:val="28"/>
          <w:szCs w:val="28"/>
          <w:lang w:val="x-none"/>
        </w:rPr>
        <w:tab/>
        <w:t>the volume of motor traffic on the highway and the frequency of trains on the rail line;</w:t>
      </w:r>
    </w:p>
    <w:p w14:paraId="7C4F5114" w14:textId="27D1C5D0" w:rsidR="007B28A4" w:rsidRPr="005A6F37" w:rsidRDefault="00235366" w:rsidP="001576D2">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4)</w:t>
      </w:r>
      <w:r w:rsidR="007B28A4" w:rsidRPr="005A6F37">
        <w:rPr>
          <w:rFonts w:ascii="Times New Roman" w:hAnsi="Times New Roman" w:cs="Times New Roman"/>
          <w:sz w:val="28"/>
          <w:szCs w:val="28"/>
          <w:lang w:val="x-none"/>
        </w:rPr>
        <w:tab/>
        <w:t>the angle at which the tracks intersect the highway;</w:t>
      </w:r>
    </w:p>
    <w:p w14:paraId="09E65B76" w14:textId="7455695F" w:rsidR="007B28A4" w:rsidRPr="005A6F37" w:rsidRDefault="00235366" w:rsidP="001576D2">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5)</w:t>
      </w:r>
      <w:r w:rsidR="007B28A4" w:rsidRPr="005A6F37">
        <w:rPr>
          <w:rFonts w:ascii="Times New Roman" w:hAnsi="Times New Roman" w:cs="Times New Roman"/>
          <w:sz w:val="28"/>
          <w:szCs w:val="28"/>
          <w:lang w:val="x-none"/>
        </w:rPr>
        <w:tab/>
        <w:t>physical obstructions to the motorist’s view of the crossing; and</w:t>
      </w:r>
    </w:p>
    <w:p w14:paraId="654F869F" w14:textId="5FBD0076" w:rsidR="007B28A4" w:rsidRPr="005A6F37" w:rsidRDefault="00235366"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lang w:val="x-none"/>
        </w:rPr>
        <w:t>6)</w:t>
      </w:r>
      <w:r w:rsidR="007B28A4" w:rsidRPr="005A6F37">
        <w:rPr>
          <w:rFonts w:ascii="Times New Roman" w:hAnsi="Times New Roman" w:cs="Times New Roman"/>
          <w:sz w:val="28"/>
          <w:szCs w:val="28"/>
          <w:lang w:val="x-none"/>
        </w:rPr>
        <w:tab/>
        <w:t>the presence or absence of lights on the train.</w:t>
      </w:r>
    </w:p>
    <w:p w14:paraId="36EC69EA" w14:textId="10C9903C" w:rsidR="00235366"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If you find that the warning system used by [</w:t>
      </w:r>
      <w:r w:rsidRPr="005A6F37">
        <w:rPr>
          <w:rFonts w:ascii="Times New Roman" w:hAnsi="Times New Roman" w:cs="Times New Roman"/>
          <w:b/>
          <w:bCs/>
          <w:i/>
          <w:iCs/>
          <w:sz w:val="28"/>
          <w:szCs w:val="28"/>
          <w:lang w:val="x-none"/>
        </w:rPr>
        <w:t>name of the railroad</w:t>
      </w:r>
      <w:r w:rsidRPr="005A6F37">
        <w:rPr>
          <w:rFonts w:ascii="Times New Roman" w:hAnsi="Times New Roman" w:cs="Times New Roman"/>
          <w:sz w:val="28"/>
          <w:szCs w:val="28"/>
          <w:lang w:val="x-none"/>
        </w:rPr>
        <w:t>] at this particular crossing was adequate to give timely warning to [</w:t>
      </w:r>
      <w:r w:rsidRPr="005A6F37">
        <w:rPr>
          <w:rFonts w:ascii="Times New Roman" w:hAnsi="Times New Roman" w:cs="Times New Roman"/>
          <w:b/>
          <w:bCs/>
          <w:i/>
          <w:iCs/>
          <w:sz w:val="28"/>
          <w:szCs w:val="28"/>
          <w:lang w:val="x-none"/>
        </w:rPr>
        <w:t>name of person</w:t>
      </w:r>
      <w:r w:rsidRPr="005A6F37">
        <w:rPr>
          <w:rFonts w:ascii="Times New Roman" w:hAnsi="Times New Roman" w:cs="Times New Roman"/>
          <w:sz w:val="28"/>
          <w:szCs w:val="28"/>
          <w:lang w:val="x-none"/>
        </w:rPr>
        <w:t>] when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attempted to cross, then your verdict must be for [</w:t>
      </w:r>
      <w:r w:rsidRPr="005A6F37">
        <w:rPr>
          <w:rFonts w:ascii="Times New Roman" w:hAnsi="Times New Roman" w:cs="Times New Roman"/>
          <w:b/>
          <w:bCs/>
          <w:i/>
          <w:iCs/>
          <w:sz w:val="28"/>
          <w:szCs w:val="28"/>
          <w:lang w:val="x-none"/>
        </w:rPr>
        <w:t>name of the railroad</w:t>
      </w:r>
      <w:r w:rsidRPr="005A6F37">
        <w:rPr>
          <w:rFonts w:ascii="Times New Roman" w:hAnsi="Times New Roman" w:cs="Times New Roman"/>
          <w:sz w:val="28"/>
          <w:szCs w:val="28"/>
          <w:lang w:val="x-none"/>
        </w:rPr>
        <w:t xml:space="preserve">].  </w:t>
      </w:r>
    </w:p>
    <w:p w14:paraId="26A7FBEB" w14:textId="5D6E6C29" w:rsidR="007B28A4" w:rsidRPr="005A6F37" w:rsidRDefault="00235366" w:rsidP="001576D2">
      <w:pPr>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rPr>
        <w:t>{</w:t>
      </w:r>
      <w:r w:rsidRPr="005A6F37">
        <w:rPr>
          <w:rFonts w:ascii="Times New Roman" w:hAnsi="Times New Roman" w:cs="Times New Roman"/>
          <w:b/>
          <w:bCs/>
          <w:sz w:val="28"/>
          <w:szCs w:val="28"/>
        </w:rPr>
        <w:t>Comment</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“Extraordinarily” dangerous may require definition</w:t>
      </w:r>
      <w:r w:rsidRPr="005A6F37">
        <w:rPr>
          <w:rFonts w:ascii="Times New Roman" w:hAnsi="Times New Roman" w:cs="Times New Roman"/>
          <w:sz w:val="28"/>
          <w:szCs w:val="28"/>
        </w:rPr>
        <w:t>.}</w:t>
      </w:r>
    </w:p>
    <w:p w14:paraId="62BCCD30" w14:textId="77777777" w:rsidR="009C0493" w:rsidRDefault="009C0493" w:rsidP="001576D2">
      <w:pPr>
        <w:keepNext/>
        <w:autoSpaceDE w:val="0"/>
        <w:autoSpaceDN w:val="0"/>
        <w:adjustRightInd w:val="0"/>
        <w:spacing w:after="0" w:line="240" w:lineRule="auto"/>
        <w:jc w:val="center"/>
        <w:rPr>
          <w:rFonts w:ascii="Times New Roman" w:hAnsi="Times New Roman" w:cs="Times New Roman"/>
          <w:sz w:val="28"/>
          <w:szCs w:val="28"/>
          <w:lang w:val="x-none"/>
        </w:rPr>
      </w:pPr>
    </w:p>
    <w:p w14:paraId="4A5EEB71" w14:textId="77777777" w:rsidR="000C6C9F" w:rsidRDefault="000C6C9F" w:rsidP="001576D2">
      <w:pPr>
        <w:keepNext/>
        <w:autoSpaceDE w:val="0"/>
        <w:autoSpaceDN w:val="0"/>
        <w:adjustRightInd w:val="0"/>
        <w:spacing w:after="0" w:line="240" w:lineRule="auto"/>
        <w:jc w:val="center"/>
        <w:rPr>
          <w:rFonts w:ascii="Times New Roman" w:hAnsi="Times New Roman" w:cs="Times New Roman"/>
          <w:sz w:val="28"/>
          <w:szCs w:val="28"/>
          <w:lang w:val="x-none"/>
        </w:rPr>
      </w:pPr>
    </w:p>
    <w:p w14:paraId="15782BE8" w14:textId="0068AA6E" w:rsidR="007B28A4" w:rsidRPr="005A6F37" w:rsidRDefault="007B28A4" w:rsidP="001576D2">
      <w:pPr>
        <w:keepNext/>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3E392C56" w14:textId="77777777" w:rsidR="007B28A4" w:rsidRPr="005A6F37" w:rsidRDefault="007B28A4" w:rsidP="001576D2">
      <w:pPr>
        <w:keepNext/>
        <w:autoSpaceDE w:val="0"/>
        <w:autoSpaceDN w:val="0"/>
        <w:adjustRightInd w:val="0"/>
        <w:spacing w:after="0" w:line="240" w:lineRule="auto"/>
        <w:jc w:val="both"/>
        <w:rPr>
          <w:rFonts w:ascii="Times New Roman" w:hAnsi="Times New Roman" w:cs="Times New Roman"/>
          <w:sz w:val="28"/>
          <w:szCs w:val="28"/>
          <w:lang w:val="x-none"/>
        </w:rPr>
      </w:pPr>
    </w:p>
    <w:p w14:paraId="3266BCE7" w14:textId="38F8670C" w:rsidR="007B28A4" w:rsidRPr="005A6F37" w:rsidRDefault="007B28A4" w:rsidP="001576D2">
      <w:pPr>
        <w:keepNext/>
        <w:autoSpaceDE w:val="0"/>
        <w:autoSpaceDN w:val="0"/>
        <w:adjustRightInd w:val="0"/>
        <w:spacing w:after="0" w:line="480" w:lineRule="auto"/>
        <w:jc w:val="both"/>
        <w:rPr>
          <w:rFonts w:ascii="Times New Roman" w:hAnsi="Times New Roman" w:cs="Times New Roman"/>
          <w:sz w:val="28"/>
          <w:szCs w:val="28"/>
        </w:rPr>
        <w:sectPr w:rsidR="007B28A4" w:rsidRPr="005A6F37" w:rsidSect="002E0988">
          <w:headerReference w:type="default" r:id="rId103"/>
          <w:footerReference w:type="default" r:id="rId104"/>
          <w:pgSz w:w="12240" w:h="15840"/>
          <w:pgMar w:top="1939" w:right="1440" w:bottom="848" w:left="1440" w:header="1440" w:footer="848" w:gutter="0"/>
          <w:cols w:space="720"/>
        </w:sectPr>
      </w:pPr>
      <w:r w:rsidRPr="005A6F37">
        <w:rPr>
          <w:rFonts w:ascii="Times New Roman" w:hAnsi="Times New Roman" w:cs="Times New Roman"/>
          <w:sz w:val="28"/>
          <w:szCs w:val="28"/>
          <w:lang w:val="x-none"/>
        </w:rPr>
        <w:t xml:space="preserve">2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1803-1818, 17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701 </w:t>
      </w:r>
      <w:r w:rsidRPr="005A6F37">
        <w:rPr>
          <w:rFonts w:ascii="Times New Roman" w:hAnsi="Times New Roman" w:cs="Times New Roman"/>
          <w:i/>
          <w:iCs/>
          <w:sz w:val="28"/>
          <w:szCs w:val="28"/>
          <w:lang w:val="x-none"/>
        </w:rPr>
        <w:t>et seq</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Pennsylvania </w:t>
      </w:r>
      <w:r w:rsidRPr="005A6F37">
        <w:rPr>
          <w:rFonts w:ascii="Times New Roman" w:hAnsi="Times New Roman" w:cs="Times New Roman"/>
          <w:i/>
          <w:iCs/>
          <w:sz w:val="28"/>
          <w:szCs w:val="28"/>
        </w:rPr>
        <w:t>R.</w:t>
      </w:r>
      <w:r w:rsidRPr="005A6F37">
        <w:rPr>
          <w:rFonts w:ascii="Times New Roman" w:hAnsi="Times New Roman" w:cs="Times New Roman"/>
          <w:i/>
          <w:iCs/>
          <w:sz w:val="28"/>
          <w:szCs w:val="28"/>
          <w:lang w:val="x-none"/>
        </w:rPr>
        <w:t>R. Co. v. Goldenbaum</w:t>
      </w:r>
      <w:r w:rsidRPr="005A6F37">
        <w:rPr>
          <w:rFonts w:ascii="Times New Roman" w:hAnsi="Times New Roman" w:cs="Times New Roman"/>
          <w:sz w:val="28"/>
          <w:szCs w:val="28"/>
          <w:lang w:val="x-none"/>
        </w:rPr>
        <w:t>, Del. Supr., 269 A.2d 229, 231-32 (1970).</w:t>
      </w:r>
      <w:r w:rsidRPr="005A6F37">
        <w:rPr>
          <w:rFonts w:ascii="Times New Roman" w:hAnsi="Times New Roman" w:cs="Times New Roman"/>
          <w:sz w:val="28"/>
          <w:szCs w:val="28"/>
        </w:rPr>
        <w:t xml:space="preserve"> </w:t>
      </w:r>
    </w:p>
    <w:p w14:paraId="2A69C5B5"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10.  SPECIAL DOCTRINES OF TORT LAW</w:t>
      </w:r>
    </w:p>
    <w:p w14:paraId="54F80A99" w14:textId="367B31B5" w:rsidR="0001075F" w:rsidRPr="000C6C9F" w:rsidRDefault="00354751" w:rsidP="00FD2546">
      <w:pPr>
        <w:pStyle w:val="Heading2"/>
        <w:ind w:firstLine="540"/>
        <w:rPr>
          <w:rFonts w:cs="Times New Roman"/>
          <w:szCs w:val="28"/>
        </w:rPr>
      </w:pPr>
      <w:bookmarkStart w:id="240" w:name="_Toc196483784"/>
      <w:bookmarkStart w:id="241" w:name="_Toc211956381"/>
      <w:r w:rsidRPr="005A6F37">
        <w:rPr>
          <w:rFonts w:cs="Times New Roman"/>
          <w:szCs w:val="28"/>
        </w:rPr>
        <w:t>§ 10.15</w:t>
      </w:r>
      <w:r w:rsidR="001576D2" w:rsidRPr="005A6F37">
        <w:rPr>
          <w:rFonts w:cs="Times New Roman"/>
          <w:szCs w:val="28"/>
        </w:rPr>
        <w:t xml:space="preserve"> </w:t>
      </w:r>
      <w:r w:rsidR="009C0493" w:rsidRPr="009C0493">
        <w:rPr>
          <w:rFonts w:cs="Times New Roman"/>
          <w:szCs w:val="28"/>
        </w:rPr>
        <w:t>–</w:t>
      </w:r>
      <w:r w:rsidR="007B28A4" w:rsidRPr="005A6F37">
        <w:rPr>
          <w:rFonts w:cs="Times New Roman"/>
          <w:szCs w:val="28"/>
        </w:rPr>
        <w:t xml:space="preserve"> Common Carriers - Duty to Public Generally</w:t>
      </w:r>
      <w:bookmarkEnd w:id="240"/>
      <w:bookmarkEnd w:id="241"/>
    </w:p>
    <w:p w14:paraId="05BF646B" w14:textId="77777777" w:rsidR="00FD2546" w:rsidRDefault="00FD2546" w:rsidP="001576D2">
      <w:pPr>
        <w:autoSpaceDE w:val="0"/>
        <w:autoSpaceDN w:val="0"/>
        <w:adjustRightInd w:val="0"/>
        <w:spacing w:after="0" w:line="240" w:lineRule="auto"/>
        <w:jc w:val="center"/>
        <w:rPr>
          <w:rFonts w:ascii="Times New Roman" w:hAnsi="Times New Roman" w:cs="Times New Roman"/>
          <w:b/>
          <w:bCs/>
          <w:sz w:val="28"/>
          <w:szCs w:val="28"/>
          <w:lang w:val="x-none"/>
        </w:rPr>
      </w:pPr>
    </w:p>
    <w:p w14:paraId="11D3C3AA" w14:textId="0B48DFD3" w:rsidR="007B28A4" w:rsidRPr="005A6F37" w:rsidRDefault="007B28A4" w:rsidP="001576D2">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DUTY OF COMMON CARRIERS</w:t>
      </w:r>
    </w:p>
    <w:p w14:paraId="04060DAE" w14:textId="4B82E496" w:rsidR="007B28A4" w:rsidRPr="005A6F37" w:rsidRDefault="007B28A4" w:rsidP="001576D2">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TO EXERCISE DUE CARE IN OPERATING THEIR VEHICLES</w:t>
      </w:r>
    </w:p>
    <w:p w14:paraId="7747732C" w14:textId="77777777"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Common carriers must operate their vehicles with reasonable care.  A common carrier is an individual or organization that transports passengers or goods and is required by law to transport them if the appropriate fare is paid.  Common carriers may start and stop their vehicles only after passengers are fully inside the vehicle even if they are not seated.  There may be minor jolts or jars in the starting or stopping.  The operator of a common carrier must also exercise reasonable care in picking up and dropping off passengers at a safe place along the carrier’s route.</w:t>
      </w:r>
    </w:p>
    <w:p w14:paraId="0B1A4A36" w14:textId="3047B92B"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name of common carrier</w:t>
      </w:r>
      <w:r w:rsidRPr="005A6F37">
        <w:rPr>
          <w:rFonts w:ascii="Times New Roman" w:hAnsi="Times New Roman" w:cs="Times New Roman"/>
          <w:sz w:val="28"/>
          <w:szCs w:val="28"/>
          <w:lang w:val="x-none"/>
        </w:rPr>
        <w:t>] did not exercise due care in operating its vehicle when [</w:t>
      </w:r>
      <w:r w:rsidRPr="005A6F37">
        <w:rPr>
          <w:rFonts w:ascii="Times New Roman" w:hAnsi="Times New Roman" w:cs="Times New Roman"/>
          <w:b/>
          <w:bCs/>
          <w:i/>
          <w:iCs/>
          <w:sz w:val="28"/>
          <w:szCs w:val="28"/>
          <w:lang w:val="x-none"/>
        </w:rPr>
        <w:t>describe incidents</w:t>
      </w:r>
      <w:r w:rsidRPr="005A6F37">
        <w:rPr>
          <w:rFonts w:ascii="Times New Roman" w:hAnsi="Times New Roman" w:cs="Times New Roman"/>
          <w:sz w:val="28"/>
          <w:szCs w:val="28"/>
          <w:lang w:val="x-none"/>
        </w:rPr>
        <w:t>] occurred, then you must find [</w:t>
      </w:r>
      <w:r w:rsidRPr="005A6F37">
        <w:rPr>
          <w:rFonts w:ascii="Times New Roman" w:hAnsi="Times New Roman" w:cs="Times New Roman"/>
          <w:b/>
          <w:bCs/>
          <w:i/>
          <w:iCs/>
          <w:sz w:val="28"/>
          <w:szCs w:val="28"/>
          <w:lang w:val="x-none"/>
        </w:rPr>
        <w:t>name of common carrier</w:t>
      </w:r>
      <w:r w:rsidRPr="005A6F37">
        <w:rPr>
          <w:rFonts w:ascii="Times New Roman" w:hAnsi="Times New Roman" w:cs="Times New Roman"/>
          <w:sz w:val="28"/>
          <w:szCs w:val="28"/>
          <w:lang w:val="x-none"/>
        </w:rPr>
        <w:t xml:space="preserve">] negligent.  </w:t>
      </w:r>
    </w:p>
    <w:p w14:paraId="0A9DAA66"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p>
    <w:p w14:paraId="114E26E1" w14:textId="77777777" w:rsidR="0001075F" w:rsidRDefault="0001075F">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5D9EC80B" w14:textId="4ABB5F91"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Source:</w:t>
      </w:r>
    </w:p>
    <w:p w14:paraId="2F6D48A8" w14:textId="77777777"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p>
    <w:p w14:paraId="0E8915C6" w14:textId="3078A86E"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2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1801-1821; </w:t>
      </w:r>
      <w:r w:rsidRPr="005A6F37">
        <w:rPr>
          <w:rFonts w:ascii="Times New Roman" w:hAnsi="Times New Roman" w:cs="Times New Roman"/>
          <w:i/>
          <w:iCs/>
          <w:sz w:val="28"/>
          <w:szCs w:val="28"/>
          <w:lang w:val="x-none"/>
        </w:rPr>
        <w:t>Reeves v. Am. Airlines, Inc.</w:t>
      </w:r>
      <w:r w:rsidRPr="005A6F37">
        <w:rPr>
          <w:rFonts w:ascii="Times New Roman" w:hAnsi="Times New Roman" w:cs="Times New Roman"/>
          <w:sz w:val="28"/>
          <w:szCs w:val="28"/>
          <w:lang w:val="x-none"/>
        </w:rPr>
        <w:t xml:space="preserve">, Del. Supr., 408 A.2d 283 (1979) (aircraft); </w:t>
      </w:r>
      <w:r w:rsidRPr="005A6F37">
        <w:rPr>
          <w:rFonts w:ascii="Times New Roman" w:hAnsi="Times New Roman" w:cs="Times New Roman"/>
          <w:i/>
          <w:iCs/>
          <w:sz w:val="28"/>
          <w:szCs w:val="28"/>
          <w:lang w:val="x-none"/>
        </w:rPr>
        <w:t>Del. Coach Co. v. Reynolds</w:t>
      </w:r>
      <w:r w:rsidRPr="005A6F37">
        <w:rPr>
          <w:rFonts w:ascii="Times New Roman" w:hAnsi="Times New Roman" w:cs="Times New Roman"/>
          <w:sz w:val="28"/>
          <w:szCs w:val="28"/>
          <w:lang w:val="x-none"/>
        </w:rPr>
        <w:t xml:space="preserve">, Del. Supr., 71 A.2d 69 (1950) (buses, application of </w:t>
      </w:r>
      <w:r w:rsidRPr="005A6F37">
        <w:rPr>
          <w:rFonts w:ascii="Times New Roman" w:hAnsi="Times New Roman" w:cs="Times New Roman"/>
          <w:i/>
          <w:iCs/>
          <w:sz w:val="28"/>
          <w:szCs w:val="28"/>
          <w:lang w:val="x-none"/>
        </w:rPr>
        <w:t>res ipsa loquitur</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Lightburn v. Delaware Power &amp; Light Co.</w:t>
      </w:r>
      <w:r w:rsidRPr="005A6F37">
        <w:rPr>
          <w:rFonts w:ascii="Times New Roman" w:hAnsi="Times New Roman" w:cs="Times New Roman"/>
          <w:sz w:val="28"/>
          <w:szCs w:val="28"/>
          <w:lang w:val="x-none"/>
        </w:rPr>
        <w:t xml:space="preserve">, Del. Super., 167 A.2d 64 (1960) (buses); </w:t>
      </w:r>
      <w:r w:rsidRPr="005A6F37">
        <w:rPr>
          <w:rFonts w:ascii="Times New Roman" w:hAnsi="Times New Roman" w:cs="Times New Roman"/>
          <w:i/>
          <w:iCs/>
          <w:sz w:val="28"/>
          <w:szCs w:val="28"/>
          <w:lang w:val="x-none"/>
        </w:rPr>
        <w:t>Winter v. Pennsylvania R.R. Co.</w:t>
      </w:r>
      <w:r w:rsidRPr="005A6F37">
        <w:rPr>
          <w:rFonts w:ascii="Times New Roman" w:hAnsi="Times New Roman" w:cs="Times New Roman"/>
          <w:sz w:val="28"/>
          <w:szCs w:val="28"/>
          <w:lang w:val="x-none"/>
        </w:rPr>
        <w:t xml:space="preserve">, Del. Super., 57 A.2d 750 (1948) (trains); </w:t>
      </w:r>
      <w:r w:rsidRPr="005A6F37">
        <w:rPr>
          <w:rFonts w:ascii="Times New Roman" w:hAnsi="Times New Roman" w:cs="Times New Roman"/>
          <w:i/>
          <w:iCs/>
          <w:sz w:val="28"/>
          <w:szCs w:val="28"/>
          <w:lang w:val="x-none"/>
        </w:rPr>
        <w:t>Cannon v. Delaware Elec. Power Co.</w:t>
      </w:r>
      <w:r w:rsidRPr="005A6F37">
        <w:rPr>
          <w:rFonts w:ascii="Times New Roman" w:hAnsi="Times New Roman" w:cs="Times New Roman"/>
          <w:sz w:val="28"/>
          <w:szCs w:val="28"/>
          <w:lang w:val="x-none"/>
        </w:rPr>
        <w:t xml:space="preserve">, Del. Super., 24 A.2d 325 (1942); </w:t>
      </w:r>
      <w:r w:rsidRPr="005A6F37">
        <w:rPr>
          <w:rFonts w:ascii="Times New Roman" w:hAnsi="Times New Roman" w:cs="Times New Roman"/>
          <w:i/>
          <w:iCs/>
          <w:sz w:val="28"/>
          <w:szCs w:val="28"/>
          <w:lang w:val="x-none"/>
        </w:rPr>
        <w:t>Cooke v. Elk Coach Line</w:t>
      </w:r>
      <w:r w:rsidRPr="005A6F37">
        <w:rPr>
          <w:rFonts w:ascii="Times New Roman" w:hAnsi="Times New Roman" w:cs="Times New Roman"/>
          <w:sz w:val="28"/>
          <w:szCs w:val="28"/>
          <w:lang w:val="x-none"/>
        </w:rPr>
        <w:t xml:space="preserve">, Del. Super., 180 A. 782 (1935) (buses).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00124034" w:rsidRPr="005A6F37">
        <w:rPr>
          <w:rFonts w:ascii="Times New Roman" w:hAnsi="Times New Roman" w:cs="Times New Roman"/>
          <w:i/>
          <w:iCs/>
          <w:sz w:val="28"/>
          <w:szCs w:val="28"/>
          <w:lang w:val="x-none"/>
        </w:rPr>
        <w:t>Carrier</w:t>
      </w:r>
      <w:r w:rsidR="00124034"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Black’s Law Dictionary</w:t>
      </w:r>
      <w:r w:rsidRPr="005A6F37">
        <w:rPr>
          <w:rFonts w:ascii="Times New Roman" w:hAnsi="Times New Roman" w:cs="Times New Roman"/>
          <w:sz w:val="28"/>
          <w:szCs w:val="28"/>
          <w:lang w:val="x-none"/>
        </w:rPr>
        <w:t xml:space="preserve"> (12th ed. 2024).</w:t>
      </w:r>
    </w:p>
    <w:p w14:paraId="3C14FE02"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B28A4" w:rsidRPr="005A6F37" w:rsidSect="002E0988">
          <w:headerReference w:type="default" r:id="rId105"/>
          <w:footerReference w:type="default" r:id="rId106"/>
          <w:pgSz w:w="12240" w:h="15840"/>
          <w:pgMar w:top="1939" w:right="1440" w:bottom="848" w:left="1440" w:header="1440" w:footer="848" w:gutter="0"/>
          <w:cols w:space="720"/>
        </w:sectPr>
      </w:pPr>
    </w:p>
    <w:p w14:paraId="0C616B98"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10.  SPECIAL DOCTRINES OF TORT LAW</w:t>
      </w:r>
    </w:p>
    <w:p w14:paraId="37157725" w14:textId="6A7BF5EF" w:rsidR="007B28A4" w:rsidRPr="005A6F37" w:rsidRDefault="00354751" w:rsidP="00FD2546">
      <w:pPr>
        <w:pStyle w:val="Heading2"/>
        <w:ind w:firstLine="540"/>
        <w:rPr>
          <w:rFonts w:cs="Times New Roman"/>
          <w:szCs w:val="28"/>
        </w:rPr>
      </w:pPr>
      <w:bookmarkStart w:id="242" w:name="_Toc196483785"/>
      <w:bookmarkStart w:id="243" w:name="_Toc211956382"/>
      <w:r w:rsidRPr="005A6F37">
        <w:rPr>
          <w:rFonts w:cs="Times New Roman"/>
          <w:szCs w:val="28"/>
        </w:rPr>
        <w:t xml:space="preserve">§ 10.16 </w:t>
      </w:r>
      <w:r w:rsidR="009C0493" w:rsidRPr="009C0493">
        <w:rPr>
          <w:rFonts w:cs="Times New Roman"/>
          <w:szCs w:val="28"/>
        </w:rPr>
        <w:t>–</w:t>
      </w:r>
      <w:r w:rsidR="007B28A4" w:rsidRPr="005A6F37">
        <w:rPr>
          <w:rFonts w:cs="Times New Roman"/>
          <w:szCs w:val="28"/>
        </w:rPr>
        <w:t xml:space="preserve"> Duty of Passenger to Common Carrier</w:t>
      </w:r>
      <w:bookmarkEnd w:id="242"/>
      <w:bookmarkEnd w:id="243"/>
    </w:p>
    <w:p w14:paraId="0160431B" w14:textId="77777777" w:rsidR="0001075F" w:rsidRDefault="0001075F" w:rsidP="001576D2">
      <w:pPr>
        <w:autoSpaceDE w:val="0"/>
        <w:autoSpaceDN w:val="0"/>
        <w:adjustRightInd w:val="0"/>
        <w:spacing w:after="0" w:line="240" w:lineRule="auto"/>
        <w:jc w:val="center"/>
        <w:rPr>
          <w:rFonts w:ascii="Times New Roman" w:hAnsi="Times New Roman" w:cs="Times New Roman"/>
          <w:b/>
          <w:bCs/>
          <w:sz w:val="28"/>
          <w:szCs w:val="28"/>
          <w:lang w:val="x-none"/>
        </w:rPr>
      </w:pPr>
      <w:bookmarkStart w:id="244" w:name="_Hlk181282228"/>
    </w:p>
    <w:p w14:paraId="4D888FCC" w14:textId="7E363A1C" w:rsidR="007B28A4" w:rsidRPr="005A6F37" w:rsidRDefault="007B28A4" w:rsidP="001576D2">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DUTY OF PASSENGER TO FOLLOW REGULATIONS OF CARRIER AND</w:t>
      </w:r>
    </w:p>
    <w:p w14:paraId="0B015849" w14:textId="4FF856DF" w:rsidR="007B28A4" w:rsidRPr="005A6F37" w:rsidRDefault="007B28A4" w:rsidP="001576D2">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THE INSTRUCTIONS OF THE PILOT</w:t>
      </w:r>
      <w:r w:rsidR="00013FCD" w:rsidRPr="005A6F37">
        <w:rPr>
          <w:rFonts w:ascii="Times New Roman" w:hAnsi="Times New Roman" w:cs="Times New Roman"/>
          <w:b/>
          <w:bCs/>
          <w:sz w:val="28"/>
          <w:szCs w:val="28"/>
          <w:lang w:val="x-none"/>
        </w:rPr>
        <w:t xml:space="preserve"> </w:t>
      </w:r>
      <w:r w:rsidRPr="005A6F37">
        <w:rPr>
          <w:rFonts w:ascii="Times New Roman" w:hAnsi="Times New Roman" w:cs="Times New Roman"/>
          <w:b/>
          <w:bCs/>
          <w:sz w:val="28"/>
          <w:szCs w:val="28"/>
          <w:lang w:val="x-none"/>
        </w:rPr>
        <w:t>/</w:t>
      </w:r>
      <w:r w:rsidR="00013FCD" w:rsidRPr="005A6F37">
        <w:rPr>
          <w:rFonts w:ascii="Times New Roman" w:hAnsi="Times New Roman" w:cs="Times New Roman"/>
          <w:b/>
          <w:bCs/>
          <w:sz w:val="28"/>
          <w:szCs w:val="28"/>
          <w:lang w:val="x-none"/>
        </w:rPr>
        <w:t xml:space="preserve"> </w:t>
      </w:r>
      <w:r w:rsidRPr="005A6F37">
        <w:rPr>
          <w:rFonts w:ascii="Times New Roman" w:hAnsi="Times New Roman" w:cs="Times New Roman"/>
          <w:b/>
          <w:bCs/>
          <w:sz w:val="28"/>
          <w:szCs w:val="28"/>
          <w:lang w:val="x-none"/>
        </w:rPr>
        <w:t>DRIVER</w:t>
      </w:r>
    </w:p>
    <w:p w14:paraId="09B3A72D" w14:textId="77777777" w:rsidR="00F419A6" w:rsidRPr="005A6F37" w:rsidRDefault="00F419A6" w:rsidP="001576D2">
      <w:pPr>
        <w:autoSpaceDE w:val="0"/>
        <w:autoSpaceDN w:val="0"/>
        <w:adjustRightInd w:val="0"/>
        <w:spacing w:after="0" w:line="240" w:lineRule="auto"/>
        <w:jc w:val="both"/>
        <w:rPr>
          <w:rFonts w:ascii="Times New Roman" w:hAnsi="Times New Roman" w:cs="Times New Roman"/>
          <w:b/>
          <w:bCs/>
          <w:sz w:val="28"/>
          <w:szCs w:val="28"/>
          <w:lang w:val="x-none"/>
        </w:rPr>
      </w:pPr>
    </w:p>
    <w:bookmarkEnd w:id="244"/>
    <w:p w14:paraId="4DA48D75" w14:textId="2F080FD1"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passenger must take reasonable care to observe the regulations of a common carrier and must follow the reasonable instructions of the [</w:t>
      </w:r>
      <w:r w:rsidRPr="005A6F37">
        <w:rPr>
          <w:rFonts w:ascii="Times New Roman" w:hAnsi="Times New Roman" w:cs="Times New Roman"/>
          <w:b/>
          <w:bCs/>
          <w:i/>
          <w:iCs/>
          <w:sz w:val="28"/>
          <w:szCs w:val="28"/>
          <w:lang w:val="x-none"/>
        </w:rPr>
        <w:t>driver</w:t>
      </w:r>
      <w:r w:rsidR="00235366"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235366"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pilot</w:t>
      </w:r>
      <w:r w:rsidRPr="005A6F37">
        <w:rPr>
          <w:rFonts w:ascii="Times New Roman" w:hAnsi="Times New Roman" w:cs="Times New Roman"/>
          <w:sz w:val="28"/>
          <w:szCs w:val="28"/>
          <w:lang w:val="x-none"/>
        </w:rPr>
        <w:t>].  If you find that [</w:t>
      </w:r>
      <w:r w:rsidRPr="005A6F37">
        <w:rPr>
          <w:rFonts w:ascii="Times New Roman" w:hAnsi="Times New Roman" w:cs="Times New Roman"/>
          <w:b/>
          <w:bCs/>
          <w:i/>
          <w:iCs/>
          <w:sz w:val="28"/>
          <w:szCs w:val="28"/>
          <w:lang w:val="x-none"/>
        </w:rPr>
        <w:t>name of passenger</w:t>
      </w:r>
      <w:r w:rsidRPr="005A6F37">
        <w:rPr>
          <w:rFonts w:ascii="Times New Roman" w:hAnsi="Times New Roman" w:cs="Times New Roman"/>
          <w:sz w:val="28"/>
          <w:szCs w:val="28"/>
          <w:lang w:val="x-none"/>
        </w:rPr>
        <w:t>] failed to take reasonable care to observe [</w:t>
      </w:r>
      <w:r w:rsidRPr="005A6F37">
        <w:rPr>
          <w:rFonts w:ascii="Times New Roman" w:hAnsi="Times New Roman" w:cs="Times New Roman"/>
          <w:b/>
          <w:bCs/>
          <w:i/>
          <w:iCs/>
          <w:sz w:val="28"/>
          <w:szCs w:val="28"/>
          <w:lang w:val="x-none"/>
        </w:rPr>
        <w:t>name of carrier</w:t>
      </w:r>
      <w:r w:rsidRPr="005A6F37">
        <w:rPr>
          <w:rFonts w:ascii="Times New Roman" w:hAnsi="Times New Roman" w:cs="Times New Roman"/>
          <w:sz w:val="28"/>
          <w:szCs w:val="28"/>
          <w:lang w:val="x-none"/>
        </w:rPr>
        <w:t>]’s reasonable regulations or follow the instructions of [</w:t>
      </w:r>
      <w:r w:rsidRPr="005A6F37">
        <w:rPr>
          <w:rFonts w:ascii="Times New Roman" w:hAnsi="Times New Roman" w:cs="Times New Roman"/>
          <w:b/>
          <w:bCs/>
          <w:i/>
          <w:iCs/>
          <w:sz w:val="28"/>
          <w:szCs w:val="28"/>
          <w:lang w:val="x-none"/>
        </w:rPr>
        <w:t>name of carrier’s driver</w:t>
      </w:r>
      <w:r w:rsidR="00235366"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235366"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pilot</w:t>
      </w:r>
      <w:r w:rsidRPr="005A6F37">
        <w:rPr>
          <w:rFonts w:ascii="Times New Roman" w:hAnsi="Times New Roman" w:cs="Times New Roman"/>
          <w:sz w:val="28"/>
          <w:szCs w:val="28"/>
          <w:lang w:val="x-none"/>
        </w:rPr>
        <w:t>], then you must return a verdict for the [</w:t>
      </w:r>
      <w:r w:rsidRPr="005A6F37">
        <w:rPr>
          <w:rFonts w:ascii="Times New Roman" w:hAnsi="Times New Roman" w:cs="Times New Roman"/>
          <w:b/>
          <w:bCs/>
          <w:i/>
          <w:iCs/>
          <w:sz w:val="28"/>
          <w:szCs w:val="28"/>
          <w:lang w:val="x-none"/>
        </w:rPr>
        <w:t>name of carrier</w:t>
      </w:r>
      <w:r w:rsidRPr="005A6F37">
        <w:rPr>
          <w:rFonts w:ascii="Times New Roman" w:hAnsi="Times New Roman" w:cs="Times New Roman"/>
          <w:sz w:val="28"/>
          <w:szCs w:val="28"/>
          <w:lang w:val="x-none"/>
        </w:rPr>
        <w:t>].</w:t>
      </w:r>
    </w:p>
    <w:p w14:paraId="3CD3B066" w14:textId="77777777" w:rsidR="007B28A4" w:rsidRPr="005A6F37" w:rsidRDefault="007B28A4" w:rsidP="001576D2">
      <w:pPr>
        <w:autoSpaceDE w:val="0"/>
        <w:autoSpaceDN w:val="0"/>
        <w:adjustRightInd w:val="0"/>
        <w:spacing w:after="0" w:line="480" w:lineRule="auto"/>
        <w:rPr>
          <w:rFonts w:ascii="Times New Roman" w:hAnsi="Times New Roman" w:cs="Times New Roman"/>
          <w:sz w:val="28"/>
          <w:szCs w:val="28"/>
          <w:lang w:val="x-none"/>
        </w:rPr>
      </w:pPr>
    </w:p>
    <w:p w14:paraId="20230C4D" w14:textId="22F2A95D" w:rsidR="007B28A4" w:rsidRPr="005A6F37" w:rsidRDefault="007B28A4" w:rsidP="001576D2">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7B9BB83E"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See Reeves v. Am. Airlines, Inc.</w:t>
      </w:r>
      <w:r w:rsidRPr="005A6F37">
        <w:rPr>
          <w:rFonts w:ascii="Times New Roman" w:hAnsi="Times New Roman" w:cs="Times New Roman"/>
          <w:sz w:val="28"/>
          <w:szCs w:val="28"/>
          <w:lang w:val="x-none"/>
        </w:rPr>
        <w:t xml:space="preserve">, Del. Supr., 408 A.2d 283, 284 (1979).  </w:t>
      </w:r>
    </w:p>
    <w:p w14:paraId="1FF80D4C"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B28A4" w:rsidRPr="005A6F37" w:rsidSect="002E0988">
          <w:headerReference w:type="default" r:id="rId107"/>
          <w:footerReference w:type="default" r:id="rId108"/>
          <w:pgSz w:w="12240" w:h="15840"/>
          <w:pgMar w:top="1939" w:right="1440" w:bottom="848" w:left="1440" w:header="1440" w:footer="848" w:gutter="0"/>
          <w:cols w:space="720"/>
        </w:sectPr>
      </w:pPr>
    </w:p>
    <w:p w14:paraId="0A22F04F"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10.  SPECIAL DOCTRINES OF TORT LAW</w:t>
      </w:r>
    </w:p>
    <w:p w14:paraId="442122B2" w14:textId="5B021C00" w:rsidR="009C0493" w:rsidRPr="000C6C9F" w:rsidRDefault="00F419A6" w:rsidP="00FD2546">
      <w:pPr>
        <w:pStyle w:val="Heading2"/>
        <w:ind w:firstLine="540"/>
        <w:rPr>
          <w:rFonts w:cs="Times New Roman"/>
          <w:szCs w:val="28"/>
        </w:rPr>
      </w:pPr>
      <w:bookmarkStart w:id="245" w:name="_Toc196483786"/>
      <w:bookmarkStart w:id="246" w:name="_Toc211956383"/>
      <w:r w:rsidRPr="005A6F37">
        <w:rPr>
          <w:rFonts w:cs="Times New Roman"/>
          <w:szCs w:val="28"/>
        </w:rPr>
        <w:t xml:space="preserve">§ 10.17 </w:t>
      </w:r>
      <w:r w:rsidR="0001075F" w:rsidRPr="0001075F">
        <w:rPr>
          <w:rFonts w:cs="Times New Roman"/>
          <w:szCs w:val="28"/>
        </w:rPr>
        <w:t>–</w:t>
      </w:r>
      <w:r w:rsidR="007B28A4" w:rsidRPr="005A6F37">
        <w:rPr>
          <w:rFonts w:cs="Times New Roman"/>
          <w:szCs w:val="28"/>
        </w:rPr>
        <w:t xml:space="preserve"> Liability for Ultrahazardous Activity</w:t>
      </w:r>
      <w:bookmarkEnd w:id="245"/>
      <w:bookmarkEnd w:id="246"/>
    </w:p>
    <w:p w14:paraId="4C23828F" w14:textId="77777777" w:rsidR="00FD2546" w:rsidRDefault="00FD2546" w:rsidP="001576D2">
      <w:pPr>
        <w:autoSpaceDE w:val="0"/>
        <w:autoSpaceDN w:val="0"/>
        <w:adjustRightInd w:val="0"/>
        <w:spacing w:after="0" w:line="480" w:lineRule="auto"/>
        <w:jc w:val="center"/>
        <w:rPr>
          <w:rFonts w:ascii="Times New Roman" w:hAnsi="Times New Roman" w:cs="Times New Roman"/>
          <w:b/>
          <w:bCs/>
          <w:sz w:val="28"/>
          <w:szCs w:val="28"/>
          <w:lang w:val="x-none"/>
        </w:rPr>
      </w:pPr>
    </w:p>
    <w:p w14:paraId="4FBD334B" w14:textId="10D8117C" w:rsidR="007B28A4" w:rsidRPr="005A6F37" w:rsidRDefault="007B28A4" w:rsidP="001576D2">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ULTRAHAZARDOUS ACTIVITIES</w:t>
      </w:r>
    </w:p>
    <w:p w14:paraId="1487C613" w14:textId="77777777" w:rsidR="000C6C9F" w:rsidRDefault="007B28A4" w:rsidP="000C6C9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When a person engages in an activity that is inherently and extraordinarily dangerous, what the law calls an ultrahazardous activity, that person is liable for any injury proximately caused by the activity whether or not the person acted negligently.  In this case, I have ruled that the [</w:t>
      </w:r>
      <w:r w:rsidRPr="005A6F37">
        <w:rPr>
          <w:rFonts w:ascii="Times New Roman" w:hAnsi="Times New Roman" w:cs="Times New Roman"/>
          <w:b/>
          <w:bCs/>
          <w:i/>
          <w:iCs/>
          <w:sz w:val="28"/>
          <w:szCs w:val="28"/>
          <w:lang w:val="x-none"/>
        </w:rPr>
        <w:t>describe the ultrahazardous activity</w:t>
      </w:r>
      <w:r w:rsidRPr="005A6F37">
        <w:rPr>
          <w:rFonts w:ascii="Times New Roman" w:hAnsi="Times New Roman" w:cs="Times New Roman"/>
          <w:sz w:val="28"/>
          <w:szCs w:val="28"/>
          <w:lang w:val="x-none"/>
        </w:rPr>
        <w:t>] undertaken by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is an ultrahazardous activity.  Your duty is to determine whether it proximately caused the alleged injury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If you find that it did cause the injury, then you must determine the extent of the damages suffered.  </w:t>
      </w:r>
    </w:p>
    <w:p w14:paraId="18F75584" w14:textId="555FE0C1" w:rsidR="007B28A4" w:rsidRPr="005A6F37" w:rsidRDefault="007B28A4" w:rsidP="000C6C9F">
      <w:pPr>
        <w:autoSpaceDE w:val="0"/>
        <w:autoSpaceDN w:val="0"/>
        <w:adjustRightInd w:val="0"/>
        <w:spacing w:after="0" w:line="480" w:lineRule="auto"/>
        <w:ind w:firstLine="540"/>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6398723B" w14:textId="69F94DEE"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Catholic Welfare Guild, Inc. v. Brodney Corp.</w:t>
      </w:r>
      <w:r w:rsidRPr="005A6F37">
        <w:rPr>
          <w:rFonts w:ascii="Times New Roman" w:hAnsi="Times New Roman" w:cs="Times New Roman"/>
          <w:sz w:val="28"/>
          <w:szCs w:val="28"/>
          <w:lang w:val="x-none"/>
        </w:rPr>
        <w:t xml:space="preserve">, Del. Super., 208 A.2d 301 (1964) (strict liability for damages from blasting in urban area); </w:t>
      </w:r>
      <w:r w:rsidRPr="005A6F37">
        <w:rPr>
          <w:rFonts w:ascii="Times New Roman" w:hAnsi="Times New Roman" w:cs="Times New Roman"/>
          <w:i/>
          <w:iCs/>
          <w:sz w:val="28"/>
          <w:szCs w:val="28"/>
          <w:lang w:val="x-none"/>
        </w:rPr>
        <w:t>but see Hammond</w:t>
      </w:r>
      <w:r w:rsidR="003356F1" w:rsidRPr="005A6F37">
        <w:rPr>
          <w:rFonts w:ascii="Times New Roman" w:hAnsi="Times New Roman" w:cs="Times New Roman"/>
          <w:i/>
          <w:iCs/>
          <w:sz w:val="28"/>
          <w:szCs w:val="28"/>
          <w:lang w:val="x-none"/>
        </w:rPr>
        <w:t xml:space="preserve"> </w:t>
      </w:r>
      <w:r w:rsidRPr="005A6F37">
        <w:rPr>
          <w:rFonts w:ascii="Times New Roman" w:hAnsi="Times New Roman" w:cs="Times New Roman"/>
          <w:i/>
          <w:iCs/>
          <w:sz w:val="28"/>
          <w:szCs w:val="28"/>
          <w:lang w:val="x-none"/>
        </w:rPr>
        <w:t>v. Colt Indus</w:t>
      </w:r>
      <w:r w:rsidR="00DC6CCB"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Operating Corp.</w:t>
      </w:r>
      <w:r w:rsidRPr="005A6F37">
        <w:rPr>
          <w:rFonts w:ascii="Times New Roman" w:hAnsi="Times New Roman" w:cs="Times New Roman"/>
          <w:sz w:val="28"/>
          <w:szCs w:val="28"/>
          <w:lang w:val="x-none"/>
        </w:rPr>
        <w:t xml:space="preserve">, Del. Super., 565 A.2d 558 (1989) (inherently dangerous product will not support claim based on strict liability for the sale of that product); </w:t>
      </w:r>
      <w:r w:rsidRPr="005A6F37">
        <w:rPr>
          <w:rFonts w:ascii="Times New Roman" w:hAnsi="Times New Roman" w:cs="Times New Roman"/>
          <w:i/>
          <w:iCs/>
          <w:sz w:val="28"/>
          <w:szCs w:val="28"/>
          <w:lang w:val="x-none"/>
        </w:rPr>
        <w:t>Fritz v. E.I. duPont de Nemours &amp; Co.</w:t>
      </w:r>
      <w:r w:rsidRPr="005A6F37">
        <w:rPr>
          <w:rFonts w:ascii="Times New Roman" w:hAnsi="Times New Roman" w:cs="Times New Roman"/>
          <w:sz w:val="28"/>
          <w:szCs w:val="28"/>
          <w:lang w:val="x-none"/>
        </w:rPr>
        <w:t xml:space="preserve">, Del. Super., 75 A.2d 256 (1950) (declining to apply doctrine of strict liability to case involving the escape of chlorine gas from a manufacturing plant in a rural area).  </w:t>
      </w:r>
    </w:p>
    <w:p w14:paraId="6A6333FF"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B28A4" w:rsidRPr="005A6F37" w:rsidSect="002E0988">
          <w:headerReference w:type="default" r:id="rId109"/>
          <w:footerReference w:type="default" r:id="rId110"/>
          <w:pgSz w:w="12240" w:h="15840"/>
          <w:pgMar w:top="1939" w:right="1440" w:bottom="848" w:left="1440" w:header="1440" w:footer="848" w:gutter="0"/>
          <w:cols w:space="720"/>
        </w:sectPr>
      </w:pPr>
    </w:p>
    <w:p w14:paraId="7ACEB36C"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10.  SPECIAL DOCTRINES OF TORT LAW</w:t>
      </w:r>
    </w:p>
    <w:p w14:paraId="66C624C0" w14:textId="689BB348" w:rsidR="007B28A4" w:rsidRPr="005A6F37" w:rsidRDefault="00F419A6" w:rsidP="00FD2546">
      <w:pPr>
        <w:pStyle w:val="Heading2"/>
        <w:ind w:firstLine="540"/>
        <w:rPr>
          <w:rFonts w:cs="Times New Roman"/>
          <w:szCs w:val="28"/>
        </w:rPr>
      </w:pPr>
      <w:bookmarkStart w:id="247" w:name="_Toc196483787"/>
      <w:bookmarkStart w:id="248" w:name="_Toc211956384"/>
      <w:r w:rsidRPr="005A6F37">
        <w:rPr>
          <w:rFonts w:cs="Times New Roman"/>
          <w:szCs w:val="28"/>
        </w:rPr>
        <w:t xml:space="preserve">§ 10.18 </w:t>
      </w:r>
      <w:r w:rsidR="0001075F" w:rsidRPr="0001075F">
        <w:rPr>
          <w:rFonts w:cs="Times New Roman"/>
          <w:szCs w:val="28"/>
        </w:rPr>
        <w:t>–</w:t>
      </w:r>
      <w:r w:rsidR="007B28A4" w:rsidRPr="005A6F37">
        <w:rPr>
          <w:rFonts w:cs="Times New Roman"/>
          <w:szCs w:val="28"/>
        </w:rPr>
        <w:t xml:space="preserve"> Domestic Animal With Vicious Propensities</w:t>
      </w:r>
      <w:bookmarkEnd w:id="247"/>
      <w:bookmarkEnd w:id="248"/>
    </w:p>
    <w:p w14:paraId="5A7CD6F4"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p>
    <w:p w14:paraId="024F3C7D" w14:textId="77777777" w:rsidR="007B28A4" w:rsidRPr="005A6F37" w:rsidRDefault="007B28A4" w:rsidP="001576D2">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DOMESTIC ANIMAL WITH VICIOUS PROPENSITIES</w:t>
      </w:r>
    </w:p>
    <w:p w14:paraId="34D045D4" w14:textId="230C2B53"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this case,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alleged that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was injured when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w:t>
      </w:r>
      <w:r w:rsidRPr="005A6F37">
        <w:rPr>
          <w:rFonts w:ascii="Times New Roman" w:hAnsi="Times New Roman" w:cs="Times New Roman"/>
          <w:b/>
          <w:bCs/>
          <w:i/>
          <w:iCs/>
          <w:sz w:val="28"/>
          <w:szCs w:val="28"/>
          <w:lang w:val="x-none"/>
        </w:rPr>
        <w:t>type of domestic animal</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bit, scratched, etc</w:t>
      </w:r>
      <w:r w:rsidRPr="005A6F37">
        <w:rPr>
          <w:rFonts w:ascii="Times New Roman" w:hAnsi="Times New Roman" w:cs="Times New Roman"/>
          <w:sz w:val="28"/>
          <w:szCs w:val="28"/>
          <w:lang w:val="x-none"/>
        </w:rPr>
        <w:t>.</w:t>
      </w:r>
      <w:r w:rsidR="00454569"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w:t>
      </w:r>
      <w:r w:rsidRPr="005A6F37">
        <w:rPr>
          <w:rFonts w:ascii="Times New Roman" w:hAnsi="Times New Roman" w:cs="Times New Roman"/>
          <w:b/>
          <w:bCs/>
          <w:i/>
          <w:iCs/>
          <w:sz w:val="28"/>
          <w:szCs w:val="28"/>
          <w:lang w:val="x-none"/>
        </w:rPr>
        <w:t>him/her</w:t>
      </w:r>
      <w:r w:rsidRPr="005A6F37">
        <w:rPr>
          <w:rFonts w:ascii="Times New Roman" w:hAnsi="Times New Roman" w:cs="Times New Roman"/>
          <w:sz w:val="28"/>
          <w:szCs w:val="28"/>
          <w:lang w:val="x-none"/>
        </w:rPr>
        <w:t xml:space="preserve">].  </w:t>
      </w:r>
    </w:p>
    <w:p w14:paraId="35139542" w14:textId="2E46E9A5"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When a person keeps a domestic animal, and that person knows or should know that the animal has a dangerous trait that other animals of the same breed do not have and fails to keep the animal secure, that person is liable for any physical harm done by the animal if the harm results from the dangerous trait.  </w:t>
      </w:r>
    </w:p>
    <w:p w14:paraId="4B51DB25"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p>
    <w:p w14:paraId="1E50EFF0" w14:textId="77777777"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22118755" w14:textId="77777777"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p>
    <w:p w14:paraId="158183C0"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Richmond v. Knowles</w:t>
      </w:r>
      <w:r w:rsidRPr="005A6F37">
        <w:rPr>
          <w:rFonts w:ascii="Times New Roman" w:hAnsi="Times New Roman" w:cs="Times New Roman"/>
          <w:sz w:val="28"/>
          <w:szCs w:val="28"/>
          <w:lang w:val="x-none"/>
        </w:rPr>
        <w:t xml:space="preserve">, Del. Super., 265 A.2d 53, 55 (1970); </w:t>
      </w:r>
      <w:r w:rsidRPr="005A6F37">
        <w:rPr>
          <w:rFonts w:ascii="Times New Roman" w:hAnsi="Times New Roman" w:cs="Times New Roman"/>
          <w:i/>
          <w:iCs/>
          <w:sz w:val="28"/>
          <w:szCs w:val="28"/>
          <w:lang w:val="x-none"/>
        </w:rPr>
        <w:t>F. Giovannozzi &amp; Sons v. Luciani</w:t>
      </w:r>
      <w:r w:rsidRPr="005A6F37">
        <w:rPr>
          <w:rFonts w:ascii="Times New Roman" w:hAnsi="Times New Roman" w:cs="Times New Roman"/>
          <w:sz w:val="28"/>
          <w:szCs w:val="28"/>
          <w:lang w:val="x-none"/>
        </w:rPr>
        <w:t xml:space="preserve">, Del. Super., 18 A.2d 435 (1941); </w:t>
      </w:r>
      <w:r w:rsidRPr="005A6F37">
        <w:rPr>
          <w:rFonts w:ascii="Times New Roman" w:hAnsi="Times New Roman" w:cs="Times New Roman"/>
          <w:i/>
          <w:iCs/>
          <w:sz w:val="28"/>
          <w:szCs w:val="28"/>
          <w:lang w:val="x-none"/>
        </w:rPr>
        <w:t>Duffy v. Gebhart</w:t>
      </w:r>
      <w:r w:rsidRPr="005A6F37">
        <w:rPr>
          <w:rFonts w:ascii="Times New Roman" w:hAnsi="Times New Roman" w:cs="Times New Roman"/>
          <w:sz w:val="28"/>
          <w:szCs w:val="28"/>
          <w:lang w:val="x-none"/>
        </w:rPr>
        <w:t xml:space="preserve">, Del. Super., 157 A.2d 585, 586 (1960).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Prosser &amp; Keeton On Torts</w:t>
      </w:r>
      <w:r w:rsidRPr="005A6F37">
        <w:rPr>
          <w:rFonts w:ascii="Times New Roman" w:hAnsi="Times New Roman" w:cs="Times New Roman"/>
          <w:sz w:val="28"/>
          <w:szCs w:val="28"/>
          <w:lang w:val="x-none"/>
        </w:rPr>
        <w:t xml:space="preserve"> § 76 (5th ed. 1984).</w:t>
      </w:r>
    </w:p>
    <w:p w14:paraId="24A8153F" w14:textId="77777777" w:rsidR="007B28A4" w:rsidRPr="005A6F37" w:rsidRDefault="007B28A4" w:rsidP="007B28A4">
      <w:pPr>
        <w:pStyle w:val="ListParagraph"/>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5F43EA13"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B28A4" w:rsidRPr="005A6F37" w:rsidSect="002E0988">
          <w:headerReference w:type="default" r:id="rId111"/>
          <w:footerReference w:type="default" r:id="rId112"/>
          <w:pgSz w:w="12240" w:h="15840"/>
          <w:pgMar w:top="1939" w:right="1440" w:bottom="848" w:left="1440" w:header="1440" w:footer="848" w:gutter="0"/>
          <w:cols w:space="720"/>
        </w:sectPr>
      </w:pPr>
    </w:p>
    <w:p w14:paraId="4B77D316"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10.  SPECIAL DOCTRINES OF TORT LAW</w:t>
      </w:r>
    </w:p>
    <w:p w14:paraId="7C6941C5" w14:textId="5A3E21C1" w:rsidR="007B28A4" w:rsidRDefault="00F419A6" w:rsidP="00FD2546">
      <w:pPr>
        <w:pStyle w:val="Heading2"/>
        <w:ind w:firstLine="540"/>
        <w:rPr>
          <w:rFonts w:cs="Times New Roman"/>
          <w:szCs w:val="28"/>
        </w:rPr>
      </w:pPr>
      <w:bookmarkStart w:id="249" w:name="_Toc196483788"/>
      <w:bookmarkStart w:id="250" w:name="_Toc211956385"/>
      <w:r w:rsidRPr="005A6F37">
        <w:rPr>
          <w:rFonts w:cs="Times New Roman"/>
          <w:szCs w:val="28"/>
        </w:rPr>
        <w:t>§ 10.19</w:t>
      </w:r>
      <w:r w:rsidR="001576D2" w:rsidRPr="005A6F37">
        <w:rPr>
          <w:rFonts w:cs="Times New Roman"/>
          <w:szCs w:val="28"/>
        </w:rPr>
        <w:t xml:space="preserve"> </w:t>
      </w:r>
      <w:r w:rsidR="0001075F" w:rsidRPr="0001075F">
        <w:rPr>
          <w:rFonts w:cs="Times New Roman"/>
          <w:szCs w:val="28"/>
        </w:rPr>
        <w:t>–</w:t>
      </w:r>
      <w:r w:rsidR="007B28A4" w:rsidRPr="005A6F37">
        <w:rPr>
          <w:rFonts w:cs="Times New Roman"/>
          <w:szCs w:val="28"/>
        </w:rPr>
        <w:t xml:space="preserve"> Dog Bite</w:t>
      </w:r>
      <w:bookmarkEnd w:id="249"/>
      <w:bookmarkEnd w:id="250"/>
    </w:p>
    <w:p w14:paraId="35215521" w14:textId="77777777" w:rsidR="00FD2546" w:rsidRPr="00FD2546" w:rsidRDefault="00FD2546" w:rsidP="00FD2546"/>
    <w:p w14:paraId="6D0D156E" w14:textId="77777777" w:rsidR="007B28A4" w:rsidRPr="005A6F37" w:rsidRDefault="007B28A4" w:rsidP="001576D2">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DOG BITE</w:t>
      </w:r>
    </w:p>
    <w:p w14:paraId="29FC0856" w14:textId="4291BE4D" w:rsidR="007B28A4" w:rsidRPr="005A6F37" w:rsidRDefault="007B28A4" w:rsidP="001576D2">
      <w:pPr>
        <w:spacing w:line="480" w:lineRule="atLeast"/>
        <w:jc w:val="both"/>
        <w:rPr>
          <w:rFonts w:ascii="Times New Roman" w:hAnsi="Times New Roman" w:cs="Times New Roman"/>
          <w:sz w:val="28"/>
          <w:szCs w:val="28"/>
        </w:rPr>
      </w:pPr>
      <w:r w:rsidRPr="005A6F37">
        <w:rPr>
          <w:rFonts w:ascii="Times New Roman" w:hAnsi="Times New Roman" w:cs="Times New Roman"/>
          <w:color w:val="3D3D3D"/>
          <w:sz w:val="28"/>
          <w:szCs w:val="28"/>
          <w:shd w:val="clear" w:color="auto" w:fill="FFFFFF"/>
        </w:rPr>
        <w:tab/>
      </w:r>
      <w:r w:rsidRPr="005A6F37">
        <w:rPr>
          <w:rFonts w:ascii="Times New Roman" w:hAnsi="Times New Roman" w:cs="Times New Roman"/>
          <w:sz w:val="28"/>
          <w:szCs w:val="28"/>
        </w:rPr>
        <w:t>The owner of a dog that causes [</w:t>
      </w:r>
      <w:r w:rsidRPr="005A6F37">
        <w:rPr>
          <w:rFonts w:ascii="Times New Roman" w:hAnsi="Times New Roman" w:cs="Times New Roman"/>
          <w:b/>
          <w:bCs/>
          <w:i/>
          <w:iCs/>
          <w:sz w:val="28"/>
          <w:szCs w:val="28"/>
        </w:rPr>
        <w:t>injury</w:t>
      </w:r>
      <w:r w:rsidR="00235366" w:rsidRPr="005A6F37">
        <w:rPr>
          <w:rFonts w:ascii="Times New Roman" w:hAnsi="Times New Roman" w:cs="Times New Roman"/>
          <w:b/>
          <w:bCs/>
          <w:i/>
          <w:iCs/>
          <w:sz w:val="28"/>
          <w:szCs w:val="28"/>
        </w:rPr>
        <w:t xml:space="preserve"> </w:t>
      </w:r>
      <w:r w:rsidRPr="005A6F37">
        <w:rPr>
          <w:rFonts w:ascii="Times New Roman" w:hAnsi="Times New Roman" w:cs="Times New Roman"/>
          <w:b/>
          <w:bCs/>
          <w:i/>
          <w:iCs/>
          <w:sz w:val="28"/>
          <w:szCs w:val="28"/>
        </w:rPr>
        <w:t>/</w:t>
      </w:r>
      <w:r w:rsidR="00235366" w:rsidRPr="005A6F37">
        <w:rPr>
          <w:rFonts w:ascii="Times New Roman" w:hAnsi="Times New Roman" w:cs="Times New Roman"/>
          <w:b/>
          <w:bCs/>
          <w:i/>
          <w:iCs/>
          <w:sz w:val="28"/>
          <w:szCs w:val="28"/>
        </w:rPr>
        <w:t xml:space="preserve"> </w:t>
      </w:r>
      <w:r w:rsidRPr="005A6F37">
        <w:rPr>
          <w:rFonts w:ascii="Times New Roman" w:hAnsi="Times New Roman" w:cs="Times New Roman"/>
          <w:b/>
          <w:bCs/>
          <w:i/>
          <w:iCs/>
          <w:sz w:val="28"/>
          <w:szCs w:val="28"/>
        </w:rPr>
        <w:t>death</w:t>
      </w:r>
      <w:r w:rsidR="00235366" w:rsidRPr="005A6F37">
        <w:rPr>
          <w:rFonts w:ascii="Times New Roman" w:hAnsi="Times New Roman" w:cs="Times New Roman"/>
          <w:b/>
          <w:bCs/>
          <w:i/>
          <w:iCs/>
          <w:sz w:val="28"/>
          <w:szCs w:val="28"/>
        </w:rPr>
        <w:t xml:space="preserve"> </w:t>
      </w:r>
      <w:r w:rsidRPr="005A6F37">
        <w:rPr>
          <w:rFonts w:ascii="Times New Roman" w:hAnsi="Times New Roman" w:cs="Times New Roman"/>
          <w:b/>
          <w:bCs/>
          <w:i/>
          <w:iCs/>
          <w:sz w:val="28"/>
          <w:szCs w:val="28"/>
        </w:rPr>
        <w:t>/</w:t>
      </w:r>
      <w:r w:rsidR="00235366" w:rsidRPr="005A6F37">
        <w:rPr>
          <w:rFonts w:ascii="Times New Roman" w:hAnsi="Times New Roman" w:cs="Times New Roman"/>
          <w:b/>
          <w:bCs/>
          <w:i/>
          <w:iCs/>
          <w:sz w:val="28"/>
          <w:szCs w:val="28"/>
        </w:rPr>
        <w:t xml:space="preserve"> </w:t>
      </w:r>
      <w:r w:rsidRPr="005A6F37">
        <w:rPr>
          <w:rFonts w:ascii="Times New Roman" w:hAnsi="Times New Roman" w:cs="Times New Roman"/>
          <w:b/>
          <w:bCs/>
          <w:i/>
          <w:iCs/>
          <w:sz w:val="28"/>
          <w:szCs w:val="28"/>
        </w:rPr>
        <w:t>loss</w:t>
      </w:r>
      <w:r w:rsidRPr="005A6F37">
        <w:rPr>
          <w:rFonts w:ascii="Times New Roman" w:hAnsi="Times New Roman" w:cs="Times New Roman"/>
          <w:sz w:val="28"/>
          <w:szCs w:val="28"/>
        </w:rPr>
        <w:t>] to person or property is liable in damages, unless the [</w:t>
      </w:r>
      <w:r w:rsidRPr="005A6F37">
        <w:rPr>
          <w:rFonts w:ascii="Times New Roman" w:hAnsi="Times New Roman" w:cs="Times New Roman"/>
          <w:b/>
          <w:bCs/>
          <w:i/>
          <w:iCs/>
          <w:sz w:val="28"/>
          <w:szCs w:val="28"/>
        </w:rPr>
        <w:t>injury</w:t>
      </w:r>
      <w:r w:rsidR="00235366" w:rsidRPr="005A6F37">
        <w:rPr>
          <w:rFonts w:ascii="Times New Roman" w:hAnsi="Times New Roman" w:cs="Times New Roman"/>
          <w:b/>
          <w:bCs/>
          <w:i/>
          <w:iCs/>
          <w:sz w:val="28"/>
          <w:szCs w:val="28"/>
        </w:rPr>
        <w:t xml:space="preserve"> </w:t>
      </w:r>
      <w:r w:rsidRPr="005A6F37">
        <w:rPr>
          <w:rFonts w:ascii="Times New Roman" w:hAnsi="Times New Roman" w:cs="Times New Roman"/>
          <w:b/>
          <w:bCs/>
          <w:i/>
          <w:iCs/>
          <w:sz w:val="28"/>
          <w:szCs w:val="28"/>
        </w:rPr>
        <w:t>/</w:t>
      </w:r>
      <w:r w:rsidR="00235366" w:rsidRPr="005A6F37">
        <w:rPr>
          <w:rFonts w:ascii="Times New Roman" w:hAnsi="Times New Roman" w:cs="Times New Roman"/>
          <w:b/>
          <w:bCs/>
          <w:i/>
          <w:iCs/>
          <w:sz w:val="28"/>
          <w:szCs w:val="28"/>
        </w:rPr>
        <w:t xml:space="preserve"> </w:t>
      </w:r>
      <w:r w:rsidRPr="005A6F37">
        <w:rPr>
          <w:rFonts w:ascii="Times New Roman" w:hAnsi="Times New Roman" w:cs="Times New Roman"/>
          <w:b/>
          <w:bCs/>
          <w:i/>
          <w:iCs/>
          <w:sz w:val="28"/>
          <w:szCs w:val="28"/>
        </w:rPr>
        <w:t>death</w:t>
      </w:r>
      <w:r w:rsidR="00235366" w:rsidRPr="005A6F37">
        <w:rPr>
          <w:rFonts w:ascii="Times New Roman" w:hAnsi="Times New Roman" w:cs="Times New Roman"/>
          <w:b/>
          <w:bCs/>
          <w:i/>
          <w:iCs/>
          <w:sz w:val="28"/>
          <w:szCs w:val="28"/>
        </w:rPr>
        <w:t xml:space="preserve"> </w:t>
      </w:r>
      <w:r w:rsidRPr="005A6F37">
        <w:rPr>
          <w:rFonts w:ascii="Times New Roman" w:hAnsi="Times New Roman" w:cs="Times New Roman"/>
          <w:b/>
          <w:bCs/>
          <w:i/>
          <w:iCs/>
          <w:sz w:val="28"/>
          <w:szCs w:val="28"/>
        </w:rPr>
        <w:t>/</w:t>
      </w:r>
      <w:r w:rsidR="00235366" w:rsidRPr="005A6F37">
        <w:rPr>
          <w:rFonts w:ascii="Times New Roman" w:hAnsi="Times New Roman" w:cs="Times New Roman"/>
          <w:b/>
          <w:bCs/>
          <w:i/>
          <w:iCs/>
          <w:sz w:val="28"/>
          <w:szCs w:val="28"/>
        </w:rPr>
        <w:t xml:space="preserve"> </w:t>
      </w:r>
      <w:r w:rsidRPr="005A6F37">
        <w:rPr>
          <w:rFonts w:ascii="Times New Roman" w:hAnsi="Times New Roman" w:cs="Times New Roman"/>
          <w:b/>
          <w:bCs/>
          <w:i/>
          <w:iCs/>
          <w:sz w:val="28"/>
          <w:szCs w:val="28"/>
        </w:rPr>
        <w:t>loss</w:t>
      </w:r>
      <w:r w:rsidRPr="005A6F37">
        <w:rPr>
          <w:rFonts w:ascii="Times New Roman" w:hAnsi="Times New Roman" w:cs="Times New Roman"/>
          <w:sz w:val="28"/>
          <w:szCs w:val="28"/>
        </w:rPr>
        <w:t>] occurred when [</w:t>
      </w:r>
      <w:r w:rsidRPr="005A6F37">
        <w:rPr>
          <w:rFonts w:ascii="Times New Roman" w:hAnsi="Times New Roman" w:cs="Times New Roman"/>
          <w:b/>
          <w:bCs/>
          <w:i/>
          <w:iCs/>
          <w:sz w:val="28"/>
          <w:szCs w:val="28"/>
        </w:rPr>
        <w:t>plaintiff’s name</w:t>
      </w:r>
      <w:r w:rsidRPr="005A6F37">
        <w:rPr>
          <w:rFonts w:ascii="Times New Roman" w:hAnsi="Times New Roman" w:cs="Times New Roman"/>
          <w:sz w:val="28"/>
          <w:szCs w:val="28"/>
        </w:rPr>
        <w:t xml:space="preserve">] was: </w:t>
      </w:r>
    </w:p>
    <w:p w14:paraId="44D889F5" w14:textId="77777777" w:rsidR="007B28A4" w:rsidRPr="005A6F37" w:rsidRDefault="007B28A4" w:rsidP="001576D2">
      <w:pPr>
        <w:spacing w:line="480" w:lineRule="atLeast"/>
        <w:jc w:val="both"/>
        <w:rPr>
          <w:rFonts w:ascii="Times New Roman" w:hAnsi="Times New Roman" w:cs="Times New Roman"/>
          <w:sz w:val="28"/>
          <w:szCs w:val="28"/>
        </w:rPr>
      </w:pPr>
      <w:r w:rsidRPr="005A6F37">
        <w:rPr>
          <w:rFonts w:ascii="Times New Roman" w:hAnsi="Times New Roman" w:cs="Times New Roman"/>
          <w:sz w:val="28"/>
          <w:szCs w:val="28"/>
        </w:rPr>
        <w:t>{</w:t>
      </w:r>
      <w:r w:rsidRPr="005A6F37">
        <w:rPr>
          <w:rFonts w:ascii="Times New Roman" w:hAnsi="Times New Roman" w:cs="Times New Roman"/>
          <w:i/>
          <w:iCs/>
          <w:sz w:val="28"/>
          <w:szCs w:val="28"/>
        </w:rPr>
        <w:t>Include applicable defense:</w:t>
      </w:r>
      <w:r w:rsidRPr="005A6F37">
        <w:rPr>
          <w:rFonts w:ascii="Times New Roman" w:hAnsi="Times New Roman" w:cs="Times New Roman"/>
          <w:sz w:val="28"/>
          <w:szCs w:val="28"/>
        </w:rPr>
        <w:t>}</w:t>
      </w:r>
    </w:p>
    <w:p w14:paraId="4231571E" w14:textId="1A4043C9" w:rsidR="007B28A4" w:rsidRPr="005A6F37" w:rsidRDefault="00C336D5" w:rsidP="001576D2">
      <w:pPr>
        <w:spacing w:line="480" w:lineRule="atLeast"/>
        <w:ind w:firstLine="720"/>
        <w:jc w:val="both"/>
        <w:rPr>
          <w:rFonts w:ascii="Times New Roman" w:hAnsi="Times New Roman" w:cs="Times New Roman"/>
          <w:sz w:val="28"/>
          <w:szCs w:val="28"/>
        </w:rPr>
      </w:pPr>
      <w:r w:rsidRPr="005A6F37">
        <w:rPr>
          <w:rFonts w:ascii="Times New Roman" w:hAnsi="Times New Roman" w:cs="Times New Roman"/>
          <w:sz w:val="28"/>
          <w:szCs w:val="28"/>
        </w:rPr>
        <w:t>(1)</w:t>
      </w:r>
      <w:r w:rsidR="00AD0605" w:rsidRPr="005A6F37">
        <w:rPr>
          <w:rFonts w:ascii="Times New Roman" w:hAnsi="Times New Roman" w:cs="Times New Roman"/>
          <w:sz w:val="28"/>
          <w:szCs w:val="28"/>
        </w:rPr>
        <w:tab/>
      </w:r>
      <w:r w:rsidR="007B28A4" w:rsidRPr="005A6F37">
        <w:rPr>
          <w:rFonts w:ascii="Times New Roman" w:hAnsi="Times New Roman" w:cs="Times New Roman"/>
          <w:sz w:val="28"/>
          <w:szCs w:val="28"/>
        </w:rPr>
        <w:t>Committing or attempting to commit a trespass or other criminal offense on the owner’s property; or</w:t>
      </w:r>
    </w:p>
    <w:p w14:paraId="79E7EEF0" w14:textId="2E753257" w:rsidR="007B28A4" w:rsidRPr="005A6F37" w:rsidRDefault="00C336D5" w:rsidP="001576D2">
      <w:pPr>
        <w:spacing w:line="480" w:lineRule="atLeast"/>
        <w:ind w:firstLine="720"/>
        <w:jc w:val="both"/>
        <w:rPr>
          <w:rFonts w:ascii="Times New Roman" w:hAnsi="Times New Roman" w:cs="Times New Roman"/>
          <w:sz w:val="28"/>
          <w:szCs w:val="28"/>
        </w:rPr>
      </w:pPr>
      <w:r w:rsidRPr="005A6F37">
        <w:rPr>
          <w:rFonts w:ascii="Times New Roman" w:hAnsi="Times New Roman" w:cs="Times New Roman"/>
          <w:sz w:val="28"/>
          <w:szCs w:val="28"/>
        </w:rPr>
        <w:t>(2)</w:t>
      </w:r>
      <w:r w:rsidR="00AD0605" w:rsidRPr="005A6F37">
        <w:rPr>
          <w:rFonts w:ascii="Times New Roman" w:hAnsi="Times New Roman" w:cs="Times New Roman"/>
          <w:sz w:val="28"/>
          <w:szCs w:val="28"/>
        </w:rPr>
        <w:tab/>
      </w:r>
      <w:r w:rsidR="007B28A4" w:rsidRPr="005A6F37">
        <w:rPr>
          <w:rFonts w:ascii="Times New Roman" w:hAnsi="Times New Roman" w:cs="Times New Roman"/>
          <w:sz w:val="28"/>
          <w:szCs w:val="28"/>
        </w:rPr>
        <w:t>Committing or attempting to commit a criminal offense against any person; or</w:t>
      </w:r>
    </w:p>
    <w:p w14:paraId="51C6739C" w14:textId="6118EF8C" w:rsidR="007B28A4" w:rsidRPr="005A6F37" w:rsidRDefault="00C336D5" w:rsidP="001576D2">
      <w:pPr>
        <w:spacing w:line="480" w:lineRule="atLeast"/>
        <w:ind w:firstLine="720"/>
        <w:jc w:val="both"/>
        <w:rPr>
          <w:rFonts w:ascii="Times New Roman" w:hAnsi="Times New Roman" w:cs="Times New Roman"/>
          <w:sz w:val="28"/>
          <w:szCs w:val="28"/>
        </w:rPr>
      </w:pPr>
      <w:r w:rsidRPr="005A6F37">
        <w:rPr>
          <w:rFonts w:ascii="Times New Roman" w:hAnsi="Times New Roman" w:cs="Times New Roman"/>
          <w:sz w:val="28"/>
          <w:szCs w:val="28"/>
        </w:rPr>
        <w:t>(3)</w:t>
      </w:r>
      <w:r w:rsidR="00AD0605" w:rsidRPr="005A6F37">
        <w:rPr>
          <w:rFonts w:ascii="Times New Roman" w:hAnsi="Times New Roman" w:cs="Times New Roman"/>
          <w:sz w:val="28"/>
          <w:szCs w:val="28"/>
        </w:rPr>
        <w:tab/>
      </w:r>
      <w:r w:rsidR="007B28A4" w:rsidRPr="005A6F37">
        <w:rPr>
          <w:rFonts w:ascii="Times New Roman" w:hAnsi="Times New Roman" w:cs="Times New Roman"/>
          <w:sz w:val="28"/>
          <w:szCs w:val="28"/>
        </w:rPr>
        <w:t xml:space="preserve">Teasing, tormenting or abusing the dog.  </w:t>
      </w:r>
    </w:p>
    <w:p w14:paraId="454DFC6A" w14:textId="77777777" w:rsidR="007B28A4" w:rsidRPr="005A6F37" w:rsidRDefault="007B28A4" w:rsidP="001576D2">
      <w:pPr>
        <w:spacing w:line="480" w:lineRule="atLeast"/>
        <w:ind w:left="360"/>
        <w:jc w:val="both"/>
        <w:rPr>
          <w:rFonts w:ascii="Times New Roman" w:hAnsi="Times New Roman" w:cs="Times New Roman"/>
          <w:sz w:val="28"/>
          <w:szCs w:val="28"/>
        </w:rPr>
      </w:pPr>
      <w:r w:rsidRPr="005A6F37">
        <w:rPr>
          <w:rFonts w:ascii="Times New Roman" w:hAnsi="Times New Roman" w:cs="Times New Roman"/>
          <w:sz w:val="28"/>
          <w:szCs w:val="28"/>
        </w:rPr>
        <w:t>[</w:t>
      </w:r>
      <w:r w:rsidRPr="005A6F37">
        <w:rPr>
          <w:rFonts w:ascii="Times New Roman" w:hAnsi="Times New Roman" w:cs="Times New Roman"/>
          <w:b/>
          <w:bCs/>
          <w:i/>
          <w:iCs/>
          <w:sz w:val="28"/>
          <w:szCs w:val="28"/>
        </w:rPr>
        <w:t>Plaintiff’s name</w:t>
      </w:r>
      <w:r w:rsidRPr="005A6F37">
        <w:rPr>
          <w:rFonts w:ascii="Times New Roman" w:hAnsi="Times New Roman" w:cs="Times New Roman"/>
          <w:sz w:val="28"/>
          <w:szCs w:val="28"/>
        </w:rPr>
        <w:t>] bears the burden to prove that none of the exceptions apply.</w:t>
      </w:r>
    </w:p>
    <w:p w14:paraId="5BD9590E" w14:textId="77777777" w:rsidR="007B28A4" w:rsidRPr="005A6F37" w:rsidRDefault="007B28A4" w:rsidP="001576D2">
      <w:pPr>
        <w:spacing w:line="480" w:lineRule="atLeast"/>
        <w:jc w:val="both"/>
        <w:rPr>
          <w:rFonts w:ascii="Times New Roman" w:hAnsi="Times New Roman" w:cs="Times New Roman"/>
          <w:sz w:val="28"/>
          <w:szCs w:val="28"/>
        </w:rPr>
      </w:pPr>
    </w:p>
    <w:p w14:paraId="423899CB" w14:textId="084A5394" w:rsidR="007B28A4" w:rsidRDefault="007B28A4" w:rsidP="000C6C9F">
      <w:pPr>
        <w:jc w:val="both"/>
        <w:rPr>
          <w:rFonts w:ascii="Times New Roman" w:hAnsi="Times New Roman" w:cs="Times New Roman"/>
          <w:sz w:val="28"/>
          <w:szCs w:val="28"/>
        </w:rPr>
      </w:pPr>
      <w:r w:rsidRPr="005A6F37">
        <w:rPr>
          <w:rFonts w:ascii="Times New Roman" w:hAnsi="Times New Roman" w:cs="Times New Roman"/>
          <w:sz w:val="28"/>
          <w:szCs w:val="28"/>
        </w:rPr>
        <w:t>{</w:t>
      </w:r>
      <w:r w:rsidRPr="005A6F37">
        <w:rPr>
          <w:rFonts w:ascii="Times New Roman" w:hAnsi="Times New Roman" w:cs="Times New Roman"/>
          <w:b/>
          <w:bCs/>
          <w:sz w:val="28"/>
          <w:szCs w:val="28"/>
        </w:rPr>
        <w:t>Comment</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The dog bite statute supersedes the premises guest statute as to the potential liability of a property owner for dog bite injury</w:t>
      </w:r>
      <w:r w:rsidRPr="005A6F37">
        <w:rPr>
          <w:rFonts w:ascii="Times New Roman" w:hAnsi="Times New Roman" w:cs="Times New Roman"/>
          <w:sz w:val="28"/>
          <w:szCs w:val="28"/>
        </w:rPr>
        <w:t>.}</w:t>
      </w:r>
    </w:p>
    <w:p w14:paraId="73A75A3C" w14:textId="77777777" w:rsidR="000C6C9F" w:rsidRPr="005A6F37" w:rsidRDefault="000C6C9F" w:rsidP="000C6C9F">
      <w:pPr>
        <w:jc w:val="both"/>
        <w:rPr>
          <w:rFonts w:ascii="Times New Roman" w:hAnsi="Times New Roman" w:cs="Times New Roman"/>
          <w:sz w:val="28"/>
          <w:szCs w:val="28"/>
        </w:rPr>
      </w:pPr>
    </w:p>
    <w:p w14:paraId="5E8FC9A4" w14:textId="37029012" w:rsidR="007B28A4" w:rsidRPr="005A6F37" w:rsidRDefault="007B28A4" w:rsidP="0001075F">
      <w:pPr>
        <w:jc w:val="center"/>
        <w:rPr>
          <w:rFonts w:ascii="Times New Roman" w:hAnsi="Times New Roman" w:cs="Times New Roman"/>
          <w:sz w:val="28"/>
          <w:szCs w:val="28"/>
        </w:rPr>
      </w:pPr>
      <w:r w:rsidRPr="005A6F37">
        <w:rPr>
          <w:rFonts w:ascii="Times New Roman" w:hAnsi="Times New Roman" w:cs="Times New Roman"/>
          <w:sz w:val="28"/>
          <w:szCs w:val="28"/>
        </w:rPr>
        <w:t>Source:</w:t>
      </w:r>
    </w:p>
    <w:p w14:paraId="4D379389" w14:textId="14AAB3B1" w:rsidR="007B28A4" w:rsidRPr="005A6F37" w:rsidRDefault="007B28A4" w:rsidP="001576D2">
      <w:pPr>
        <w:spacing w:line="480" w:lineRule="auto"/>
        <w:jc w:val="both"/>
        <w:rPr>
          <w:rFonts w:ascii="Times New Roman" w:hAnsi="Times New Roman" w:cs="Times New Roman"/>
          <w:sz w:val="28"/>
          <w:szCs w:val="28"/>
        </w:rPr>
      </w:pPr>
      <w:r w:rsidRPr="005A6F37">
        <w:rPr>
          <w:rFonts w:ascii="Times New Roman" w:hAnsi="Times New Roman" w:cs="Times New Roman"/>
          <w:sz w:val="28"/>
          <w:szCs w:val="28"/>
        </w:rPr>
        <w:t xml:space="preserve">16 </w:t>
      </w:r>
      <w:r w:rsidRPr="005A6F37">
        <w:rPr>
          <w:rFonts w:ascii="Times New Roman" w:hAnsi="Times New Roman" w:cs="Times New Roman"/>
          <w:i/>
          <w:iCs/>
          <w:sz w:val="28"/>
          <w:szCs w:val="28"/>
        </w:rPr>
        <w:t>Del. C.</w:t>
      </w:r>
      <w:r w:rsidRPr="005A6F37">
        <w:rPr>
          <w:rFonts w:ascii="Times New Roman" w:hAnsi="Times New Roman" w:cs="Times New Roman"/>
          <w:sz w:val="28"/>
          <w:szCs w:val="28"/>
        </w:rPr>
        <w:t xml:space="preserve"> § 3053F; </w:t>
      </w:r>
      <w:r w:rsidRPr="005A6F37">
        <w:rPr>
          <w:rFonts w:ascii="Times New Roman" w:hAnsi="Times New Roman" w:cs="Times New Roman"/>
          <w:i/>
          <w:iCs/>
          <w:sz w:val="28"/>
          <w:szCs w:val="28"/>
        </w:rPr>
        <w:t>McCormick v. Hoddinott</w:t>
      </w:r>
      <w:r w:rsidRPr="005A6F37">
        <w:rPr>
          <w:rFonts w:ascii="Times New Roman" w:hAnsi="Times New Roman" w:cs="Times New Roman"/>
          <w:sz w:val="28"/>
          <w:szCs w:val="28"/>
        </w:rPr>
        <w:t xml:space="preserve">, Del. Super., 865 A.2d 523, 527 (2004); </w:t>
      </w:r>
      <w:r w:rsidRPr="005A6F37">
        <w:rPr>
          <w:rFonts w:ascii="Times New Roman" w:hAnsi="Times New Roman" w:cs="Times New Roman"/>
          <w:i/>
          <w:iCs/>
          <w:sz w:val="28"/>
          <w:szCs w:val="28"/>
        </w:rPr>
        <w:t>Bemiller v. Rodriguez</w:t>
      </w:r>
      <w:r w:rsidRPr="005A6F37">
        <w:rPr>
          <w:rFonts w:ascii="Times New Roman" w:hAnsi="Times New Roman" w:cs="Times New Roman"/>
          <w:sz w:val="28"/>
          <w:szCs w:val="28"/>
        </w:rPr>
        <w:t xml:space="preserve">,  2000 WL 1611085 (Del. Super.) (dog owners are strictly liable for injuries caused by their dog); </w:t>
      </w:r>
      <w:r w:rsidRPr="005A6F37">
        <w:rPr>
          <w:rFonts w:ascii="Times New Roman" w:hAnsi="Times New Roman" w:cs="Times New Roman"/>
          <w:i/>
          <w:iCs/>
          <w:sz w:val="28"/>
          <w:szCs w:val="28"/>
        </w:rPr>
        <w:t>Russo v. Zeigler</w:t>
      </w:r>
      <w:r w:rsidRPr="005A6F37">
        <w:rPr>
          <w:rFonts w:ascii="Times New Roman" w:hAnsi="Times New Roman" w:cs="Times New Roman"/>
          <w:sz w:val="28"/>
          <w:szCs w:val="28"/>
        </w:rPr>
        <w:t xml:space="preserve">, Del. Super., 67 A.3d </w:t>
      </w:r>
      <w:r w:rsidRPr="005A6F37">
        <w:rPr>
          <w:rFonts w:ascii="Times New Roman" w:hAnsi="Times New Roman" w:cs="Times New Roman"/>
          <w:sz w:val="28"/>
          <w:szCs w:val="28"/>
        </w:rPr>
        <w:lastRenderedPageBreak/>
        <w:t xml:space="preserve">536, 540-41 (2013); </w:t>
      </w:r>
      <w:r w:rsidRPr="005A6F37">
        <w:rPr>
          <w:rFonts w:ascii="Times New Roman" w:hAnsi="Times New Roman" w:cs="Times New Roman"/>
          <w:i/>
          <w:sz w:val="28"/>
          <w:szCs w:val="28"/>
        </w:rPr>
        <w:t>Riad v. Brandywine Valley SPCA, Inc.</w:t>
      </w:r>
      <w:r w:rsidRPr="005A6F37">
        <w:rPr>
          <w:rFonts w:ascii="Times New Roman" w:hAnsi="Times New Roman" w:cs="Times New Roman"/>
          <w:sz w:val="28"/>
          <w:szCs w:val="28"/>
        </w:rPr>
        <w:t>, 2024 WL 2885283 (Del. Supr.) (dog bite statute does not contain an exception for animal welfare organizations).</w:t>
      </w:r>
    </w:p>
    <w:p w14:paraId="1CF5C3CD" w14:textId="77777777" w:rsidR="0001075F" w:rsidRDefault="0001075F">
      <w:pPr>
        <w:spacing w:after="0" w:line="480" w:lineRule="auto"/>
        <w:jc w:val="both"/>
        <w:rPr>
          <w:rFonts w:ascii="Times New Roman" w:hAnsi="Times New Roman" w:cs="Times New Roman"/>
          <w:sz w:val="28"/>
          <w:szCs w:val="28"/>
        </w:rPr>
      </w:pPr>
      <w:r>
        <w:rPr>
          <w:rFonts w:ascii="Times New Roman" w:hAnsi="Times New Roman" w:cs="Times New Roman"/>
          <w:sz w:val="28"/>
          <w:szCs w:val="28"/>
        </w:rPr>
        <w:br w:type="page"/>
      </w:r>
    </w:p>
    <w:p w14:paraId="2D998950" w14:textId="29DCF6D3"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10.  SPECIAL DOCTRINES OF TORT LAW</w:t>
      </w:r>
    </w:p>
    <w:p w14:paraId="0200FAB7" w14:textId="08EBFA53" w:rsidR="007B28A4" w:rsidRDefault="00F419A6" w:rsidP="00FD2546">
      <w:pPr>
        <w:pStyle w:val="Heading2"/>
        <w:ind w:firstLine="540"/>
        <w:rPr>
          <w:rFonts w:cs="Times New Roman"/>
          <w:szCs w:val="28"/>
        </w:rPr>
      </w:pPr>
      <w:bookmarkStart w:id="251" w:name="_Toc196483789"/>
      <w:bookmarkStart w:id="252" w:name="_Toc211956386"/>
      <w:r w:rsidRPr="005A6F37">
        <w:rPr>
          <w:rFonts w:cs="Times New Roman"/>
          <w:szCs w:val="28"/>
        </w:rPr>
        <w:t xml:space="preserve">§ 10.20 </w:t>
      </w:r>
      <w:r w:rsidR="007B28A4" w:rsidRPr="005A6F37">
        <w:rPr>
          <w:rFonts w:cs="Times New Roman"/>
          <w:szCs w:val="28"/>
        </w:rPr>
        <w:t>-  Dog Running Free</w:t>
      </w:r>
      <w:bookmarkEnd w:id="251"/>
      <w:bookmarkEnd w:id="252"/>
    </w:p>
    <w:p w14:paraId="0C10E197" w14:textId="77777777" w:rsidR="00FD2546" w:rsidRPr="00FD2546" w:rsidRDefault="00FD2546" w:rsidP="00FD2546"/>
    <w:p w14:paraId="7A9EE8F6"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DOG RUNNING FREE</w:t>
      </w:r>
    </w:p>
    <w:p w14:paraId="3D5C2533" w14:textId="77777777" w:rsidR="007B28A4" w:rsidRPr="0001075F"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shd w:val="clear" w:color="auto" w:fill="FFFFFF"/>
        </w:rPr>
      </w:pPr>
      <w:r w:rsidRPr="0001075F">
        <w:rPr>
          <w:rFonts w:ascii="Times New Roman" w:hAnsi="Times New Roman" w:cs="Times New Roman"/>
          <w:sz w:val="28"/>
          <w:szCs w:val="28"/>
          <w:shd w:val="clear" w:color="auto" w:fill="FFFFFF"/>
        </w:rPr>
        <w:t>Delaware law provides that:</w:t>
      </w:r>
    </w:p>
    <w:p w14:paraId="130BDB70" w14:textId="77777777" w:rsidR="007B28A4" w:rsidRPr="0001075F" w:rsidRDefault="007B28A4" w:rsidP="007B61F8">
      <w:pPr>
        <w:autoSpaceDE w:val="0"/>
        <w:autoSpaceDN w:val="0"/>
        <w:adjustRightInd w:val="0"/>
        <w:spacing w:after="0" w:line="240" w:lineRule="auto"/>
        <w:ind w:left="1440" w:right="1440"/>
        <w:jc w:val="both"/>
        <w:rPr>
          <w:rFonts w:ascii="Times New Roman" w:hAnsi="Times New Roman" w:cs="Times New Roman"/>
          <w:sz w:val="28"/>
          <w:szCs w:val="28"/>
          <w:shd w:val="clear" w:color="auto" w:fill="FFFFFF"/>
        </w:rPr>
      </w:pPr>
      <w:r w:rsidRPr="0001075F">
        <w:rPr>
          <w:rFonts w:ascii="Times New Roman" w:hAnsi="Times New Roman" w:cs="Times New Roman"/>
          <w:sz w:val="28"/>
          <w:szCs w:val="28"/>
          <w:shd w:val="clear" w:color="auto" w:fill="FFFFFF"/>
        </w:rPr>
        <w:t>No dog, unless exempted under [as described herein], shall be permitted to run at large outside at any time, and must be secured by means of a leash that is capable of physically restraining the movement of the dog.  A dog is not at large if it is within the real property limits of its owner, or on private property with permission, or within a vehicle being driven or parked.</w:t>
      </w:r>
    </w:p>
    <w:p w14:paraId="2C420C2C" w14:textId="77777777" w:rsidR="00235366" w:rsidRPr="0001075F" w:rsidRDefault="00235366" w:rsidP="007B61F8">
      <w:pPr>
        <w:tabs>
          <w:tab w:val="left" w:pos="8640"/>
        </w:tabs>
        <w:autoSpaceDE w:val="0"/>
        <w:autoSpaceDN w:val="0"/>
        <w:adjustRightInd w:val="0"/>
        <w:spacing w:after="0" w:line="240" w:lineRule="auto"/>
        <w:ind w:left="547" w:right="720"/>
        <w:jc w:val="both"/>
        <w:rPr>
          <w:rFonts w:ascii="Times New Roman" w:hAnsi="Times New Roman" w:cs="Times New Roman"/>
          <w:sz w:val="28"/>
          <w:szCs w:val="28"/>
          <w:shd w:val="clear" w:color="auto" w:fill="FFFFFF"/>
        </w:rPr>
      </w:pPr>
    </w:p>
    <w:p w14:paraId="48EE1D39" w14:textId="77777777" w:rsidR="007B28A4" w:rsidRPr="0001075F" w:rsidRDefault="007B28A4" w:rsidP="007B28A4">
      <w:pPr>
        <w:tabs>
          <w:tab w:val="left" w:pos="630"/>
          <w:tab w:val="left" w:pos="810"/>
          <w:tab w:val="left" w:pos="1080"/>
          <w:tab w:val="left" w:pos="1620"/>
          <w:tab w:val="left" w:pos="2160"/>
          <w:tab w:val="left" w:pos="8640"/>
          <w:tab w:val="right" w:pos="9180"/>
        </w:tabs>
        <w:autoSpaceDE w:val="0"/>
        <w:autoSpaceDN w:val="0"/>
        <w:adjustRightInd w:val="0"/>
        <w:spacing w:after="0" w:line="480" w:lineRule="auto"/>
        <w:ind w:left="540" w:right="720"/>
        <w:jc w:val="both"/>
        <w:rPr>
          <w:rFonts w:ascii="Times New Roman" w:hAnsi="Times New Roman" w:cs="Times New Roman"/>
          <w:sz w:val="28"/>
          <w:szCs w:val="28"/>
          <w:shd w:val="clear" w:color="auto" w:fill="FFFFFF"/>
        </w:rPr>
      </w:pPr>
      <w:r w:rsidRPr="0001075F">
        <w:rPr>
          <w:rFonts w:ascii="Times New Roman" w:hAnsi="Times New Roman" w:cs="Times New Roman"/>
          <w:sz w:val="28"/>
          <w:szCs w:val="28"/>
          <w:shd w:val="clear" w:color="auto" w:fill="FFFFFF"/>
        </w:rPr>
        <w:t xml:space="preserve">The following dogs are exempt: </w:t>
      </w:r>
    </w:p>
    <w:p w14:paraId="71E3DCC2" w14:textId="77777777" w:rsidR="007B28A4" w:rsidRPr="0001075F" w:rsidRDefault="007B28A4" w:rsidP="007B61F8">
      <w:pPr>
        <w:shd w:val="clear" w:color="auto" w:fill="FFFFFF"/>
        <w:spacing w:after="0" w:line="240" w:lineRule="auto"/>
        <w:ind w:left="1440" w:right="1440"/>
        <w:jc w:val="both"/>
        <w:textAlignment w:val="baseline"/>
        <w:rPr>
          <w:rFonts w:ascii="Times New Roman" w:eastAsia="Times New Roman" w:hAnsi="Times New Roman" w:cs="Times New Roman"/>
          <w:sz w:val="28"/>
          <w:szCs w:val="28"/>
        </w:rPr>
      </w:pPr>
      <w:r w:rsidRPr="0001075F">
        <w:rPr>
          <w:rFonts w:ascii="Times New Roman" w:eastAsia="Times New Roman" w:hAnsi="Times New Roman" w:cs="Times New Roman"/>
          <w:sz w:val="28"/>
          <w:szCs w:val="28"/>
        </w:rPr>
        <w:t>a. Working dogs, which are dogs that are not merely pets but that learn and perform tasks to assist their human companions, and include dogs trained to hunt, herd, assist law enforcement or search and rescue personnel, or assist persons with disabilities, while actively engaged in performing such functions.</w:t>
      </w:r>
    </w:p>
    <w:p w14:paraId="11F5E3BB" w14:textId="77777777" w:rsidR="00926DAE" w:rsidRPr="0001075F" w:rsidRDefault="00926DAE" w:rsidP="007B61F8">
      <w:pPr>
        <w:shd w:val="clear" w:color="auto" w:fill="FFFFFF"/>
        <w:spacing w:after="0" w:line="240" w:lineRule="auto"/>
        <w:ind w:left="994" w:right="720"/>
        <w:jc w:val="both"/>
        <w:textAlignment w:val="baseline"/>
        <w:rPr>
          <w:rFonts w:ascii="Times New Roman" w:eastAsia="Times New Roman" w:hAnsi="Times New Roman" w:cs="Times New Roman"/>
          <w:sz w:val="28"/>
          <w:szCs w:val="28"/>
        </w:rPr>
      </w:pPr>
    </w:p>
    <w:p w14:paraId="4D990280" w14:textId="77777777" w:rsidR="007B28A4" w:rsidRPr="0001075F" w:rsidRDefault="007B28A4" w:rsidP="007B61F8">
      <w:pPr>
        <w:shd w:val="clear" w:color="auto" w:fill="FFFFFF"/>
        <w:spacing w:after="0" w:line="240" w:lineRule="auto"/>
        <w:ind w:left="1440" w:right="1440"/>
        <w:jc w:val="both"/>
        <w:textAlignment w:val="baseline"/>
        <w:rPr>
          <w:rFonts w:ascii="Times New Roman" w:eastAsia="Times New Roman" w:hAnsi="Times New Roman" w:cs="Times New Roman"/>
          <w:sz w:val="28"/>
          <w:szCs w:val="28"/>
        </w:rPr>
      </w:pPr>
      <w:r w:rsidRPr="0001075F">
        <w:rPr>
          <w:rFonts w:ascii="Times New Roman" w:eastAsia="Times New Roman" w:hAnsi="Times New Roman" w:cs="Times New Roman"/>
          <w:sz w:val="28"/>
          <w:szCs w:val="28"/>
        </w:rPr>
        <w:t>b. Dogs within a designated “off-leash” dog park or area, or within an area permitted by a governmental entity, including a municipality, and attended by the dog’s owner or custodian.</w:t>
      </w:r>
    </w:p>
    <w:p w14:paraId="2569C423" w14:textId="77777777" w:rsidR="00926DAE" w:rsidRPr="0001075F" w:rsidRDefault="00926DAE" w:rsidP="007B61F8">
      <w:pPr>
        <w:shd w:val="clear" w:color="auto" w:fill="FFFFFF"/>
        <w:spacing w:after="0" w:line="240" w:lineRule="auto"/>
        <w:ind w:left="994" w:right="720"/>
        <w:jc w:val="both"/>
        <w:textAlignment w:val="baseline"/>
        <w:rPr>
          <w:rFonts w:ascii="Times New Roman" w:eastAsia="Times New Roman" w:hAnsi="Times New Roman" w:cs="Times New Roman"/>
          <w:sz w:val="28"/>
          <w:szCs w:val="28"/>
        </w:rPr>
      </w:pPr>
    </w:p>
    <w:p w14:paraId="19A33A5B" w14:textId="5FEF01B1" w:rsidR="0001075F" w:rsidRDefault="007B28A4" w:rsidP="000C6C9F">
      <w:pPr>
        <w:autoSpaceDE w:val="0"/>
        <w:autoSpaceDN w:val="0"/>
        <w:adjustRightInd w:val="0"/>
        <w:spacing w:after="0" w:line="480" w:lineRule="auto"/>
        <w:ind w:left="540" w:right="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Violation of this law constitutes negligence as a matter of law.</w:t>
      </w:r>
    </w:p>
    <w:p w14:paraId="5632DDAE" w14:textId="77777777" w:rsidR="000C6C9F" w:rsidRDefault="000C6C9F" w:rsidP="000C6C9F">
      <w:pPr>
        <w:autoSpaceDE w:val="0"/>
        <w:autoSpaceDN w:val="0"/>
        <w:adjustRightInd w:val="0"/>
        <w:spacing w:after="0" w:line="480" w:lineRule="auto"/>
        <w:ind w:left="540" w:right="720"/>
        <w:jc w:val="both"/>
        <w:rPr>
          <w:rFonts w:ascii="Times New Roman" w:hAnsi="Times New Roman" w:cs="Times New Roman"/>
          <w:sz w:val="28"/>
          <w:szCs w:val="28"/>
          <w:lang w:val="x-none"/>
        </w:rPr>
      </w:pPr>
    </w:p>
    <w:p w14:paraId="774CF31F" w14:textId="5103CB83" w:rsidR="007B28A4" w:rsidRPr="005A6F37" w:rsidRDefault="007B28A4" w:rsidP="001576D2">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5E17DBFA" w14:textId="77777777" w:rsidR="007B28A4" w:rsidRPr="005A6F37" w:rsidRDefault="007B28A4" w:rsidP="007B28A4">
      <w:pPr>
        <w:pStyle w:val="NoSpacing"/>
      </w:pPr>
      <w:r w:rsidRPr="005A6F37">
        <w:rPr>
          <w:lang w:val="x-none"/>
        </w:rPr>
        <w:t xml:space="preserve">16 </w:t>
      </w:r>
      <w:r w:rsidRPr="005A6F37">
        <w:rPr>
          <w:i/>
          <w:iCs/>
          <w:lang w:val="x-none"/>
        </w:rPr>
        <w:t>Del. C</w:t>
      </w:r>
      <w:r w:rsidRPr="005A6F37">
        <w:rPr>
          <w:lang w:val="x-none"/>
        </w:rPr>
        <w:t>. § 3048F</w:t>
      </w:r>
      <w:r w:rsidRPr="005A6F37">
        <w:t xml:space="preserve">; </w:t>
      </w:r>
      <w:r w:rsidRPr="005A6F37">
        <w:rPr>
          <w:i/>
        </w:rPr>
        <w:t>Baker v. Wheeler</w:t>
      </w:r>
      <w:r w:rsidRPr="005A6F37">
        <w:t>, 1985 WL 189289 (Del. Super.).</w:t>
      </w:r>
    </w:p>
    <w:p w14:paraId="70284F34"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10.  SPECIAL DOCTRINES OF TORT LAW</w:t>
      </w:r>
    </w:p>
    <w:p w14:paraId="557377DF" w14:textId="09386D23" w:rsidR="007B28A4" w:rsidRPr="005A6F37" w:rsidRDefault="00F419A6" w:rsidP="00FD2546">
      <w:pPr>
        <w:pStyle w:val="Heading2"/>
        <w:ind w:firstLine="540"/>
        <w:rPr>
          <w:rFonts w:cs="Times New Roman"/>
          <w:szCs w:val="28"/>
        </w:rPr>
      </w:pPr>
      <w:bookmarkStart w:id="253" w:name="_Toc196483790"/>
      <w:bookmarkStart w:id="254" w:name="_Toc211956387"/>
      <w:r w:rsidRPr="005A6F37">
        <w:rPr>
          <w:rFonts w:cs="Times New Roman"/>
          <w:szCs w:val="28"/>
        </w:rPr>
        <w:t xml:space="preserve">§ 10.21 </w:t>
      </w:r>
      <w:r w:rsidR="0001075F" w:rsidRPr="0001075F">
        <w:rPr>
          <w:rFonts w:cs="Times New Roman"/>
          <w:szCs w:val="28"/>
        </w:rPr>
        <w:t>–</w:t>
      </w:r>
      <w:r w:rsidR="007B28A4" w:rsidRPr="005A6F37">
        <w:rPr>
          <w:rFonts w:cs="Times New Roman"/>
          <w:szCs w:val="28"/>
        </w:rPr>
        <w:t xml:space="preserve"> Duty to Maintain Proper Lookout </w:t>
      </w:r>
      <w:r w:rsidR="00013FCD" w:rsidRPr="005A6F37">
        <w:rPr>
          <w:rFonts w:cs="Times New Roman"/>
          <w:szCs w:val="28"/>
        </w:rPr>
        <w:t>–</w:t>
      </w:r>
      <w:r w:rsidR="007B28A4" w:rsidRPr="005A6F37">
        <w:rPr>
          <w:rFonts w:cs="Times New Roman"/>
          <w:szCs w:val="28"/>
        </w:rPr>
        <w:t xml:space="preserve"> Pedestrians</w:t>
      </w:r>
      <w:bookmarkEnd w:id="253"/>
      <w:bookmarkEnd w:id="254"/>
    </w:p>
    <w:p w14:paraId="49CA9B20"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p>
    <w:p w14:paraId="7CADF0CA" w14:textId="2CD8EA91" w:rsidR="007B28A4" w:rsidRPr="005A6F37" w:rsidRDefault="007B28A4" w:rsidP="001576D2">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DUTY TO MAINTAIN PROPER LOOKOUT </w:t>
      </w:r>
      <w:r w:rsidR="00EB629A"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PEDESTRIANS</w:t>
      </w:r>
    </w:p>
    <w:p w14:paraId="37FB713D" w14:textId="77777777"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People have a duty to keep a proper lookout for their own safety.  The duty to look implies the duty to see what is in plain view unless some reasonable explanation is offered.  It is negligent not to see what is plainly visible where there is nothing to obscure one’s vision, because a person is not only required to look, but also to use the sense of sight in a careful and intelligent manner to see things that a person in the ordinary exercise of care and caution would see under the circumstances.</w:t>
      </w:r>
    </w:p>
    <w:p w14:paraId="443414BD" w14:textId="77777777"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party’s name</w:t>
      </w:r>
      <w:r w:rsidRPr="005A6F37">
        <w:rPr>
          <w:rFonts w:ascii="Times New Roman" w:hAnsi="Times New Roman" w:cs="Times New Roman"/>
          <w:sz w:val="28"/>
          <w:szCs w:val="28"/>
          <w:lang w:val="x-none"/>
        </w:rPr>
        <w:t>] failed to maintain a proper lookout, you must find [</w:t>
      </w:r>
      <w:r w:rsidRPr="005A6F37">
        <w:rPr>
          <w:rFonts w:ascii="Times New Roman" w:hAnsi="Times New Roman" w:cs="Times New Roman"/>
          <w:b/>
          <w:bCs/>
          <w:i/>
          <w:iCs/>
          <w:sz w:val="28"/>
          <w:szCs w:val="28"/>
          <w:lang w:val="x-none"/>
        </w:rPr>
        <w:t>him/her</w:t>
      </w:r>
      <w:r w:rsidRPr="005A6F37">
        <w:rPr>
          <w:rFonts w:ascii="Times New Roman" w:hAnsi="Times New Roman" w:cs="Times New Roman"/>
          <w:sz w:val="28"/>
          <w:szCs w:val="28"/>
          <w:lang w:val="x-none"/>
        </w:rPr>
        <w:t>] negligent.</w:t>
      </w:r>
    </w:p>
    <w:p w14:paraId="1D0C7FDD"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p>
    <w:p w14:paraId="0391F5AA" w14:textId="16113BF6" w:rsidR="007B28A4" w:rsidRPr="005A6F37" w:rsidRDefault="007B28A4" w:rsidP="001576D2">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This instruction contemplates incidents arising in a non-commercial setting.</w:t>
      </w:r>
      <w:r w:rsidRPr="005A6F37">
        <w:rPr>
          <w:rFonts w:ascii="Times New Roman" w:hAnsi="Times New Roman" w:cs="Times New Roman"/>
          <w:sz w:val="28"/>
          <w:szCs w:val="28"/>
          <w:lang w:val="x-none"/>
        </w:rPr>
        <w:t xml:space="preserve">  See</w:t>
      </w:r>
      <w:r w:rsidRPr="005A6F37">
        <w:rPr>
          <w:rFonts w:ascii="Times New Roman" w:hAnsi="Times New Roman" w:cs="Times New Roman"/>
          <w:i/>
          <w:iCs/>
          <w:sz w:val="28"/>
          <w:szCs w:val="28"/>
          <w:lang w:val="x-none"/>
        </w:rPr>
        <w:t xml:space="preserve"> Jury Instr. No. 15.3</w:t>
      </w:r>
      <w:r w:rsidR="00EB629A" w:rsidRPr="005A6F37">
        <w:rPr>
          <w:rFonts w:ascii="Times New Roman" w:hAnsi="Times New Roman" w:cs="Times New Roman"/>
          <w:i/>
          <w:iCs/>
          <w:sz w:val="28"/>
          <w:szCs w:val="28"/>
          <w:lang w:val="x-none"/>
        </w:rPr>
        <w:t xml:space="preserve">, </w:t>
      </w:r>
      <w:r w:rsidR="00F419A6"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Business Invitee’s Duty to Maintain Proper Lookout.</w:t>
      </w:r>
      <w:r w:rsidR="00F419A6" w:rsidRPr="005A6F37">
        <w:rPr>
          <w:rFonts w:ascii="Times New Roman" w:hAnsi="Times New Roman" w:cs="Times New Roman"/>
          <w:i/>
          <w:iCs/>
          <w:sz w:val="28"/>
          <w:szCs w:val="28"/>
          <w:lang w:val="x-none"/>
        </w:rPr>
        <w:t>”</w:t>
      </w:r>
      <w:r w:rsidRPr="005A6F37">
        <w:rPr>
          <w:rFonts w:ascii="Times New Roman" w:hAnsi="Times New Roman" w:cs="Times New Roman"/>
          <w:sz w:val="28"/>
          <w:szCs w:val="28"/>
          <w:lang w:val="x-none"/>
        </w:rPr>
        <w:t>}</w:t>
      </w:r>
    </w:p>
    <w:p w14:paraId="118A2CF7" w14:textId="77777777" w:rsidR="007B28A4" w:rsidRPr="005A6F37" w:rsidRDefault="007B28A4" w:rsidP="001576D2">
      <w:pPr>
        <w:autoSpaceDE w:val="0"/>
        <w:autoSpaceDN w:val="0"/>
        <w:adjustRightInd w:val="0"/>
        <w:spacing w:after="0" w:line="240" w:lineRule="auto"/>
        <w:jc w:val="both"/>
        <w:rPr>
          <w:rFonts w:ascii="Times New Roman" w:hAnsi="Times New Roman" w:cs="Times New Roman"/>
          <w:sz w:val="28"/>
          <w:szCs w:val="28"/>
          <w:lang w:val="x-none"/>
        </w:rPr>
      </w:pPr>
    </w:p>
    <w:p w14:paraId="544E5CD5" w14:textId="77777777" w:rsidR="0001075F" w:rsidRDefault="0001075F">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7CEBA7AA" w14:textId="54BF91EF"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Source:</w:t>
      </w:r>
    </w:p>
    <w:p w14:paraId="778C1DD7" w14:textId="77777777" w:rsidR="007B28A4" w:rsidRPr="005A6F37" w:rsidRDefault="007B28A4" w:rsidP="001576D2">
      <w:pPr>
        <w:autoSpaceDE w:val="0"/>
        <w:autoSpaceDN w:val="0"/>
        <w:adjustRightInd w:val="0"/>
        <w:spacing w:after="0" w:line="240" w:lineRule="auto"/>
        <w:jc w:val="both"/>
        <w:rPr>
          <w:rFonts w:ascii="Times New Roman" w:hAnsi="Times New Roman" w:cs="Times New Roman"/>
          <w:sz w:val="28"/>
          <w:szCs w:val="28"/>
          <w:lang w:val="x-none"/>
        </w:rPr>
      </w:pPr>
    </w:p>
    <w:p w14:paraId="5561AF53" w14:textId="2E35FEF2"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i/>
          <w:iCs/>
          <w:sz w:val="28"/>
          <w:szCs w:val="28"/>
        </w:rPr>
        <w:t xml:space="preserve">Duran v. </w:t>
      </w:r>
      <w:r w:rsidR="00EB629A" w:rsidRPr="005A6F37">
        <w:rPr>
          <w:rFonts w:ascii="Times New Roman" w:hAnsi="Times New Roman" w:cs="Times New Roman"/>
          <w:i/>
          <w:iCs/>
          <w:sz w:val="28"/>
          <w:szCs w:val="28"/>
        </w:rPr>
        <w:t xml:space="preserve">E. Athletic </w:t>
      </w:r>
      <w:r w:rsidRPr="005A6F37">
        <w:rPr>
          <w:rFonts w:ascii="Times New Roman" w:hAnsi="Times New Roman" w:cs="Times New Roman"/>
          <w:i/>
          <w:iCs/>
          <w:sz w:val="28"/>
          <w:szCs w:val="28"/>
        </w:rPr>
        <w:t>Clubs LLC</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 xml:space="preserve">2018 WL 3096612, at *2 (Del. Super.); </w:t>
      </w:r>
      <w:r w:rsidRPr="005A6F37">
        <w:rPr>
          <w:rFonts w:ascii="Times New Roman" w:hAnsi="Times New Roman" w:cs="Times New Roman"/>
          <w:i/>
          <w:iCs/>
          <w:sz w:val="28"/>
          <w:szCs w:val="28"/>
        </w:rPr>
        <w:t>Walker v. Shoprite Supermarket Inc.</w:t>
      </w:r>
      <w:r w:rsidRPr="005A6F37">
        <w:rPr>
          <w:rFonts w:ascii="Times New Roman" w:hAnsi="Times New Roman" w:cs="Times New Roman"/>
          <w:sz w:val="28"/>
          <w:szCs w:val="28"/>
        </w:rPr>
        <w:t>,</w:t>
      </w:r>
      <w:r w:rsidRPr="005A6F37">
        <w:rPr>
          <w:rFonts w:ascii="Times New Roman" w:hAnsi="Times New Roman" w:cs="Times New Roman"/>
          <w:iCs/>
          <w:sz w:val="28"/>
          <w:szCs w:val="28"/>
        </w:rPr>
        <w:t xml:space="preserve"> 2004 WL 3023089, at *2 (Del. Supr.); </w:t>
      </w:r>
      <w:r w:rsidRPr="005A6F37">
        <w:rPr>
          <w:rFonts w:ascii="Times New Roman" w:hAnsi="Times New Roman" w:cs="Times New Roman"/>
          <w:i/>
          <w:iCs/>
          <w:sz w:val="28"/>
          <w:szCs w:val="28"/>
        </w:rPr>
        <w:t>Upshur v. Bodie’s Dairy Market</w:t>
      </w:r>
      <w:r w:rsidRPr="005A6F37">
        <w:rPr>
          <w:rFonts w:ascii="Times New Roman" w:hAnsi="Times New Roman" w:cs="Times New Roman"/>
          <w:sz w:val="28"/>
          <w:szCs w:val="28"/>
        </w:rPr>
        <w:t>,</w:t>
      </w:r>
      <w:r w:rsidRPr="005A6F37">
        <w:rPr>
          <w:rFonts w:ascii="Times New Roman" w:hAnsi="Times New Roman" w:cs="Times New Roman"/>
          <w:iCs/>
          <w:sz w:val="28"/>
          <w:szCs w:val="28"/>
        </w:rPr>
        <w:t xml:space="preserve"> 2003 WL 21999598, at *2 (Del. Super.); </w:t>
      </w:r>
      <w:r w:rsidRPr="005A6F37">
        <w:rPr>
          <w:rFonts w:ascii="Times New Roman" w:hAnsi="Times New Roman" w:cs="Times New Roman"/>
          <w:i/>
          <w:iCs/>
          <w:sz w:val="28"/>
          <w:szCs w:val="28"/>
          <w:lang w:val="x-none"/>
        </w:rPr>
        <w:t>Howard v. Food Fair Stores, New Castle, Inc.</w:t>
      </w:r>
      <w:r w:rsidRPr="005A6F37">
        <w:rPr>
          <w:rFonts w:ascii="Times New Roman" w:hAnsi="Times New Roman" w:cs="Times New Roman"/>
          <w:sz w:val="28"/>
          <w:szCs w:val="28"/>
          <w:lang w:val="x-none"/>
        </w:rPr>
        <w:t xml:space="preserve">, Del. Supr., 201 A.2d 638, 642 (1964); </w:t>
      </w:r>
      <w:r w:rsidRPr="005A6F37">
        <w:rPr>
          <w:rFonts w:ascii="Times New Roman" w:hAnsi="Times New Roman" w:cs="Times New Roman"/>
          <w:i/>
          <w:iCs/>
          <w:sz w:val="28"/>
          <w:szCs w:val="28"/>
          <w:lang w:val="x-none"/>
        </w:rPr>
        <w:t>cf. Franklin v. Salminen</w:t>
      </w:r>
      <w:r w:rsidRPr="005A6F37">
        <w:rPr>
          <w:rFonts w:ascii="Times New Roman" w:hAnsi="Times New Roman" w:cs="Times New Roman"/>
          <w:sz w:val="28"/>
          <w:szCs w:val="28"/>
          <w:lang w:val="x-none"/>
        </w:rPr>
        <w:t>, Del. Supr., 222 A.2d 261, 262 (1966) (holding proprietor not liable to invitee after giving proper warning to invitee of a plainly visible hazard which invitee then chose to disregard).</w:t>
      </w:r>
    </w:p>
    <w:p w14:paraId="29193B9A" w14:textId="787B3C57" w:rsidR="007B28A4" w:rsidRPr="005A6F37" w:rsidRDefault="007B28A4">
      <w:pPr>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br w:type="page"/>
      </w:r>
    </w:p>
    <w:p w14:paraId="75820504" w14:textId="31B4CFDD" w:rsidR="00FD2546" w:rsidRPr="007C58CB" w:rsidRDefault="007B28A4" w:rsidP="007C58CB">
      <w:pPr>
        <w:pStyle w:val="Heading1"/>
        <w:spacing w:before="0" w:line="480" w:lineRule="auto"/>
        <w:rPr>
          <w:rFonts w:ascii="Times New Roman" w:hAnsi="Times New Roman" w:cs="Times New Roman"/>
          <w:b/>
          <w:bCs/>
          <w:color w:val="auto"/>
          <w:sz w:val="28"/>
          <w:szCs w:val="28"/>
        </w:rPr>
      </w:pPr>
      <w:bookmarkStart w:id="255" w:name="_Toc196483791"/>
      <w:bookmarkStart w:id="256" w:name="_Toc211956388"/>
      <w:r w:rsidRPr="00FD2546">
        <w:rPr>
          <w:rFonts w:ascii="Times New Roman" w:hAnsi="Times New Roman" w:cs="Times New Roman"/>
          <w:b/>
          <w:bCs/>
          <w:color w:val="auto"/>
          <w:sz w:val="28"/>
          <w:szCs w:val="28"/>
        </w:rPr>
        <w:lastRenderedPageBreak/>
        <w:t>11. INTENTIONAL TORTS - Defamatory/Privacy Torts</w:t>
      </w:r>
      <w:bookmarkEnd w:id="255"/>
      <w:bookmarkEnd w:id="256"/>
    </w:p>
    <w:p w14:paraId="46A707C0" w14:textId="48C57939" w:rsidR="007B28A4" w:rsidRDefault="00DD17D9" w:rsidP="00FD2546">
      <w:pPr>
        <w:pStyle w:val="Heading2"/>
        <w:ind w:firstLine="540"/>
        <w:rPr>
          <w:rFonts w:cs="Times New Roman"/>
          <w:szCs w:val="28"/>
        </w:rPr>
      </w:pPr>
      <w:bookmarkStart w:id="257" w:name="_Toc196483792"/>
      <w:bookmarkStart w:id="258" w:name="_Toc211956389"/>
      <w:r w:rsidRPr="005A6F37">
        <w:rPr>
          <w:rFonts w:cs="Times New Roman"/>
          <w:szCs w:val="28"/>
        </w:rPr>
        <w:t xml:space="preserve">§ 11.1 </w:t>
      </w:r>
      <w:r w:rsidR="0001075F" w:rsidRPr="0001075F">
        <w:rPr>
          <w:rFonts w:cs="Times New Roman"/>
          <w:szCs w:val="28"/>
        </w:rPr>
        <w:t>–</w:t>
      </w:r>
      <w:r w:rsidR="007B28A4" w:rsidRPr="005A6F37">
        <w:rPr>
          <w:rFonts w:cs="Times New Roman"/>
          <w:szCs w:val="28"/>
        </w:rPr>
        <w:t xml:space="preserve"> Defamation </w:t>
      </w:r>
      <w:r w:rsidR="00FD2546">
        <w:rPr>
          <w:rFonts w:cs="Times New Roman"/>
          <w:szCs w:val="28"/>
        </w:rPr>
        <w:t>–</w:t>
      </w:r>
      <w:r w:rsidR="007B28A4" w:rsidRPr="005A6F37">
        <w:rPr>
          <w:rFonts w:cs="Times New Roman"/>
          <w:szCs w:val="28"/>
        </w:rPr>
        <w:t xml:space="preserve"> Definition</w:t>
      </w:r>
      <w:bookmarkEnd w:id="257"/>
      <w:bookmarkEnd w:id="258"/>
    </w:p>
    <w:p w14:paraId="71D96DBB" w14:textId="77777777" w:rsidR="00FD2546" w:rsidRPr="00FD2546" w:rsidRDefault="00FD2546" w:rsidP="00FD2546"/>
    <w:p w14:paraId="10E120C7" w14:textId="5272396A" w:rsidR="007B28A4" w:rsidRPr="005A6F37" w:rsidRDefault="007B28A4" w:rsidP="001576D2">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DEFAMATION</w:t>
      </w:r>
    </w:p>
    <w:p w14:paraId="27B32579" w14:textId="77777777"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Defamation is a communication that tends to injure a person’s “reputation” in the ordinary sense of that word; that is, some statement or action that diminishes the esteem, respect, goodwill, or confidence in which the person is held and tends to cause bad feelings or opinions about the person.  Defamation necessarily involves the idea of disgrace.  In this sense, a communication is defamatory if it tends to lower the person in the estimation of the community or if it deters third parties from associating or dealing with the person.</w:t>
      </w:r>
    </w:p>
    <w:p w14:paraId="2FE14F6B" w14:textId="77777777" w:rsidR="000C6C9F" w:rsidRDefault="007B28A4" w:rsidP="000C6C9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rPr>
        <w:t>D</w:t>
      </w:r>
      <w:r w:rsidRPr="005A6F37">
        <w:rPr>
          <w:rFonts w:ascii="Times New Roman" w:hAnsi="Times New Roman" w:cs="Times New Roman"/>
          <w:sz w:val="28"/>
          <w:szCs w:val="28"/>
          <w:lang w:val="x-none"/>
        </w:rPr>
        <w:t>efamation occurs only when the defamatory information is communicated to someone other than the person to whom it refers.  In the law, this is known as “publication.”</w:t>
      </w:r>
      <w:r w:rsidRPr="005A6F37">
        <w:rPr>
          <w:rFonts w:ascii="Times New Roman" w:hAnsi="Times New Roman" w:cs="Times New Roman"/>
          <w:sz w:val="28"/>
          <w:szCs w:val="28"/>
          <w:shd w:val="clear" w:color="auto" w:fill="FFFFFF"/>
        </w:rPr>
        <w:t xml:space="preserve">    </w:t>
      </w:r>
      <w:r w:rsidR="0001075F">
        <w:rPr>
          <w:rFonts w:ascii="Times New Roman" w:hAnsi="Times New Roman" w:cs="Times New Roman"/>
          <w:sz w:val="28"/>
          <w:szCs w:val="28"/>
          <w:lang w:val="x-none"/>
        </w:rPr>
        <w:br/>
      </w:r>
    </w:p>
    <w:p w14:paraId="625C9FA3" w14:textId="43C67773" w:rsidR="007B28A4" w:rsidRPr="005A6F37" w:rsidRDefault="007B28A4" w:rsidP="000C6C9F">
      <w:pPr>
        <w:autoSpaceDE w:val="0"/>
        <w:autoSpaceDN w:val="0"/>
        <w:adjustRightInd w:val="0"/>
        <w:spacing w:after="0" w:line="480" w:lineRule="auto"/>
        <w:ind w:firstLine="540"/>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16650A0F" w14:textId="5F2A64B5"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Cousins v. Goodier</w:t>
      </w:r>
      <w:r w:rsidRPr="005A6F37">
        <w:rPr>
          <w:rFonts w:ascii="Times New Roman" w:hAnsi="Times New Roman" w:cs="Times New Roman"/>
          <w:sz w:val="28"/>
          <w:szCs w:val="28"/>
        </w:rPr>
        <w:t xml:space="preserve">, Del. Supr., 283 A.3d 1140, 1148 (2022); </w:t>
      </w:r>
      <w:r w:rsidRPr="005A6F37">
        <w:rPr>
          <w:rFonts w:ascii="Times New Roman" w:hAnsi="Times New Roman" w:cs="Times New Roman"/>
          <w:i/>
          <w:iCs/>
          <w:sz w:val="28"/>
          <w:szCs w:val="28"/>
        </w:rPr>
        <w:t>Page v. Oath Inc.</w:t>
      </w:r>
      <w:r w:rsidRPr="005A6F37">
        <w:rPr>
          <w:rFonts w:ascii="Times New Roman" w:hAnsi="Times New Roman" w:cs="Times New Roman"/>
          <w:sz w:val="28"/>
          <w:szCs w:val="28"/>
        </w:rPr>
        <w:t>, Del. Supr., 270 A.3d 833, 842-43 (2022);</w:t>
      </w:r>
      <w:r w:rsidRPr="005A6F37">
        <w:rPr>
          <w:rFonts w:ascii="Times New Roman" w:hAnsi="Times New Roman" w:cs="Times New Roman"/>
          <w:i/>
          <w:iCs/>
          <w:sz w:val="28"/>
          <w:szCs w:val="28"/>
        </w:rPr>
        <w:t xml:space="preserve"> Ward v. Blair, </w:t>
      </w:r>
      <w:r w:rsidRPr="005A6F37">
        <w:rPr>
          <w:rFonts w:ascii="Times New Roman" w:hAnsi="Times New Roman" w:cs="Times New Roman"/>
          <w:iCs/>
          <w:sz w:val="28"/>
          <w:szCs w:val="28"/>
        </w:rPr>
        <w:t xml:space="preserve">2013 WL 3816568, at *7 (Del. Super.); </w:t>
      </w:r>
      <w:r w:rsidRPr="005A6F37">
        <w:rPr>
          <w:rFonts w:ascii="Times New Roman" w:hAnsi="Times New Roman" w:cs="Times New Roman"/>
          <w:i/>
          <w:iCs/>
          <w:sz w:val="28"/>
          <w:szCs w:val="28"/>
        </w:rPr>
        <w:t>Pennington v. Scioli</w:t>
      </w:r>
      <w:r w:rsidRPr="005A6F37">
        <w:rPr>
          <w:rFonts w:ascii="Times New Roman" w:hAnsi="Times New Roman" w:cs="Times New Roman"/>
          <w:iCs/>
          <w:sz w:val="28"/>
          <w:szCs w:val="28"/>
        </w:rPr>
        <w:t xml:space="preserve">, 2011 WL </w:t>
      </w:r>
      <w:bookmarkStart w:id="259" w:name="_Hlk180506750"/>
      <w:r w:rsidRPr="005A6F37">
        <w:rPr>
          <w:rFonts w:ascii="Times New Roman" w:hAnsi="Times New Roman" w:cs="Times New Roman"/>
          <w:iCs/>
          <w:sz w:val="28"/>
          <w:szCs w:val="28"/>
        </w:rPr>
        <w:t>3568266</w:t>
      </w:r>
      <w:bookmarkEnd w:id="259"/>
      <w:r w:rsidRPr="005A6F37">
        <w:rPr>
          <w:rFonts w:ascii="Times New Roman" w:hAnsi="Times New Roman" w:cs="Times New Roman"/>
          <w:iCs/>
          <w:sz w:val="28"/>
          <w:szCs w:val="28"/>
        </w:rPr>
        <w:t xml:space="preserve">, at *4-5 (Del. Super.); </w:t>
      </w:r>
      <w:r w:rsidRPr="005A6F37">
        <w:rPr>
          <w:rFonts w:ascii="Times New Roman" w:hAnsi="Times New Roman" w:cs="Times New Roman"/>
          <w:i/>
          <w:iCs/>
          <w:sz w:val="28"/>
          <w:szCs w:val="28"/>
        </w:rPr>
        <w:t xml:space="preserve">Sunstar Ventures, LLC v. Tigani, </w:t>
      </w:r>
      <w:r w:rsidRPr="005A6F37">
        <w:rPr>
          <w:rFonts w:ascii="Times New Roman" w:hAnsi="Times New Roman" w:cs="Times New Roman"/>
          <w:iCs/>
          <w:sz w:val="28"/>
          <w:szCs w:val="28"/>
        </w:rPr>
        <w:t xml:space="preserve">2009 WL 1231246, at *8 (Del. Super.); </w:t>
      </w:r>
      <w:r w:rsidRPr="005A6F37">
        <w:rPr>
          <w:rFonts w:ascii="Times New Roman" w:hAnsi="Times New Roman" w:cs="Times New Roman"/>
          <w:i/>
          <w:iCs/>
          <w:sz w:val="28"/>
          <w:szCs w:val="28"/>
          <w:lang w:val="x-none"/>
        </w:rPr>
        <w:t xml:space="preserve">Ramunno v. </w:t>
      </w:r>
      <w:r w:rsidRPr="005A6F37">
        <w:rPr>
          <w:rFonts w:ascii="Times New Roman" w:hAnsi="Times New Roman" w:cs="Times New Roman"/>
          <w:i/>
          <w:iCs/>
          <w:sz w:val="28"/>
          <w:szCs w:val="28"/>
          <w:lang w:val="x-none"/>
        </w:rPr>
        <w:lastRenderedPageBreak/>
        <w:t>Cawley</w:t>
      </w:r>
      <w:r w:rsidRPr="005A6F37">
        <w:rPr>
          <w:rFonts w:ascii="Times New Roman" w:hAnsi="Times New Roman" w:cs="Times New Roman"/>
          <w:sz w:val="28"/>
          <w:szCs w:val="28"/>
          <w:lang w:val="x-none"/>
        </w:rPr>
        <w:t xml:space="preserve">, Del. Supr., 705 A.2d 1029, 1035 (1998); </w:t>
      </w:r>
      <w:r w:rsidRPr="005A6F37">
        <w:rPr>
          <w:rFonts w:ascii="Times New Roman" w:hAnsi="Times New Roman" w:cs="Times New Roman"/>
          <w:i/>
          <w:iCs/>
          <w:sz w:val="28"/>
          <w:szCs w:val="28"/>
          <w:lang w:val="x-none"/>
        </w:rPr>
        <w:t>Kanaga v. Gannett Co., Inc.</w:t>
      </w:r>
      <w:r w:rsidRPr="005A6F37">
        <w:rPr>
          <w:rFonts w:ascii="Times New Roman" w:hAnsi="Times New Roman" w:cs="Times New Roman"/>
          <w:sz w:val="28"/>
          <w:szCs w:val="28"/>
          <w:lang w:val="x-none"/>
        </w:rPr>
        <w:t xml:space="preserve">, Del. Supr., 687 A.2d 173 (1996); </w:t>
      </w:r>
      <w:r w:rsidRPr="005A6F37">
        <w:rPr>
          <w:rFonts w:ascii="Times New Roman" w:hAnsi="Times New Roman" w:cs="Times New Roman"/>
          <w:i/>
          <w:iCs/>
          <w:sz w:val="28"/>
          <w:szCs w:val="28"/>
          <w:lang w:val="x-none"/>
        </w:rPr>
        <w:t>Gannett Co., Inc. v. Re</w:t>
      </w:r>
      <w:r w:rsidRPr="005A6F37">
        <w:rPr>
          <w:rFonts w:ascii="Times New Roman" w:hAnsi="Times New Roman" w:cs="Times New Roman"/>
          <w:sz w:val="28"/>
          <w:szCs w:val="28"/>
          <w:lang w:val="x-none"/>
        </w:rPr>
        <w:t xml:space="preserve">, Del. Supr., 496 A.2d 553 (1985); </w:t>
      </w:r>
      <w:r w:rsidRPr="005A6F37">
        <w:rPr>
          <w:rFonts w:ascii="Times New Roman" w:hAnsi="Times New Roman" w:cs="Times New Roman"/>
          <w:i/>
          <w:iCs/>
          <w:sz w:val="28"/>
          <w:szCs w:val="28"/>
          <w:lang w:val="x-none"/>
        </w:rPr>
        <w:t>Slawik v. News-Journal Co.</w:t>
      </w:r>
      <w:r w:rsidRPr="005A6F37">
        <w:rPr>
          <w:rFonts w:ascii="Times New Roman" w:hAnsi="Times New Roman" w:cs="Times New Roman"/>
          <w:sz w:val="28"/>
          <w:szCs w:val="28"/>
          <w:lang w:val="x-none"/>
        </w:rPr>
        <w:t xml:space="preserve">, Del. Supr., 428 A.2d 15 (1981); </w:t>
      </w:r>
      <w:r w:rsidRPr="005A6F37">
        <w:rPr>
          <w:rFonts w:ascii="Times New Roman" w:hAnsi="Times New Roman" w:cs="Times New Roman"/>
          <w:i/>
          <w:iCs/>
          <w:sz w:val="28"/>
          <w:szCs w:val="28"/>
          <w:lang w:val="x-none"/>
        </w:rPr>
        <w:t>Spence v. Funk</w:t>
      </w:r>
      <w:r w:rsidRPr="005A6F37">
        <w:rPr>
          <w:rFonts w:ascii="Times New Roman" w:hAnsi="Times New Roman" w:cs="Times New Roman"/>
          <w:sz w:val="28"/>
          <w:szCs w:val="28"/>
          <w:lang w:val="x-none"/>
        </w:rPr>
        <w:t xml:space="preserve">, Del. Supr., 396 A.2d 967, 969 (1978); </w:t>
      </w:r>
      <w:r w:rsidRPr="005A6F37">
        <w:rPr>
          <w:rFonts w:ascii="Times New Roman" w:hAnsi="Times New Roman" w:cs="Times New Roman"/>
          <w:i/>
          <w:iCs/>
          <w:sz w:val="28"/>
          <w:szCs w:val="28"/>
          <w:lang w:val="x-none"/>
        </w:rPr>
        <w:t>Reardon v. News-Journal Co.</w:t>
      </w:r>
      <w:r w:rsidRPr="005A6F37">
        <w:rPr>
          <w:rFonts w:ascii="Times New Roman" w:hAnsi="Times New Roman" w:cs="Times New Roman"/>
          <w:sz w:val="28"/>
          <w:szCs w:val="28"/>
          <w:lang w:val="x-none"/>
        </w:rPr>
        <w:t xml:space="preserve">, Del. Supr., 164 A.2d 263 (1960) (holding defamation is actionable if it imputes something which intends to disgrace, lower, or exclude one from, society, or bring one into contempt or ridicule); </w:t>
      </w:r>
      <w:r w:rsidRPr="005A6F37">
        <w:rPr>
          <w:rFonts w:ascii="Times New Roman" w:hAnsi="Times New Roman" w:cs="Times New Roman"/>
          <w:i/>
          <w:iCs/>
          <w:sz w:val="28"/>
          <w:szCs w:val="28"/>
          <w:lang w:val="x-none"/>
        </w:rPr>
        <w:t>Klein v. Sunbeam Corp.</w:t>
      </w:r>
      <w:r w:rsidRPr="005A6F37">
        <w:rPr>
          <w:rFonts w:ascii="Times New Roman" w:hAnsi="Times New Roman" w:cs="Times New Roman"/>
          <w:sz w:val="28"/>
          <w:szCs w:val="28"/>
          <w:lang w:val="x-none"/>
        </w:rPr>
        <w:t>, Del. Supr., 94 A.2d 385 (1952)</w:t>
      </w:r>
      <w:r w:rsidR="00CD1304" w:rsidRPr="005A6F37">
        <w:rPr>
          <w:rFonts w:ascii="Times New Roman" w:hAnsi="Times New Roman" w:cs="Times New Roman"/>
          <w:sz w:val="28"/>
          <w:szCs w:val="28"/>
          <w:lang w:val="x-none"/>
        </w:rPr>
        <w:t xml:space="preserve">, </w:t>
      </w:r>
      <w:r w:rsidR="00CD1304" w:rsidRPr="005A6F37">
        <w:rPr>
          <w:rFonts w:ascii="Times New Roman" w:hAnsi="Times New Roman" w:cs="Times New Roman"/>
          <w:i/>
          <w:iCs/>
          <w:sz w:val="28"/>
          <w:szCs w:val="28"/>
          <w:lang w:val="x-none"/>
        </w:rPr>
        <w:t>adhered to on reargument</w:t>
      </w:r>
      <w:r w:rsidR="00CD1304" w:rsidRPr="005A6F37">
        <w:rPr>
          <w:rFonts w:ascii="Times New Roman" w:hAnsi="Times New Roman" w:cs="Times New Roman"/>
          <w:sz w:val="28"/>
          <w:szCs w:val="28"/>
          <w:lang w:val="x-none"/>
        </w:rPr>
        <w:t>, Del. Supr., 95 A.2d 460 (1953)</w:t>
      </w:r>
      <w:r w:rsidRPr="005A6F37">
        <w:rPr>
          <w:rFonts w:ascii="Times New Roman" w:hAnsi="Times New Roman" w:cs="Times New Roman"/>
          <w:sz w:val="28"/>
          <w:szCs w:val="28"/>
          <w:lang w:val="x-none"/>
        </w:rPr>
        <w:t>.</w:t>
      </w:r>
    </w:p>
    <w:p w14:paraId="3D3F8CC2"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B28A4" w:rsidRPr="005A6F37" w:rsidSect="002E0988">
          <w:headerReference w:type="default" r:id="rId113"/>
          <w:footerReference w:type="default" r:id="rId114"/>
          <w:pgSz w:w="12240" w:h="15840"/>
          <w:pgMar w:top="1939" w:right="1440" w:bottom="848" w:left="1440" w:header="1440" w:footer="848" w:gutter="0"/>
          <w:cols w:space="720"/>
        </w:sectPr>
      </w:pPr>
    </w:p>
    <w:p w14:paraId="4A07C7DE"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11. INTENTIONAL TORTS - Defamatory/Privacy Torts</w:t>
      </w:r>
    </w:p>
    <w:p w14:paraId="278B5DE0" w14:textId="66D544AD" w:rsidR="007B28A4" w:rsidRPr="005A6F37" w:rsidRDefault="00DD17D9" w:rsidP="00FD2546">
      <w:pPr>
        <w:pStyle w:val="Heading2"/>
        <w:ind w:firstLine="540"/>
        <w:rPr>
          <w:rFonts w:cs="Times New Roman"/>
          <w:szCs w:val="28"/>
        </w:rPr>
      </w:pPr>
      <w:bookmarkStart w:id="260" w:name="_Toc196483793"/>
      <w:bookmarkStart w:id="261" w:name="_Toc211956390"/>
      <w:r w:rsidRPr="005A6F37">
        <w:rPr>
          <w:rFonts w:cs="Times New Roman"/>
          <w:szCs w:val="28"/>
        </w:rPr>
        <w:t>§ 11.2</w:t>
      </w:r>
      <w:r w:rsidR="001576D2" w:rsidRPr="005A6F37">
        <w:rPr>
          <w:rFonts w:cs="Times New Roman"/>
          <w:szCs w:val="28"/>
        </w:rPr>
        <w:t xml:space="preserve"> </w:t>
      </w:r>
      <w:r w:rsidR="0001075F" w:rsidRPr="0001075F">
        <w:rPr>
          <w:rFonts w:cs="Times New Roman"/>
          <w:szCs w:val="28"/>
        </w:rPr>
        <w:t>–</w:t>
      </w:r>
      <w:r w:rsidR="007B28A4" w:rsidRPr="005A6F37">
        <w:rPr>
          <w:rFonts w:cs="Times New Roman"/>
          <w:szCs w:val="28"/>
        </w:rPr>
        <w:t xml:space="preserve"> Libel and Slander - Definition</w:t>
      </w:r>
      <w:bookmarkEnd w:id="260"/>
      <w:bookmarkEnd w:id="261"/>
    </w:p>
    <w:p w14:paraId="289D2621"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p>
    <w:p w14:paraId="2FCC8BF8" w14:textId="12190C35" w:rsidR="007B28A4" w:rsidRPr="005A6F37" w:rsidRDefault="007B28A4" w:rsidP="001576D2">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LIBEL AND SLANDER</w:t>
      </w:r>
    </w:p>
    <w:p w14:paraId="5522639D" w14:textId="77777777"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general, libel is written defamation.  Slander is oral defamation.</w:t>
      </w:r>
    </w:p>
    <w:p w14:paraId="2354528E"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p>
    <w:p w14:paraId="74EFE73A" w14:textId="774E4E26"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32868D83" w14:textId="77777777" w:rsidR="007B28A4" w:rsidRPr="005A6F37" w:rsidRDefault="007B28A4" w:rsidP="001576D2">
      <w:pPr>
        <w:autoSpaceDE w:val="0"/>
        <w:autoSpaceDN w:val="0"/>
        <w:adjustRightInd w:val="0"/>
        <w:spacing w:after="0" w:line="240" w:lineRule="auto"/>
        <w:jc w:val="both"/>
        <w:rPr>
          <w:rFonts w:ascii="Times New Roman" w:hAnsi="Times New Roman" w:cs="Times New Roman"/>
          <w:sz w:val="28"/>
          <w:szCs w:val="28"/>
          <w:lang w:val="x-none"/>
        </w:rPr>
      </w:pPr>
    </w:p>
    <w:p w14:paraId="6EEFB4BA"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Cousins v. Goodier</w:t>
      </w:r>
      <w:r w:rsidRPr="005A6F37">
        <w:rPr>
          <w:rFonts w:ascii="Times New Roman" w:hAnsi="Times New Roman" w:cs="Times New Roman"/>
          <w:sz w:val="28"/>
          <w:szCs w:val="28"/>
        </w:rPr>
        <w:t xml:space="preserve">, Del. Supr., 283 A.3d 1140, 1148 (2022); </w:t>
      </w:r>
      <w:r w:rsidRPr="005A6F37">
        <w:rPr>
          <w:rFonts w:ascii="Times New Roman" w:hAnsi="Times New Roman" w:cs="Times New Roman"/>
          <w:i/>
          <w:iCs/>
          <w:sz w:val="28"/>
          <w:szCs w:val="28"/>
        </w:rPr>
        <w:t xml:space="preserve">Optical Air Data Sys., LLC v. L-3 Commc’ns Corp., </w:t>
      </w:r>
      <w:r w:rsidRPr="005A6F37">
        <w:rPr>
          <w:rFonts w:ascii="Times New Roman" w:hAnsi="Times New Roman" w:cs="Times New Roman"/>
          <w:iCs/>
          <w:sz w:val="28"/>
          <w:szCs w:val="28"/>
        </w:rPr>
        <w:t xml:space="preserve">2019 WL 328429, at *7 (Del. Super.); </w:t>
      </w:r>
      <w:r w:rsidRPr="005A6F37">
        <w:rPr>
          <w:rFonts w:ascii="Times New Roman" w:hAnsi="Times New Roman" w:cs="Times New Roman"/>
          <w:i/>
          <w:iCs/>
          <w:sz w:val="28"/>
          <w:szCs w:val="28"/>
        </w:rPr>
        <w:t>Ward v. Blair</w:t>
      </w:r>
      <w:r w:rsidRPr="005A6F37">
        <w:rPr>
          <w:rFonts w:ascii="Times New Roman" w:hAnsi="Times New Roman" w:cs="Times New Roman"/>
          <w:iCs/>
          <w:sz w:val="28"/>
          <w:szCs w:val="28"/>
        </w:rPr>
        <w:t xml:space="preserve">, 2013 WL 3816568, at *7 (Del. Super.); </w:t>
      </w:r>
      <w:r w:rsidRPr="005A6F37">
        <w:rPr>
          <w:rFonts w:ascii="Times New Roman" w:hAnsi="Times New Roman" w:cs="Times New Roman"/>
          <w:i/>
          <w:iCs/>
          <w:sz w:val="28"/>
          <w:szCs w:val="28"/>
          <w:lang w:val="x-none"/>
        </w:rPr>
        <w:t>Ramunno v. Cawley</w:t>
      </w:r>
      <w:r w:rsidRPr="005A6F37">
        <w:rPr>
          <w:rFonts w:ascii="Times New Roman" w:hAnsi="Times New Roman" w:cs="Times New Roman"/>
          <w:sz w:val="28"/>
          <w:szCs w:val="28"/>
          <w:lang w:val="x-none"/>
        </w:rPr>
        <w:t xml:space="preserve">, Del. Supr., 705 A.2d 1029 (1998); </w:t>
      </w:r>
      <w:r w:rsidRPr="005A6F37">
        <w:rPr>
          <w:rFonts w:ascii="Times New Roman" w:hAnsi="Times New Roman" w:cs="Times New Roman"/>
          <w:i/>
          <w:iCs/>
          <w:sz w:val="28"/>
          <w:szCs w:val="28"/>
          <w:lang w:val="x-none"/>
        </w:rPr>
        <w:t>Kanaga v. Gannett Co., Inc.</w:t>
      </w:r>
      <w:r w:rsidRPr="005A6F37">
        <w:rPr>
          <w:rFonts w:ascii="Times New Roman" w:hAnsi="Times New Roman" w:cs="Times New Roman"/>
          <w:sz w:val="28"/>
          <w:szCs w:val="28"/>
          <w:lang w:val="x-none"/>
        </w:rPr>
        <w:t xml:space="preserve">, Del. Supr., 687 A.2d 173 (1996); </w:t>
      </w:r>
      <w:r w:rsidRPr="005A6F37">
        <w:rPr>
          <w:rFonts w:ascii="Times New Roman" w:hAnsi="Times New Roman" w:cs="Times New Roman"/>
          <w:i/>
          <w:iCs/>
          <w:sz w:val="28"/>
          <w:szCs w:val="28"/>
          <w:lang w:val="x-none"/>
        </w:rPr>
        <w:t>Spence v. Funk</w:t>
      </w:r>
      <w:r w:rsidRPr="005A6F37">
        <w:rPr>
          <w:rFonts w:ascii="Times New Roman" w:hAnsi="Times New Roman" w:cs="Times New Roman"/>
          <w:sz w:val="28"/>
          <w:szCs w:val="28"/>
          <w:lang w:val="x-none"/>
        </w:rPr>
        <w:t xml:space="preserve">, Del. Supr., 396 A.2d 967, 969 (1978).  </w:t>
      </w:r>
    </w:p>
    <w:p w14:paraId="7CF5311D"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B28A4" w:rsidRPr="005A6F37" w:rsidSect="002E0988">
          <w:headerReference w:type="default" r:id="rId115"/>
          <w:footerReference w:type="default" r:id="rId116"/>
          <w:pgSz w:w="12240" w:h="15840"/>
          <w:pgMar w:top="1939" w:right="1440" w:bottom="848" w:left="1440" w:header="1440" w:footer="848" w:gutter="0"/>
          <w:cols w:space="720"/>
        </w:sectPr>
      </w:pPr>
    </w:p>
    <w:p w14:paraId="656A14F4" w14:textId="4D9B76CA"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11. INTENTIONAL TORTS </w:t>
      </w:r>
      <w:r w:rsidR="005118C7" w:rsidRPr="005A6F37">
        <w:rPr>
          <w:rFonts w:ascii="Times New Roman" w:hAnsi="Times New Roman" w:cs="Times New Roman"/>
          <w:sz w:val="28"/>
          <w:szCs w:val="28"/>
        </w:rPr>
        <w:t>–</w:t>
      </w:r>
      <w:r w:rsidRPr="005A6F37">
        <w:rPr>
          <w:rFonts w:ascii="Times New Roman" w:hAnsi="Times New Roman" w:cs="Times New Roman"/>
          <w:sz w:val="28"/>
          <w:szCs w:val="28"/>
        </w:rPr>
        <w:t xml:space="preserve"> Defamatory</w:t>
      </w:r>
      <w:r w:rsidR="005118C7" w:rsidRPr="005A6F37">
        <w:rPr>
          <w:rFonts w:ascii="Times New Roman" w:hAnsi="Times New Roman" w:cs="Times New Roman"/>
          <w:sz w:val="28"/>
          <w:szCs w:val="28"/>
        </w:rPr>
        <w:t xml:space="preserve"> </w:t>
      </w:r>
      <w:r w:rsidRPr="005A6F37">
        <w:rPr>
          <w:rFonts w:ascii="Times New Roman" w:hAnsi="Times New Roman" w:cs="Times New Roman"/>
          <w:sz w:val="28"/>
          <w:szCs w:val="28"/>
        </w:rPr>
        <w:t>/</w:t>
      </w:r>
      <w:r w:rsidR="005118C7" w:rsidRPr="005A6F37">
        <w:rPr>
          <w:rFonts w:ascii="Times New Roman" w:hAnsi="Times New Roman" w:cs="Times New Roman"/>
          <w:sz w:val="28"/>
          <w:szCs w:val="28"/>
        </w:rPr>
        <w:t xml:space="preserve"> </w:t>
      </w:r>
      <w:r w:rsidRPr="005A6F37">
        <w:rPr>
          <w:rFonts w:ascii="Times New Roman" w:hAnsi="Times New Roman" w:cs="Times New Roman"/>
          <w:sz w:val="28"/>
          <w:szCs w:val="28"/>
        </w:rPr>
        <w:t>Privacy Torts</w:t>
      </w:r>
    </w:p>
    <w:p w14:paraId="2F71EFA2" w14:textId="4F403568" w:rsidR="007B28A4" w:rsidRPr="005A6F37" w:rsidRDefault="00DD17D9" w:rsidP="00FD2546">
      <w:pPr>
        <w:pStyle w:val="Heading2"/>
        <w:ind w:firstLine="540"/>
        <w:rPr>
          <w:rFonts w:cs="Times New Roman"/>
          <w:szCs w:val="28"/>
          <w:lang w:val="x-none"/>
        </w:rPr>
      </w:pPr>
      <w:bookmarkStart w:id="262" w:name="_Toc196483794"/>
      <w:bookmarkStart w:id="263" w:name="_Toc211956391"/>
      <w:r w:rsidRPr="005A6F37">
        <w:rPr>
          <w:rFonts w:cs="Times New Roman"/>
          <w:szCs w:val="28"/>
          <w:lang w:val="x-none"/>
        </w:rPr>
        <w:t>§ 11.3</w:t>
      </w:r>
      <w:r w:rsidR="001576D2" w:rsidRPr="005A6F37">
        <w:rPr>
          <w:rFonts w:cs="Times New Roman"/>
          <w:szCs w:val="28"/>
          <w:lang w:val="x-none"/>
        </w:rPr>
        <w:t xml:space="preserve"> </w:t>
      </w:r>
      <w:r w:rsidR="0001075F" w:rsidRPr="0001075F">
        <w:rPr>
          <w:rFonts w:cs="Times New Roman"/>
          <w:szCs w:val="28"/>
        </w:rPr>
        <w:t>–</w:t>
      </w:r>
      <w:r w:rsidR="007B28A4" w:rsidRPr="005A6F37">
        <w:rPr>
          <w:rFonts w:cs="Times New Roman"/>
          <w:szCs w:val="28"/>
        </w:rPr>
        <w:t xml:space="preserve"> Slander </w:t>
      </w:r>
      <w:r w:rsidR="007B28A4" w:rsidRPr="005A6F37">
        <w:rPr>
          <w:rFonts w:cs="Times New Roman"/>
          <w:i/>
          <w:iCs/>
          <w:szCs w:val="28"/>
          <w:lang w:val="x-none"/>
        </w:rPr>
        <w:t>per se</w:t>
      </w:r>
      <w:bookmarkEnd w:id="262"/>
      <w:bookmarkEnd w:id="263"/>
    </w:p>
    <w:p w14:paraId="149E6F49" w14:textId="77777777" w:rsidR="001576D2" w:rsidRPr="005A6F37" w:rsidRDefault="001576D2"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p>
    <w:p w14:paraId="4102DCC3" w14:textId="50C550FC" w:rsidR="007B28A4" w:rsidRPr="005A6F37" w:rsidRDefault="007B28A4" w:rsidP="001576D2">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SLANDER AS A MATTER OF LAW</w:t>
      </w:r>
    </w:p>
    <w:p w14:paraId="04F3FD4F" w14:textId="79E20B92"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a statement defames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in [</w:t>
      </w:r>
      <w:r w:rsidRPr="005A6F37">
        <w:rPr>
          <w:rFonts w:ascii="Times New Roman" w:hAnsi="Times New Roman" w:cs="Times New Roman"/>
          <w:b/>
          <w:bCs/>
          <w:i/>
          <w:iCs/>
          <w:sz w:val="28"/>
          <w:szCs w:val="28"/>
          <w:lang w:val="x-none"/>
        </w:rPr>
        <w:t>his/her/its</w:t>
      </w:r>
      <w:r w:rsidRPr="005A6F37">
        <w:rPr>
          <w:rFonts w:ascii="Times New Roman" w:hAnsi="Times New Roman" w:cs="Times New Roman"/>
          <w:sz w:val="28"/>
          <w:szCs w:val="28"/>
          <w:lang w:val="x-none"/>
        </w:rPr>
        <w:t>] trade, business, or profession, [</w:t>
      </w:r>
      <w:r w:rsidRPr="005A6F37">
        <w:rPr>
          <w:rFonts w:ascii="Times New Roman" w:hAnsi="Times New Roman" w:cs="Times New Roman"/>
          <w:b/>
          <w:bCs/>
          <w:i/>
          <w:iCs/>
          <w:sz w:val="28"/>
          <w:szCs w:val="28"/>
          <w:lang w:val="x-none"/>
        </w:rPr>
        <w:t>he/she/it</w:t>
      </w:r>
      <w:r w:rsidRPr="005A6F37">
        <w:rPr>
          <w:rFonts w:ascii="Times New Roman" w:hAnsi="Times New Roman" w:cs="Times New Roman"/>
          <w:sz w:val="28"/>
          <w:szCs w:val="28"/>
          <w:lang w:val="x-none"/>
        </w:rPr>
        <w:t>] need not show that the defamation caused actual monetary loss in order to recover damages.</w:t>
      </w:r>
    </w:p>
    <w:p w14:paraId="1F496803" w14:textId="77777777" w:rsidR="007B28A4" w:rsidRPr="005A6F37" w:rsidRDefault="007B28A4" w:rsidP="001576D2">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Slander as a matter of law also includes defamatory statements that impugn a crime or a loathsome disease to the plaintiff or that impugn unchastity to a female plaintiff.  If the alleged facts warrant, the instruction should be adapted accordingly</w:t>
      </w:r>
      <w:r w:rsidRPr="005A6F37">
        <w:rPr>
          <w:rFonts w:ascii="Times New Roman" w:hAnsi="Times New Roman" w:cs="Times New Roman"/>
          <w:sz w:val="28"/>
          <w:szCs w:val="28"/>
          <w:lang w:val="x-none"/>
        </w:rPr>
        <w:t>.}</w:t>
      </w:r>
    </w:p>
    <w:p w14:paraId="5E280A4A" w14:textId="77777777" w:rsidR="007B28A4" w:rsidRPr="005A6F37" w:rsidRDefault="007B28A4" w:rsidP="001576D2">
      <w:pPr>
        <w:autoSpaceDE w:val="0"/>
        <w:autoSpaceDN w:val="0"/>
        <w:adjustRightInd w:val="0"/>
        <w:spacing w:after="0" w:line="240" w:lineRule="auto"/>
        <w:jc w:val="both"/>
        <w:rPr>
          <w:rFonts w:ascii="Times New Roman" w:hAnsi="Times New Roman" w:cs="Times New Roman"/>
          <w:sz w:val="28"/>
          <w:szCs w:val="28"/>
          <w:lang w:val="x-none"/>
        </w:rPr>
      </w:pPr>
    </w:p>
    <w:p w14:paraId="411F927F" w14:textId="20B81333"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7343F544" w14:textId="77777777" w:rsidR="007B28A4" w:rsidRPr="005A6F37" w:rsidRDefault="007B28A4" w:rsidP="001576D2">
      <w:pPr>
        <w:autoSpaceDE w:val="0"/>
        <w:autoSpaceDN w:val="0"/>
        <w:adjustRightInd w:val="0"/>
        <w:spacing w:after="0" w:line="240" w:lineRule="auto"/>
        <w:jc w:val="both"/>
        <w:rPr>
          <w:rFonts w:ascii="Times New Roman" w:hAnsi="Times New Roman" w:cs="Times New Roman"/>
          <w:sz w:val="28"/>
          <w:szCs w:val="28"/>
          <w:lang w:val="x-none"/>
        </w:rPr>
      </w:pPr>
    </w:p>
    <w:p w14:paraId="11251775" w14:textId="6FE2E8C8"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Kanaga v. Gannett Co., Inc.</w:t>
      </w:r>
      <w:r w:rsidRPr="005A6F37">
        <w:rPr>
          <w:rFonts w:ascii="Times New Roman" w:hAnsi="Times New Roman" w:cs="Times New Roman"/>
          <w:sz w:val="28"/>
          <w:szCs w:val="28"/>
          <w:lang w:val="x-none"/>
        </w:rPr>
        <w:t xml:space="preserve">, Del. Supr., 687 A.2d 173, 182-83 (1996); </w:t>
      </w:r>
      <w:r w:rsidRPr="005A6F37">
        <w:rPr>
          <w:rFonts w:ascii="Times New Roman" w:hAnsi="Times New Roman" w:cs="Times New Roman"/>
          <w:i/>
          <w:iCs/>
          <w:sz w:val="28"/>
          <w:szCs w:val="28"/>
        </w:rPr>
        <w:t xml:space="preserve">Optical Air Data Sys., LLC v. L-3 Commc’ns Corp., </w:t>
      </w:r>
      <w:r w:rsidRPr="005A6F37">
        <w:rPr>
          <w:rFonts w:ascii="Times New Roman" w:hAnsi="Times New Roman" w:cs="Times New Roman"/>
          <w:iCs/>
          <w:sz w:val="28"/>
          <w:szCs w:val="28"/>
        </w:rPr>
        <w:t xml:space="preserve">2019 WL 328429, at *7 (Del. Super.); </w:t>
      </w:r>
      <w:r w:rsidRPr="005A6F37">
        <w:rPr>
          <w:rFonts w:ascii="Times New Roman" w:hAnsi="Times New Roman" w:cs="Times New Roman"/>
          <w:i/>
          <w:iCs/>
          <w:sz w:val="28"/>
          <w:szCs w:val="28"/>
        </w:rPr>
        <w:t>Jagger v</w:t>
      </w:r>
      <w:r w:rsidRPr="005A6F37">
        <w:rPr>
          <w:rFonts w:ascii="Times New Roman" w:hAnsi="Times New Roman" w:cs="Times New Roman"/>
          <w:iCs/>
          <w:sz w:val="28"/>
          <w:szCs w:val="28"/>
        </w:rPr>
        <w:t xml:space="preserve">. </w:t>
      </w:r>
      <w:r w:rsidRPr="005A6F37">
        <w:rPr>
          <w:rFonts w:ascii="Times New Roman" w:hAnsi="Times New Roman" w:cs="Times New Roman"/>
          <w:i/>
          <w:iCs/>
          <w:sz w:val="28"/>
          <w:szCs w:val="28"/>
        </w:rPr>
        <w:t>Schiavello,</w:t>
      </w:r>
      <w:r w:rsidRPr="005A6F37">
        <w:rPr>
          <w:rFonts w:ascii="Times New Roman" w:hAnsi="Times New Roman" w:cs="Times New Roman"/>
          <w:iCs/>
          <w:sz w:val="28"/>
          <w:szCs w:val="28"/>
        </w:rPr>
        <w:t xml:space="preserve"> Del. Super., 93 A.3d 656, 661 (2014); </w:t>
      </w:r>
      <w:r w:rsidRPr="005A6F37">
        <w:rPr>
          <w:rFonts w:ascii="Times New Roman" w:hAnsi="Times New Roman" w:cs="Times New Roman"/>
          <w:i/>
          <w:iCs/>
          <w:sz w:val="28"/>
          <w:szCs w:val="28"/>
        </w:rPr>
        <w:t>Ward v. Blair</w:t>
      </w:r>
      <w:r w:rsidRPr="005A6F37">
        <w:rPr>
          <w:rFonts w:ascii="Times New Roman" w:hAnsi="Times New Roman" w:cs="Times New Roman"/>
          <w:iCs/>
          <w:sz w:val="28"/>
          <w:szCs w:val="28"/>
        </w:rPr>
        <w:t xml:space="preserve">, 2013 WL 3816568, at *7 (Del. Super.); </w:t>
      </w:r>
      <w:r w:rsidRPr="005A6F37">
        <w:rPr>
          <w:rFonts w:ascii="Times New Roman" w:hAnsi="Times New Roman" w:cs="Times New Roman"/>
          <w:i/>
          <w:iCs/>
          <w:sz w:val="28"/>
          <w:szCs w:val="28"/>
        </w:rPr>
        <w:t>Sunstar Ventures, LLC v. Tigani,</w:t>
      </w:r>
      <w:r w:rsidRPr="005A6F37">
        <w:rPr>
          <w:rFonts w:ascii="Times New Roman" w:hAnsi="Times New Roman" w:cs="Times New Roman"/>
          <w:iCs/>
          <w:sz w:val="28"/>
          <w:szCs w:val="28"/>
        </w:rPr>
        <w:t xml:space="preserve"> 2009 WL 1231246, at *8 (Del. Super.); </w:t>
      </w:r>
      <w:r w:rsidRPr="005A6F37">
        <w:rPr>
          <w:rFonts w:ascii="Times New Roman" w:hAnsi="Times New Roman" w:cs="Times New Roman"/>
          <w:i/>
          <w:sz w:val="28"/>
          <w:szCs w:val="28"/>
          <w:lang w:val="x-none"/>
        </w:rPr>
        <w:t>Spence</w:t>
      </w:r>
      <w:r w:rsidRPr="005A6F37">
        <w:rPr>
          <w:rFonts w:ascii="Times New Roman" w:hAnsi="Times New Roman" w:cs="Times New Roman"/>
          <w:i/>
          <w:iCs/>
          <w:sz w:val="28"/>
          <w:szCs w:val="28"/>
          <w:lang w:val="x-none"/>
        </w:rPr>
        <w:t xml:space="preserve"> v. Funk</w:t>
      </w:r>
      <w:r w:rsidRPr="005A6F37">
        <w:rPr>
          <w:rFonts w:ascii="Times New Roman" w:hAnsi="Times New Roman" w:cs="Times New Roman"/>
          <w:sz w:val="28"/>
          <w:szCs w:val="28"/>
          <w:lang w:val="x-none"/>
        </w:rPr>
        <w:t xml:space="preserve">, Del. Supr., 396 A.2d 967, 970 (1978); </w:t>
      </w:r>
      <w:r w:rsidRPr="005A6F37">
        <w:rPr>
          <w:rFonts w:ascii="Times New Roman" w:hAnsi="Times New Roman" w:cs="Times New Roman"/>
          <w:i/>
          <w:iCs/>
          <w:sz w:val="28"/>
          <w:szCs w:val="28"/>
          <w:lang w:val="x-none"/>
        </w:rPr>
        <w:t>Pierce v. Burns</w:t>
      </w:r>
      <w:r w:rsidRPr="005A6F37">
        <w:rPr>
          <w:rFonts w:ascii="Times New Roman" w:hAnsi="Times New Roman" w:cs="Times New Roman"/>
          <w:sz w:val="28"/>
          <w:szCs w:val="28"/>
          <w:lang w:val="x-none"/>
        </w:rPr>
        <w:t xml:space="preserve">, Del. Supr., 185 A.2d 477, 479 (1962); </w:t>
      </w:r>
      <w:r w:rsidRPr="005A6F37">
        <w:rPr>
          <w:rFonts w:ascii="Times New Roman" w:hAnsi="Times New Roman" w:cs="Times New Roman"/>
          <w:i/>
          <w:iCs/>
          <w:sz w:val="28"/>
          <w:szCs w:val="28"/>
          <w:lang w:val="x-none"/>
        </w:rPr>
        <w:t>Klein v. Sunbeam Corp.</w:t>
      </w:r>
      <w:r w:rsidRPr="005A6F37">
        <w:rPr>
          <w:rFonts w:ascii="Times New Roman" w:hAnsi="Times New Roman" w:cs="Times New Roman"/>
          <w:sz w:val="28"/>
          <w:szCs w:val="28"/>
          <w:lang w:val="x-none"/>
        </w:rPr>
        <w:t>, Del. Supr., 94 A.2d 385, 390-91 (195</w:t>
      </w:r>
      <w:r w:rsidR="00CD1304" w:rsidRPr="005A6F37">
        <w:rPr>
          <w:rFonts w:ascii="Times New Roman" w:hAnsi="Times New Roman" w:cs="Times New Roman"/>
          <w:sz w:val="28"/>
          <w:szCs w:val="28"/>
          <w:lang w:val="x-none"/>
        </w:rPr>
        <w:t>2</w:t>
      </w:r>
      <w:r w:rsidRPr="005A6F37">
        <w:rPr>
          <w:rFonts w:ascii="Times New Roman" w:hAnsi="Times New Roman" w:cs="Times New Roman"/>
          <w:sz w:val="28"/>
          <w:szCs w:val="28"/>
          <w:lang w:val="x-none"/>
        </w:rPr>
        <w:t>)</w:t>
      </w:r>
      <w:r w:rsidR="00CD1304" w:rsidRPr="005A6F37">
        <w:rPr>
          <w:rFonts w:ascii="Times New Roman" w:hAnsi="Times New Roman" w:cs="Times New Roman"/>
          <w:sz w:val="28"/>
          <w:szCs w:val="28"/>
          <w:lang w:val="x-none"/>
        </w:rPr>
        <w:t xml:space="preserve">, </w:t>
      </w:r>
      <w:r w:rsidR="00CD1304" w:rsidRPr="005A6F37">
        <w:rPr>
          <w:rFonts w:ascii="Times New Roman" w:hAnsi="Times New Roman" w:cs="Times New Roman"/>
          <w:i/>
          <w:iCs/>
          <w:sz w:val="28"/>
          <w:szCs w:val="28"/>
          <w:lang w:val="x-none"/>
        </w:rPr>
        <w:t>adhered to on reargument</w:t>
      </w:r>
      <w:r w:rsidR="00CD1304" w:rsidRPr="005A6F37">
        <w:rPr>
          <w:rFonts w:ascii="Times New Roman" w:hAnsi="Times New Roman" w:cs="Times New Roman"/>
          <w:sz w:val="28"/>
          <w:szCs w:val="28"/>
          <w:lang w:val="x-none"/>
        </w:rPr>
        <w:t>, Del. Supr., 95 A.2d 460 (1953)</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Re v. Gannett Co. Inc.</w:t>
      </w:r>
      <w:r w:rsidRPr="005A6F37">
        <w:rPr>
          <w:rFonts w:ascii="Times New Roman" w:hAnsi="Times New Roman" w:cs="Times New Roman"/>
          <w:sz w:val="28"/>
          <w:szCs w:val="28"/>
          <w:lang w:val="x-none"/>
        </w:rPr>
        <w:t xml:space="preserve">, Del. Super., 480 A.2d 662 (1984). </w:t>
      </w:r>
    </w:p>
    <w:p w14:paraId="5701B0C1"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B28A4" w:rsidRPr="005A6F37" w:rsidSect="002E0988">
          <w:headerReference w:type="default" r:id="rId117"/>
          <w:footerReference w:type="default" r:id="rId118"/>
          <w:pgSz w:w="12240" w:h="15840"/>
          <w:pgMar w:top="1939" w:right="1440" w:bottom="848" w:left="1440" w:header="1440" w:footer="848" w:gutter="0"/>
          <w:cols w:space="720"/>
        </w:sectPr>
      </w:pPr>
    </w:p>
    <w:p w14:paraId="76E6C05D" w14:textId="6F092D86"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11. INTENTIONAL TORTS </w:t>
      </w:r>
      <w:r w:rsidR="00DD5E00" w:rsidRPr="005A6F37">
        <w:rPr>
          <w:rFonts w:ascii="Times New Roman" w:hAnsi="Times New Roman" w:cs="Times New Roman"/>
          <w:sz w:val="28"/>
          <w:szCs w:val="28"/>
        </w:rPr>
        <w:t>–</w:t>
      </w:r>
      <w:r w:rsidRPr="005A6F37">
        <w:rPr>
          <w:rFonts w:ascii="Times New Roman" w:hAnsi="Times New Roman" w:cs="Times New Roman"/>
          <w:sz w:val="28"/>
          <w:szCs w:val="28"/>
        </w:rPr>
        <w:t xml:space="preserve"> Defamatory</w:t>
      </w:r>
      <w:r w:rsidR="00DD5E00" w:rsidRPr="005A6F37">
        <w:rPr>
          <w:rFonts w:ascii="Times New Roman" w:hAnsi="Times New Roman" w:cs="Times New Roman"/>
          <w:sz w:val="28"/>
          <w:szCs w:val="28"/>
        </w:rPr>
        <w:t xml:space="preserve"> </w:t>
      </w:r>
      <w:r w:rsidRPr="005A6F37">
        <w:rPr>
          <w:rFonts w:ascii="Times New Roman" w:hAnsi="Times New Roman" w:cs="Times New Roman"/>
          <w:sz w:val="28"/>
          <w:szCs w:val="28"/>
        </w:rPr>
        <w:t>/</w:t>
      </w:r>
      <w:r w:rsidR="00DD5E00" w:rsidRPr="005A6F37">
        <w:rPr>
          <w:rFonts w:ascii="Times New Roman" w:hAnsi="Times New Roman" w:cs="Times New Roman"/>
          <w:sz w:val="28"/>
          <w:szCs w:val="28"/>
        </w:rPr>
        <w:t xml:space="preserve"> </w:t>
      </w:r>
      <w:r w:rsidRPr="005A6F37">
        <w:rPr>
          <w:rFonts w:ascii="Times New Roman" w:hAnsi="Times New Roman" w:cs="Times New Roman"/>
          <w:sz w:val="28"/>
          <w:szCs w:val="28"/>
        </w:rPr>
        <w:t>Privacy Torts</w:t>
      </w:r>
    </w:p>
    <w:p w14:paraId="0D6EB157" w14:textId="1CBBD559" w:rsidR="007B28A4" w:rsidRPr="005A6F37" w:rsidRDefault="00DD17D9" w:rsidP="00FD2546">
      <w:pPr>
        <w:pStyle w:val="Heading2"/>
        <w:ind w:firstLine="540"/>
        <w:rPr>
          <w:rFonts w:cs="Times New Roman"/>
          <w:szCs w:val="28"/>
        </w:rPr>
      </w:pPr>
      <w:bookmarkStart w:id="264" w:name="_Toc196483795"/>
      <w:bookmarkStart w:id="265" w:name="_Toc211956392"/>
      <w:r w:rsidRPr="005A6F37">
        <w:rPr>
          <w:rFonts w:cs="Times New Roman"/>
          <w:szCs w:val="28"/>
        </w:rPr>
        <w:t xml:space="preserve">§ 11.4 </w:t>
      </w:r>
      <w:r w:rsidR="007B28A4" w:rsidRPr="005A6F37">
        <w:rPr>
          <w:rFonts w:cs="Times New Roman"/>
          <w:szCs w:val="28"/>
        </w:rPr>
        <w:t>- Libel</w:t>
      </w:r>
      <w:r w:rsidR="005118C7" w:rsidRPr="005A6F37">
        <w:rPr>
          <w:rFonts w:cs="Times New Roman"/>
          <w:szCs w:val="28"/>
        </w:rPr>
        <w:t xml:space="preserve"> –</w:t>
      </w:r>
      <w:r w:rsidR="007B28A4" w:rsidRPr="005A6F37">
        <w:rPr>
          <w:rFonts w:cs="Times New Roman"/>
          <w:szCs w:val="28"/>
        </w:rPr>
        <w:t xml:space="preserve"> No Actual Loss Must Be Shown</w:t>
      </w:r>
      <w:bookmarkEnd w:id="264"/>
      <w:bookmarkEnd w:id="265"/>
    </w:p>
    <w:p w14:paraId="6A960C54"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p>
    <w:p w14:paraId="1963D56C" w14:textId="1D200E13" w:rsidR="007B28A4" w:rsidRPr="005A6F37" w:rsidRDefault="007B28A4" w:rsidP="001576D2">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LIBEL </w:t>
      </w:r>
      <w:r w:rsidR="00546D0E"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NO ACTUAL LOSS MUST BE SHOWN</w:t>
      </w:r>
    </w:p>
    <w:p w14:paraId="25FF6115" w14:textId="77777777"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 claim for libel may be asserted without proof of actual monetary loss.  This is so whether the libel is clear from the statement itself or is clear only after referring to </w:t>
      </w:r>
      <w:r w:rsidRPr="005A6F37">
        <w:rPr>
          <w:rFonts w:ascii="Times New Roman" w:hAnsi="Times New Roman" w:cs="Times New Roman"/>
          <w:sz w:val="28"/>
          <w:szCs w:val="28"/>
        </w:rPr>
        <w:t>outside</w:t>
      </w:r>
      <w:r w:rsidRPr="005A6F37">
        <w:rPr>
          <w:rFonts w:ascii="Times New Roman" w:hAnsi="Times New Roman" w:cs="Times New Roman"/>
          <w:sz w:val="28"/>
          <w:szCs w:val="28"/>
          <w:lang w:val="x-none"/>
        </w:rPr>
        <w:t xml:space="preserve"> facts not contained in the writing.  In either case, a plaintiff is entitled to recover damages proximately caused by the defamation.</w:t>
      </w:r>
    </w:p>
    <w:p w14:paraId="513C3C18"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p>
    <w:p w14:paraId="0EDA39EA" w14:textId="71C8BE79"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64EC8DA3" w14:textId="77777777" w:rsidR="007B28A4" w:rsidRPr="005A6F37" w:rsidRDefault="007B28A4" w:rsidP="001576D2">
      <w:pPr>
        <w:autoSpaceDE w:val="0"/>
        <w:autoSpaceDN w:val="0"/>
        <w:adjustRightInd w:val="0"/>
        <w:spacing w:after="0" w:line="240" w:lineRule="auto"/>
        <w:jc w:val="both"/>
        <w:rPr>
          <w:rFonts w:ascii="Times New Roman" w:hAnsi="Times New Roman" w:cs="Times New Roman"/>
          <w:sz w:val="28"/>
          <w:szCs w:val="28"/>
          <w:lang w:val="x-none"/>
        </w:rPr>
      </w:pPr>
    </w:p>
    <w:p w14:paraId="620298EE" w14:textId="3D40246A" w:rsidR="007B28A4" w:rsidRPr="005A6F37" w:rsidRDefault="007B28A4" w:rsidP="001576D2">
      <w:pPr>
        <w:autoSpaceDE w:val="0"/>
        <w:autoSpaceDN w:val="0"/>
        <w:adjustRightInd w:val="0"/>
        <w:spacing w:after="0" w:line="480" w:lineRule="auto"/>
        <w:jc w:val="both"/>
        <w:rPr>
          <w:rFonts w:ascii="Times New Roman" w:hAnsi="Times New Roman" w:cs="Times New Roman"/>
          <w:i/>
          <w:sz w:val="28"/>
          <w:szCs w:val="28"/>
        </w:rPr>
      </w:pPr>
      <w:r w:rsidRPr="005A6F37">
        <w:rPr>
          <w:rFonts w:ascii="Times New Roman" w:hAnsi="Times New Roman" w:cs="Times New Roman"/>
          <w:i/>
          <w:iCs/>
          <w:sz w:val="28"/>
          <w:szCs w:val="28"/>
          <w:lang w:val="x-none"/>
        </w:rPr>
        <w:t>Gannett Co., Inc. v. Kanaga</w:t>
      </w:r>
      <w:r w:rsidRPr="005A6F37">
        <w:rPr>
          <w:rFonts w:ascii="Times New Roman" w:hAnsi="Times New Roman" w:cs="Times New Roman"/>
          <w:sz w:val="28"/>
          <w:szCs w:val="28"/>
          <w:lang w:val="x-none"/>
        </w:rPr>
        <w:t xml:space="preserve">, Del. Supr., </w:t>
      </w:r>
      <w:r w:rsidRPr="005A6F37">
        <w:rPr>
          <w:rFonts w:ascii="Times New Roman" w:hAnsi="Times New Roman" w:cs="Times New Roman"/>
          <w:sz w:val="28"/>
          <w:szCs w:val="28"/>
        </w:rPr>
        <w:t xml:space="preserve">750 </w:t>
      </w:r>
      <w:r w:rsidRPr="005A6F37">
        <w:rPr>
          <w:rFonts w:ascii="Times New Roman" w:hAnsi="Times New Roman" w:cs="Times New Roman"/>
          <w:sz w:val="28"/>
          <w:szCs w:val="28"/>
          <w:lang w:val="x-none"/>
        </w:rPr>
        <w:t xml:space="preserve">A.2d </w:t>
      </w:r>
      <w:r w:rsidRPr="005A6F37">
        <w:rPr>
          <w:rFonts w:ascii="Times New Roman" w:hAnsi="Times New Roman" w:cs="Times New Roman"/>
          <w:sz w:val="28"/>
          <w:szCs w:val="28"/>
        </w:rPr>
        <w:t xml:space="preserve">1174, 1183-84 </w:t>
      </w:r>
      <w:r w:rsidRPr="005A6F37">
        <w:rPr>
          <w:rFonts w:ascii="Times New Roman" w:hAnsi="Times New Roman" w:cs="Times New Roman"/>
          <w:sz w:val="28"/>
          <w:szCs w:val="28"/>
          <w:lang w:val="x-none"/>
        </w:rPr>
        <w:t xml:space="preserve">(2000); </w:t>
      </w:r>
      <w:r w:rsidRPr="005A6F37">
        <w:rPr>
          <w:rFonts w:ascii="Times New Roman" w:hAnsi="Times New Roman" w:cs="Times New Roman"/>
          <w:i/>
          <w:iCs/>
          <w:sz w:val="28"/>
          <w:szCs w:val="28"/>
          <w:lang w:val="x-none"/>
        </w:rPr>
        <w:t>Kanaga v. Gannett Co.</w:t>
      </w:r>
      <w:r w:rsidRPr="005A6F37">
        <w:rPr>
          <w:rFonts w:ascii="Times New Roman" w:hAnsi="Times New Roman" w:cs="Times New Roman"/>
          <w:sz w:val="28"/>
          <w:szCs w:val="28"/>
          <w:lang w:val="x-none"/>
        </w:rPr>
        <w:t xml:space="preserve">, Del. Supr., 687 A.2d 173, 182-83 (1996); </w:t>
      </w:r>
      <w:r w:rsidRPr="005A6F37">
        <w:rPr>
          <w:rFonts w:ascii="Times New Roman" w:hAnsi="Times New Roman" w:cs="Times New Roman"/>
          <w:i/>
          <w:iCs/>
          <w:sz w:val="28"/>
          <w:szCs w:val="28"/>
          <w:lang w:val="x-none"/>
        </w:rPr>
        <w:t>Gannett Co., Inc. v. Re</w:t>
      </w:r>
      <w:r w:rsidRPr="005A6F37">
        <w:rPr>
          <w:rFonts w:ascii="Times New Roman" w:hAnsi="Times New Roman" w:cs="Times New Roman"/>
          <w:sz w:val="28"/>
          <w:szCs w:val="28"/>
          <w:lang w:val="x-none"/>
        </w:rPr>
        <w:t xml:space="preserve">, Del. Supr., 496 A.2d 553, 557 (1985); </w:t>
      </w:r>
      <w:r w:rsidRPr="005A6F37">
        <w:rPr>
          <w:rFonts w:ascii="Times New Roman" w:hAnsi="Times New Roman" w:cs="Times New Roman"/>
          <w:i/>
          <w:iCs/>
          <w:sz w:val="28"/>
          <w:szCs w:val="28"/>
          <w:lang w:val="x-none"/>
        </w:rPr>
        <w:t>Spence v. Funk</w:t>
      </w:r>
      <w:r w:rsidRPr="005A6F37">
        <w:rPr>
          <w:rFonts w:ascii="Times New Roman" w:hAnsi="Times New Roman" w:cs="Times New Roman"/>
          <w:sz w:val="28"/>
          <w:szCs w:val="28"/>
          <w:lang w:val="x-none"/>
        </w:rPr>
        <w:t xml:space="preserve">, Del. Supr., 396 A.2d 967, 971 (1978); </w:t>
      </w:r>
      <w:r w:rsidRPr="005A6F37">
        <w:rPr>
          <w:rFonts w:ascii="Times New Roman" w:hAnsi="Times New Roman" w:cs="Times New Roman"/>
          <w:i/>
          <w:iCs/>
          <w:sz w:val="28"/>
          <w:szCs w:val="28"/>
          <w:lang w:val="x-none"/>
        </w:rPr>
        <w:t>Klein v. Sunbeam Corp.</w:t>
      </w:r>
      <w:r w:rsidRPr="005A6F37">
        <w:rPr>
          <w:rFonts w:ascii="Times New Roman" w:hAnsi="Times New Roman" w:cs="Times New Roman"/>
          <w:sz w:val="28"/>
          <w:szCs w:val="28"/>
          <w:lang w:val="x-none"/>
        </w:rPr>
        <w:t>, Del. Supr., 94 A.2d 385, 390 (1952)</w:t>
      </w:r>
      <w:r w:rsidR="00CD1304" w:rsidRPr="005A6F37">
        <w:rPr>
          <w:rFonts w:ascii="Times New Roman" w:hAnsi="Times New Roman" w:cs="Times New Roman"/>
          <w:sz w:val="28"/>
          <w:szCs w:val="28"/>
          <w:lang w:val="x-none"/>
        </w:rPr>
        <w:t xml:space="preserve">, </w:t>
      </w:r>
      <w:r w:rsidR="00CD1304" w:rsidRPr="005A6F37">
        <w:rPr>
          <w:rFonts w:ascii="Times New Roman" w:hAnsi="Times New Roman" w:cs="Times New Roman"/>
          <w:i/>
          <w:iCs/>
          <w:sz w:val="28"/>
          <w:szCs w:val="28"/>
          <w:lang w:val="x-none"/>
        </w:rPr>
        <w:t>adhered to on reargument</w:t>
      </w:r>
      <w:r w:rsidR="00CD1304" w:rsidRPr="005A6F37">
        <w:rPr>
          <w:rFonts w:ascii="Times New Roman" w:hAnsi="Times New Roman" w:cs="Times New Roman"/>
          <w:sz w:val="28"/>
          <w:szCs w:val="28"/>
          <w:lang w:val="x-none"/>
        </w:rPr>
        <w:t>, Del. Supr., 95 A.2d 460 (1953)</w:t>
      </w:r>
      <w:r w:rsidRPr="005A6F37">
        <w:rPr>
          <w:rFonts w:ascii="Times New Roman" w:hAnsi="Times New Roman" w:cs="Times New Roman"/>
          <w:sz w:val="28"/>
          <w:szCs w:val="28"/>
          <w:lang w:val="x-none"/>
        </w:rPr>
        <w:t>.</w:t>
      </w:r>
    </w:p>
    <w:p w14:paraId="18B1BFD3"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B28A4" w:rsidRPr="005A6F37" w:rsidSect="002E0988">
          <w:headerReference w:type="default" r:id="rId119"/>
          <w:footerReference w:type="default" r:id="rId120"/>
          <w:pgSz w:w="12240" w:h="15840"/>
          <w:pgMar w:top="1939" w:right="1440" w:bottom="848" w:left="1440" w:header="1440" w:footer="848" w:gutter="0"/>
          <w:cols w:space="720"/>
        </w:sectPr>
      </w:pPr>
    </w:p>
    <w:p w14:paraId="7618C190" w14:textId="78F44A62"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11. INTENTIONAL TORTS </w:t>
      </w:r>
      <w:r w:rsidR="00DD5E00" w:rsidRPr="005A6F37">
        <w:rPr>
          <w:rFonts w:ascii="Times New Roman" w:hAnsi="Times New Roman" w:cs="Times New Roman"/>
          <w:sz w:val="28"/>
          <w:szCs w:val="28"/>
        </w:rPr>
        <w:t>–</w:t>
      </w:r>
      <w:r w:rsidRPr="005A6F37">
        <w:rPr>
          <w:rFonts w:ascii="Times New Roman" w:hAnsi="Times New Roman" w:cs="Times New Roman"/>
          <w:sz w:val="28"/>
          <w:szCs w:val="28"/>
        </w:rPr>
        <w:t xml:space="preserve"> Defamatory</w:t>
      </w:r>
      <w:r w:rsidR="00DD5E00" w:rsidRPr="005A6F37">
        <w:rPr>
          <w:rFonts w:ascii="Times New Roman" w:hAnsi="Times New Roman" w:cs="Times New Roman"/>
          <w:sz w:val="28"/>
          <w:szCs w:val="28"/>
        </w:rPr>
        <w:t xml:space="preserve"> </w:t>
      </w:r>
      <w:r w:rsidRPr="005A6F37">
        <w:rPr>
          <w:rFonts w:ascii="Times New Roman" w:hAnsi="Times New Roman" w:cs="Times New Roman"/>
          <w:sz w:val="28"/>
          <w:szCs w:val="28"/>
        </w:rPr>
        <w:t>/</w:t>
      </w:r>
      <w:r w:rsidR="00DD5E00" w:rsidRPr="005A6F37">
        <w:rPr>
          <w:rFonts w:ascii="Times New Roman" w:hAnsi="Times New Roman" w:cs="Times New Roman"/>
          <w:sz w:val="28"/>
          <w:szCs w:val="28"/>
        </w:rPr>
        <w:t xml:space="preserve"> </w:t>
      </w:r>
      <w:r w:rsidRPr="005A6F37">
        <w:rPr>
          <w:rFonts w:ascii="Times New Roman" w:hAnsi="Times New Roman" w:cs="Times New Roman"/>
          <w:sz w:val="28"/>
          <w:szCs w:val="28"/>
        </w:rPr>
        <w:t>Privacy Torts</w:t>
      </w:r>
    </w:p>
    <w:p w14:paraId="2EC6AF32" w14:textId="0F63BF2D" w:rsidR="007B28A4" w:rsidRPr="005A6F37" w:rsidRDefault="00DD17D9" w:rsidP="00FD2546">
      <w:pPr>
        <w:pStyle w:val="Heading2"/>
        <w:ind w:firstLine="540"/>
        <w:rPr>
          <w:rFonts w:cs="Times New Roman"/>
          <w:szCs w:val="28"/>
        </w:rPr>
      </w:pPr>
      <w:bookmarkStart w:id="266" w:name="_Toc196483796"/>
      <w:bookmarkStart w:id="267" w:name="_Toc211956393"/>
      <w:r w:rsidRPr="005A6F37">
        <w:rPr>
          <w:rFonts w:cs="Times New Roman"/>
          <w:szCs w:val="28"/>
        </w:rPr>
        <w:t>§ 11.5</w:t>
      </w:r>
      <w:r w:rsidR="001576D2" w:rsidRPr="005A6F37">
        <w:rPr>
          <w:rFonts w:cs="Times New Roman"/>
          <w:szCs w:val="28"/>
        </w:rPr>
        <w:t xml:space="preserve"> –</w:t>
      </w:r>
      <w:r w:rsidR="007B28A4" w:rsidRPr="005A6F37">
        <w:rPr>
          <w:rFonts w:cs="Times New Roman"/>
          <w:szCs w:val="28"/>
        </w:rPr>
        <w:t xml:space="preserve"> Defamation </w:t>
      </w:r>
      <w:r w:rsidR="00DD5E00" w:rsidRPr="005A6F37">
        <w:rPr>
          <w:rFonts w:cs="Times New Roman"/>
          <w:szCs w:val="28"/>
        </w:rPr>
        <w:t>–</w:t>
      </w:r>
      <w:r w:rsidR="007B28A4" w:rsidRPr="005A6F37">
        <w:rPr>
          <w:rFonts w:cs="Times New Roman"/>
          <w:szCs w:val="28"/>
        </w:rPr>
        <w:t xml:space="preserve"> Non-Public Figure</w:t>
      </w:r>
      <w:r w:rsidR="00CD1304" w:rsidRPr="005A6F37">
        <w:rPr>
          <w:rFonts w:cs="Times New Roman"/>
          <w:szCs w:val="28"/>
        </w:rPr>
        <w:t xml:space="preserve"> – </w:t>
      </w:r>
      <w:r w:rsidR="007B28A4" w:rsidRPr="005A6F37">
        <w:rPr>
          <w:rFonts w:cs="Times New Roman"/>
          <w:szCs w:val="28"/>
        </w:rPr>
        <w:t>Non-Media Defendant</w:t>
      </w:r>
      <w:bookmarkEnd w:id="266"/>
      <w:bookmarkEnd w:id="267"/>
    </w:p>
    <w:p w14:paraId="173BCAA3" w14:textId="77777777"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p>
    <w:p w14:paraId="6BD98EE7" w14:textId="4C7DED76" w:rsidR="007B28A4" w:rsidRPr="005A6F37" w:rsidRDefault="007B28A4" w:rsidP="001576D2">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ELEMENTS OF DEFAMATION</w:t>
      </w:r>
    </w:p>
    <w:p w14:paraId="144C1CE5" w14:textId="160BAA23" w:rsidR="007B28A4" w:rsidRPr="005A6F37" w:rsidRDefault="007B28A4" w:rsidP="001576D2">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NON-PUBLIC FIGURE </w:t>
      </w:r>
      <w:r w:rsidR="00E04465"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NON-MEDIA DEFENDANT</w:t>
      </w:r>
    </w:p>
    <w:p w14:paraId="21FA9E9D" w14:textId="77777777" w:rsidR="001576D2" w:rsidRPr="005A6F37" w:rsidRDefault="001576D2" w:rsidP="001576D2">
      <w:pPr>
        <w:autoSpaceDE w:val="0"/>
        <w:autoSpaceDN w:val="0"/>
        <w:adjustRightInd w:val="0"/>
        <w:spacing w:after="0" w:line="240" w:lineRule="auto"/>
        <w:jc w:val="center"/>
        <w:rPr>
          <w:rFonts w:ascii="Times New Roman" w:hAnsi="Times New Roman" w:cs="Times New Roman"/>
          <w:b/>
          <w:bCs/>
          <w:sz w:val="28"/>
          <w:szCs w:val="28"/>
          <w:lang w:val="x-none"/>
        </w:rPr>
      </w:pPr>
    </w:p>
    <w:p w14:paraId="46FD4319" w14:textId="77777777"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To prove defamation,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must prove:</w:t>
      </w:r>
    </w:p>
    <w:p w14:paraId="7D0401FA" w14:textId="0B63F300" w:rsidR="007B28A4" w:rsidRPr="005A6F37" w:rsidRDefault="00926DAE" w:rsidP="001576D2">
      <w:pPr>
        <w:autoSpaceDE w:val="0"/>
        <w:autoSpaceDN w:val="0"/>
        <w:adjustRightInd w:val="0"/>
        <w:spacing w:after="0" w:line="480" w:lineRule="auto"/>
        <w:ind w:firstLine="720"/>
        <w:jc w:val="both"/>
        <w:rPr>
          <w:rFonts w:ascii="Times New Roman" w:hAnsi="Times New Roman" w:cs="Times New Roman"/>
          <w:sz w:val="28"/>
          <w:szCs w:val="28"/>
          <w:shd w:val="clear" w:color="auto" w:fill="FFFFFF"/>
        </w:rPr>
      </w:pP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1</w:t>
      </w: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ab/>
      </w:r>
      <w:r w:rsidR="007B28A4" w:rsidRPr="005A6F37">
        <w:rPr>
          <w:rFonts w:ascii="Times New Roman" w:hAnsi="Times New Roman" w:cs="Times New Roman"/>
          <w:sz w:val="28"/>
          <w:szCs w:val="28"/>
          <w:lang w:val="x-none"/>
        </w:rPr>
        <w:t>[</w:t>
      </w:r>
      <w:r w:rsidR="007B28A4" w:rsidRPr="005A6F37">
        <w:rPr>
          <w:rFonts w:ascii="Times New Roman" w:hAnsi="Times New Roman" w:cs="Times New Roman"/>
          <w:b/>
          <w:bCs/>
          <w:i/>
          <w:iCs/>
          <w:sz w:val="28"/>
          <w:szCs w:val="28"/>
          <w:lang w:val="x-none"/>
        </w:rPr>
        <w:t>defendant’s name</w:t>
      </w:r>
      <w:r w:rsidR="007B28A4" w:rsidRPr="005A6F37">
        <w:rPr>
          <w:rFonts w:ascii="Times New Roman" w:hAnsi="Times New Roman" w:cs="Times New Roman"/>
          <w:sz w:val="28"/>
          <w:szCs w:val="28"/>
          <w:lang w:val="x-none"/>
        </w:rPr>
        <w:t xml:space="preserve">] </w:t>
      </w:r>
      <w:r w:rsidR="007B28A4" w:rsidRPr="005A6F37">
        <w:rPr>
          <w:rFonts w:ascii="Times New Roman" w:hAnsi="Times New Roman" w:cs="Times New Roman"/>
          <w:sz w:val="28"/>
          <w:szCs w:val="28"/>
          <w:shd w:val="clear" w:color="auto" w:fill="FFFFFF"/>
        </w:rPr>
        <w:t>made a</w:t>
      </w:r>
      <w:r w:rsidR="00546D0E" w:rsidRPr="005A6F37">
        <w:rPr>
          <w:rFonts w:ascii="Times New Roman" w:hAnsi="Times New Roman" w:cs="Times New Roman"/>
          <w:sz w:val="28"/>
          <w:szCs w:val="28"/>
          <w:shd w:val="clear" w:color="auto" w:fill="FFFFFF"/>
        </w:rPr>
        <w:t xml:space="preserve"> </w:t>
      </w:r>
      <w:r w:rsidR="007B28A4" w:rsidRPr="005A6F37">
        <w:rPr>
          <w:rFonts w:ascii="Times New Roman" w:hAnsi="Times New Roman" w:cs="Times New Roman"/>
          <w:sz w:val="28"/>
          <w:szCs w:val="28"/>
          <w:shd w:val="clear" w:color="auto" w:fill="FFFFFF"/>
        </w:rPr>
        <w:t xml:space="preserve">defamatory statement; </w:t>
      </w:r>
    </w:p>
    <w:p w14:paraId="1DCCC33E" w14:textId="5B00C28D" w:rsidR="007B28A4" w:rsidRPr="005A6F37" w:rsidRDefault="00926DAE" w:rsidP="001576D2">
      <w:pPr>
        <w:autoSpaceDE w:val="0"/>
        <w:autoSpaceDN w:val="0"/>
        <w:adjustRightInd w:val="0"/>
        <w:spacing w:after="0" w:line="480" w:lineRule="auto"/>
        <w:ind w:firstLine="720"/>
        <w:jc w:val="both"/>
        <w:rPr>
          <w:rFonts w:ascii="Times New Roman" w:hAnsi="Times New Roman" w:cs="Times New Roman"/>
          <w:sz w:val="28"/>
          <w:szCs w:val="28"/>
          <w:shd w:val="clear" w:color="auto" w:fill="FFFFFF"/>
        </w:rPr>
      </w:pP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2</w:t>
      </w: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ab/>
        <w:t xml:space="preserve">concerning </w:t>
      </w:r>
      <w:r w:rsidR="007B28A4" w:rsidRPr="005A6F37">
        <w:rPr>
          <w:rFonts w:ascii="Times New Roman" w:hAnsi="Times New Roman" w:cs="Times New Roman"/>
          <w:sz w:val="28"/>
          <w:szCs w:val="28"/>
          <w:lang w:val="x-none"/>
        </w:rPr>
        <w:t>[</w:t>
      </w:r>
      <w:r w:rsidR="007B28A4" w:rsidRPr="005A6F37">
        <w:rPr>
          <w:rFonts w:ascii="Times New Roman" w:hAnsi="Times New Roman" w:cs="Times New Roman"/>
          <w:b/>
          <w:bCs/>
          <w:i/>
          <w:iCs/>
          <w:sz w:val="28"/>
          <w:szCs w:val="28"/>
          <w:lang w:val="x-none"/>
        </w:rPr>
        <w:t>plaintiff’s name</w:t>
      </w:r>
      <w:r w:rsidR="007B28A4"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shd w:val="clear" w:color="auto" w:fill="FFFFFF"/>
        </w:rPr>
        <w:t xml:space="preserve">; </w:t>
      </w:r>
    </w:p>
    <w:p w14:paraId="536AD8E5" w14:textId="47347AAE" w:rsidR="007B28A4" w:rsidRPr="005A6F37" w:rsidRDefault="00926DAE" w:rsidP="001576D2">
      <w:pPr>
        <w:autoSpaceDE w:val="0"/>
        <w:autoSpaceDN w:val="0"/>
        <w:adjustRightInd w:val="0"/>
        <w:spacing w:after="0" w:line="480" w:lineRule="auto"/>
        <w:ind w:firstLine="720"/>
        <w:jc w:val="both"/>
        <w:rPr>
          <w:rFonts w:ascii="Times New Roman" w:hAnsi="Times New Roman" w:cs="Times New Roman"/>
          <w:sz w:val="28"/>
          <w:szCs w:val="28"/>
          <w:shd w:val="clear" w:color="auto" w:fill="FFFFFF"/>
        </w:rPr>
      </w:pP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3</w:t>
      </w: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ab/>
        <w:t xml:space="preserve">the statement was published;  </w:t>
      </w:r>
    </w:p>
    <w:p w14:paraId="450FABF2" w14:textId="6933841E" w:rsidR="007B28A4" w:rsidRPr="005A6F37" w:rsidRDefault="00926DAE" w:rsidP="001576D2">
      <w:pPr>
        <w:autoSpaceDE w:val="0"/>
        <w:autoSpaceDN w:val="0"/>
        <w:adjustRightInd w:val="0"/>
        <w:spacing w:after="0" w:line="480" w:lineRule="auto"/>
        <w:ind w:firstLine="720"/>
        <w:jc w:val="both"/>
        <w:rPr>
          <w:rFonts w:ascii="Times New Roman" w:hAnsi="Times New Roman" w:cs="Times New Roman"/>
          <w:sz w:val="28"/>
          <w:szCs w:val="28"/>
          <w:shd w:val="clear" w:color="auto" w:fill="FFFFFF"/>
        </w:rPr>
      </w:pP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4</w:t>
      </w: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ab/>
        <w:t>a third party would understand the character of the communication as</w:t>
      </w:r>
      <w:r w:rsidR="00546D0E" w:rsidRPr="005A6F37">
        <w:rPr>
          <w:rFonts w:ascii="Times New Roman" w:hAnsi="Times New Roman" w:cs="Times New Roman"/>
          <w:sz w:val="28"/>
          <w:szCs w:val="28"/>
          <w:shd w:val="clear" w:color="auto" w:fill="FFFFFF"/>
        </w:rPr>
        <w:t xml:space="preserve"> </w:t>
      </w:r>
      <w:r w:rsidR="007B28A4" w:rsidRPr="005A6F37">
        <w:rPr>
          <w:rFonts w:ascii="Times New Roman" w:hAnsi="Times New Roman" w:cs="Times New Roman"/>
          <w:sz w:val="28"/>
          <w:szCs w:val="28"/>
          <w:shd w:val="clear" w:color="auto" w:fill="FFFFFF"/>
        </w:rPr>
        <w:t xml:space="preserve">defamatory; </w:t>
      </w:r>
    </w:p>
    <w:p w14:paraId="05444C31" w14:textId="25BC8EAC" w:rsidR="007B28A4" w:rsidRPr="005A6F37" w:rsidRDefault="00926DAE" w:rsidP="001576D2">
      <w:pPr>
        <w:autoSpaceDE w:val="0"/>
        <w:autoSpaceDN w:val="0"/>
        <w:adjustRightInd w:val="0"/>
        <w:spacing w:after="0" w:line="480" w:lineRule="auto"/>
        <w:ind w:firstLine="720"/>
        <w:jc w:val="both"/>
        <w:rPr>
          <w:rFonts w:ascii="Times New Roman" w:hAnsi="Times New Roman" w:cs="Times New Roman"/>
          <w:sz w:val="28"/>
          <w:szCs w:val="28"/>
          <w:shd w:val="clear" w:color="auto" w:fill="FFFFFF"/>
        </w:rPr>
      </w:pP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5</w:t>
      </w: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ab/>
      </w:r>
      <w:r w:rsidR="007B28A4" w:rsidRPr="005A6F37">
        <w:rPr>
          <w:rFonts w:ascii="Times New Roman" w:hAnsi="Times New Roman" w:cs="Times New Roman"/>
          <w:sz w:val="28"/>
          <w:szCs w:val="28"/>
          <w:lang w:val="x-none"/>
        </w:rPr>
        <w:t>[</w:t>
      </w:r>
      <w:r w:rsidR="007B28A4" w:rsidRPr="005A6F37">
        <w:rPr>
          <w:rFonts w:ascii="Times New Roman" w:hAnsi="Times New Roman" w:cs="Times New Roman"/>
          <w:b/>
          <w:bCs/>
          <w:i/>
          <w:iCs/>
          <w:sz w:val="28"/>
          <w:szCs w:val="28"/>
          <w:lang w:val="x-none"/>
        </w:rPr>
        <w:t>defendant’s name</w:t>
      </w:r>
      <w:r w:rsidR="007B28A4" w:rsidRPr="005A6F37">
        <w:rPr>
          <w:rFonts w:ascii="Times New Roman" w:hAnsi="Times New Roman" w:cs="Times New Roman"/>
          <w:sz w:val="28"/>
          <w:szCs w:val="28"/>
          <w:lang w:val="x-none"/>
        </w:rPr>
        <w:t>] acted negligently; and</w:t>
      </w:r>
    </w:p>
    <w:p w14:paraId="282BAF25" w14:textId="4DBA2C6F" w:rsidR="007B28A4" w:rsidRPr="005A6F37" w:rsidRDefault="00926DAE" w:rsidP="001576D2">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6</w:t>
      </w: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ab/>
      </w:r>
      <w:r w:rsidR="007B28A4" w:rsidRPr="005A6F37">
        <w:rPr>
          <w:rFonts w:ascii="Times New Roman" w:hAnsi="Times New Roman" w:cs="Times New Roman"/>
          <w:sz w:val="28"/>
          <w:szCs w:val="28"/>
          <w:lang w:val="x-none"/>
        </w:rPr>
        <w:t>the defamation caused injury to [</w:t>
      </w:r>
      <w:r w:rsidR="007B28A4" w:rsidRPr="005A6F37">
        <w:rPr>
          <w:rFonts w:ascii="Times New Roman" w:hAnsi="Times New Roman" w:cs="Times New Roman"/>
          <w:b/>
          <w:bCs/>
          <w:i/>
          <w:iCs/>
          <w:sz w:val="28"/>
          <w:szCs w:val="28"/>
          <w:lang w:val="x-none"/>
        </w:rPr>
        <w:t>plaintiff’s name</w:t>
      </w:r>
      <w:r w:rsidR="007B28A4" w:rsidRPr="005A6F37">
        <w:rPr>
          <w:rFonts w:ascii="Times New Roman" w:hAnsi="Times New Roman" w:cs="Times New Roman"/>
          <w:sz w:val="28"/>
          <w:szCs w:val="28"/>
          <w:lang w:val="x-none"/>
        </w:rPr>
        <w:t>].</w:t>
      </w:r>
    </w:p>
    <w:p w14:paraId="2EEAF2E3" w14:textId="77777777" w:rsidR="007B28A4" w:rsidRPr="005A6F37" w:rsidRDefault="007B28A4" w:rsidP="001576D2">
      <w:pPr>
        <w:autoSpaceDE w:val="0"/>
        <w:autoSpaceDN w:val="0"/>
        <w:adjustRightInd w:val="0"/>
        <w:spacing w:after="0" w:line="480" w:lineRule="auto"/>
        <w:ind w:left="540"/>
        <w:jc w:val="both"/>
        <w:rPr>
          <w:rFonts w:ascii="Times New Roman" w:hAnsi="Times New Roman" w:cs="Times New Roman"/>
          <w:sz w:val="28"/>
          <w:szCs w:val="28"/>
          <w:lang w:val="x-none"/>
        </w:rPr>
      </w:pPr>
    </w:p>
    <w:p w14:paraId="0674BD25" w14:textId="7A4770E4" w:rsidR="007B28A4" w:rsidRPr="005A6F37" w:rsidRDefault="007B28A4" w:rsidP="001576D2">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Where the challenged statement is a matter of public concern, plaintiff must also prove the statement was false.</w:t>
      </w:r>
      <w:r w:rsidRPr="005A6F37">
        <w:rPr>
          <w:rFonts w:ascii="Times New Roman" w:hAnsi="Times New Roman" w:cs="Times New Roman"/>
          <w:i/>
          <w:iCs/>
          <w:sz w:val="28"/>
          <w:szCs w:val="28"/>
        </w:rPr>
        <w:t xml:space="preserve"> Cousins v. Goodier, Del. Supr., 283 A.3d 1140, 1148, </w:t>
      </w:r>
      <w:r w:rsidR="00E04465" w:rsidRPr="005A6F37">
        <w:rPr>
          <w:rFonts w:ascii="Times New Roman" w:hAnsi="Times New Roman" w:cs="Times New Roman"/>
          <w:i/>
          <w:iCs/>
          <w:sz w:val="28"/>
          <w:szCs w:val="28"/>
        </w:rPr>
        <w:t xml:space="preserve">1150 </w:t>
      </w:r>
      <w:r w:rsidRPr="005A6F37">
        <w:rPr>
          <w:rFonts w:ascii="Times New Roman" w:hAnsi="Times New Roman" w:cs="Times New Roman"/>
          <w:i/>
          <w:iCs/>
          <w:sz w:val="28"/>
          <w:szCs w:val="28"/>
        </w:rPr>
        <w:t>(2022)</w:t>
      </w:r>
      <w:r w:rsidR="00926DAE"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w:t>
      </w:r>
    </w:p>
    <w:p w14:paraId="4788DD47" w14:textId="77777777" w:rsidR="007B28A4" w:rsidRPr="005A6F37" w:rsidRDefault="007B28A4" w:rsidP="001576D2">
      <w:pPr>
        <w:autoSpaceDE w:val="0"/>
        <w:autoSpaceDN w:val="0"/>
        <w:adjustRightInd w:val="0"/>
        <w:spacing w:after="0" w:line="240" w:lineRule="auto"/>
        <w:ind w:firstLine="720"/>
        <w:jc w:val="both"/>
        <w:rPr>
          <w:rFonts w:ascii="Times New Roman" w:hAnsi="Times New Roman" w:cs="Times New Roman"/>
          <w:sz w:val="28"/>
          <w:szCs w:val="28"/>
          <w:lang w:val="x-none"/>
        </w:rPr>
      </w:pPr>
    </w:p>
    <w:p w14:paraId="599A28A1" w14:textId="77777777" w:rsidR="0001075F" w:rsidRDefault="0001075F">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689DC668" w14:textId="6D4DB809" w:rsidR="007B28A4" w:rsidRPr="005A6F37" w:rsidRDefault="007B28A4" w:rsidP="001576D2">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Source:</w:t>
      </w:r>
    </w:p>
    <w:p w14:paraId="07D166EA" w14:textId="77777777" w:rsidR="007B28A4" w:rsidRPr="005A6F37" w:rsidRDefault="007B28A4" w:rsidP="001576D2">
      <w:pPr>
        <w:autoSpaceDE w:val="0"/>
        <w:autoSpaceDN w:val="0"/>
        <w:adjustRightInd w:val="0"/>
        <w:spacing w:after="0" w:line="240" w:lineRule="auto"/>
        <w:jc w:val="both"/>
        <w:rPr>
          <w:rFonts w:ascii="Times New Roman" w:hAnsi="Times New Roman" w:cs="Times New Roman"/>
          <w:sz w:val="28"/>
          <w:szCs w:val="28"/>
          <w:lang w:val="x-none"/>
        </w:rPr>
      </w:pPr>
    </w:p>
    <w:p w14:paraId="0765DE67" w14:textId="4462FB90"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sectPr w:rsidR="007B28A4" w:rsidRPr="005A6F37" w:rsidSect="002E0988">
          <w:headerReference w:type="default" r:id="rId121"/>
          <w:footerReference w:type="default" r:id="rId122"/>
          <w:pgSz w:w="12240" w:h="15840"/>
          <w:pgMar w:top="1939" w:right="1440" w:bottom="848" w:left="1440" w:header="1440" w:footer="848" w:gutter="0"/>
          <w:cols w:space="720"/>
        </w:sectPr>
      </w:pPr>
      <w:r w:rsidRPr="005A6F37">
        <w:rPr>
          <w:rFonts w:ascii="Times New Roman" w:hAnsi="Times New Roman" w:cs="Times New Roman"/>
          <w:i/>
          <w:iCs/>
          <w:sz w:val="28"/>
          <w:szCs w:val="28"/>
        </w:rPr>
        <w:t>Cousins v. Goodier</w:t>
      </w:r>
      <w:r w:rsidRPr="005A6F37">
        <w:rPr>
          <w:rFonts w:ascii="Times New Roman" w:hAnsi="Times New Roman" w:cs="Times New Roman"/>
          <w:sz w:val="28"/>
          <w:szCs w:val="28"/>
        </w:rPr>
        <w:t xml:space="preserve">, Del. Supr., 283 A.3d 1140, 1148, 1150 (2022) (discussing standard for private and public plaintiffs); </w:t>
      </w:r>
      <w:r w:rsidRPr="005A6F37">
        <w:rPr>
          <w:rFonts w:ascii="Times New Roman" w:hAnsi="Times New Roman" w:cs="Times New Roman"/>
          <w:i/>
          <w:iCs/>
          <w:sz w:val="28"/>
          <w:szCs w:val="28"/>
        </w:rPr>
        <w:t>Page v. Oath Inc.</w:t>
      </w:r>
      <w:r w:rsidRPr="005A6F37">
        <w:rPr>
          <w:rFonts w:ascii="Times New Roman" w:hAnsi="Times New Roman" w:cs="Times New Roman"/>
          <w:sz w:val="28"/>
          <w:szCs w:val="28"/>
        </w:rPr>
        <w:t>, Del. Supr., 270 A.3d 833, 842 (2022);</w:t>
      </w:r>
      <w:r w:rsidRPr="005A6F37">
        <w:rPr>
          <w:rFonts w:ascii="Times New Roman" w:hAnsi="Times New Roman" w:cs="Times New Roman"/>
          <w:i/>
          <w:iCs/>
          <w:sz w:val="28"/>
          <w:szCs w:val="28"/>
        </w:rPr>
        <w:t xml:space="preserve"> Gannett Co., Inc. v. Kanaga, </w:t>
      </w:r>
      <w:r w:rsidRPr="005A6F37">
        <w:rPr>
          <w:rFonts w:ascii="Times New Roman" w:hAnsi="Times New Roman" w:cs="Times New Roman"/>
          <w:sz w:val="28"/>
          <w:szCs w:val="28"/>
        </w:rPr>
        <w:t xml:space="preserve">Del. Supr., 750 A.2d 1174, 1184 (2000) (clarifying that the presumption of damages when plaintiff is maligned in her trade, business, or profession </w:t>
      </w:r>
      <w:r w:rsidR="00926DAE" w:rsidRPr="005A6F37">
        <w:rPr>
          <w:rFonts w:ascii="Times New Roman" w:hAnsi="Times New Roman" w:cs="Times New Roman"/>
          <w:sz w:val="28"/>
          <w:szCs w:val="28"/>
        </w:rPr>
        <w:t>(</w:t>
      </w:r>
      <w:r w:rsidRPr="005A6F37">
        <w:rPr>
          <w:rFonts w:ascii="Times New Roman" w:hAnsi="Times New Roman" w:cs="Times New Roman"/>
          <w:sz w:val="28"/>
          <w:szCs w:val="28"/>
        </w:rPr>
        <w:t>(for which no proof of special damages is required)</w:t>
      </w:r>
      <w:r w:rsidR="00926DAE" w:rsidRPr="005A6F37">
        <w:rPr>
          <w:rFonts w:ascii="Times New Roman" w:hAnsi="Times New Roman" w:cs="Times New Roman"/>
          <w:sz w:val="28"/>
          <w:szCs w:val="28"/>
        </w:rPr>
        <w:t>)</w:t>
      </w:r>
      <w:r w:rsidRPr="005A6F37">
        <w:rPr>
          <w:rFonts w:ascii="Times New Roman" w:hAnsi="Times New Roman" w:cs="Times New Roman"/>
          <w:sz w:val="28"/>
          <w:szCs w:val="28"/>
        </w:rPr>
        <w:t xml:space="preserve">, applies to harm to reputation and actual damages requires supporting proof); </w:t>
      </w:r>
      <w:r w:rsidRPr="005A6F37">
        <w:rPr>
          <w:rFonts w:ascii="Times New Roman" w:hAnsi="Times New Roman" w:cs="Times New Roman"/>
          <w:i/>
          <w:iCs/>
          <w:sz w:val="28"/>
          <w:szCs w:val="28"/>
          <w:lang w:val="x-none"/>
        </w:rPr>
        <w:t>Ramunno v. Cawley</w:t>
      </w:r>
      <w:r w:rsidRPr="005A6F37">
        <w:rPr>
          <w:rFonts w:ascii="Times New Roman" w:hAnsi="Times New Roman" w:cs="Times New Roman"/>
          <w:sz w:val="28"/>
          <w:szCs w:val="28"/>
          <w:lang w:val="x-none"/>
        </w:rPr>
        <w:t xml:space="preserve">, Del. Supr., 705 A.2d 1029, 1035 (1998); </w:t>
      </w:r>
      <w:r w:rsidRPr="005A6F37">
        <w:rPr>
          <w:rFonts w:ascii="Times New Roman" w:hAnsi="Times New Roman" w:cs="Times New Roman"/>
          <w:i/>
          <w:iCs/>
          <w:sz w:val="28"/>
          <w:szCs w:val="28"/>
          <w:lang w:val="x-none"/>
        </w:rPr>
        <w:t>Kanaga v. Gannett Co., Inc.</w:t>
      </w:r>
      <w:r w:rsidRPr="005A6F37">
        <w:rPr>
          <w:rFonts w:ascii="Times New Roman" w:hAnsi="Times New Roman" w:cs="Times New Roman"/>
          <w:sz w:val="28"/>
          <w:szCs w:val="28"/>
          <w:lang w:val="x-none"/>
        </w:rPr>
        <w:t xml:space="preserve">, Del. Supr., 687 A.2d 173 (1996); </w:t>
      </w:r>
      <w:r w:rsidRPr="005A6F37">
        <w:rPr>
          <w:rFonts w:ascii="Times New Roman" w:hAnsi="Times New Roman" w:cs="Times New Roman"/>
          <w:i/>
          <w:iCs/>
          <w:sz w:val="28"/>
          <w:szCs w:val="28"/>
          <w:lang w:val="x-none"/>
        </w:rPr>
        <w:t>Spence v. Funk</w:t>
      </w:r>
      <w:r w:rsidRPr="005A6F37">
        <w:rPr>
          <w:rFonts w:ascii="Times New Roman" w:hAnsi="Times New Roman" w:cs="Times New Roman"/>
          <w:sz w:val="28"/>
          <w:szCs w:val="28"/>
          <w:lang w:val="x-none"/>
        </w:rPr>
        <w:t xml:space="preserve">, Del. Supr., 396 A.2d 967, 971 (1978); </w:t>
      </w:r>
      <w:r w:rsidRPr="005A6F37">
        <w:rPr>
          <w:rFonts w:ascii="Times New Roman" w:hAnsi="Times New Roman" w:cs="Times New Roman"/>
          <w:i/>
          <w:iCs/>
          <w:sz w:val="28"/>
          <w:szCs w:val="28"/>
          <w:lang w:val="x-none"/>
        </w:rPr>
        <w:t>ShotSpotter Inc. v. VICE Media, LLC</w:t>
      </w:r>
      <w:r w:rsidRPr="005A6F37">
        <w:rPr>
          <w:rFonts w:ascii="Times New Roman" w:hAnsi="Times New Roman" w:cs="Times New Roman"/>
          <w:sz w:val="28"/>
          <w:szCs w:val="28"/>
          <w:lang w:val="x-none"/>
        </w:rPr>
        <w:t>, 2022 WL 2373418, at *6 (Del. Super.) (elements).</w:t>
      </w:r>
    </w:p>
    <w:p w14:paraId="6A11BC27" w14:textId="21C2E17A"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11. INTENTIONAL TORTS </w:t>
      </w:r>
      <w:r w:rsidR="00F62BE1" w:rsidRPr="005A6F37">
        <w:rPr>
          <w:rFonts w:ascii="Times New Roman" w:hAnsi="Times New Roman" w:cs="Times New Roman"/>
          <w:sz w:val="28"/>
          <w:szCs w:val="28"/>
        </w:rPr>
        <w:t>–</w:t>
      </w:r>
      <w:r w:rsidRPr="005A6F37">
        <w:rPr>
          <w:rFonts w:ascii="Times New Roman" w:hAnsi="Times New Roman" w:cs="Times New Roman"/>
          <w:sz w:val="28"/>
          <w:szCs w:val="28"/>
        </w:rPr>
        <w:t xml:space="preserve"> Defamatory</w:t>
      </w:r>
      <w:r w:rsidR="00F62BE1" w:rsidRPr="005A6F37">
        <w:rPr>
          <w:rFonts w:ascii="Times New Roman" w:hAnsi="Times New Roman" w:cs="Times New Roman"/>
          <w:sz w:val="28"/>
          <w:szCs w:val="28"/>
        </w:rPr>
        <w:t xml:space="preserve"> </w:t>
      </w:r>
      <w:r w:rsidRPr="005A6F37">
        <w:rPr>
          <w:rFonts w:ascii="Times New Roman" w:hAnsi="Times New Roman" w:cs="Times New Roman"/>
          <w:sz w:val="28"/>
          <w:szCs w:val="28"/>
        </w:rPr>
        <w:t>/</w:t>
      </w:r>
      <w:r w:rsidR="00F62BE1" w:rsidRPr="005A6F37">
        <w:rPr>
          <w:rFonts w:ascii="Times New Roman" w:hAnsi="Times New Roman" w:cs="Times New Roman"/>
          <w:sz w:val="28"/>
          <w:szCs w:val="28"/>
        </w:rPr>
        <w:t xml:space="preserve"> </w:t>
      </w:r>
      <w:r w:rsidRPr="005A6F37">
        <w:rPr>
          <w:rFonts w:ascii="Times New Roman" w:hAnsi="Times New Roman" w:cs="Times New Roman"/>
          <w:sz w:val="28"/>
          <w:szCs w:val="28"/>
        </w:rPr>
        <w:t>Privacy Torts</w:t>
      </w:r>
    </w:p>
    <w:p w14:paraId="60350843" w14:textId="71B09123" w:rsidR="007B28A4" w:rsidRDefault="00DD17D9" w:rsidP="00FD2546">
      <w:pPr>
        <w:pStyle w:val="Heading2"/>
        <w:ind w:firstLine="540"/>
        <w:rPr>
          <w:rFonts w:cs="Times New Roman"/>
          <w:szCs w:val="28"/>
        </w:rPr>
      </w:pPr>
      <w:bookmarkStart w:id="268" w:name="_Toc196483797"/>
      <w:bookmarkStart w:id="269" w:name="_Toc211956394"/>
      <w:r w:rsidRPr="005A6F37">
        <w:rPr>
          <w:rFonts w:cs="Times New Roman"/>
          <w:szCs w:val="28"/>
        </w:rPr>
        <w:t>§ 11.6</w:t>
      </w:r>
      <w:r w:rsidR="001576D2" w:rsidRPr="005A6F37">
        <w:rPr>
          <w:rFonts w:cs="Times New Roman"/>
          <w:szCs w:val="28"/>
        </w:rPr>
        <w:t xml:space="preserve"> – </w:t>
      </w:r>
      <w:r w:rsidR="007B28A4" w:rsidRPr="005A6F37">
        <w:rPr>
          <w:rFonts w:cs="Times New Roman"/>
          <w:szCs w:val="28"/>
        </w:rPr>
        <w:t xml:space="preserve">Defamation </w:t>
      </w:r>
      <w:r w:rsidR="00E04465" w:rsidRPr="005A6F37">
        <w:rPr>
          <w:rFonts w:cs="Times New Roman"/>
          <w:szCs w:val="28"/>
        </w:rPr>
        <w:t>–</w:t>
      </w:r>
      <w:r w:rsidR="007B28A4" w:rsidRPr="005A6F37">
        <w:rPr>
          <w:rFonts w:cs="Times New Roman"/>
          <w:szCs w:val="28"/>
        </w:rPr>
        <w:t xml:space="preserve"> Media Defendant</w:t>
      </w:r>
      <w:bookmarkEnd w:id="268"/>
      <w:bookmarkEnd w:id="269"/>
    </w:p>
    <w:p w14:paraId="12AB7BC8" w14:textId="77777777" w:rsidR="00FD2546" w:rsidRPr="00FD2546" w:rsidRDefault="00FD2546" w:rsidP="00FD2546"/>
    <w:p w14:paraId="6D8ACD9A" w14:textId="7840CAA6" w:rsidR="007B28A4" w:rsidRPr="005A6F37" w:rsidRDefault="007B28A4" w:rsidP="0001075F">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ELEMENTS OF DEFAMATION</w:t>
      </w:r>
    </w:p>
    <w:p w14:paraId="00FE6FEE" w14:textId="09E76C39" w:rsidR="007B28A4" w:rsidRPr="005A6F37" w:rsidRDefault="007B28A4" w:rsidP="0001075F">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NON-PUBLIC FIGURE VS. MEDIA DEFENDANT</w:t>
      </w:r>
    </w:p>
    <w:p w14:paraId="2374496D" w14:textId="77777777" w:rsidR="001576D2" w:rsidRPr="005A6F37" w:rsidRDefault="001576D2" w:rsidP="001576D2">
      <w:pPr>
        <w:autoSpaceDE w:val="0"/>
        <w:autoSpaceDN w:val="0"/>
        <w:adjustRightInd w:val="0"/>
        <w:spacing w:after="0" w:line="240" w:lineRule="auto"/>
        <w:jc w:val="both"/>
        <w:rPr>
          <w:rFonts w:ascii="Times New Roman" w:hAnsi="Times New Roman" w:cs="Times New Roman"/>
          <w:b/>
          <w:bCs/>
          <w:sz w:val="28"/>
          <w:szCs w:val="28"/>
          <w:lang w:val="x-none"/>
        </w:rPr>
      </w:pPr>
    </w:p>
    <w:p w14:paraId="3C18AEFD" w14:textId="77777777" w:rsidR="007B28A4" w:rsidRPr="005A6F37" w:rsidRDefault="007B28A4" w:rsidP="001576D2">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To prove defamation,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must prove:</w:t>
      </w:r>
    </w:p>
    <w:p w14:paraId="19FDFC3A" w14:textId="1657BC4B" w:rsidR="007B28A4" w:rsidRPr="005A6F37" w:rsidRDefault="009D297E" w:rsidP="001576D2">
      <w:pPr>
        <w:autoSpaceDE w:val="0"/>
        <w:autoSpaceDN w:val="0"/>
        <w:adjustRightInd w:val="0"/>
        <w:spacing w:after="0" w:line="480" w:lineRule="auto"/>
        <w:ind w:firstLine="720"/>
        <w:jc w:val="both"/>
        <w:rPr>
          <w:rFonts w:ascii="Times New Roman" w:hAnsi="Times New Roman" w:cs="Times New Roman"/>
          <w:sz w:val="28"/>
          <w:szCs w:val="28"/>
          <w:shd w:val="clear" w:color="auto" w:fill="FFFFFF"/>
        </w:rPr>
      </w:pP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1</w:t>
      </w: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ab/>
      </w:r>
      <w:r w:rsidR="007B28A4" w:rsidRPr="005A6F37">
        <w:rPr>
          <w:rFonts w:ascii="Times New Roman" w:hAnsi="Times New Roman" w:cs="Times New Roman"/>
          <w:sz w:val="28"/>
          <w:szCs w:val="28"/>
          <w:lang w:val="x-none"/>
        </w:rPr>
        <w:t>[</w:t>
      </w:r>
      <w:r w:rsidR="007B28A4" w:rsidRPr="005A6F37">
        <w:rPr>
          <w:rFonts w:ascii="Times New Roman" w:hAnsi="Times New Roman" w:cs="Times New Roman"/>
          <w:b/>
          <w:bCs/>
          <w:i/>
          <w:iCs/>
          <w:sz w:val="28"/>
          <w:szCs w:val="28"/>
          <w:lang w:val="x-none"/>
        </w:rPr>
        <w:t>defendant’s name</w:t>
      </w:r>
      <w:r w:rsidR="007B28A4" w:rsidRPr="005A6F37">
        <w:rPr>
          <w:rFonts w:ascii="Times New Roman" w:hAnsi="Times New Roman" w:cs="Times New Roman"/>
          <w:sz w:val="28"/>
          <w:szCs w:val="28"/>
          <w:lang w:val="x-none"/>
        </w:rPr>
        <w:t xml:space="preserve">] </w:t>
      </w:r>
      <w:r w:rsidR="007B28A4" w:rsidRPr="005A6F37">
        <w:rPr>
          <w:rFonts w:ascii="Times New Roman" w:hAnsi="Times New Roman" w:cs="Times New Roman"/>
          <w:sz w:val="28"/>
          <w:szCs w:val="28"/>
          <w:shd w:val="clear" w:color="auto" w:fill="FFFFFF"/>
        </w:rPr>
        <w:t>made a</w:t>
      </w:r>
      <w:r w:rsidRPr="005A6F37">
        <w:rPr>
          <w:rFonts w:ascii="Times New Roman" w:hAnsi="Times New Roman" w:cs="Times New Roman"/>
          <w:sz w:val="28"/>
          <w:szCs w:val="28"/>
          <w:shd w:val="clear" w:color="auto" w:fill="FFFFFF"/>
        </w:rPr>
        <w:t xml:space="preserve"> </w:t>
      </w:r>
      <w:r w:rsidR="007B28A4" w:rsidRPr="005A6F37">
        <w:rPr>
          <w:rFonts w:ascii="Times New Roman" w:hAnsi="Times New Roman" w:cs="Times New Roman"/>
          <w:sz w:val="28"/>
          <w:szCs w:val="28"/>
          <w:shd w:val="clear" w:color="auto" w:fill="FFFFFF"/>
        </w:rPr>
        <w:t xml:space="preserve">defamatory statement; </w:t>
      </w:r>
    </w:p>
    <w:p w14:paraId="3FC1F39E" w14:textId="18BB6DC2" w:rsidR="007B28A4" w:rsidRPr="005A6F37" w:rsidRDefault="009D297E" w:rsidP="001576D2">
      <w:pPr>
        <w:autoSpaceDE w:val="0"/>
        <w:autoSpaceDN w:val="0"/>
        <w:adjustRightInd w:val="0"/>
        <w:spacing w:after="0" w:line="480" w:lineRule="auto"/>
        <w:ind w:firstLine="720"/>
        <w:jc w:val="both"/>
        <w:rPr>
          <w:rFonts w:ascii="Times New Roman" w:hAnsi="Times New Roman" w:cs="Times New Roman"/>
          <w:sz w:val="28"/>
          <w:szCs w:val="28"/>
          <w:shd w:val="clear" w:color="auto" w:fill="FFFFFF"/>
        </w:rPr>
      </w:pP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2</w:t>
      </w: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ab/>
        <w:t xml:space="preserve">concerning </w:t>
      </w:r>
      <w:r w:rsidR="007B28A4" w:rsidRPr="005A6F37">
        <w:rPr>
          <w:rFonts w:ascii="Times New Roman" w:hAnsi="Times New Roman" w:cs="Times New Roman"/>
          <w:sz w:val="28"/>
          <w:szCs w:val="28"/>
          <w:lang w:val="x-none"/>
        </w:rPr>
        <w:t>[</w:t>
      </w:r>
      <w:r w:rsidR="007B28A4" w:rsidRPr="005A6F37">
        <w:rPr>
          <w:rFonts w:ascii="Times New Roman" w:hAnsi="Times New Roman" w:cs="Times New Roman"/>
          <w:b/>
          <w:bCs/>
          <w:i/>
          <w:iCs/>
          <w:sz w:val="28"/>
          <w:szCs w:val="28"/>
          <w:lang w:val="x-none"/>
        </w:rPr>
        <w:t>plaintiff’s name</w:t>
      </w:r>
      <w:r w:rsidR="007B28A4"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shd w:val="clear" w:color="auto" w:fill="FFFFFF"/>
        </w:rPr>
        <w:t xml:space="preserve">; </w:t>
      </w:r>
    </w:p>
    <w:p w14:paraId="0EABD73B" w14:textId="696E585B" w:rsidR="007B28A4" w:rsidRPr="005A6F37" w:rsidRDefault="009D297E" w:rsidP="001576D2">
      <w:pPr>
        <w:autoSpaceDE w:val="0"/>
        <w:autoSpaceDN w:val="0"/>
        <w:adjustRightInd w:val="0"/>
        <w:spacing w:after="0" w:line="480" w:lineRule="auto"/>
        <w:ind w:firstLine="720"/>
        <w:jc w:val="both"/>
        <w:rPr>
          <w:rFonts w:ascii="Times New Roman" w:hAnsi="Times New Roman" w:cs="Times New Roman"/>
          <w:sz w:val="28"/>
          <w:szCs w:val="28"/>
          <w:shd w:val="clear" w:color="auto" w:fill="FFFFFF"/>
        </w:rPr>
      </w:pP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3</w:t>
      </w: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ab/>
        <w:t xml:space="preserve">the statement was published;  </w:t>
      </w:r>
    </w:p>
    <w:p w14:paraId="716CBC4F" w14:textId="30642486" w:rsidR="007B28A4" w:rsidRPr="005A6F37" w:rsidRDefault="009D297E" w:rsidP="001576D2">
      <w:pPr>
        <w:autoSpaceDE w:val="0"/>
        <w:autoSpaceDN w:val="0"/>
        <w:adjustRightInd w:val="0"/>
        <w:spacing w:after="0" w:line="480" w:lineRule="auto"/>
        <w:ind w:firstLine="720"/>
        <w:jc w:val="both"/>
        <w:rPr>
          <w:rFonts w:ascii="Times New Roman" w:hAnsi="Times New Roman" w:cs="Times New Roman"/>
          <w:sz w:val="28"/>
          <w:szCs w:val="28"/>
          <w:shd w:val="clear" w:color="auto" w:fill="FFFFFF"/>
        </w:rPr>
      </w:pP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4</w:t>
      </w: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ab/>
        <w:t>a third party would understand the character of the communication as</w:t>
      </w:r>
      <w:r w:rsidR="00AD0605" w:rsidRPr="005A6F37">
        <w:rPr>
          <w:rFonts w:ascii="Times New Roman" w:hAnsi="Times New Roman" w:cs="Times New Roman"/>
          <w:sz w:val="28"/>
          <w:szCs w:val="28"/>
          <w:shd w:val="clear" w:color="auto" w:fill="FFFFFF"/>
        </w:rPr>
        <w:t xml:space="preserve"> </w:t>
      </w:r>
      <w:r w:rsidR="007B28A4" w:rsidRPr="005A6F37">
        <w:rPr>
          <w:rFonts w:ascii="Times New Roman" w:hAnsi="Times New Roman" w:cs="Times New Roman"/>
          <w:sz w:val="28"/>
          <w:szCs w:val="28"/>
          <w:shd w:val="clear" w:color="auto" w:fill="FFFFFF"/>
        </w:rPr>
        <w:t xml:space="preserve">defamatory; </w:t>
      </w:r>
    </w:p>
    <w:p w14:paraId="738126A5" w14:textId="0CD9F76F" w:rsidR="007B28A4" w:rsidRPr="005A6F37" w:rsidRDefault="009D297E" w:rsidP="001576D2">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5</w:t>
      </w: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ab/>
        <w:t>the statement was false [</w:t>
      </w:r>
      <w:r w:rsidR="007B28A4" w:rsidRPr="005A6F37">
        <w:rPr>
          <w:rFonts w:ascii="Times New Roman" w:hAnsi="Times New Roman" w:cs="Times New Roman"/>
          <w:b/>
          <w:bCs/>
          <w:i/>
          <w:iCs/>
          <w:sz w:val="28"/>
          <w:szCs w:val="28"/>
          <w:shd w:val="clear" w:color="auto" w:fill="FFFFFF"/>
        </w:rPr>
        <w:t>or not substantially true</w:t>
      </w:r>
      <w:r w:rsidR="007B28A4" w:rsidRPr="005A6F37">
        <w:rPr>
          <w:rFonts w:ascii="Times New Roman" w:hAnsi="Times New Roman" w:cs="Times New Roman"/>
          <w:sz w:val="28"/>
          <w:szCs w:val="28"/>
          <w:shd w:val="clear" w:color="auto" w:fill="FFFFFF"/>
        </w:rPr>
        <w:t xml:space="preserve">]; and </w:t>
      </w:r>
      <w:r w:rsidR="00AD0605" w:rsidRPr="005A6F37">
        <w:rPr>
          <w:rFonts w:ascii="Times New Roman" w:hAnsi="Times New Roman" w:cs="Times New Roman"/>
          <w:sz w:val="28"/>
          <w:szCs w:val="28"/>
          <w:shd w:val="clear" w:color="auto" w:fill="FFFFFF"/>
        </w:rPr>
        <w:t xml:space="preserve"> </w:t>
      </w:r>
    </w:p>
    <w:p w14:paraId="4F0D47A2" w14:textId="72043B84" w:rsidR="0001075F" w:rsidRDefault="009D297E" w:rsidP="000C6C9F">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6</w:t>
      </w: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ab/>
      </w:r>
      <w:r w:rsidR="007B28A4" w:rsidRPr="005A6F37">
        <w:rPr>
          <w:rFonts w:ascii="Times New Roman" w:hAnsi="Times New Roman" w:cs="Times New Roman"/>
          <w:sz w:val="28"/>
          <w:szCs w:val="28"/>
          <w:lang w:val="x-none"/>
        </w:rPr>
        <w:t>the defamation caused injury to [</w:t>
      </w:r>
      <w:r w:rsidR="007B28A4" w:rsidRPr="005A6F37">
        <w:rPr>
          <w:rFonts w:ascii="Times New Roman" w:hAnsi="Times New Roman" w:cs="Times New Roman"/>
          <w:b/>
          <w:bCs/>
          <w:i/>
          <w:iCs/>
          <w:sz w:val="28"/>
          <w:szCs w:val="28"/>
          <w:lang w:val="x-none"/>
        </w:rPr>
        <w:t>plaintiff’s name</w:t>
      </w:r>
      <w:r w:rsidR="007B28A4" w:rsidRPr="005A6F37">
        <w:rPr>
          <w:rFonts w:ascii="Times New Roman" w:hAnsi="Times New Roman" w:cs="Times New Roman"/>
          <w:sz w:val="28"/>
          <w:szCs w:val="28"/>
          <w:lang w:val="x-none"/>
        </w:rPr>
        <w:t>]</w:t>
      </w:r>
    </w:p>
    <w:p w14:paraId="796DDAAA" w14:textId="77777777" w:rsidR="000C6C9F" w:rsidRDefault="000C6C9F" w:rsidP="000C6C9F">
      <w:pPr>
        <w:autoSpaceDE w:val="0"/>
        <w:autoSpaceDN w:val="0"/>
        <w:adjustRightInd w:val="0"/>
        <w:spacing w:after="0" w:line="480" w:lineRule="auto"/>
        <w:ind w:firstLine="720"/>
        <w:jc w:val="both"/>
        <w:rPr>
          <w:rFonts w:ascii="Times New Roman" w:hAnsi="Times New Roman" w:cs="Times New Roman"/>
          <w:sz w:val="28"/>
          <w:szCs w:val="28"/>
          <w:lang w:val="x-none"/>
        </w:rPr>
      </w:pPr>
    </w:p>
    <w:p w14:paraId="0C2F4E28" w14:textId="77777777" w:rsidR="000C6C9F" w:rsidRDefault="000C6C9F">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172988D5" w14:textId="124F6DAD" w:rsidR="007B28A4" w:rsidRPr="005A6F37" w:rsidRDefault="007B28A4" w:rsidP="004548EC">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Source:</w:t>
      </w:r>
    </w:p>
    <w:p w14:paraId="2F7321C1" w14:textId="77777777" w:rsidR="007B28A4" w:rsidRPr="005A6F37" w:rsidRDefault="007B28A4" w:rsidP="001576D2">
      <w:pPr>
        <w:autoSpaceDE w:val="0"/>
        <w:autoSpaceDN w:val="0"/>
        <w:adjustRightInd w:val="0"/>
        <w:spacing w:after="0" w:line="240" w:lineRule="auto"/>
        <w:jc w:val="both"/>
        <w:rPr>
          <w:rFonts w:ascii="Times New Roman" w:hAnsi="Times New Roman" w:cs="Times New Roman"/>
          <w:sz w:val="28"/>
          <w:szCs w:val="28"/>
          <w:lang w:val="x-none"/>
        </w:rPr>
      </w:pPr>
    </w:p>
    <w:p w14:paraId="6EE2C2CD" w14:textId="41F2951E" w:rsidR="007B28A4" w:rsidRPr="005A6F37" w:rsidRDefault="007B28A4" w:rsidP="001576D2">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Page v. Oath Inc.</w:t>
      </w:r>
      <w:r w:rsidRPr="005A6F37">
        <w:rPr>
          <w:rFonts w:ascii="Times New Roman" w:hAnsi="Times New Roman" w:cs="Times New Roman"/>
          <w:sz w:val="28"/>
          <w:szCs w:val="28"/>
        </w:rPr>
        <w:t xml:space="preserve">, Del. Supr., 270 A.3d 833, 842-43 (2022) (substantial truth is when the “gist” or “sting” of the article produces the same impression as an absolute truth); </w:t>
      </w:r>
      <w:r w:rsidRPr="005A6F37">
        <w:rPr>
          <w:rFonts w:ascii="Times New Roman" w:hAnsi="Times New Roman" w:cs="Times New Roman"/>
          <w:i/>
          <w:iCs/>
          <w:sz w:val="28"/>
          <w:szCs w:val="28"/>
        </w:rPr>
        <w:t>Ramada Inns, Inc. v. Dow Jones &amp; Co., Inc.</w:t>
      </w:r>
      <w:r w:rsidRPr="005A6F37">
        <w:rPr>
          <w:rFonts w:ascii="Times New Roman" w:hAnsi="Times New Roman" w:cs="Times New Roman"/>
          <w:sz w:val="28"/>
          <w:szCs w:val="28"/>
        </w:rPr>
        <w:t xml:space="preserve">, Del. Super., 543 A.2d 313, 318-19 (1987); </w:t>
      </w:r>
      <w:r w:rsidRPr="005A6F37">
        <w:rPr>
          <w:rFonts w:ascii="Times New Roman" w:hAnsi="Times New Roman" w:cs="Times New Roman"/>
          <w:i/>
          <w:iCs/>
          <w:sz w:val="28"/>
          <w:szCs w:val="28"/>
          <w:lang w:val="x-none"/>
        </w:rPr>
        <w:t>Kanaga v. Gannett Co., Inc.</w:t>
      </w:r>
      <w:r w:rsidRPr="005A6F37">
        <w:rPr>
          <w:rFonts w:ascii="Times New Roman" w:hAnsi="Times New Roman" w:cs="Times New Roman"/>
          <w:sz w:val="28"/>
          <w:szCs w:val="28"/>
          <w:lang w:val="x-none"/>
        </w:rPr>
        <w:t xml:space="preserve">, Del. Supr., 687 A.2d 173 (1996); </w:t>
      </w:r>
      <w:r w:rsidRPr="005A6F37">
        <w:rPr>
          <w:rFonts w:ascii="Times New Roman" w:hAnsi="Times New Roman" w:cs="Times New Roman"/>
          <w:i/>
          <w:iCs/>
          <w:sz w:val="28"/>
          <w:szCs w:val="28"/>
          <w:lang w:val="x-none"/>
        </w:rPr>
        <w:t>Gannett Co., Inc. v. Kanaga</w:t>
      </w:r>
      <w:r w:rsidRPr="005A6F37">
        <w:rPr>
          <w:rFonts w:ascii="Times New Roman" w:hAnsi="Times New Roman" w:cs="Times New Roman"/>
          <w:sz w:val="28"/>
          <w:szCs w:val="28"/>
          <w:lang w:val="x-none"/>
        </w:rPr>
        <w:t xml:space="preserve">, Del. Supr., </w:t>
      </w:r>
      <w:r w:rsidRPr="005A6F37">
        <w:rPr>
          <w:rFonts w:ascii="Times New Roman" w:hAnsi="Times New Roman" w:cs="Times New Roman"/>
          <w:sz w:val="28"/>
          <w:szCs w:val="28"/>
        </w:rPr>
        <w:t>750</w:t>
      </w:r>
      <w:r w:rsidRPr="005A6F37">
        <w:rPr>
          <w:rFonts w:ascii="Times New Roman" w:hAnsi="Times New Roman" w:cs="Times New Roman"/>
          <w:sz w:val="28"/>
          <w:szCs w:val="28"/>
          <w:lang w:val="x-none"/>
        </w:rPr>
        <w:t xml:space="preserve"> A.2d </w:t>
      </w:r>
      <w:r w:rsidRPr="005A6F37">
        <w:rPr>
          <w:rFonts w:ascii="Times New Roman" w:hAnsi="Times New Roman" w:cs="Times New Roman"/>
          <w:sz w:val="28"/>
          <w:szCs w:val="28"/>
        </w:rPr>
        <w:t>1174</w:t>
      </w:r>
      <w:r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2000); </w:t>
      </w:r>
      <w:r w:rsidRPr="005A6F37">
        <w:rPr>
          <w:rFonts w:ascii="Times New Roman" w:hAnsi="Times New Roman" w:cs="Times New Roman"/>
          <w:i/>
          <w:iCs/>
          <w:sz w:val="28"/>
          <w:szCs w:val="28"/>
          <w:lang w:val="x-none"/>
        </w:rPr>
        <w:t>Ramunno v. Cawley</w:t>
      </w:r>
      <w:r w:rsidRPr="005A6F37">
        <w:rPr>
          <w:rFonts w:ascii="Times New Roman" w:hAnsi="Times New Roman" w:cs="Times New Roman"/>
          <w:sz w:val="28"/>
          <w:szCs w:val="28"/>
          <w:lang w:val="x-none"/>
        </w:rPr>
        <w:t xml:space="preserve">, Del. Supr., 705 A.2d 1029 (1998); </w:t>
      </w:r>
      <w:r w:rsidRPr="005A6F37">
        <w:rPr>
          <w:rFonts w:ascii="Times New Roman" w:hAnsi="Times New Roman" w:cs="Times New Roman"/>
          <w:i/>
          <w:iCs/>
          <w:sz w:val="28"/>
          <w:szCs w:val="28"/>
          <w:lang w:val="x-none"/>
        </w:rPr>
        <w:t>Gannett Co., Inc. v. Re</w:t>
      </w:r>
      <w:r w:rsidRPr="005A6F37">
        <w:rPr>
          <w:rFonts w:ascii="Times New Roman" w:hAnsi="Times New Roman" w:cs="Times New Roman"/>
          <w:sz w:val="28"/>
          <w:szCs w:val="28"/>
          <w:lang w:val="x-none"/>
        </w:rPr>
        <w:t xml:space="preserve">, Del. Supr., 496 A.2d 553 (1985). </w:t>
      </w:r>
      <w:r w:rsidR="000C6C9F">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See also Rosenbloom v. Metromedia, Inc.</w:t>
      </w:r>
      <w:r w:rsidRPr="005A6F37">
        <w:rPr>
          <w:rFonts w:ascii="Times New Roman" w:hAnsi="Times New Roman" w:cs="Times New Roman"/>
          <w:sz w:val="28"/>
          <w:szCs w:val="28"/>
          <w:lang w:val="x-none"/>
        </w:rPr>
        <w:t xml:space="preserve">, U.S. Supr., 403 U.S. 29, 30 (1971);  </w:t>
      </w:r>
      <w:r w:rsidRPr="005A6F37">
        <w:rPr>
          <w:rFonts w:ascii="Times New Roman" w:hAnsi="Times New Roman" w:cs="Times New Roman"/>
          <w:i/>
          <w:iCs/>
          <w:sz w:val="28"/>
          <w:szCs w:val="28"/>
          <w:lang w:val="x-none"/>
        </w:rPr>
        <w:t>New York Times Co. v. Sullivan</w:t>
      </w:r>
      <w:r w:rsidRPr="005A6F37">
        <w:rPr>
          <w:rFonts w:ascii="Times New Roman" w:hAnsi="Times New Roman" w:cs="Times New Roman"/>
          <w:sz w:val="28"/>
          <w:szCs w:val="28"/>
          <w:lang w:val="x-none"/>
        </w:rPr>
        <w:t>, U.S. Supr., 376 U.S. 254, 285 (1964).</w:t>
      </w:r>
    </w:p>
    <w:p w14:paraId="0C581C93"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B28A4" w:rsidRPr="005A6F37" w:rsidSect="002E0988">
          <w:headerReference w:type="default" r:id="rId123"/>
          <w:footerReference w:type="default" r:id="rId124"/>
          <w:pgSz w:w="12240" w:h="15840"/>
          <w:pgMar w:top="1939" w:right="1440" w:bottom="848" w:left="1440" w:header="1440" w:footer="848" w:gutter="0"/>
          <w:cols w:space="720"/>
        </w:sectPr>
      </w:pPr>
    </w:p>
    <w:p w14:paraId="2B4CEEAC" w14:textId="7D5147FA" w:rsidR="007B28A4" w:rsidRPr="005A6F37" w:rsidRDefault="007B28A4" w:rsidP="004548EC">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11. INTENTIONAL TORTS </w:t>
      </w:r>
      <w:r w:rsidR="00F62BE1" w:rsidRPr="005A6F37">
        <w:rPr>
          <w:rFonts w:ascii="Times New Roman" w:hAnsi="Times New Roman" w:cs="Times New Roman"/>
          <w:sz w:val="28"/>
          <w:szCs w:val="28"/>
        </w:rPr>
        <w:t>–</w:t>
      </w:r>
      <w:r w:rsidRPr="005A6F37">
        <w:rPr>
          <w:rFonts w:ascii="Times New Roman" w:hAnsi="Times New Roman" w:cs="Times New Roman"/>
          <w:sz w:val="28"/>
          <w:szCs w:val="28"/>
        </w:rPr>
        <w:t xml:space="preserve"> Defamatory</w:t>
      </w:r>
      <w:r w:rsidR="00DD5E00" w:rsidRPr="005A6F37">
        <w:rPr>
          <w:rFonts w:ascii="Times New Roman" w:hAnsi="Times New Roman" w:cs="Times New Roman"/>
          <w:sz w:val="28"/>
          <w:szCs w:val="28"/>
        </w:rPr>
        <w:t xml:space="preserve"> </w:t>
      </w:r>
      <w:r w:rsidRPr="005A6F37">
        <w:rPr>
          <w:rFonts w:ascii="Times New Roman" w:hAnsi="Times New Roman" w:cs="Times New Roman"/>
          <w:sz w:val="28"/>
          <w:szCs w:val="28"/>
        </w:rPr>
        <w:t>/</w:t>
      </w:r>
      <w:r w:rsidR="00DD5E00" w:rsidRPr="005A6F37">
        <w:rPr>
          <w:rFonts w:ascii="Times New Roman" w:hAnsi="Times New Roman" w:cs="Times New Roman"/>
          <w:sz w:val="28"/>
          <w:szCs w:val="28"/>
        </w:rPr>
        <w:t xml:space="preserve"> </w:t>
      </w:r>
      <w:r w:rsidRPr="005A6F37">
        <w:rPr>
          <w:rFonts w:ascii="Times New Roman" w:hAnsi="Times New Roman" w:cs="Times New Roman"/>
          <w:sz w:val="28"/>
          <w:szCs w:val="28"/>
        </w:rPr>
        <w:t>Privacy Torts</w:t>
      </w:r>
    </w:p>
    <w:p w14:paraId="416D09F6" w14:textId="2808E4BF" w:rsidR="007B28A4" w:rsidRPr="005A6F37" w:rsidRDefault="00DD17D9" w:rsidP="00FD2546">
      <w:pPr>
        <w:pStyle w:val="Heading2"/>
        <w:ind w:firstLine="540"/>
        <w:rPr>
          <w:rFonts w:cs="Times New Roman"/>
          <w:szCs w:val="28"/>
        </w:rPr>
      </w:pPr>
      <w:bookmarkStart w:id="270" w:name="_Toc196483798"/>
      <w:bookmarkStart w:id="271" w:name="_Toc211956395"/>
      <w:r w:rsidRPr="005A6F37">
        <w:rPr>
          <w:rFonts w:cs="Times New Roman"/>
          <w:szCs w:val="28"/>
        </w:rPr>
        <w:t>§ 11.7</w:t>
      </w:r>
      <w:r w:rsidR="004548EC" w:rsidRPr="005A6F37">
        <w:rPr>
          <w:rFonts w:cs="Times New Roman"/>
          <w:szCs w:val="28"/>
        </w:rPr>
        <w:t xml:space="preserve"> – </w:t>
      </w:r>
      <w:r w:rsidR="007B28A4" w:rsidRPr="005A6F37">
        <w:rPr>
          <w:rFonts w:cs="Times New Roman"/>
          <w:szCs w:val="28"/>
        </w:rPr>
        <w:t xml:space="preserve">Defamation </w:t>
      </w:r>
      <w:r w:rsidR="00F62BE1" w:rsidRPr="005A6F37">
        <w:rPr>
          <w:rFonts w:cs="Times New Roman"/>
          <w:szCs w:val="28"/>
        </w:rPr>
        <w:t>–</w:t>
      </w:r>
      <w:r w:rsidR="007B28A4" w:rsidRPr="005A6F37">
        <w:rPr>
          <w:rFonts w:cs="Times New Roman"/>
          <w:szCs w:val="28"/>
        </w:rPr>
        <w:t xml:space="preserve"> Public Figure Plaintiff</w:t>
      </w:r>
      <w:bookmarkEnd w:id="270"/>
      <w:bookmarkEnd w:id="271"/>
    </w:p>
    <w:p w14:paraId="0F23F52B" w14:textId="77777777" w:rsidR="007B28A4" w:rsidRPr="005A6F37" w:rsidRDefault="007B28A4" w:rsidP="004548EC">
      <w:pPr>
        <w:autoSpaceDE w:val="0"/>
        <w:autoSpaceDN w:val="0"/>
        <w:adjustRightInd w:val="0"/>
        <w:spacing w:after="0" w:line="480" w:lineRule="auto"/>
        <w:jc w:val="both"/>
        <w:rPr>
          <w:rFonts w:ascii="Times New Roman" w:hAnsi="Times New Roman" w:cs="Times New Roman"/>
          <w:sz w:val="28"/>
          <w:szCs w:val="28"/>
        </w:rPr>
      </w:pPr>
    </w:p>
    <w:p w14:paraId="71811B14" w14:textId="3BB943C3" w:rsidR="007B28A4" w:rsidRPr="005A6F37" w:rsidRDefault="007B28A4" w:rsidP="004548EC">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ELEMENTS OF DEFAMATION </w:t>
      </w:r>
      <w:r w:rsidR="009D297E"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PUBLIC-FIGURE PLAINTIFF</w:t>
      </w:r>
    </w:p>
    <w:p w14:paraId="00F8D1C5" w14:textId="77777777" w:rsidR="007B28A4" w:rsidRPr="005A6F37" w:rsidRDefault="007B28A4" w:rsidP="004548EC">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To prove defamation,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must prove:</w:t>
      </w:r>
    </w:p>
    <w:p w14:paraId="64941DA6" w14:textId="03C51A6B" w:rsidR="007B28A4" w:rsidRPr="005A6F37" w:rsidRDefault="009D297E" w:rsidP="004548EC">
      <w:pPr>
        <w:autoSpaceDE w:val="0"/>
        <w:autoSpaceDN w:val="0"/>
        <w:adjustRightInd w:val="0"/>
        <w:spacing w:after="0" w:line="480" w:lineRule="auto"/>
        <w:ind w:firstLine="720"/>
        <w:jc w:val="both"/>
        <w:rPr>
          <w:rFonts w:ascii="Times New Roman" w:hAnsi="Times New Roman" w:cs="Times New Roman"/>
          <w:sz w:val="28"/>
          <w:szCs w:val="28"/>
          <w:shd w:val="clear" w:color="auto" w:fill="FFFFFF"/>
        </w:rPr>
      </w:pP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1</w:t>
      </w: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ab/>
      </w:r>
      <w:r w:rsidR="007B28A4" w:rsidRPr="005A6F37">
        <w:rPr>
          <w:rFonts w:ascii="Times New Roman" w:hAnsi="Times New Roman" w:cs="Times New Roman"/>
          <w:sz w:val="28"/>
          <w:szCs w:val="28"/>
          <w:lang w:val="x-none"/>
        </w:rPr>
        <w:t>[</w:t>
      </w:r>
      <w:r w:rsidR="007B28A4" w:rsidRPr="005A6F37">
        <w:rPr>
          <w:rFonts w:ascii="Times New Roman" w:hAnsi="Times New Roman" w:cs="Times New Roman"/>
          <w:b/>
          <w:bCs/>
          <w:i/>
          <w:iCs/>
          <w:sz w:val="28"/>
          <w:szCs w:val="28"/>
          <w:lang w:val="x-none"/>
        </w:rPr>
        <w:t>defendant’s name</w:t>
      </w:r>
      <w:r w:rsidR="007B28A4" w:rsidRPr="005A6F37">
        <w:rPr>
          <w:rFonts w:ascii="Times New Roman" w:hAnsi="Times New Roman" w:cs="Times New Roman"/>
          <w:sz w:val="28"/>
          <w:szCs w:val="28"/>
          <w:lang w:val="x-none"/>
        </w:rPr>
        <w:t xml:space="preserve">] </w:t>
      </w:r>
      <w:r w:rsidR="007B28A4" w:rsidRPr="005A6F37">
        <w:rPr>
          <w:rFonts w:ascii="Times New Roman" w:hAnsi="Times New Roman" w:cs="Times New Roman"/>
          <w:sz w:val="28"/>
          <w:szCs w:val="28"/>
          <w:shd w:val="clear" w:color="auto" w:fill="FFFFFF"/>
        </w:rPr>
        <w:t>made a</w:t>
      </w:r>
      <w:r w:rsidR="00AD0605" w:rsidRPr="005A6F37">
        <w:rPr>
          <w:rFonts w:ascii="Times New Roman" w:hAnsi="Times New Roman" w:cs="Times New Roman"/>
          <w:sz w:val="28"/>
          <w:szCs w:val="28"/>
          <w:shd w:val="clear" w:color="auto" w:fill="FFFFFF"/>
        </w:rPr>
        <w:t xml:space="preserve"> </w:t>
      </w:r>
      <w:r w:rsidR="007B28A4" w:rsidRPr="005A6F37">
        <w:rPr>
          <w:rFonts w:ascii="Times New Roman" w:hAnsi="Times New Roman" w:cs="Times New Roman"/>
          <w:sz w:val="28"/>
          <w:szCs w:val="28"/>
          <w:shd w:val="clear" w:color="auto" w:fill="FFFFFF"/>
        </w:rPr>
        <w:t xml:space="preserve">defamatory statement; </w:t>
      </w:r>
    </w:p>
    <w:p w14:paraId="21425428" w14:textId="197F9155" w:rsidR="007B28A4" w:rsidRPr="005A6F37" w:rsidRDefault="009D297E" w:rsidP="004548EC">
      <w:pPr>
        <w:autoSpaceDE w:val="0"/>
        <w:autoSpaceDN w:val="0"/>
        <w:adjustRightInd w:val="0"/>
        <w:spacing w:after="0" w:line="480" w:lineRule="auto"/>
        <w:ind w:firstLine="720"/>
        <w:jc w:val="both"/>
        <w:rPr>
          <w:rFonts w:ascii="Times New Roman" w:hAnsi="Times New Roman" w:cs="Times New Roman"/>
          <w:sz w:val="28"/>
          <w:szCs w:val="28"/>
          <w:shd w:val="clear" w:color="auto" w:fill="FFFFFF"/>
        </w:rPr>
      </w:pP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2</w:t>
      </w: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ab/>
        <w:t xml:space="preserve">concerning </w:t>
      </w:r>
      <w:r w:rsidR="007B28A4" w:rsidRPr="005A6F37">
        <w:rPr>
          <w:rFonts w:ascii="Times New Roman" w:hAnsi="Times New Roman" w:cs="Times New Roman"/>
          <w:sz w:val="28"/>
          <w:szCs w:val="28"/>
          <w:lang w:val="x-none"/>
        </w:rPr>
        <w:t>[</w:t>
      </w:r>
      <w:r w:rsidR="007B28A4" w:rsidRPr="005A6F37">
        <w:rPr>
          <w:rFonts w:ascii="Times New Roman" w:hAnsi="Times New Roman" w:cs="Times New Roman"/>
          <w:b/>
          <w:bCs/>
          <w:i/>
          <w:iCs/>
          <w:sz w:val="28"/>
          <w:szCs w:val="28"/>
          <w:lang w:val="x-none"/>
        </w:rPr>
        <w:t>plaintiff’s name</w:t>
      </w:r>
      <w:r w:rsidR="007B28A4" w:rsidRPr="005A6F37">
        <w:rPr>
          <w:rFonts w:ascii="Times New Roman" w:hAnsi="Times New Roman" w:cs="Times New Roman"/>
          <w:sz w:val="28"/>
          <w:szCs w:val="28"/>
          <w:lang w:val="x-none"/>
        </w:rPr>
        <w:t>]</w:t>
      </w:r>
      <w:r w:rsidR="007B28A4" w:rsidRPr="005A6F37">
        <w:rPr>
          <w:rFonts w:ascii="Times New Roman" w:hAnsi="Times New Roman" w:cs="Times New Roman"/>
          <w:sz w:val="28"/>
          <w:szCs w:val="28"/>
          <w:shd w:val="clear" w:color="auto" w:fill="FFFFFF"/>
        </w:rPr>
        <w:t xml:space="preserve">; </w:t>
      </w:r>
    </w:p>
    <w:p w14:paraId="08A34239" w14:textId="4DF72F0A" w:rsidR="007B28A4" w:rsidRPr="005A6F37" w:rsidRDefault="009D297E" w:rsidP="004548EC">
      <w:pPr>
        <w:autoSpaceDE w:val="0"/>
        <w:autoSpaceDN w:val="0"/>
        <w:adjustRightInd w:val="0"/>
        <w:spacing w:after="0" w:line="480" w:lineRule="auto"/>
        <w:ind w:firstLine="720"/>
        <w:jc w:val="both"/>
        <w:rPr>
          <w:rFonts w:ascii="Times New Roman" w:hAnsi="Times New Roman" w:cs="Times New Roman"/>
          <w:sz w:val="28"/>
          <w:szCs w:val="28"/>
          <w:shd w:val="clear" w:color="auto" w:fill="FFFFFF"/>
        </w:rPr>
      </w:pP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3</w:t>
      </w: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ab/>
        <w:t xml:space="preserve">the statement was published;  </w:t>
      </w:r>
    </w:p>
    <w:p w14:paraId="7A304751" w14:textId="6B4AD63A" w:rsidR="007B28A4" w:rsidRPr="005A6F37" w:rsidRDefault="009D297E" w:rsidP="004548EC">
      <w:pPr>
        <w:autoSpaceDE w:val="0"/>
        <w:autoSpaceDN w:val="0"/>
        <w:adjustRightInd w:val="0"/>
        <w:spacing w:after="0" w:line="480" w:lineRule="auto"/>
        <w:ind w:firstLine="720"/>
        <w:jc w:val="both"/>
        <w:rPr>
          <w:rFonts w:ascii="Times New Roman" w:hAnsi="Times New Roman" w:cs="Times New Roman"/>
          <w:sz w:val="28"/>
          <w:szCs w:val="28"/>
          <w:shd w:val="clear" w:color="auto" w:fill="FFFFFF"/>
        </w:rPr>
      </w:pP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4</w:t>
      </w: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ab/>
        <w:t>a third party would understand the character of the communication as</w:t>
      </w:r>
      <w:r w:rsidRPr="005A6F37">
        <w:rPr>
          <w:rFonts w:ascii="Times New Roman" w:hAnsi="Times New Roman" w:cs="Times New Roman"/>
          <w:sz w:val="28"/>
          <w:szCs w:val="28"/>
          <w:shd w:val="clear" w:color="auto" w:fill="FFFFFF"/>
        </w:rPr>
        <w:t xml:space="preserve"> </w:t>
      </w:r>
      <w:r w:rsidR="007B28A4" w:rsidRPr="005A6F37">
        <w:rPr>
          <w:rFonts w:ascii="Times New Roman" w:hAnsi="Times New Roman" w:cs="Times New Roman"/>
          <w:sz w:val="28"/>
          <w:szCs w:val="28"/>
          <w:shd w:val="clear" w:color="auto" w:fill="FFFFFF"/>
        </w:rPr>
        <w:t xml:space="preserve">defamatory; </w:t>
      </w:r>
    </w:p>
    <w:p w14:paraId="292CDAA0" w14:textId="31096E13" w:rsidR="007B28A4" w:rsidRPr="005A6F37" w:rsidRDefault="009D297E" w:rsidP="004548EC">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5</w:t>
      </w: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ab/>
        <w:t>the statement was false [</w:t>
      </w:r>
      <w:r w:rsidR="007B28A4" w:rsidRPr="005A6F37">
        <w:rPr>
          <w:rFonts w:ascii="Times New Roman" w:hAnsi="Times New Roman" w:cs="Times New Roman"/>
          <w:b/>
          <w:bCs/>
          <w:i/>
          <w:iCs/>
          <w:sz w:val="28"/>
          <w:szCs w:val="28"/>
          <w:shd w:val="clear" w:color="auto" w:fill="FFFFFF"/>
        </w:rPr>
        <w:t>or not substantially true</w:t>
      </w:r>
      <w:r w:rsidR="007B28A4" w:rsidRPr="005A6F37">
        <w:rPr>
          <w:rFonts w:ascii="Times New Roman" w:hAnsi="Times New Roman" w:cs="Times New Roman"/>
          <w:sz w:val="28"/>
          <w:szCs w:val="28"/>
          <w:shd w:val="clear" w:color="auto" w:fill="FFFFFF"/>
        </w:rPr>
        <w:t xml:space="preserve">]; </w:t>
      </w:r>
    </w:p>
    <w:p w14:paraId="38CBEAB1" w14:textId="51D0A43F" w:rsidR="007B28A4" w:rsidRPr="005A6F37" w:rsidRDefault="009D297E" w:rsidP="004548EC">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6</w:t>
      </w: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ab/>
      </w:r>
      <w:r w:rsidR="007B28A4" w:rsidRPr="005A6F37">
        <w:rPr>
          <w:rFonts w:ascii="Times New Roman" w:hAnsi="Times New Roman" w:cs="Times New Roman"/>
          <w:sz w:val="28"/>
          <w:szCs w:val="28"/>
          <w:lang w:val="x-none"/>
        </w:rPr>
        <w:t>[</w:t>
      </w:r>
      <w:r w:rsidR="007B28A4" w:rsidRPr="005A6F37">
        <w:rPr>
          <w:rFonts w:ascii="Times New Roman" w:hAnsi="Times New Roman" w:cs="Times New Roman"/>
          <w:b/>
          <w:bCs/>
          <w:i/>
          <w:iCs/>
          <w:sz w:val="28"/>
          <w:szCs w:val="28"/>
          <w:lang w:val="x-none"/>
        </w:rPr>
        <w:t>defendant’s name</w:t>
      </w:r>
      <w:r w:rsidR="007B28A4" w:rsidRPr="005A6F37">
        <w:rPr>
          <w:rFonts w:ascii="Times New Roman" w:hAnsi="Times New Roman" w:cs="Times New Roman"/>
          <w:sz w:val="28"/>
          <w:szCs w:val="28"/>
          <w:lang w:val="x-none"/>
        </w:rPr>
        <w:t>] acted with actual malice; and</w:t>
      </w:r>
    </w:p>
    <w:p w14:paraId="01F7557B" w14:textId="627E7E9D" w:rsidR="007B28A4" w:rsidRPr="005A6F37" w:rsidRDefault="009D297E" w:rsidP="004548EC">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shd w:val="clear" w:color="auto" w:fill="FFFFFF"/>
        </w:rPr>
        <w:t>7</w:t>
      </w:r>
      <w:r w:rsidRPr="005A6F37">
        <w:rPr>
          <w:rFonts w:ascii="Times New Roman" w:hAnsi="Times New Roman" w:cs="Times New Roman"/>
          <w:sz w:val="28"/>
          <w:szCs w:val="28"/>
          <w:shd w:val="clear" w:color="auto" w:fill="FFFFFF"/>
        </w:rPr>
        <w:t>)</w:t>
      </w:r>
      <w:r w:rsidR="007B28A4" w:rsidRPr="005A6F37">
        <w:rPr>
          <w:rFonts w:ascii="Times New Roman" w:hAnsi="Times New Roman" w:cs="Times New Roman"/>
          <w:sz w:val="28"/>
          <w:szCs w:val="28"/>
          <w:lang w:val="x-none"/>
        </w:rPr>
        <w:tab/>
        <w:t>that the defamation caused injury to [</w:t>
      </w:r>
      <w:r w:rsidR="007B28A4" w:rsidRPr="005A6F37">
        <w:rPr>
          <w:rFonts w:ascii="Times New Roman" w:hAnsi="Times New Roman" w:cs="Times New Roman"/>
          <w:b/>
          <w:bCs/>
          <w:i/>
          <w:iCs/>
          <w:sz w:val="28"/>
          <w:szCs w:val="28"/>
          <w:lang w:val="x-none"/>
        </w:rPr>
        <w:t>plaintiff’s name</w:t>
      </w:r>
      <w:r w:rsidR="007B28A4" w:rsidRPr="005A6F37">
        <w:rPr>
          <w:rFonts w:ascii="Times New Roman" w:hAnsi="Times New Roman" w:cs="Times New Roman"/>
          <w:sz w:val="28"/>
          <w:szCs w:val="28"/>
          <w:lang w:val="x-none"/>
        </w:rPr>
        <w:t>].</w:t>
      </w:r>
    </w:p>
    <w:p w14:paraId="1D8BD90E" w14:textId="4F693376" w:rsidR="007B28A4" w:rsidRPr="005A6F37" w:rsidRDefault="009D297E" w:rsidP="004548EC">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shd w:val="clear" w:color="auto" w:fill="FFFFFF"/>
        </w:rPr>
        <w:t>{</w:t>
      </w:r>
      <w:r w:rsidRPr="005A6F37">
        <w:rPr>
          <w:rFonts w:ascii="Times New Roman" w:hAnsi="Times New Roman" w:cs="Times New Roman"/>
          <w:b/>
          <w:bCs/>
          <w:i/>
          <w:iCs/>
          <w:sz w:val="28"/>
          <w:szCs w:val="28"/>
          <w:shd w:val="clear" w:color="auto" w:fill="FFFFFF"/>
        </w:rPr>
        <w:t>I</w:t>
      </w:r>
      <w:r w:rsidR="007B28A4" w:rsidRPr="005A6F37">
        <w:rPr>
          <w:rFonts w:ascii="Times New Roman" w:hAnsi="Times New Roman" w:cs="Times New Roman"/>
          <w:b/>
          <w:bCs/>
          <w:i/>
          <w:iCs/>
          <w:sz w:val="28"/>
          <w:szCs w:val="28"/>
          <w:shd w:val="clear" w:color="auto" w:fill="FFFFFF"/>
        </w:rPr>
        <w:t>f applicable</w:t>
      </w:r>
      <w:r w:rsidRPr="005A6F37">
        <w:rPr>
          <w:rFonts w:ascii="Times New Roman" w:hAnsi="Times New Roman" w:cs="Times New Roman"/>
          <w:sz w:val="28"/>
          <w:szCs w:val="28"/>
          <w:shd w:val="clear" w:color="auto" w:fill="FFFFFF"/>
        </w:rPr>
        <w:t>:}  Where, as here, the defendant is an institution, this state of mind must be attributable to those responsible for the publication.</w:t>
      </w:r>
    </w:p>
    <w:p w14:paraId="1912A054" w14:textId="77777777" w:rsidR="007B28A4" w:rsidRPr="005A6F37" w:rsidRDefault="007B28A4" w:rsidP="004548EC">
      <w:pPr>
        <w:autoSpaceDE w:val="0"/>
        <w:autoSpaceDN w:val="0"/>
        <w:adjustRightInd w:val="0"/>
        <w:spacing w:after="0" w:line="240" w:lineRule="auto"/>
        <w:jc w:val="both"/>
        <w:rPr>
          <w:rFonts w:ascii="Times New Roman" w:hAnsi="Times New Roman" w:cs="Times New Roman"/>
          <w:sz w:val="28"/>
          <w:szCs w:val="28"/>
          <w:lang w:val="x-none"/>
        </w:rPr>
      </w:pPr>
    </w:p>
    <w:p w14:paraId="52B191AB" w14:textId="77777777" w:rsidR="0001075F" w:rsidRDefault="0001075F">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7A9D751D" w14:textId="4B81EEC3" w:rsidR="007B28A4" w:rsidRPr="005A6F37" w:rsidRDefault="007B28A4" w:rsidP="004548EC">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Source:</w:t>
      </w:r>
    </w:p>
    <w:p w14:paraId="05A2E3BF" w14:textId="77777777" w:rsidR="007B28A4" w:rsidRPr="005A6F37" w:rsidRDefault="007B28A4" w:rsidP="004548EC">
      <w:pPr>
        <w:autoSpaceDE w:val="0"/>
        <w:autoSpaceDN w:val="0"/>
        <w:adjustRightInd w:val="0"/>
        <w:spacing w:after="0" w:line="240" w:lineRule="auto"/>
        <w:jc w:val="both"/>
        <w:rPr>
          <w:rFonts w:ascii="Times New Roman" w:hAnsi="Times New Roman" w:cs="Times New Roman"/>
          <w:sz w:val="28"/>
          <w:szCs w:val="28"/>
          <w:lang w:val="x-none"/>
        </w:rPr>
      </w:pPr>
    </w:p>
    <w:p w14:paraId="5507B82E" w14:textId="0ED689E8" w:rsidR="009D297E" w:rsidRPr="005A6F37" w:rsidRDefault="007B28A4" w:rsidP="004548EC">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Cousins v. Goodier</w:t>
      </w:r>
      <w:r w:rsidRPr="005A6F37">
        <w:rPr>
          <w:rFonts w:ascii="Times New Roman" w:hAnsi="Times New Roman" w:cs="Times New Roman"/>
          <w:sz w:val="28"/>
          <w:szCs w:val="28"/>
        </w:rPr>
        <w:t xml:space="preserve">, Del. Supr., 283 A.3d 1140 (2022); </w:t>
      </w:r>
      <w:r w:rsidRPr="005A6F37">
        <w:rPr>
          <w:rFonts w:ascii="Times New Roman" w:hAnsi="Times New Roman" w:cs="Times New Roman"/>
          <w:i/>
          <w:iCs/>
          <w:sz w:val="28"/>
          <w:szCs w:val="28"/>
        </w:rPr>
        <w:t>Page v. Oath Inc.</w:t>
      </w:r>
      <w:r w:rsidRPr="005A6F37">
        <w:rPr>
          <w:rFonts w:ascii="Times New Roman" w:hAnsi="Times New Roman" w:cs="Times New Roman"/>
          <w:sz w:val="28"/>
          <w:szCs w:val="28"/>
        </w:rPr>
        <w:t>, Del. Supr., 270 A.3d 833, 842-44 (2022);</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Gertz v. Welch, Inc.</w:t>
      </w:r>
      <w:r w:rsidRPr="005A6F37">
        <w:rPr>
          <w:rFonts w:ascii="Times New Roman" w:hAnsi="Times New Roman" w:cs="Times New Roman"/>
          <w:sz w:val="28"/>
          <w:szCs w:val="28"/>
          <w:lang w:val="x-none"/>
        </w:rPr>
        <w:t xml:space="preserve">, U.S. Supr., 418 U.S. 323 (1974); </w:t>
      </w:r>
      <w:r w:rsidRPr="005A6F37">
        <w:rPr>
          <w:rFonts w:ascii="Times New Roman" w:hAnsi="Times New Roman" w:cs="Times New Roman"/>
          <w:i/>
          <w:iCs/>
          <w:sz w:val="28"/>
          <w:szCs w:val="28"/>
          <w:lang w:val="x-none"/>
        </w:rPr>
        <w:t>New York Times Co. v. Sullivan</w:t>
      </w:r>
      <w:r w:rsidRPr="005A6F37">
        <w:rPr>
          <w:rFonts w:ascii="Times New Roman" w:hAnsi="Times New Roman" w:cs="Times New Roman"/>
          <w:sz w:val="28"/>
          <w:szCs w:val="28"/>
          <w:lang w:val="x-none"/>
        </w:rPr>
        <w:t xml:space="preserve">, U.S. Supr., </w:t>
      </w:r>
      <w:r w:rsidR="00F460B0" w:rsidRPr="005A6F37">
        <w:rPr>
          <w:rFonts w:ascii="Times New Roman" w:hAnsi="Times New Roman" w:cs="Times New Roman"/>
          <w:sz w:val="28"/>
          <w:szCs w:val="28"/>
          <w:lang w:val="x-none"/>
        </w:rPr>
        <w:t>376 U.S. 254</w:t>
      </w:r>
      <w:r w:rsidR="00F460B0" w:rsidRPr="005A6F37" w:rsidDel="00F460B0">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 xml:space="preserve">(1964); </w:t>
      </w:r>
      <w:r w:rsidRPr="005A6F37">
        <w:rPr>
          <w:rFonts w:ascii="Times New Roman" w:hAnsi="Times New Roman" w:cs="Times New Roman"/>
          <w:i/>
          <w:iCs/>
          <w:sz w:val="28"/>
          <w:szCs w:val="28"/>
          <w:lang w:val="x-none"/>
        </w:rPr>
        <w:t xml:space="preserve">Owens v. Lead Stories, LLC, </w:t>
      </w:r>
      <w:r w:rsidRPr="005A6F37">
        <w:rPr>
          <w:rFonts w:ascii="Times New Roman" w:hAnsi="Times New Roman" w:cs="Times New Roman"/>
          <w:sz w:val="28"/>
          <w:szCs w:val="28"/>
          <w:lang w:val="x-none"/>
        </w:rPr>
        <w:t>2021 WL 3076686, at *12 (Del. Super.)</w:t>
      </w:r>
      <w:r w:rsidR="00E04465" w:rsidRPr="005A6F37">
        <w:rPr>
          <w:rFonts w:ascii="Times New Roman" w:hAnsi="Times New Roman" w:cs="Times New Roman"/>
          <w:sz w:val="28"/>
          <w:szCs w:val="28"/>
          <w:lang w:val="x-none"/>
        </w:rPr>
        <w:t xml:space="preserve">, </w:t>
      </w:r>
      <w:r w:rsidR="00E04465" w:rsidRPr="005A6F37">
        <w:rPr>
          <w:rFonts w:ascii="Times New Roman" w:hAnsi="Times New Roman" w:cs="Times New Roman"/>
          <w:i/>
          <w:iCs/>
          <w:sz w:val="28"/>
          <w:szCs w:val="28"/>
          <w:lang w:val="x-none"/>
        </w:rPr>
        <w:t>aff</w:t>
      </w:r>
      <w:r w:rsidR="00DD17D9" w:rsidRPr="005A6F37">
        <w:rPr>
          <w:rFonts w:ascii="Times New Roman" w:hAnsi="Times New Roman" w:cs="Times New Roman"/>
          <w:i/>
          <w:iCs/>
          <w:sz w:val="28"/>
          <w:szCs w:val="28"/>
          <w:lang w:val="x-none"/>
        </w:rPr>
        <w:t>’</w:t>
      </w:r>
      <w:r w:rsidR="00E04465" w:rsidRPr="005A6F37">
        <w:rPr>
          <w:rFonts w:ascii="Times New Roman" w:hAnsi="Times New Roman" w:cs="Times New Roman"/>
          <w:i/>
          <w:iCs/>
          <w:sz w:val="28"/>
          <w:szCs w:val="28"/>
          <w:lang w:val="x-none"/>
        </w:rPr>
        <w:t>d</w:t>
      </w:r>
      <w:r w:rsidR="00E04465" w:rsidRPr="005A6F37">
        <w:rPr>
          <w:rFonts w:ascii="Times New Roman" w:hAnsi="Times New Roman" w:cs="Times New Roman"/>
          <w:sz w:val="28"/>
          <w:szCs w:val="28"/>
          <w:lang w:val="x-none"/>
        </w:rPr>
        <w:t>, Del. Supr., 273 A.3d 275 (2022)</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Agar v. Judy</w:t>
      </w:r>
      <w:r w:rsidRPr="005A6F37">
        <w:rPr>
          <w:rFonts w:ascii="Times New Roman" w:hAnsi="Times New Roman" w:cs="Times New Roman"/>
          <w:sz w:val="28"/>
          <w:szCs w:val="28"/>
          <w:lang w:val="x-none"/>
        </w:rPr>
        <w:t xml:space="preserve">, Del. Ch., 151 A.3d 456, 486 (2017) (plaintiff’s burden is to plead the statements were false; that is, “the statements are not substantially true”); </w:t>
      </w:r>
      <w:r w:rsidRPr="005A6F37">
        <w:rPr>
          <w:rFonts w:ascii="Times New Roman" w:hAnsi="Times New Roman" w:cs="Times New Roman"/>
          <w:i/>
          <w:iCs/>
          <w:sz w:val="28"/>
          <w:szCs w:val="28"/>
          <w:lang w:val="x-none"/>
        </w:rPr>
        <w:t>Martin v. Widener Univ. Sch. of Law</w:t>
      </w:r>
      <w:r w:rsidRPr="005A6F37">
        <w:rPr>
          <w:rFonts w:ascii="Times New Roman" w:hAnsi="Times New Roman" w:cs="Times New Roman"/>
          <w:sz w:val="28"/>
          <w:szCs w:val="28"/>
          <w:lang w:val="x-none"/>
        </w:rPr>
        <w:t>, 1992 WL 153540, at *10 (Del. Super.).</w:t>
      </w:r>
      <w:r w:rsidR="009D297E" w:rsidRPr="005A6F37">
        <w:rPr>
          <w:rFonts w:ascii="Times New Roman" w:hAnsi="Times New Roman" w:cs="Times New Roman"/>
          <w:sz w:val="28"/>
          <w:szCs w:val="28"/>
          <w:lang w:val="x-none"/>
        </w:rPr>
        <w:t xml:space="preserve"> </w:t>
      </w:r>
    </w:p>
    <w:p w14:paraId="010B4410" w14:textId="4C49F645" w:rsidR="007B28A4" w:rsidRPr="005A6F37" w:rsidRDefault="009D297E" w:rsidP="007B61F8">
      <w:pPr>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br w:type="page"/>
      </w:r>
    </w:p>
    <w:p w14:paraId="1CF39633" w14:textId="57754812" w:rsidR="007B28A4" w:rsidRPr="005A6F37" w:rsidRDefault="007B28A4" w:rsidP="004548EC">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11. INTENTIONAL TORTS </w:t>
      </w:r>
      <w:r w:rsidR="00F62BE1" w:rsidRPr="005A6F37">
        <w:rPr>
          <w:rFonts w:ascii="Times New Roman" w:hAnsi="Times New Roman" w:cs="Times New Roman"/>
          <w:sz w:val="28"/>
          <w:szCs w:val="28"/>
        </w:rPr>
        <w:t>–</w:t>
      </w:r>
      <w:r w:rsidRPr="005A6F37">
        <w:rPr>
          <w:rFonts w:ascii="Times New Roman" w:hAnsi="Times New Roman" w:cs="Times New Roman"/>
          <w:sz w:val="28"/>
          <w:szCs w:val="28"/>
        </w:rPr>
        <w:t xml:space="preserve"> Defamatory</w:t>
      </w:r>
      <w:r w:rsidR="00F62BE1" w:rsidRPr="005A6F37">
        <w:rPr>
          <w:rFonts w:ascii="Times New Roman" w:hAnsi="Times New Roman" w:cs="Times New Roman"/>
          <w:sz w:val="28"/>
          <w:szCs w:val="28"/>
        </w:rPr>
        <w:t xml:space="preserve"> </w:t>
      </w:r>
      <w:r w:rsidRPr="005A6F37">
        <w:rPr>
          <w:rFonts w:ascii="Times New Roman" w:hAnsi="Times New Roman" w:cs="Times New Roman"/>
          <w:sz w:val="28"/>
          <w:szCs w:val="28"/>
        </w:rPr>
        <w:t>/</w:t>
      </w:r>
      <w:r w:rsidR="00F62BE1" w:rsidRPr="005A6F37">
        <w:rPr>
          <w:rFonts w:ascii="Times New Roman" w:hAnsi="Times New Roman" w:cs="Times New Roman"/>
          <w:sz w:val="28"/>
          <w:szCs w:val="28"/>
        </w:rPr>
        <w:t xml:space="preserve"> </w:t>
      </w:r>
      <w:r w:rsidRPr="005A6F37">
        <w:rPr>
          <w:rFonts w:ascii="Times New Roman" w:hAnsi="Times New Roman" w:cs="Times New Roman"/>
          <w:sz w:val="28"/>
          <w:szCs w:val="28"/>
        </w:rPr>
        <w:t>Privacy Torts</w:t>
      </w:r>
    </w:p>
    <w:p w14:paraId="47D5E510" w14:textId="65CA9E95" w:rsidR="007B28A4" w:rsidRPr="005A6F37" w:rsidRDefault="00DD17D9" w:rsidP="00FD2546">
      <w:pPr>
        <w:pStyle w:val="Heading2"/>
        <w:ind w:firstLine="540"/>
        <w:rPr>
          <w:rFonts w:cs="Times New Roman"/>
          <w:szCs w:val="28"/>
        </w:rPr>
      </w:pPr>
      <w:bookmarkStart w:id="272" w:name="_Toc196483799"/>
      <w:bookmarkStart w:id="273" w:name="_Toc211956396"/>
      <w:r w:rsidRPr="005A6F37">
        <w:rPr>
          <w:rFonts w:cs="Times New Roman"/>
          <w:szCs w:val="28"/>
        </w:rPr>
        <w:t>§ 11.7A</w:t>
      </w:r>
      <w:r w:rsidR="004548EC" w:rsidRPr="005A6F37">
        <w:rPr>
          <w:rFonts w:cs="Times New Roman"/>
          <w:szCs w:val="28"/>
        </w:rPr>
        <w:t xml:space="preserve"> – </w:t>
      </w:r>
      <w:r w:rsidR="007B28A4" w:rsidRPr="005A6F37">
        <w:rPr>
          <w:rFonts w:cs="Times New Roman"/>
          <w:szCs w:val="28"/>
        </w:rPr>
        <w:t>Defamation – Prior determination of defamatory statement</w:t>
      </w:r>
      <w:bookmarkEnd w:id="272"/>
      <w:bookmarkEnd w:id="273"/>
    </w:p>
    <w:p w14:paraId="193A4B07" w14:textId="77777777" w:rsidR="004548EC" w:rsidRPr="005A6F37" w:rsidRDefault="004548EC" w:rsidP="004548EC">
      <w:pPr>
        <w:autoSpaceDE w:val="0"/>
        <w:autoSpaceDN w:val="0"/>
        <w:adjustRightInd w:val="0"/>
        <w:spacing w:after="0" w:line="480" w:lineRule="auto"/>
        <w:ind w:firstLine="540"/>
        <w:jc w:val="both"/>
        <w:rPr>
          <w:rFonts w:ascii="Times New Roman" w:hAnsi="Times New Roman" w:cs="Times New Roman"/>
          <w:sz w:val="28"/>
          <w:szCs w:val="28"/>
        </w:rPr>
      </w:pPr>
    </w:p>
    <w:p w14:paraId="73C17C0A" w14:textId="1C842E2A" w:rsidR="007B28A4" w:rsidRPr="005A6F37" w:rsidRDefault="009D297E" w:rsidP="004548EC">
      <w:pPr>
        <w:spacing w:after="0" w:line="480" w:lineRule="auto"/>
        <w:jc w:val="center"/>
        <w:rPr>
          <w:rFonts w:ascii="Times New Roman" w:hAnsi="Times New Roman" w:cs="Times New Roman"/>
          <w:b/>
          <w:bCs/>
          <w:sz w:val="28"/>
          <w:szCs w:val="28"/>
        </w:rPr>
      </w:pPr>
      <w:r w:rsidRPr="005A6F37">
        <w:rPr>
          <w:rFonts w:ascii="Times New Roman" w:hAnsi="Times New Roman" w:cs="Times New Roman"/>
          <w:b/>
          <w:bCs/>
          <w:sz w:val="28"/>
          <w:szCs w:val="28"/>
        </w:rPr>
        <w:t>PRIOR DETERMINATION OF DEFAMATORY STATEMENT</w:t>
      </w:r>
    </w:p>
    <w:p w14:paraId="52492A86" w14:textId="2FB1237B" w:rsidR="007B28A4" w:rsidRPr="005A6F37" w:rsidRDefault="007B28A4" w:rsidP="004548EC">
      <w:pPr>
        <w:spacing w:after="0" w:line="480" w:lineRule="auto"/>
        <w:rPr>
          <w:rFonts w:ascii="Times New Roman" w:hAnsi="Times New Roman" w:cs="Times New Roman"/>
          <w:sz w:val="28"/>
          <w:szCs w:val="28"/>
        </w:rPr>
      </w:pPr>
      <w:r w:rsidRPr="005A6F37">
        <w:rPr>
          <w:rFonts w:ascii="Times New Roman" w:hAnsi="Times New Roman" w:cs="Times New Roman"/>
          <w:sz w:val="28"/>
          <w:szCs w:val="28"/>
        </w:rPr>
        <w:tab/>
        <w:t>The Court previously determined [</w:t>
      </w:r>
      <w:r w:rsidRPr="005A6F37">
        <w:rPr>
          <w:rFonts w:ascii="Times New Roman" w:hAnsi="Times New Roman" w:cs="Times New Roman"/>
          <w:b/>
          <w:bCs/>
          <w:i/>
          <w:iCs/>
          <w:sz w:val="28"/>
          <w:szCs w:val="28"/>
        </w:rPr>
        <w:t>parties stipulated</w:t>
      </w:r>
      <w:r w:rsidRPr="005A6F37">
        <w:rPr>
          <w:rFonts w:ascii="Times New Roman" w:hAnsi="Times New Roman" w:cs="Times New Roman"/>
          <w:sz w:val="28"/>
          <w:szCs w:val="28"/>
        </w:rPr>
        <w:t>] that [</w:t>
      </w:r>
      <w:r w:rsidRPr="005A6F37">
        <w:rPr>
          <w:rFonts w:ascii="Times New Roman" w:hAnsi="Times New Roman" w:cs="Times New Roman"/>
          <w:b/>
          <w:bCs/>
          <w:i/>
          <w:iCs/>
          <w:sz w:val="28"/>
          <w:szCs w:val="28"/>
        </w:rPr>
        <w:t>identify the statements</w:t>
      </w:r>
      <w:r w:rsidRPr="005A6F37">
        <w:rPr>
          <w:rFonts w:ascii="Times New Roman" w:hAnsi="Times New Roman" w:cs="Times New Roman"/>
          <w:sz w:val="28"/>
          <w:szCs w:val="28"/>
        </w:rPr>
        <w:t>] are defamatory.  In order to recover, [</w:t>
      </w:r>
      <w:r w:rsidRPr="005A6F37">
        <w:rPr>
          <w:rFonts w:ascii="Times New Roman" w:hAnsi="Times New Roman" w:cs="Times New Roman"/>
          <w:b/>
          <w:bCs/>
          <w:i/>
          <w:iCs/>
          <w:sz w:val="28"/>
          <w:szCs w:val="28"/>
        </w:rPr>
        <w:t>plaintiff’s name</w:t>
      </w:r>
      <w:r w:rsidRPr="005A6F37">
        <w:rPr>
          <w:rFonts w:ascii="Times New Roman" w:hAnsi="Times New Roman" w:cs="Times New Roman"/>
          <w:sz w:val="28"/>
          <w:szCs w:val="28"/>
        </w:rPr>
        <w:t>] must prove all of the elements of [</w:t>
      </w:r>
      <w:r w:rsidRPr="005A6F37">
        <w:rPr>
          <w:rFonts w:ascii="Times New Roman" w:hAnsi="Times New Roman" w:cs="Times New Roman"/>
          <w:b/>
          <w:bCs/>
          <w:i/>
          <w:iCs/>
          <w:sz w:val="28"/>
          <w:szCs w:val="28"/>
        </w:rPr>
        <w:t>his/her/its</w:t>
      </w:r>
      <w:r w:rsidRPr="005A6F37">
        <w:rPr>
          <w:rFonts w:ascii="Times New Roman" w:hAnsi="Times New Roman" w:cs="Times New Roman"/>
          <w:sz w:val="28"/>
          <w:szCs w:val="28"/>
        </w:rPr>
        <w:t>] claim as I have previously stated.</w:t>
      </w:r>
    </w:p>
    <w:p w14:paraId="5BF1456C" w14:textId="77777777" w:rsidR="007B28A4" w:rsidRPr="005A6F37" w:rsidRDefault="007B28A4" w:rsidP="004548EC">
      <w:pPr>
        <w:spacing w:after="0" w:line="480" w:lineRule="auto"/>
        <w:rPr>
          <w:rFonts w:ascii="Times New Roman" w:hAnsi="Times New Roman" w:cs="Times New Roman"/>
          <w:sz w:val="28"/>
          <w:szCs w:val="28"/>
        </w:rPr>
      </w:pPr>
    </w:p>
    <w:p w14:paraId="52012BE8" w14:textId="77777777" w:rsidR="007B28A4" w:rsidRPr="005A6F37" w:rsidRDefault="007B28A4" w:rsidP="004548EC">
      <w:pPr>
        <w:spacing w:after="0" w:line="480" w:lineRule="auto"/>
        <w:jc w:val="center"/>
        <w:rPr>
          <w:rFonts w:ascii="Times New Roman" w:hAnsi="Times New Roman" w:cs="Times New Roman"/>
          <w:sz w:val="28"/>
          <w:szCs w:val="28"/>
        </w:rPr>
      </w:pPr>
      <w:r w:rsidRPr="005A6F37">
        <w:rPr>
          <w:rFonts w:ascii="Times New Roman" w:hAnsi="Times New Roman" w:cs="Times New Roman"/>
          <w:sz w:val="28"/>
          <w:szCs w:val="28"/>
        </w:rPr>
        <w:t>Source:</w:t>
      </w:r>
    </w:p>
    <w:p w14:paraId="11FE3DCC" w14:textId="77777777" w:rsidR="007B28A4" w:rsidRPr="005A6F37" w:rsidRDefault="007B28A4" w:rsidP="004548EC">
      <w:pPr>
        <w:spacing w:after="0" w:line="480" w:lineRule="auto"/>
        <w:jc w:val="both"/>
        <w:rPr>
          <w:rFonts w:ascii="Times New Roman" w:hAnsi="Times New Roman" w:cs="Times New Roman"/>
          <w:sz w:val="28"/>
          <w:szCs w:val="28"/>
        </w:rPr>
      </w:pPr>
      <w:r w:rsidRPr="005A6F37">
        <w:rPr>
          <w:rFonts w:ascii="Times New Roman" w:hAnsi="Times New Roman" w:cs="Times New Roman"/>
          <w:i/>
          <w:iCs/>
          <w:sz w:val="28"/>
          <w:szCs w:val="28"/>
        </w:rPr>
        <w:t>Doe v. Cahill</w:t>
      </w:r>
      <w:r w:rsidRPr="005A6F37">
        <w:rPr>
          <w:rFonts w:ascii="Times New Roman" w:hAnsi="Times New Roman" w:cs="Times New Roman"/>
          <w:sz w:val="28"/>
          <w:szCs w:val="28"/>
        </w:rPr>
        <w:t>, Del. Supr., 884 A.2d 451, 463-64 (2005).</w:t>
      </w:r>
    </w:p>
    <w:p w14:paraId="61957EC5" w14:textId="77777777" w:rsidR="007B28A4" w:rsidRPr="005A6F37" w:rsidRDefault="007B28A4" w:rsidP="007B28A4">
      <w:pPr>
        <w:spacing w:after="0" w:line="480" w:lineRule="auto"/>
        <w:jc w:val="center"/>
        <w:rPr>
          <w:rFonts w:ascii="Times New Roman" w:hAnsi="Times New Roman" w:cs="Times New Roman"/>
          <w:sz w:val="28"/>
          <w:szCs w:val="28"/>
        </w:rPr>
      </w:pPr>
      <w:r w:rsidRPr="005A6F37">
        <w:rPr>
          <w:rFonts w:ascii="Times New Roman" w:hAnsi="Times New Roman" w:cs="Times New Roman"/>
          <w:sz w:val="28"/>
          <w:szCs w:val="28"/>
        </w:rPr>
        <w:br w:type="page"/>
      </w:r>
    </w:p>
    <w:p w14:paraId="3F2D263B" w14:textId="39AAEE84" w:rsidR="007B28A4" w:rsidRPr="005A6F37" w:rsidRDefault="007B28A4" w:rsidP="004548EC">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11. INTENTIONAL TORTS </w:t>
      </w:r>
      <w:r w:rsidR="00F62BE1" w:rsidRPr="005A6F37">
        <w:rPr>
          <w:rFonts w:ascii="Times New Roman" w:hAnsi="Times New Roman" w:cs="Times New Roman"/>
          <w:sz w:val="28"/>
          <w:szCs w:val="28"/>
        </w:rPr>
        <w:t>–</w:t>
      </w:r>
      <w:r w:rsidRPr="005A6F37">
        <w:rPr>
          <w:rFonts w:ascii="Times New Roman" w:hAnsi="Times New Roman" w:cs="Times New Roman"/>
          <w:sz w:val="28"/>
          <w:szCs w:val="28"/>
        </w:rPr>
        <w:t xml:space="preserve"> Defamatory</w:t>
      </w:r>
      <w:r w:rsidR="00F62BE1" w:rsidRPr="005A6F37">
        <w:rPr>
          <w:rFonts w:ascii="Times New Roman" w:hAnsi="Times New Roman" w:cs="Times New Roman"/>
          <w:sz w:val="28"/>
          <w:szCs w:val="28"/>
        </w:rPr>
        <w:t xml:space="preserve"> </w:t>
      </w:r>
      <w:r w:rsidRPr="005A6F37">
        <w:rPr>
          <w:rFonts w:ascii="Times New Roman" w:hAnsi="Times New Roman" w:cs="Times New Roman"/>
          <w:sz w:val="28"/>
          <w:szCs w:val="28"/>
        </w:rPr>
        <w:t>/</w:t>
      </w:r>
      <w:r w:rsidR="00F62BE1" w:rsidRPr="005A6F37">
        <w:rPr>
          <w:rFonts w:ascii="Times New Roman" w:hAnsi="Times New Roman" w:cs="Times New Roman"/>
          <w:sz w:val="28"/>
          <w:szCs w:val="28"/>
        </w:rPr>
        <w:t xml:space="preserve"> </w:t>
      </w:r>
      <w:r w:rsidRPr="005A6F37">
        <w:rPr>
          <w:rFonts w:ascii="Times New Roman" w:hAnsi="Times New Roman" w:cs="Times New Roman"/>
          <w:sz w:val="28"/>
          <w:szCs w:val="28"/>
        </w:rPr>
        <w:t>Privacy Torts</w:t>
      </w:r>
    </w:p>
    <w:p w14:paraId="42207708" w14:textId="647FA18E" w:rsidR="007B28A4" w:rsidRPr="005A6F37" w:rsidRDefault="00DD17D9" w:rsidP="00FD2546">
      <w:pPr>
        <w:pStyle w:val="Heading2"/>
        <w:ind w:firstLine="540"/>
        <w:rPr>
          <w:rFonts w:cs="Times New Roman"/>
          <w:szCs w:val="28"/>
        </w:rPr>
      </w:pPr>
      <w:bookmarkStart w:id="274" w:name="_Toc196483800"/>
      <w:bookmarkStart w:id="275" w:name="_Toc211956397"/>
      <w:r w:rsidRPr="005A6F37">
        <w:rPr>
          <w:rFonts w:cs="Times New Roman"/>
          <w:szCs w:val="28"/>
        </w:rPr>
        <w:t>§ 11.8</w:t>
      </w:r>
      <w:r w:rsidR="004548EC" w:rsidRPr="005A6F37">
        <w:rPr>
          <w:rFonts w:cs="Times New Roman"/>
          <w:szCs w:val="28"/>
        </w:rPr>
        <w:t xml:space="preserve"> – </w:t>
      </w:r>
      <w:r w:rsidR="007B28A4" w:rsidRPr="005A6F37">
        <w:rPr>
          <w:rFonts w:cs="Times New Roman"/>
          <w:szCs w:val="28"/>
        </w:rPr>
        <w:t>Defamation – Intentional Publication</w:t>
      </w:r>
      <w:bookmarkEnd w:id="274"/>
      <w:bookmarkEnd w:id="275"/>
    </w:p>
    <w:p w14:paraId="0CF61F4C" w14:textId="77777777" w:rsidR="00FD2546" w:rsidRDefault="00FD2546" w:rsidP="004548EC">
      <w:pPr>
        <w:spacing w:after="0" w:line="480" w:lineRule="auto"/>
        <w:jc w:val="center"/>
        <w:rPr>
          <w:rFonts w:ascii="Times New Roman" w:hAnsi="Times New Roman" w:cs="Times New Roman"/>
          <w:b/>
          <w:bCs/>
          <w:sz w:val="28"/>
          <w:szCs w:val="28"/>
        </w:rPr>
      </w:pPr>
    </w:p>
    <w:p w14:paraId="72834053" w14:textId="79CEC8B1" w:rsidR="007B28A4" w:rsidRPr="005A6F37" w:rsidRDefault="00AD0605" w:rsidP="004548EC">
      <w:pPr>
        <w:spacing w:after="0" w:line="480" w:lineRule="auto"/>
        <w:jc w:val="center"/>
        <w:rPr>
          <w:rFonts w:ascii="Times New Roman" w:hAnsi="Times New Roman" w:cs="Times New Roman"/>
          <w:b/>
          <w:bCs/>
          <w:sz w:val="28"/>
          <w:szCs w:val="28"/>
        </w:rPr>
      </w:pPr>
      <w:r w:rsidRPr="005A6F37">
        <w:rPr>
          <w:rFonts w:ascii="Times New Roman" w:hAnsi="Times New Roman" w:cs="Times New Roman"/>
          <w:b/>
          <w:bCs/>
          <w:sz w:val="28"/>
          <w:szCs w:val="28"/>
        </w:rPr>
        <w:t>INTENTIONAL PUBLICATION</w:t>
      </w:r>
    </w:p>
    <w:p w14:paraId="3047A8DD" w14:textId="77777777" w:rsidR="007B28A4" w:rsidRPr="005A6F37" w:rsidRDefault="007B28A4" w:rsidP="004548EC">
      <w:pPr>
        <w:spacing w:after="0" w:line="480" w:lineRule="auto"/>
        <w:jc w:val="center"/>
        <w:rPr>
          <w:rFonts w:ascii="Times New Roman" w:hAnsi="Times New Roman" w:cs="Times New Roman"/>
          <w:b/>
          <w:bCs/>
          <w:sz w:val="28"/>
          <w:szCs w:val="28"/>
        </w:rPr>
      </w:pPr>
      <w:r w:rsidRPr="005A6F37">
        <w:rPr>
          <w:rFonts w:ascii="Times New Roman" w:hAnsi="Times New Roman" w:cs="Times New Roman"/>
          <w:b/>
          <w:bCs/>
          <w:sz w:val="28"/>
          <w:szCs w:val="28"/>
        </w:rPr>
        <w:t>Intentionally Omitted.</w:t>
      </w:r>
    </w:p>
    <w:p w14:paraId="4825F1BD" w14:textId="77777777" w:rsidR="007B28A4" w:rsidRPr="005A6F37" w:rsidRDefault="007B28A4" w:rsidP="004548EC">
      <w:pPr>
        <w:spacing w:after="0" w:line="480" w:lineRule="auto"/>
        <w:rPr>
          <w:rFonts w:ascii="Times New Roman" w:hAnsi="Times New Roman" w:cs="Times New Roman"/>
          <w:sz w:val="28"/>
          <w:szCs w:val="28"/>
        </w:rPr>
      </w:pPr>
    </w:p>
    <w:p w14:paraId="72B7B620" w14:textId="77777777" w:rsidR="007B28A4" w:rsidRPr="005A6F37" w:rsidRDefault="007B28A4" w:rsidP="007B28A4">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p>
    <w:p w14:paraId="0CD2DAFF" w14:textId="31446C14" w:rsidR="007B28A4" w:rsidRPr="005A6F37" w:rsidRDefault="007B28A4" w:rsidP="004548EC">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11. INTENTIONAL TORTS </w:t>
      </w:r>
      <w:r w:rsidR="00F62BE1" w:rsidRPr="005A6F37">
        <w:rPr>
          <w:rFonts w:ascii="Times New Roman" w:hAnsi="Times New Roman" w:cs="Times New Roman"/>
          <w:sz w:val="28"/>
          <w:szCs w:val="28"/>
        </w:rPr>
        <w:t>–</w:t>
      </w:r>
      <w:r w:rsidRPr="005A6F37">
        <w:rPr>
          <w:rFonts w:ascii="Times New Roman" w:hAnsi="Times New Roman" w:cs="Times New Roman"/>
          <w:sz w:val="28"/>
          <w:szCs w:val="28"/>
        </w:rPr>
        <w:t xml:space="preserve"> Defamatory</w:t>
      </w:r>
      <w:r w:rsidR="00F62BE1" w:rsidRPr="005A6F37">
        <w:rPr>
          <w:rFonts w:ascii="Times New Roman" w:hAnsi="Times New Roman" w:cs="Times New Roman"/>
          <w:sz w:val="28"/>
          <w:szCs w:val="28"/>
        </w:rPr>
        <w:t xml:space="preserve"> </w:t>
      </w:r>
      <w:r w:rsidRPr="005A6F37">
        <w:rPr>
          <w:rFonts w:ascii="Times New Roman" w:hAnsi="Times New Roman" w:cs="Times New Roman"/>
          <w:sz w:val="28"/>
          <w:szCs w:val="28"/>
        </w:rPr>
        <w:t>/</w:t>
      </w:r>
      <w:r w:rsidR="00F62BE1" w:rsidRPr="005A6F37">
        <w:rPr>
          <w:rFonts w:ascii="Times New Roman" w:hAnsi="Times New Roman" w:cs="Times New Roman"/>
          <w:sz w:val="28"/>
          <w:szCs w:val="28"/>
        </w:rPr>
        <w:t xml:space="preserve"> </w:t>
      </w:r>
      <w:r w:rsidRPr="005A6F37">
        <w:rPr>
          <w:rFonts w:ascii="Times New Roman" w:hAnsi="Times New Roman" w:cs="Times New Roman"/>
          <w:sz w:val="28"/>
          <w:szCs w:val="28"/>
        </w:rPr>
        <w:t>Privacy Torts</w:t>
      </w:r>
    </w:p>
    <w:p w14:paraId="1028155F" w14:textId="24A14769" w:rsidR="007B28A4" w:rsidRPr="005A6F37" w:rsidRDefault="00DD17D9" w:rsidP="00FD2546">
      <w:pPr>
        <w:pStyle w:val="Heading2"/>
        <w:ind w:firstLine="540"/>
        <w:rPr>
          <w:rFonts w:cs="Times New Roman"/>
          <w:szCs w:val="28"/>
        </w:rPr>
      </w:pPr>
      <w:bookmarkStart w:id="276" w:name="_Toc196483801"/>
      <w:bookmarkStart w:id="277" w:name="_Toc211956398"/>
      <w:r w:rsidRPr="005A6F37">
        <w:rPr>
          <w:rFonts w:cs="Times New Roman"/>
          <w:szCs w:val="28"/>
        </w:rPr>
        <w:t>§ 11.9</w:t>
      </w:r>
      <w:r w:rsidR="004548EC" w:rsidRPr="005A6F37">
        <w:rPr>
          <w:rFonts w:cs="Times New Roman"/>
          <w:szCs w:val="28"/>
        </w:rPr>
        <w:t xml:space="preserve"> – </w:t>
      </w:r>
      <w:r w:rsidR="007B28A4" w:rsidRPr="005A6F37">
        <w:rPr>
          <w:rFonts w:cs="Times New Roman"/>
          <w:szCs w:val="28"/>
        </w:rPr>
        <w:t xml:space="preserve">Defamation </w:t>
      </w:r>
      <w:r w:rsidR="00F62BE1" w:rsidRPr="005A6F37">
        <w:rPr>
          <w:rFonts w:cs="Times New Roman"/>
          <w:szCs w:val="28"/>
        </w:rPr>
        <w:t>–</w:t>
      </w:r>
      <w:r w:rsidR="007B28A4" w:rsidRPr="005A6F37">
        <w:rPr>
          <w:rFonts w:cs="Times New Roman"/>
          <w:szCs w:val="28"/>
        </w:rPr>
        <w:t>Negligent Publication</w:t>
      </w:r>
      <w:bookmarkEnd w:id="276"/>
      <w:bookmarkEnd w:id="277"/>
    </w:p>
    <w:p w14:paraId="6CC8A1D8" w14:textId="77777777" w:rsidR="007B28A4" w:rsidRPr="005A6F37" w:rsidRDefault="007B28A4" w:rsidP="004548EC">
      <w:pPr>
        <w:spacing w:after="0" w:line="480" w:lineRule="auto"/>
        <w:jc w:val="both"/>
        <w:rPr>
          <w:rFonts w:ascii="Times New Roman" w:hAnsi="Times New Roman" w:cs="Times New Roman"/>
          <w:sz w:val="28"/>
          <w:szCs w:val="28"/>
        </w:rPr>
      </w:pPr>
    </w:p>
    <w:p w14:paraId="67F5CE7B" w14:textId="77777777" w:rsidR="007B28A4" w:rsidRPr="005A6F37" w:rsidRDefault="007B28A4" w:rsidP="004548EC">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NEGLIGENT PUBLICATION</w:t>
      </w:r>
    </w:p>
    <w:p w14:paraId="5BFF3DFE" w14:textId="77777777" w:rsidR="007B28A4" w:rsidRPr="005A6F37" w:rsidRDefault="007B28A4" w:rsidP="004548EC">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person negligently publishes a defamatory communication when a reasonable person under the circumstances would not have published the communication.</w:t>
      </w:r>
    </w:p>
    <w:p w14:paraId="69FA1608" w14:textId="77777777" w:rsidR="007B28A4" w:rsidRPr="005A6F37" w:rsidRDefault="007B28A4" w:rsidP="004548EC">
      <w:pPr>
        <w:autoSpaceDE w:val="0"/>
        <w:autoSpaceDN w:val="0"/>
        <w:adjustRightInd w:val="0"/>
        <w:spacing w:after="0" w:line="480" w:lineRule="auto"/>
        <w:jc w:val="both"/>
        <w:rPr>
          <w:rFonts w:ascii="Times New Roman" w:hAnsi="Times New Roman" w:cs="Times New Roman"/>
          <w:sz w:val="28"/>
          <w:szCs w:val="28"/>
          <w:lang w:val="x-none"/>
        </w:rPr>
      </w:pPr>
    </w:p>
    <w:p w14:paraId="3A2C2C2A" w14:textId="77777777" w:rsidR="007B28A4" w:rsidRPr="005A6F37" w:rsidRDefault="007B28A4" w:rsidP="004548EC">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4BA71961" w14:textId="77777777" w:rsidR="007B28A4" w:rsidRPr="005A6F37" w:rsidRDefault="007B28A4" w:rsidP="004548EC">
      <w:pPr>
        <w:autoSpaceDE w:val="0"/>
        <w:autoSpaceDN w:val="0"/>
        <w:adjustRightInd w:val="0"/>
        <w:spacing w:after="0" w:line="240" w:lineRule="auto"/>
        <w:jc w:val="center"/>
        <w:rPr>
          <w:rFonts w:ascii="Times New Roman" w:hAnsi="Times New Roman" w:cs="Times New Roman"/>
          <w:sz w:val="28"/>
          <w:szCs w:val="28"/>
          <w:lang w:val="x-none"/>
        </w:rPr>
      </w:pPr>
    </w:p>
    <w:p w14:paraId="64857B13" w14:textId="77777777" w:rsidR="007B28A4" w:rsidRPr="005A6F37" w:rsidRDefault="007B28A4" w:rsidP="004548EC">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Kanaga v. Gannett Co., Inc.</w:t>
      </w:r>
      <w:r w:rsidRPr="005A6F37">
        <w:rPr>
          <w:rFonts w:ascii="Times New Roman" w:hAnsi="Times New Roman" w:cs="Times New Roman"/>
          <w:sz w:val="28"/>
          <w:szCs w:val="28"/>
          <w:lang w:val="x-none"/>
        </w:rPr>
        <w:t xml:space="preserve">, Del. Supr., 687 A.2d 173 (1996); </w:t>
      </w:r>
      <w:r w:rsidRPr="005A6F37">
        <w:rPr>
          <w:rFonts w:ascii="Times New Roman" w:hAnsi="Times New Roman" w:cs="Times New Roman"/>
          <w:i/>
          <w:iCs/>
          <w:sz w:val="28"/>
          <w:szCs w:val="28"/>
          <w:lang w:val="x-none"/>
        </w:rPr>
        <w:t>Gannett Co., Inc. v. Kanaga</w:t>
      </w:r>
      <w:r w:rsidRPr="005A6F37">
        <w:rPr>
          <w:rFonts w:ascii="Times New Roman" w:hAnsi="Times New Roman" w:cs="Times New Roman"/>
          <w:sz w:val="28"/>
          <w:szCs w:val="28"/>
          <w:lang w:val="x-none"/>
        </w:rPr>
        <w:t xml:space="preserve">, Del. Supr., </w:t>
      </w:r>
      <w:r w:rsidRPr="005A6F37">
        <w:rPr>
          <w:rFonts w:ascii="Times New Roman" w:hAnsi="Times New Roman" w:cs="Times New Roman"/>
          <w:sz w:val="28"/>
          <w:szCs w:val="28"/>
        </w:rPr>
        <w:t>750</w:t>
      </w:r>
      <w:r w:rsidRPr="005A6F37">
        <w:rPr>
          <w:rFonts w:ascii="Times New Roman" w:hAnsi="Times New Roman" w:cs="Times New Roman"/>
          <w:sz w:val="28"/>
          <w:szCs w:val="28"/>
          <w:lang w:val="x-none"/>
        </w:rPr>
        <w:t xml:space="preserve"> A.2d </w:t>
      </w:r>
      <w:r w:rsidRPr="005A6F37">
        <w:rPr>
          <w:rFonts w:ascii="Times New Roman" w:hAnsi="Times New Roman" w:cs="Times New Roman"/>
          <w:sz w:val="28"/>
          <w:szCs w:val="28"/>
        </w:rPr>
        <w:t xml:space="preserve">1174, 1181 </w:t>
      </w:r>
      <w:r w:rsidRPr="005A6F37">
        <w:rPr>
          <w:rFonts w:ascii="Times New Roman" w:hAnsi="Times New Roman" w:cs="Times New Roman"/>
          <w:sz w:val="28"/>
          <w:szCs w:val="28"/>
          <w:lang w:val="x-none"/>
        </w:rPr>
        <w:t xml:space="preserve">(2000); </w:t>
      </w:r>
      <w:r w:rsidRPr="005A6F37">
        <w:rPr>
          <w:rFonts w:ascii="Times New Roman" w:hAnsi="Times New Roman" w:cs="Times New Roman"/>
          <w:i/>
          <w:iCs/>
          <w:sz w:val="28"/>
          <w:szCs w:val="28"/>
          <w:lang w:val="x-none"/>
        </w:rPr>
        <w:t>Re v. Gannett Co., Inc.</w:t>
      </w:r>
      <w:r w:rsidRPr="005A6F37">
        <w:rPr>
          <w:rFonts w:ascii="Times New Roman" w:hAnsi="Times New Roman" w:cs="Times New Roman"/>
          <w:sz w:val="28"/>
          <w:szCs w:val="28"/>
          <w:lang w:val="x-none"/>
        </w:rPr>
        <w:t xml:space="preserve">, Del. Super., 480 A.2d 662, 666 (1984),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Del. Supr., 496 A.2d 553, 557 (1985) (rejecting a “gross irresponsibility” or “actual malice” test for private plaintiff).</w:t>
      </w:r>
    </w:p>
    <w:p w14:paraId="6FCF63C3" w14:textId="77777777" w:rsidR="007B28A4" w:rsidRPr="005A6F37" w:rsidRDefault="007B28A4" w:rsidP="007B28A4">
      <w:pPr>
        <w:spacing w:after="0" w:line="480" w:lineRule="auto"/>
        <w:jc w:val="center"/>
        <w:rPr>
          <w:rFonts w:ascii="Times New Roman" w:hAnsi="Times New Roman" w:cs="Times New Roman"/>
          <w:sz w:val="28"/>
          <w:szCs w:val="28"/>
        </w:rPr>
      </w:pPr>
      <w:r w:rsidRPr="005A6F37">
        <w:rPr>
          <w:rFonts w:ascii="Times New Roman" w:hAnsi="Times New Roman" w:cs="Times New Roman"/>
          <w:sz w:val="28"/>
          <w:szCs w:val="28"/>
        </w:rPr>
        <w:br w:type="page"/>
      </w:r>
    </w:p>
    <w:p w14:paraId="02332435" w14:textId="3D9E52AE" w:rsidR="007B28A4" w:rsidRPr="005A6F37" w:rsidRDefault="007B28A4" w:rsidP="004E3D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11. INTENTIONAL TORTS </w:t>
      </w:r>
      <w:r w:rsidR="00F62BE1" w:rsidRPr="005A6F37">
        <w:rPr>
          <w:rFonts w:ascii="Times New Roman" w:hAnsi="Times New Roman" w:cs="Times New Roman"/>
          <w:sz w:val="28"/>
          <w:szCs w:val="28"/>
        </w:rPr>
        <w:t>–</w:t>
      </w:r>
      <w:r w:rsidRPr="005A6F37">
        <w:rPr>
          <w:rFonts w:ascii="Times New Roman" w:hAnsi="Times New Roman" w:cs="Times New Roman"/>
          <w:sz w:val="28"/>
          <w:szCs w:val="28"/>
        </w:rPr>
        <w:t xml:space="preserve"> Defamatory</w:t>
      </w:r>
      <w:r w:rsidR="00F62BE1" w:rsidRPr="005A6F37">
        <w:rPr>
          <w:rFonts w:ascii="Times New Roman" w:hAnsi="Times New Roman" w:cs="Times New Roman"/>
          <w:sz w:val="28"/>
          <w:szCs w:val="28"/>
        </w:rPr>
        <w:t xml:space="preserve"> </w:t>
      </w:r>
      <w:r w:rsidRPr="005A6F37">
        <w:rPr>
          <w:rFonts w:ascii="Times New Roman" w:hAnsi="Times New Roman" w:cs="Times New Roman"/>
          <w:sz w:val="28"/>
          <w:szCs w:val="28"/>
        </w:rPr>
        <w:t>/</w:t>
      </w:r>
      <w:r w:rsidR="00F62BE1" w:rsidRPr="005A6F37">
        <w:rPr>
          <w:rFonts w:ascii="Times New Roman" w:hAnsi="Times New Roman" w:cs="Times New Roman"/>
          <w:sz w:val="28"/>
          <w:szCs w:val="28"/>
        </w:rPr>
        <w:t xml:space="preserve"> </w:t>
      </w:r>
      <w:r w:rsidRPr="005A6F37">
        <w:rPr>
          <w:rFonts w:ascii="Times New Roman" w:hAnsi="Times New Roman" w:cs="Times New Roman"/>
          <w:sz w:val="28"/>
          <w:szCs w:val="28"/>
        </w:rPr>
        <w:t>Privacy Torts</w:t>
      </w:r>
    </w:p>
    <w:p w14:paraId="7F00BC2C" w14:textId="4B464FBF" w:rsidR="007B28A4" w:rsidRPr="005A6F37" w:rsidRDefault="00DD17D9" w:rsidP="00FD2546">
      <w:pPr>
        <w:pStyle w:val="Heading2"/>
        <w:ind w:firstLine="540"/>
        <w:rPr>
          <w:rFonts w:cs="Times New Roman"/>
          <w:szCs w:val="28"/>
        </w:rPr>
      </w:pPr>
      <w:bookmarkStart w:id="278" w:name="_Toc196483802"/>
      <w:bookmarkStart w:id="279" w:name="_Toc211956399"/>
      <w:r w:rsidRPr="005A6F37">
        <w:rPr>
          <w:rFonts w:cs="Times New Roman"/>
          <w:szCs w:val="28"/>
        </w:rPr>
        <w:t>§ 11.10</w:t>
      </w:r>
      <w:r w:rsidR="004E3D4D" w:rsidRPr="005A6F37">
        <w:rPr>
          <w:rFonts w:cs="Times New Roman"/>
          <w:szCs w:val="28"/>
        </w:rPr>
        <w:t xml:space="preserve"> – </w:t>
      </w:r>
      <w:r w:rsidR="007B28A4" w:rsidRPr="005A6F37">
        <w:rPr>
          <w:rFonts w:cs="Times New Roman"/>
          <w:szCs w:val="28"/>
        </w:rPr>
        <w:t>Defamation</w:t>
      </w:r>
      <w:r w:rsidR="007340E0" w:rsidRPr="005A6F37">
        <w:rPr>
          <w:rFonts w:cs="Times New Roman"/>
          <w:szCs w:val="28"/>
        </w:rPr>
        <w:t xml:space="preserve"> – Reckless Publication</w:t>
      </w:r>
      <w:bookmarkEnd w:id="278"/>
      <w:bookmarkEnd w:id="279"/>
    </w:p>
    <w:p w14:paraId="65F4F65E" w14:textId="77777777" w:rsidR="0001075F" w:rsidRDefault="0001075F" w:rsidP="004E3D4D">
      <w:pPr>
        <w:autoSpaceDE w:val="0"/>
        <w:autoSpaceDN w:val="0"/>
        <w:adjustRightInd w:val="0"/>
        <w:spacing w:after="0" w:line="480" w:lineRule="auto"/>
        <w:jc w:val="center"/>
        <w:rPr>
          <w:rFonts w:ascii="Times New Roman" w:hAnsi="Times New Roman" w:cs="Times New Roman"/>
          <w:b/>
          <w:bCs/>
          <w:sz w:val="28"/>
          <w:szCs w:val="28"/>
        </w:rPr>
      </w:pPr>
    </w:p>
    <w:p w14:paraId="5A3FE9A8" w14:textId="012E3D5E" w:rsidR="007B28A4" w:rsidRPr="005A6F37" w:rsidRDefault="007340E0" w:rsidP="004E3D4D">
      <w:pPr>
        <w:autoSpaceDE w:val="0"/>
        <w:autoSpaceDN w:val="0"/>
        <w:adjustRightInd w:val="0"/>
        <w:spacing w:after="0" w:line="480" w:lineRule="auto"/>
        <w:jc w:val="center"/>
        <w:rPr>
          <w:rFonts w:ascii="Times New Roman" w:hAnsi="Times New Roman" w:cs="Times New Roman"/>
          <w:b/>
          <w:bCs/>
          <w:sz w:val="28"/>
          <w:szCs w:val="28"/>
        </w:rPr>
      </w:pPr>
      <w:r w:rsidRPr="005A6F37">
        <w:rPr>
          <w:rFonts w:ascii="Times New Roman" w:hAnsi="Times New Roman" w:cs="Times New Roman"/>
          <w:b/>
          <w:bCs/>
          <w:sz w:val="28"/>
          <w:szCs w:val="28"/>
        </w:rPr>
        <w:t>RECKLESS PUBLICATION</w:t>
      </w:r>
    </w:p>
    <w:p w14:paraId="60F3C4BF" w14:textId="77777777" w:rsidR="007B28A4" w:rsidRPr="005A6F37" w:rsidRDefault="007B28A4" w:rsidP="004E3D4D">
      <w:pPr>
        <w:autoSpaceDE w:val="0"/>
        <w:autoSpaceDN w:val="0"/>
        <w:adjustRightInd w:val="0"/>
        <w:spacing w:after="0" w:line="480" w:lineRule="auto"/>
        <w:jc w:val="center"/>
        <w:rPr>
          <w:rFonts w:ascii="Times New Roman" w:hAnsi="Times New Roman" w:cs="Times New Roman"/>
          <w:b/>
          <w:bCs/>
          <w:sz w:val="28"/>
          <w:szCs w:val="28"/>
        </w:rPr>
      </w:pPr>
      <w:r w:rsidRPr="005A6F37">
        <w:rPr>
          <w:rFonts w:ascii="Times New Roman" w:hAnsi="Times New Roman" w:cs="Times New Roman"/>
          <w:b/>
          <w:bCs/>
          <w:sz w:val="28"/>
          <w:szCs w:val="28"/>
        </w:rPr>
        <w:t>Intentionally Omitted.</w:t>
      </w:r>
    </w:p>
    <w:p w14:paraId="02CFB0C0" w14:textId="77777777" w:rsidR="007B28A4" w:rsidRPr="005A6F37" w:rsidRDefault="007B28A4" w:rsidP="004E3D4D">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p>
    <w:p w14:paraId="74BC75A9" w14:textId="4C9C6136" w:rsidR="007B28A4" w:rsidRPr="005A6F37" w:rsidRDefault="007B28A4" w:rsidP="004E3D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11. INTENTIONAL TORTS </w:t>
      </w:r>
      <w:r w:rsidR="00F62BE1" w:rsidRPr="005A6F37">
        <w:rPr>
          <w:rFonts w:ascii="Times New Roman" w:hAnsi="Times New Roman" w:cs="Times New Roman"/>
          <w:sz w:val="28"/>
          <w:szCs w:val="28"/>
        </w:rPr>
        <w:t>–</w:t>
      </w:r>
      <w:r w:rsidRPr="005A6F37">
        <w:rPr>
          <w:rFonts w:ascii="Times New Roman" w:hAnsi="Times New Roman" w:cs="Times New Roman"/>
          <w:sz w:val="28"/>
          <w:szCs w:val="28"/>
        </w:rPr>
        <w:t xml:space="preserve"> Defamatory</w:t>
      </w:r>
      <w:r w:rsidR="00F62BE1" w:rsidRPr="005A6F37">
        <w:rPr>
          <w:rFonts w:ascii="Times New Roman" w:hAnsi="Times New Roman" w:cs="Times New Roman"/>
          <w:sz w:val="28"/>
          <w:szCs w:val="28"/>
        </w:rPr>
        <w:t xml:space="preserve"> </w:t>
      </w:r>
      <w:r w:rsidRPr="005A6F37">
        <w:rPr>
          <w:rFonts w:ascii="Times New Roman" w:hAnsi="Times New Roman" w:cs="Times New Roman"/>
          <w:sz w:val="28"/>
          <w:szCs w:val="28"/>
        </w:rPr>
        <w:t>/</w:t>
      </w:r>
      <w:r w:rsidR="00F62BE1" w:rsidRPr="005A6F37">
        <w:rPr>
          <w:rFonts w:ascii="Times New Roman" w:hAnsi="Times New Roman" w:cs="Times New Roman"/>
          <w:sz w:val="28"/>
          <w:szCs w:val="28"/>
        </w:rPr>
        <w:t xml:space="preserve"> </w:t>
      </w:r>
      <w:r w:rsidRPr="005A6F37">
        <w:rPr>
          <w:rFonts w:ascii="Times New Roman" w:hAnsi="Times New Roman" w:cs="Times New Roman"/>
          <w:sz w:val="28"/>
          <w:szCs w:val="28"/>
        </w:rPr>
        <w:t>Privacy Torts</w:t>
      </w:r>
    </w:p>
    <w:p w14:paraId="7CFAD246" w14:textId="13982AC6" w:rsidR="007B28A4" w:rsidRPr="005A6F37" w:rsidRDefault="00DD17D9" w:rsidP="00FD2546">
      <w:pPr>
        <w:pStyle w:val="Heading2"/>
        <w:ind w:firstLine="540"/>
        <w:rPr>
          <w:rFonts w:cs="Times New Roman"/>
          <w:szCs w:val="28"/>
        </w:rPr>
      </w:pPr>
      <w:bookmarkStart w:id="280" w:name="_Toc196483803"/>
      <w:bookmarkStart w:id="281" w:name="_Toc211956400"/>
      <w:r w:rsidRPr="005A6F37">
        <w:rPr>
          <w:rFonts w:cs="Times New Roman"/>
          <w:szCs w:val="28"/>
        </w:rPr>
        <w:t xml:space="preserve">§ 11.11 </w:t>
      </w:r>
      <w:r w:rsidR="004E3D4D" w:rsidRPr="005A6F37">
        <w:rPr>
          <w:rFonts w:cs="Times New Roman"/>
          <w:szCs w:val="28"/>
        </w:rPr>
        <w:t>–</w:t>
      </w:r>
      <w:r w:rsidR="007B28A4" w:rsidRPr="005A6F37">
        <w:rPr>
          <w:rFonts w:cs="Times New Roman"/>
          <w:szCs w:val="28"/>
        </w:rPr>
        <w:t xml:space="preserve"> Defamation </w:t>
      </w:r>
      <w:r w:rsidR="00AD0605" w:rsidRPr="005A6F37">
        <w:rPr>
          <w:rFonts w:cs="Times New Roman"/>
          <w:szCs w:val="28"/>
        </w:rPr>
        <w:t>–</w:t>
      </w:r>
      <w:r w:rsidR="007B28A4" w:rsidRPr="005A6F37">
        <w:rPr>
          <w:rFonts w:cs="Times New Roman"/>
          <w:szCs w:val="28"/>
        </w:rPr>
        <w:t xml:space="preserve"> Injury to Reputation</w:t>
      </w:r>
      <w:bookmarkEnd w:id="280"/>
      <w:bookmarkEnd w:id="281"/>
    </w:p>
    <w:p w14:paraId="3D61BE57" w14:textId="77777777" w:rsidR="007B28A4" w:rsidRPr="005A6F37" w:rsidRDefault="007B28A4" w:rsidP="004E3D4D">
      <w:pPr>
        <w:autoSpaceDE w:val="0"/>
        <w:autoSpaceDN w:val="0"/>
        <w:adjustRightInd w:val="0"/>
        <w:spacing w:after="0" w:line="480" w:lineRule="auto"/>
        <w:jc w:val="center"/>
        <w:rPr>
          <w:rFonts w:ascii="Times New Roman" w:hAnsi="Times New Roman" w:cs="Times New Roman"/>
          <w:sz w:val="28"/>
          <w:szCs w:val="28"/>
        </w:rPr>
      </w:pPr>
    </w:p>
    <w:p w14:paraId="69CFF3A2" w14:textId="52F645E0" w:rsidR="007B28A4" w:rsidRPr="005A6F37" w:rsidRDefault="007B28A4" w:rsidP="004E3D4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INJURY TO REPUTATION</w:t>
      </w:r>
    </w:p>
    <w:p w14:paraId="69C27A7F" w14:textId="4606A8B5" w:rsidR="007B28A4" w:rsidRPr="005A6F37" w:rsidRDefault="007B28A4" w:rsidP="004E3D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determining how much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reputation has been harmed, you must consider the reputation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enjoyed before the defamatory publication compared to the reputation that [</w:t>
      </w:r>
      <w:r w:rsidRPr="005A6F37">
        <w:rPr>
          <w:rFonts w:ascii="Times New Roman" w:hAnsi="Times New Roman" w:cs="Times New Roman"/>
          <w:b/>
          <w:bCs/>
          <w:i/>
          <w:iCs/>
          <w:sz w:val="28"/>
          <w:szCs w:val="28"/>
          <w:lang w:val="x-none"/>
        </w:rPr>
        <w:t>he/she/it</w:t>
      </w:r>
      <w:r w:rsidRPr="005A6F37">
        <w:rPr>
          <w:rFonts w:ascii="Times New Roman" w:hAnsi="Times New Roman" w:cs="Times New Roman"/>
          <w:sz w:val="28"/>
          <w:szCs w:val="28"/>
          <w:lang w:val="x-none"/>
        </w:rPr>
        <w:t>] enjoyed after the publication, and whether that reputation has actually been diminished since the publication.  You may also consider the manner in which the defamatory matter was distributed and the extent of its circulation in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community and whether those who [</w:t>
      </w:r>
      <w:r w:rsidRPr="005A6F37">
        <w:rPr>
          <w:rFonts w:ascii="Times New Roman" w:hAnsi="Times New Roman" w:cs="Times New Roman"/>
          <w:b/>
          <w:bCs/>
          <w:i/>
          <w:iCs/>
          <w:sz w:val="28"/>
          <w:szCs w:val="28"/>
          <w:lang w:val="x-none"/>
        </w:rPr>
        <w:t>read the article / heard the broadcast, etc.</w:t>
      </w:r>
      <w:r w:rsidRPr="005A6F37">
        <w:rPr>
          <w:rFonts w:ascii="Times New Roman" w:hAnsi="Times New Roman" w:cs="Times New Roman"/>
          <w:sz w:val="28"/>
          <w:szCs w:val="28"/>
          <w:lang w:val="x-none"/>
        </w:rPr>
        <w:t>] understood it to refer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w:t>
      </w:r>
    </w:p>
    <w:p w14:paraId="571E7667" w14:textId="77777777" w:rsidR="007B28A4" w:rsidRPr="005A6F37" w:rsidRDefault="007B28A4" w:rsidP="004E3D4D">
      <w:pPr>
        <w:autoSpaceDE w:val="0"/>
        <w:autoSpaceDN w:val="0"/>
        <w:adjustRightInd w:val="0"/>
        <w:spacing w:after="0" w:line="240" w:lineRule="auto"/>
        <w:jc w:val="both"/>
        <w:rPr>
          <w:rFonts w:ascii="Times New Roman" w:hAnsi="Times New Roman" w:cs="Times New Roman"/>
          <w:sz w:val="28"/>
          <w:szCs w:val="28"/>
          <w:lang w:val="x-none"/>
        </w:rPr>
      </w:pPr>
    </w:p>
    <w:p w14:paraId="46B12CF4" w14:textId="77777777" w:rsidR="007B28A4" w:rsidRPr="005A6F37" w:rsidRDefault="007B28A4" w:rsidP="004E3D4D">
      <w:pPr>
        <w:autoSpaceDE w:val="0"/>
        <w:autoSpaceDN w:val="0"/>
        <w:adjustRightInd w:val="0"/>
        <w:spacing w:after="0" w:line="240" w:lineRule="auto"/>
        <w:jc w:val="both"/>
        <w:rPr>
          <w:rFonts w:ascii="Times New Roman" w:hAnsi="Times New Roman" w:cs="Times New Roman"/>
          <w:sz w:val="28"/>
          <w:szCs w:val="28"/>
          <w:lang w:val="x-none"/>
        </w:rPr>
      </w:pPr>
    </w:p>
    <w:p w14:paraId="161656D3" w14:textId="4FADA095" w:rsidR="007B28A4" w:rsidRPr="005A6F37" w:rsidRDefault="007B28A4" w:rsidP="004E3D4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720D8962" w14:textId="77777777" w:rsidR="007B28A4" w:rsidRPr="005A6F37" w:rsidRDefault="007B28A4" w:rsidP="004E3D4D">
      <w:pPr>
        <w:autoSpaceDE w:val="0"/>
        <w:autoSpaceDN w:val="0"/>
        <w:adjustRightInd w:val="0"/>
        <w:spacing w:after="0" w:line="240" w:lineRule="auto"/>
        <w:jc w:val="both"/>
        <w:rPr>
          <w:rFonts w:ascii="Times New Roman" w:hAnsi="Times New Roman" w:cs="Times New Roman"/>
          <w:sz w:val="28"/>
          <w:szCs w:val="28"/>
          <w:lang w:val="x-none"/>
        </w:rPr>
      </w:pPr>
    </w:p>
    <w:p w14:paraId="0C5C5F4E" w14:textId="77777777" w:rsidR="007B28A4" w:rsidRPr="005A6F37" w:rsidRDefault="007B28A4" w:rsidP="004E3D4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Kanaga v. Gannett Co., Inc.</w:t>
      </w:r>
      <w:r w:rsidRPr="005A6F37">
        <w:rPr>
          <w:rFonts w:ascii="Times New Roman" w:hAnsi="Times New Roman" w:cs="Times New Roman"/>
          <w:sz w:val="28"/>
          <w:szCs w:val="28"/>
          <w:lang w:val="x-none"/>
        </w:rPr>
        <w:t>, Del. Supr., 687 A.2d 173, 183 (1996).</w:t>
      </w:r>
    </w:p>
    <w:p w14:paraId="4EC0D9A0"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B28A4" w:rsidRPr="005A6F37" w:rsidSect="002E0988">
          <w:headerReference w:type="default" r:id="rId125"/>
          <w:footerReference w:type="default" r:id="rId126"/>
          <w:pgSz w:w="12240" w:h="15840"/>
          <w:pgMar w:top="1939" w:right="1440" w:bottom="848" w:left="1440" w:header="1440" w:footer="848" w:gutter="0"/>
          <w:cols w:space="720"/>
        </w:sectPr>
      </w:pPr>
    </w:p>
    <w:p w14:paraId="5769A1FF" w14:textId="455A3715" w:rsidR="007B28A4" w:rsidRPr="005A6F37" w:rsidRDefault="007B28A4" w:rsidP="004E3D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11. INTENTIONAL TORTS </w:t>
      </w:r>
      <w:r w:rsidR="00F62BE1" w:rsidRPr="005A6F37">
        <w:rPr>
          <w:rFonts w:ascii="Times New Roman" w:hAnsi="Times New Roman" w:cs="Times New Roman"/>
          <w:sz w:val="28"/>
          <w:szCs w:val="28"/>
        </w:rPr>
        <w:t>–</w:t>
      </w:r>
      <w:r w:rsidRPr="005A6F37">
        <w:rPr>
          <w:rFonts w:ascii="Times New Roman" w:hAnsi="Times New Roman" w:cs="Times New Roman"/>
          <w:sz w:val="28"/>
          <w:szCs w:val="28"/>
        </w:rPr>
        <w:t xml:space="preserve"> Defamatory</w:t>
      </w:r>
      <w:r w:rsidR="00F62BE1" w:rsidRPr="005A6F37">
        <w:rPr>
          <w:rFonts w:ascii="Times New Roman" w:hAnsi="Times New Roman" w:cs="Times New Roman"/>
          <w:sz w:val="28"/>
          <w:szCs w:val="28"/>
        </w:rPr>
        <w:t xml:space="preserve"> </w:t>
      </w:r>
      <w:r w:rsidRPr="005A6F37">
        <w:rPr>
          <w:rFonts w:ascii="Times New Roman" w:hAnsi="Times New Roman" w:cs="Times New Roman"/>
          <w:sz w:val="28"/>
          <w:szCs w:val="28"/>
        </w:rPr>
        <w:t>/</w:t>
      </w:r>
      <w:r w:rsidR="00F62BE1" w:rsidRPr="005A6F37">
        <w:rPr>
          <w:rFonts w:ascii="Times New Roman" w:hAnsi="Times New Roman" w:cs="Times New Roman"/>
          <w:sz w:val="28"/>
          <w:szCs w:val="28"/>
        </w:rPr>
        <w:t xml:space="preserve"> </w:t>
      </w:r>
      <w:r w:rsidRPr="005A6F37">
        <w:rPr>
          <w:rFonts w:ascii="Times New Roman" w:hAnsi="Times New Roman" w:cs="Times New Roman"/>
          <w:sz w:val="28"/>
          <w:szCs w:val="28"/>
        </w:rPr>
        <w:t>Privacy Torts</w:t>
      </w:r>
    </w:p>
    <w:p w14:paraId="0A78896F" w14:textId="33972721" w:rsidR="007B28A4" w:rsidRPr="005A6F37" w:rsidRDefault="00DD17D9" w:rsidP="00FD2546">
      <w:pPr>
        <w:pStyle w:val="Heading2"/>
        <w:ind w:firstLine="540"/>
        <w:rPr>
          <w:rFonts w:cs="Times New Roman"/>
          <w:szCs w:val="28"/>
        </w:rPr>
      </w:pPr>
      <w:bookmarkStart w:id="282" w:name="_Toc196483804"/>
      <w:bookmarkStart w:id="283" w:name="_Toc211956401"/>
      <w:r w:rsidRPr="005A6F37">
        <w:rPr>
          <w:rFonts w:cs="Times New Roman"/>
          <w:szCs w:val="28"/>
        </w:rPr>
        <w:t>§ 11.12</w:t>
      </w:r>
      <w:r w:rsidR="004E3D4D" w:rsidRPr="005A6F37">
        <w:rPr>
          <w:rFonts w:cs="Times New Roman"/>
          <w:szCs w:val="28"/>
        </w:rPr>
        <w:t xml:space="preserve"> – </w:t>
      </w:r>
      <w:r w:rsidR="007B28A4" w:rsidRPr="005A6F37">
        <w:rPr>
          <w:rFonts w:cs="Times New Roman"/>
          <w:szCs w:val="28"/>
        </w:rPr>
        <w:t xml:space="preserve">Defamation </w:t>
      </w:r>
      <w:r w:rsidR="007340E0" w:rsidRPr="005A6F37">
        <w:rPr>
          <w:rFonts w:cs="Times New Roman"/>
          <w:szCs w:val="28"/>
        </w:rPr>
        <w:t>–</w:t>
      </w:r>
      <w:r w:rsidR="007B28A4" w:rsidRPr="005A6F37">
        <w:rPr>
          <w:rFonts w:cs="Times New Roman"/>
          <w:szCs w:val="28"/>
        </w:rPr>
        <w:t xml:space="preserve"> Truth / Substantial Truth</w:t>
      </w:r>
      <w:bookmarkEnd w:id="282"/>
      <w:bookmarkEnd w:id="283"/>
    </w:p>
    <w:p w14:paraId="4D3D19FA" w14:textId="77777777" w:rsidR="007B28A4" w:rsidRPr="005A6F37" w:rsidRDefault="007B28A4" w:rsidP="004E3D4D">
      <w:pPr>
        <w:autoSpaceDE w:val="0"/>
        <w:autoSpaceDN w:val="0"/>
        <w:adjustRightInd w:val="0"/>
        <w:spacing w:after="0" w:line="480" w:lineRule="auto"/>
        <w:jc w:val="both"/>
        <w:rPr>
          <w:rFonts w:ascii="Times New Roman" w:hAnsi="Times New Roman" w:cs="Times New Roman"/>
          <w:sz w:val="28"/>
          <w:szCs w:val="28"/>
        </w:rPr>
      </w:pPr>
    </w:p>
    <w:p w14:paraId="3C1A5D91" w14:textId="3C8E7118" w:rsidR="007B28A4" w:rsidRPr="005A6F37" w:rsidRDefault="007B28A4" w:rsidP="004E3D4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TRUTH OR SUBSTANTIAL TRUTH</w:t>
      </w:r>
    </w:p>
    <w:p w14:paraId="5A846408" w14:textId="2A90C448" w:rsidR="007B28A4" w:rsidRPr="005A6F37" w:rsidRDefault="007B28A4" w:rsidP="004E3D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If </w:t>
      </w:r>
      <w:r w:rsidRPr="005A6F37">
        <w:rPr>
          <w:rFonts w:ascii="Times New Roman" w:hAnsi="Times New Roman" w:cs="Times New Roman"/>
          <w:b/>
          <w:bCs/>
          <w:i/>
          <w:iCs/>
          <w:sz w:val="28"/>
          <w:szCs w:val="28"/>
          <w:lang w:val="x-none"/>
        </w:rPr>
        <w:t>plaintiff</w:t>
      </w:r>
      <w:r w:rsidRPr="005A6F37">
        <w:rPr>
          <w:rFonts w:ascii="Times New Roman" w:hAnsi="Times New Roman" w:cs="Times New Roman"/>
          <w:i/>
          <w:iCs/>
          <w:sz w:val="28"/>
          <w:szCs w:val="28"/>
          <w:lang w:val="x-none"/>
        </w:rPr>
        <w:t xml:space="preserve"> bears the burden to prove substantial truth</w:t>
      </w:r>
      <w:r w:rsidRPr="005A6F37">
        <w:rPr>
          <w:rFonts w:ascii="Times New Roman" w:hAnsi="Times New Roman" w:cs="Times New Roman"/>
          <w:sz w:val="28"/>
          <w:szCs w:val="28"/>
          <w:lang w:val="x-none"/>
        </w:rPr>
        <w:t>}</w:t>
      </w:r>
      <w:r w:rsidR="00747221" w:rsidRPr="005A6F37">
        <w:rPr>
          <w:rFonts w:ascii="Times New Roman" w:hAnsi="Times New Roman" w:cs="Times New Roman"/>
          <w:sz w:val="28"/>
          <w:szCs w:val="28"/>
          <w:lang w:val="x-none"/>
        </w:rPr>
        <w:t>:</w:t>
      </w:r>
    </w:p>
    <w:p w14:paraId="23FE7760" w14:textId="77777777" w:rsidR="007B28A4" w:rsidRPr="005A6F37" w:rsidRDefault="007B28A4" w:rsidP="004E3D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For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to recover, [</w:t>
      </w:r>
      <w:r w:rsidRPr="005A6F37">
        <w:rPr>
          <w:rFonts w:ascii="Times New Roman" w:hAnsi="Times New Roman" w:cs="Times New Roman"/>
          <w:b/>
          <w:bCs/>
          <w:i/>
          <w:iCs/>
          <w:sz w:val="28"/>
          <w:szCs w:val="28"/>
          <w:lang w:val="x-none"/>
        </w:rPr>
        <w:t>he/she/it</w:t>
      </w:r>
      <w:r w:rsidRPr="005A6F37">
        <w:rPr>
          <w:rFonts w:ascii="Times New Roman" w:hAnsi="Times New Roman" w:cs="Times New Roman"/>
          <w:sz w:val="28"/>
          <w:szCs w:val="28"/>
          <w:lang w:val="x-none"/>
        </w:rPr>
        <w:t>] must also prove that the statement was not substantially true.  Substantially true statements are not actionable.  To determine if a statement is substantially true, you must determine if the alleged defamation was no more damaging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reputation than an absolutely true statement would have been.  In other words, if the “gist” or “sting” of the allegedly defamatory statement produces the same effect in the mind of the recipient as the precise truth would have produced, then the statement is “substantially true” and you cannot award damages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for the statement.</w:t>
      </w:r>
    </w:p>
    <w:p w14:paraId="74366A00" w14:textId="0EC6D334" w:rsidR="007B28A4" w:rsidRPr="005A6F37" w:rsidRDefault="007B28A4" w:rsidP="004E3D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If </w:t>
      </w:r>
      <w:r w:rsidRPr="005A6F37">
        <w:rPr>
          <w:rFonts w:ascii="Times New Roman" w:hAnsi="Times New Roman" w:cs="Times New Roman"/>
          <w:b/>
          <w:bCs/>
          <w:i/>
          <w:iCs/>
          <w:sz w:val="28"/>
          <w:szCs w:val="28"/>
          <w:lang w:val="x-none"/>
        </w:rPr>
        <w:t>defendant</w:t>
      </w:r>
      <w:r w:rsidRPr="005A6F37">
        <w:rPr>
          <w:rFonts w:ascii="Times New Roman" w:hAnsi="Times New Roman" w:cs="Times New Roman"/>
          <w:i/>
          <w:iCs/>
          <w:sz w:val="28"/>
          <w:szCs w:val="28"/>
          <w:lang w:val="x-none"/>
        </w:rPr>
        <w:t xml:space="preserve"> bears the burden to prove substantial truth</w:t>
      </w:r>
      <w:r w:rsidRPr="005A6F37">
        <w:rPr>
          <w:rFonts w:ascii="Times New Roman" w:hAnsi="Times New Roman" w:cs="Times New Roman"/>
          <w:sz w:val="28"/>
          <w:szCs w:val="28"/>
          <w:lang w:val="x-none"/>
        </w:rPr>
        <w:t>}</w:t>
      </w:r>
      <w:r w:rsidR="00747221" w:rsidRPr="005A6F37">
        <w:rPr>
          <w:rFonts w:ascii="Times New Roman" w:hAnsi="Times New Roman" w:cs="Times New Roman"/>
          <w:sz w:val="28"/>
          <w:szCs w:val="28"/>
          <w:lang w:val="x-none"/>
        </w:rPr>
        <w:t>:</w:t>
      </w:r>
    </w:p>
    <w:p w14:paraId="668D70D1" w14:textId="77777777" w:rsidR="007B28A4" w:rsidRPr="005A6F37" w:rsidRDefault="007B28A4" w:rsidP="004E3D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It is an absolute defense to a claim of defamation that the alleged defamatory statements were substantially true at the time the statements were made.  Thus, even if you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made defamatory statements about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that proximately caused [</w:t>
      </w:r>
      <w:r w:rsidRPr="005A6F37">
        <w:rPr>
          <w:rFonts w:ascii="Times New Roman" w:hAnsi="Times New Roman" w:cs="Times New Roman"/>
          <w:b/>
          <w:bCs/>
          <w:i/>
          <w:iCs/>
          <w:sz w:val="28"/>
          <w:szCs w:val="28"/>
          <w:lang w:val="x-none"/>
        </w:rPr>
        <w:t>him/her/it</w:t>
      </w:r>
      <w:r w:rsidRPr="005A6F37">
        <w:rPr>
          <w:rFonts w:ascii="Times New Roman" w:hAnsi="Times New Roman" w:cs="Times New Roman"/>
          <w:sz w:val="28"/>
          <w:szCs w:val="28"/>
          <w:lang w:val="x-none"/>
        </w:rPr>
        <w:t>] injury, you cannot award damages if you find that the statements were substantially true.</w:t>
      </w:r>
    </w:p>
    <w:p w14:paraId="5B2DF4A4" w14:textId="77777777" w:rsidR="007B28A4" w:rsidRPr="005A6F37" w:rsidRDefault="007B28A4" w:rsidP="004E3D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The alleged defamatory statements do not have to be absolutely true for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to successfully assert this defense.  Substantially true statements are not actionable.  To determine if a statement is substantially true, you must determine if the alleged defamation was no more damaging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reputation than an absolutely true statement would have been.  In other words, if the “gist” or “sting” of the allegedly defamatory statement produces the same effect in the mind of the recipient as the precise truth would have produced, then the statement is “substantially true” and you cannot award damages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for the statement.</w:t>
      </w:r>
    </w:p>
    <w:p w14:paraId="0D0F14F1" w14:textId="77777777" w:rsidR="007B28A4" w:rsidRDefault="007B28A4" w:rsidP="004E3D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To prevail on this defense,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bears the burden of proving by a preponderance of the evidence that the alleged defamatory statements were true or substantially true.</w:t>
      </w:r>
    </w:p>
    <w:p w14:paraId="16A32178" w14:textId="019C6F56" w:rsidR="007B28A4" w:rsidRPr="005A6F37" w:rsidRDefault="007B28A4" w:rsidP="004E3D4D">
      <w:pPr>
        <w:autoSpaceDE w:val="0"/>
        <w:autoSpaceDN w:val="0"/>
        <w:adjustRightInd w:val="0"/>
        <w:spacing w:after="0" w:line="240" w:lineRule="auto"/>
        <w:jc w:val="center"/>
        <w:rPr>
          <w:rFonts w:ascii="Times New Roman" w:hAnsi="Times New Roman" w:cs="Times New Roman"/>
          <w:sz w:val="28"/>
          <w:szCs w:val="28"/>
        </w:rPr>
      </w:pPr>
      <w:r w:rsidRPr="005A6F37">
        <w:rPr>
          <w:rFonts w:ascii="Times New Roman" w:hAnsi="Times New Roman" w:cs="Times New Roman"/>
          <w:sz w:val="28"/>
          <w:szCs w:val="28"/>
        </w:rPr>
        <w:t>Source:</w:t>
      </w:r>
    </w:p>
    <w:p w14:paraId="0B47A9C0" w14:textId="77777777" w:rsidR="007B28A4" w:rsidRPr="005A6F37" w:rsidRDefault="007B28A4" w:rsidP="004E3D4D">
      <w:pPr>
        <w:autoSpaceDE w:val="0"/>
        <w:autoSpaceDN w:val="0"/>
        <w:adjustRightInd w:val="0"/>
        <w:spacing w:after="0" w:line="240" w:lineRule="auto"/>
        <w:jc w:val="both"/>
        <w:rPr>
          <w:rFonts w:ascii="Times New Roman" w:hAnsi="Times New Roman" w:cs="Times New Roman"/>
          <w:sz w:val="28"/>
          <w:szCs w:val="28"/>
        </w:rPr>
      </w:pPr>
    </w:p>
    <w:p w14:paraId="5747E438" w14:textId="77777777" w:rsidR="007B28A4" w:rsidRPr="005A6F37" w:rsidRDefault="007B28A4" w:rsidP="004E3D4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Page v. Oath Inc.</w:t>
      </w:r>
      <w:r w:rsidRPr="005A6F37">
        <w:rPr>
          <w:rFonts w:ascii="Times New Roman" w:hAnsi="Times New Roman" w:cs="Times New Roman"/>
          <w:sz w:val="28"/>
          <w:szCs w:val="28"/>
        </w:rPr>
        <w:t xml:space="preserve">, Del. Supr., 270 A.3d 833, 843-44 (2022); </w:t>
      </w:r>
      <w:r w:rsidRPr="005A6F37">
        <w:rPr>
          <w:rFonts w:ascii="Times New Roman" w:hAnsi="Times New Roman" w:cs="Times New Roman"/>
          <w:i/>
          <w:iCs/>
          <w:sz w:val="28"/>
          <w:szCs w:val="28"/>
        </w:rPr>
        <w:t>Optical Air Data Sys., LLC v. L-3 Commc’ns Corp.</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2019 WL 328429, at *7 (Del. Super.)</w:t>
      </w:r>
      <w:r w:rsidRPr="005A6F37">
        <w:rPr>
          <w:rFonts w:ascii="Times New Roman" w:hAnsi="Times New Roman" w:cs="Times New Roman"/>
          <w:i/>
          <w:iCs/>
          <w:sz w:val="28"/>
          <w:szCs w:val="28"/>
        </w:rPr>
        <w:t>; Stephen G. Perlman, Rearden LLC v. Vox Media, Inc.</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2015 WL 5724838, at *14-15 (Del. Ch.)</w:t>
      </w:r>
      <w:r w:rsidRPr="005A6F37">
        <w:rPr>
          <w:rFonts w:ascii="Times New Roman" w:hAnsi="Times New Roman" w:cs="Times New Roman"/>
          <w:i/>
          <w:iCs/>
          <w:sz w:val="28"/>
          <w:szCs w:val="28"/>
        </w:rPr>
        <w:t>; Sunstar Ventures, LLC v. Tigani</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2009 WL 1231246, at *8 (Del. Super.);</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Ramunno v. Cawley</w:t>
      </w:r>
      <w:r w:rsidRPr="005A6F37">
        <w:rPr>
          <w:rFonts w:ascii="Times New Roman" w:hAnsi="Times New Roman" w:cs="Times New Roman"/>
          <w:sz w:val="28"/>
          <w:szCs w:val="28"/>
          <w:lang w:val="x-none"/>
        </w:rPr>
        <w:t xml:space="preserve">, Del. Supr., 705 A.2d 1029, 1035-36 (1998); </w:t>
      </w:r>
      <w:r w:rsidRPr="005A6F37">
        <w:rPr>
          <w:rFonts w:ascii="Times New Roman" w:hAnsi="Times New Roman" w:cs="Times New Roman"/>
          <w:i/>
          <w:iCs/>
          <w:sz w:val="28"/>
          <w:szCs w:val="28"/>
          <w:lang w:val="x-none"/>
        </w:rPr>
        <w:t>Riley v. Moyed</w:t>
      </w:r>
      <w:r w:rsidRPr="005A6F37">
        <w:rPr>
          <w:rFonts w:ascii="Times New Roman" w:hAnsi="Times New Roman" w:cs="Times New Roman"/>
          <w:sz w:val="28"/>
          <w:szCs w:val="28"/>
          <w:lang w:val="x-none"/>
        </w:rPr>
        <w:t xml:space="preserve">, Del. Supr., 529 A.2d 248, 253 (1987); </w:t>
      </w:r>
      <w:r w:rsidRPr="005A6F37">
        <w:rPr>
          <w:rFonts w:ascii="Times New Roman" w:hAnsi="Times New Roman" w:cs="Times New Roman"/>
          <w:i/>
          <w:iCs/>
          <w:sz w:val="28"/>
          <w:szCs w:val="28"/>
          <w:lang w:val="x-none"/>
        </w:rPr>
        <w:t>Gannett Co., Inc. v. Re</w:t>
      </w:r>
      <w:r w:rsidRPr="005A6F37">
        <w:rPr>
          <w:rFonts w:ascii="Times New Roman" w:hAnsi="Times New Roman" w:cs="Times New Roman"/>
          <w:sz w:val="28"/>
          <w:szCs w:val="28"/>
          <w:lang w:val="x-none"/>
        </w:rPr>
        <w:t xml:space="preserve">, Del. Supr., 496 A.2d 553, 557 </w:t>
      </w:r>
      <w:r w:rsidRPr="005A6F37">
        <w:rPr>
          <w:rFonts w:ascii="Times New Roman" w:hAnsi="Times New Roman" w:cs="Times New Roman"/>
          <w:sz w:val="28"/>
          <w:szCs w:val="28"/>
          <w:lang w:val="x-none"/>
        </w:rPr>
        <w:lastRenderedPageBreak/>
        <w:t xml:space="preserve">(1985); </w:t>
      </w:r>
      <w:r w:rsidRPr="005A6F37">
        <w:rPr>
          <w:rFonts w:ascii="Times New Roman" w:hAnsi="Times New Roman" w:cs="Times New Roman"/>
          <w:i/>
          <w:iCs/>
          <w:sz w:val="28"/>
          <w:szCs w:val="28"/>
          <w:lang w:val="x-none"/>
        </w:rPr>
        <w:t>Ramada Inns, Inc. v. Dow Jones &amp; Co., Inc.</w:t>
      </w:r>
      <w:r w:rsidRPr="005A6F37">
        <w:rPr>
          <w:rFonts w:ascii="Times New Roman" w:hAnsi="Times New Roman" w:cs="Times New Roman"/>
          <w:sz w:val="28"/>
          <w:szCs w:val="28"/>
          <w:lang w:val="x-none"/>
        </w:rPr>
        <w:t xml:space="preserve">, Del. Super., 543 A.2d 313, 317-18 (1987). </w:t>
      </w:r>
    </w:p>
    <w:p w14:paraId="7C0B1E65"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B28A4" w:rsidRPr="005A6F37" w:rsidSect="002E0988">
          <w:headerReference w:type="default" r:id="rId127"/>
          <w:footerReference w:type="default" r:id="rId128"/>
          <w:pgSz w:w="12240" w:h="15840"/>
          <w:pgMar w:top="1939" w:right="1440" w:bottom="848" w:left="1440" w:header="1440" w:footer="848" w:gutter="0"/>
          <w:cols w:space="720"/>
        </w:sectPr>
      </w:pPr>
    </w:p>
    <w:p w14:paraId="5199F1AA" w14:textId="7CA12B95" w:rsidR="007B28A4" w:rsidRPr="005A6F37" w:rsidRDefault="007B28A4" w:rsidP="004E3D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11. INTENTIONAL TORTS </w:t>
      </w:r>
      <w:r w:rsidR="00F62BE1" w:rsidRPr="005A6F37">
        <w:rPr>
          <w:rFonts w:ascii="Times New Roman" w:hAnsi="Times New Roman" w:cs="Times New Roman"/>
          <w:sz w:val="28"/>
          <w:szCs w:val="28"/>
        </w:rPr>
        <w:t>–</w:t>
      </w:r>
      <w:r w:rsidRPr="005A6F37">
        <w:rPr>
          <w:rFonts w:ascii="Times New Roman" w:hAnsi="Times New Roman" w:cs="Times New Roman"/>
          <w:sz w:val="28"/>
          <w:szCs w:val="28"/>
        </w:rPr>
        <w:t xml:space="preserve"> Defamatory</w:t>
      </w:r>
      <w:r w:rsidR="00F62BE1" w:rsidRPr="005A6F37">
        <w:rPr>
          <w:rFonts w:ascii="Times New Roman" w:hAnsi="Times New Roman" w:cs="Times New Roman"/>
          <w:sz w:val="28"/>
          <w:szCs w:val="28"/>
        </w:rPr>
        <w:t xml:space="preserve"> </w:t>
      </w:r>
      <w:r w:rsidRPr="005A6F37">
        <w:rPr>
          <w:rFonts w:ascii="Times New Roman" w:hAnsi="Times New Roman" w:cs="Times New Roman"/>
          <w:sz w:val="28"/>
          <w:szCs w:val="28"/>
        </w:rPr>
        <w:t>/</w:t>
      </w:r>
      <w:r w:rsidR="00F62BE1" w:rsidRPr="005A6F37">
        <w:rPr>
          <w:rFonts w:ascii="Times New Roman" w:hAnsi="Times New Roman" w:cs="Times New Roman"/>
          <w:sz w:val="28"/>
          <w:szCs w:val="28"/>
        </w:rPr>
        <w:t xml:space="preserve"> </w:t>
      </w:r>
      <w:r w:rsidRPr="005A6F37">
        <w:rPr>
          <w:rFonts w:ascii="Times New Roman" w:hAnsi="Times New Roman" w:cs="Times New Roman"/>
          <w:sz w:val="28"/>
          <w:szCs w:val="28"/>
        </w:rPr>
        <w:t>Privacy Torts</w:t>
      </w:r>
    </w:p>
    <w:p w14:paraId="19D8F308" w14:textId="2EC1596A" w:rsidR="007B28A4" w:rsidRPr="005A6F37" w:rsidRDefault="00DD17D9" w:rsidP="00FD2546">
      <w:pPr>
        <w:pStyle w:val="Heading2"/>
        <w:ind w:firstLine="540"/>
        <w:rPr>
          <w:rFonts w:cs="Times New Roman"/>
          <w:szCs w:val="28"/>
        </w:rPr>
      </w:pPr>
      <w:bookmarkStart w:id="284" w:name="_Toc196483805"/>
      <w:bookmarkStart w:id="285" w:name="_Toc211956402"/>
      <w:r w:rsidRPr="005A6F37">
        <w:rPr>
          <w:rFonts w:cs="Times New Roman"/>
          <w:szCs w:val="28"/>
        </w:rPr>
        <w:t>§ 11.13</w:t>
      </w:r>
      <w:r w:rsidR="004E3D4D" w:rsidRPr="005A6F37">
        <w:rPr>
          <w:rFonts w:cs="Times New Roman"/>
          <w:szCs w:val="28"/>
        </w:rPr>
        <w:t xml:space="preserve"> –</w:t>
      </w:r>
      <w:r w:rsidR="007B28A4" w:rsidRPr="005A6F37">
        <w:rPr>
          <w:rFonts w:cs="Times New Roman"/>
          <w:szCs w:val="28"/>
        </w:rPr>
        <w:t xml:space="preserve"> Falsity </w:t>
      </w:r>
      <w:r w:rsidR="00202BBF" w:rsidRPr="005A6F37">
        <w:rPr>
          <w:rFonts w:cs="Times New Roman"/>
          <w:szCs w:val="28"/>
        </w:rPr>
        <w:t>–</w:t>
      </w:r>
      <w:r w:rsidR="007B28A4" w:rsidRPr="005A6F37">
        <w:rPr>
          <w:rFonts w:cs="Times New Roman"/>
          <w:szCs w:val="28"/>
        </w:rPr>
        <w:t xml:space="preserve"> Media Defendant</w:t>
      </w:r>
      <w:bookmarkEnd w:id="284"/>
      <w:bookmarkEnd w:id="285"/>
    </w:p>
    <w:p w14:paraId="32F03F71" w14:textId="77777777" w:rsidR="007B28A4" w:rsidRPr="005A6F37" w:rsidRDefault="007B28A4" w:rsidP="004E3D4D">
      <w:pPr>
        <w:autoSpaceDE w:val="0"/>
        <w:autoSpaceDN w:val="0"/>
        <w:adjustRightInd w:val="0"/>
        <w:spacing w:after="0" w:line="480" w:lineRule="auto"/>
        <w:jc w:val="both"/>
        <w:rPr>
          <w:rFonts w:ascii="Times New Roman" w:hAnsi="Times New Roman" w:cs="Times New Roman"/>
          <w:sz w:val="28"/>
          <w:szCs w:val="28"/>
        </w:rPr>
      </w:pPr>
    </w:p>
    <w:p w14:paraId="45BE9B1B" w14:textId="1774DD68" w:rsidR="007B28A4" w:rsidRPr="005A6F37" w:rsidRDefault="007B28A4" w:rsidP="004E3D4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FALSITY </w:t>
      </w:r>
      <w:r w:rsidR="00FB0B92"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MEDIA DEFENDANT</w:t>
      </w:r>
    </w:p>
    <w:p w14:paraId="3C513878" w14:textId="77777777" w:rsidR="007B28A4" w:rsidRPr="005A6F37" w:rsidRDefault="007B28A4" w:rsidP="004E3D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the burden of proving that the defamatory statement was false.  If you find that the publi</w:t>
      </w:r>
      <w:r w:rsidRPr="005A6F37">
        <w:rPr>
          <w:rFonts w:ascii="Times New Roman" w:hAnsi="Times New Roman" w:cs="Times New Roman"/>
          <w:sz w:val="28"/>
          <w:szCs w:val="28"/>
        </w:rPr>
        <w:t>shed statement</w:t>
      </w:r>
      <w:r w:rsidRPr="005A6F37">
        <w:rPr>
          <w:rFonts w:ascii="Times New Roman" w:hAnsi="Times New Roman" w:cs="Times New Roman"/>
          <w:sz w:val="28"/>
          <w:szCs w:val="28"/>
          <w:lang w:val="x-none"/>
        </w:rPr>
        <w:t xml:space="preserve"> was true, you must find for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The publi</w:t>
      </w:r>
      <w:r w:rsidRPr="005A6F37">
        <w:rPr>
          <w:rFonts w:ascii="Times New Roman" w:hAnsi="Times New Roman" w:cs="Times New Roman"/>
          <w:sz w:val="28"/>
          <w:szCs w:val="28"/>
        </w:rPr>
        <w:t>shed statement</w:t>
      </w:r>
      <w:r w:rsidRPr="005A6F37">
        <w:rPr>
          <w:rFonts w:ascii="Times New Roman" w:hAnsi="Times New Roman" w:cs="Times New Roman"/>
          <w:sz w:val="28"/>
          <w:szCs w:val="28"/>
          <w:lang w:val="x-none"/>
        </w:rPr>
        <w:t xml:space="preserve"> does not have to be absolutely or mathematically true.  Substantial truth is all that is required.</w:t>
      </w:r>
    </w:p>
    <w:p w14:paraId="12F02F62" w14:textId="52318593" w:rsidR="007B28A4" w:rsidRPr="005A6F37" w:rsidRDefault="00FB0B92" w:rsidP="004E3D4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0019133D" w:rsidRPr="005A6F37">
        <w:rPr>
          <w:rFonts w:ascii="Times New Roman" w:hAnsi="Times New Roman" w:cs="Times New Roman"/>
          <w:i/>
          <w:iCs/>
          <w:sz w:val="28"/>
          <w:szCs w:val="28"/>
          <w:lang w:val="x-none"/>
        </w:rPr>
        <w:t xml:space="preserve">See Jury Instr. No. </w:t>
      </w:r>
      <w:r w:rsidR="0019133D" w:rsidRPr="005A6F37">
        <w:rPr>
          <w:rFonts w:ascii="Times New Roman" w:hAnsi="Times New Roman" w:cs="Times New Roman"/>
          <w:i/>
          <w:iCs/>
          <w:sz w:val="28"/>
          <w:szCs w:val="28"/>
        </w:rPr>
        <w:t>11.12</w:t>
      </w:r>
      <w:r w:rsidR="00202BBF" w:rsidRPr="005A6F37">
        <w:rPr>
          <w:rFonts w:ascii="Times New Roman" w:hAnsi="Times New Roman" w:cs="Times New Roman"/>
          <w:i/>
          <w:iCs/>
          <w:sz w:val="28"/>
          <w:szCs w:val="28"/>
          <w:lang w:val="x-none"/>
        </w:rPr>
        <w:t xml:space="preserve">, </w:t>
      </w:r>
      <w:r w:rsidR="0019133D" w:rsidRPr="005A6F37">
        <w:rPr>
          <w:rFonts w:ascii="Times New Roman" w:hAnsi="Times New Roman" w:cs="Times New Roman"/>
          <w:i/>
          <w:iCs/>
          <w:sz w:val="28"/>
          <w:szCs w:val="28"/>
          <w:lang w:val="x-none"/>
        </w:rPr>
        <w:t>“</w:t>
      </w:r>
      <w:r w:rsidR="00202BBF" w:rsidRPr="005A6F37">
        <w:rPr>
          <w:rFonts w:ascii="Times New Roman" w:hAnsi="Times New Roman" w:cs="Times New Roman"/>
          <w:i/>
          <w:iCs/>
          <w:sz w:val="28"/>
          <w:szCs w:val="28"/>
          <w:lang w:val="x-none"/>
        </w:rPr>
        <w:t>T</w:t>
      </w:r>
      <w:r w:rsidR="0019133D" w:rsidRPr="005A6F37">
        <w:rPr>
          <w:rFonts w:ascii="Times New Roman" w:hAnsi="Times New Roman" w:cs="Times New Roman"/>
          <w:i/>
          <w:iCs/>
          <w:sz w:val="28"/>
          <w:szCs w:val="28"/>
          <w:lang w:val="x-none"/>
        </w:rPr>
        <w:t xml:space="preserve">ruth or </w:t>
      </w:r>
      <w:r w:rsidR="00202BBF" w:rsidRPr="005A6F37">
        <w:rPr>
          <w:rFonts w:ascii="Times New Roman" w:hAnsi="Times New Roman" w:cs="Times New Roman"/>
          <w:i/>
          <w:iCs/>
          <w:sz w:val="28"/>
          <w:szCs w:val="28"/>
          <w:lang w:val="x-none"/>
        </w:rPr>
        <w:t>S</w:t>
      </w:r>
      <w:r w:rsidR="0019133D" w:rsidRPr="005A6F37">
        <w:rPr>
          <w:rFonts w:ascii="Times New Roman" w:hAnsi="Times New Roman" w:cs="Times New Roman"/>
          <w:i/>
          <w:iCs/>
          <w:sz w:val="28"/>
          <w:szCs w:val="28"/>
          <w:lang w:val="x-none"/>
        </w:rPr>
        <w:t xml:space="preserve">ubstantial </w:t>
      </w:r>
      <w:r w:rsidR="00202BBF" w:rsidRPr="005A6F37">
        <w:rPr>
          <w:rFonts w:ascii="Times New Roman" w:hAnsi="Times New Roman" w:cs="Times New Roman"/>
          <w:i/>
          <w:iCs/>
          <w:sz w:val="28"/>
          <w:szCs w:val="28"/>
          <w:lang w:val="x-none"/>
        </w:rPr>
        <w:t>T</w:t>
      </w:r>
      <w:r w:rsidR="0019133D" w:rsidRPr="005A6F37">
        <w:rPr>
          <w:rFonts w:ascii="Times New Roman" w:hAnsi="Times New Roman" w:cs="Times New Roman"/>
          <w:i/>
          <w:iCs/>
          <w:sz w:val="28"/>
          <w:szCs w:val="28"/>
          <w:lang w:val="x-none"/>
        </w:rPr>
        <w:t>ruth”</w:t>
      </w:r>
      <w:r w:rsidRPr="005A6F37">
        <w:rPr>
          <w:rFonts w:ascii="Times New Roman" w:hAnsi="Times New Roman" w:cs="Times New Roman"/>
          <w:sz w:val="28"/>
          <w:szCs w:val="28"/>
          <w:lang w:val="x-none"/>
        </w:rPr>
        <w:t>.}</w:t>
      </w:r>
    </w:p>
    <w:p w14:paraId="235689A3" w14:textId="77777777" w:rsidR="007B28A4" w:rsidRPr="005A6F37" w:rsidRDefault="007B28A4" w:rsidP="004E3D4D">
      <w:pPr>
        <w:autoSpaceDE w:val="0"/>
        <w:autoSpaceDN w:val="0"/>
        <w:adjustRightInd w:val="0"/>
        <w:spacing w:after="0" w:line="240" w:lineRule="auto"/>
        <w:jc w:val="both"/>
        <w:rPr>
          <w:rFonts w:ascii="Times New Roman" w:hAnsi="Times New Roman" w:cs="Times New Roman"/>
          <w:sz w:val="28"/>
          <w:szCs w:val="28"/>
          <w:lang w:val="x-none"/>
        </w:rPr>
      </w:pPr>
    </w:p>
    <w:p w14:paraId="49EAED2F" w14:textId="3F95894C" w:rsidR="007B28A4" w:rsidRPr="005A6F37" w:rsidRDefault="007B28A4" w:rsidP="004E3D4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5499FC0A" w14:textId="77777777" w:rsidR="007B28A4" w:rsidRPr="005A6F37" w:rsidRDefault="007B28A4" w:rsidP="004E3D4D">
      <w:pPr>
        <w:autoSpaceDE w:val="0"/>
        <w:autoSpaceDN w:val="0"/>
        <w:adjustRightInd w:val="0"/>
        <w:spacing w:after="0" w:line="240" w:lineRule="auto"/>
        <w:jc w:val="both"/>
        <w:rPr>
          <w:rFonts w:ascii="Times New Roman" w:hAnsi="Times New Roman" w:cs="Times New Roman"/>
          <w:sz w:val="28"/>
          <w:szCs w:val="28"/>
          <w:lang w:val="x-none"/>
        </w:rPr>
      </w:pPr>
    </w:p>
    <w:p w14:paraId="3266EEEA" w14:textId="77777777" w:rsidR="007B28A4" w:rsidRPr="005A6F37" w:rsidRDefault="007B28A4" w:rsidP="004E3D4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Stephen G. Perlman, Rearden LLC v. Vox Media, Inc.</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2015 WL 5724838, at *14 (Del. Ch.);</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Ramunno v. Cawley</w:t>
      </w:r>
      <w:r w:rsidRPr="005A6F37">
        <w:rPr>
          <w:rFonts w:ascii="Times New Roman" w:hAnsi="Times New Roman" w:cs="Times New Roman"/>
          <w:sz w:val="28"/>
          <w:szCs w:val="28"/>
          <w:lang w:val="x-none"/>
        </w:rPr>
        <w:t xml:space="preserve">, Del. Supr., 705 A.2d 1029, 1035-36 (1998); </w:t>
      </w:r>
      <w:r w:rsidRPr="005A6F37">
        <w:rPr>
          <w:rFonts w:ascii="Times New Roman" w:hAnsi="Times New Roman" w:cs="Times New Roman"/>
          <w:i/>
          <w:iCs/>
          <w:sz w:val="28"/>
          <w:szCs w:val="28"/>
          <w:lang w:val="x-none"/>
        </w:rPr>
        <w:t>Ramada Inns, Inc. v. Dow Jones &amp; Co. Inc.</w:t>
      </w:r>
      <w:r w:rsidRPr="005A6F37">
        <w:rPr>
          <w:rFonts w:ascii="Times New Roman" w:hAnsi="Times New Roman" w:cs="Times New Roman"/>
          <w:sz w:val="28"/>
          <w:szCs w:val="28"/>
          <w:lang w:val="x-none"/>
        </w:rPr>
        <w:t xml:space="preserve">, Del. Super., 543 A.2d 313, 318-19 (1987).  </w:t>
      </w:r>
      <w:r w:rsidRPr="005A6F37">
        <w:rPr>
          <w:rFonts w:ascii="Times New Roman" w:hAnsi="Times New Roman" w:cs="Times New Roman"/>
          <w:i/>
          <w:iCs/>
          <w:sz w:val="28"/>
          <w:szCs w:val="28"/>
          <w:lang w:val="x-none"/>
        </w:rPr>
        <w:t>See also Philadelphia Newspapers, Inc., v. Hepps</w:t>
      </w:r>
      <w:r w:rsidRPr="005A6F37">
        <w:rPr>
          <w:rFonts w:ascii="Times New Roman" w:hAnsi="Times New Roman" w:cs="Times New Roman"/>
          <w:sz w:val="28"/>
          <w:szCs w:val="28"/>
          <w:lang w:val="x-none"/>
        </w:rPr>
        <w:t>, U.S. Supr., 475 U.S. 767 (1986).</w:t>
      </w:r>
    </w:p>
    <w:p w14:paraId="31E85456"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B28A4" w:rsidRPr="005A6F37" w:rsidSect="002E0988">
          <w:headerReference w:type="default" r:id="rId129"/>
          <w:footerReference w:type="default" r:id="rId130"/>
          <w:pgSz w:w="12240" w:h="15840"/>
          <w:pgMar w:top="1939" w:right="1440" w:bottom="848" w:left="1440" w:header="1440" w:footer="848" w:gutter="0"/>
          <w:cols w:space="720"/>
        </w:sectPr>
      </w:pPr>
    </w:p>
    <w:p w14:paraId="38F82C1A" w14:textId="795E9002" w:rsidR="007B28A4" w:rsidRPr="005A6F37" w:rsidRDefault="007B28A4" w:rsidP="004E3D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11. INTENTIONAL TORTS </w:t>
      </w:r>
      <w:r w:rsidR="007020EB" w:rsidRPr="005A6F37">
        <w:rPr>
          <w:rFonts w:ascii="Times New Roman" w:hAnsi="Times New Roman" w:cs="Times New Roman"/>
          <w:sz w:val="28"/>
          <w:szCs w:val="28"/>
        </w:rPr>
        <w:t>–</w:t>
      </w:r>
      <w:r w:rsidRPr="005A6F37">
        <w:rPr>
          <w:rFonts w:ascii="Times New Roman" w:hAnsi="Times New Roman" w:cs="Times New Roman"/>
          <w:sz w:val="28"/>
          <w:szCs w:val="28"/>
        </w:rPr>
        <w:t xml:space="preserve"> Defamatory</w:t>
      </w:r>
      <w:r w:rsidR="007020EB" w:rsidRPr="005A6F37">
        <w:rPr>
          <w:rFonts w:ascii="Times New Roman" w:hAnsi="Times New Roman" w:cs="Times New Roman"/>
          <w:sz w:val="28"/>
          <w:szCs w:val="28"/>
        </w:rPr>
        <w:t xml:space="preserve"> </w:t>
      </w:r>
      <w:r w:rsidRPr="005A6F37">
        <w:rPr>
          <w:rFonts w:ascii="Times New Roman" w:hAnsi="Times New Roman" w:cs="Times New Roman"/>
          <w:sz w:val="28"/>
          <w:szCs w:val="28"/>
        </w:rPr>
        <w:t>/</w:t>
      </w:r>
      <w:r w:rsidR="007020EB" w:rsidRPr="005A6F37">
        <w:rPr>
          <w:rFonts w:ascii="Times New Roman" w:hAnsi="Times New Roman" w:cs="Times New Roman"/>
          <w:sz w:val="28"/>
          <w:szCs w:val="28"/>
        </w:rPr>
        <w:t xml:space="preserve"> </w:t>
      </w:r>
      <w:r w:rsidRPr="005A6F37">
        <w:rPr>
          <w:rFonts w:ascii="Times New Roman" w:hAnsi="Times New Roman" w:cs="Times New Roman"/>
          <w:sz w:val="28"/>
          <w:szCs w:val="28"/>
        </w:rPr>
        <w:t>Privacy Torts</w:t>
      </w:r>
    </w:p>
    <w:p w14:paraId="23C0B884" w14:textId="46929BAD" w:rsidR="007B28A4" w:rsidRPr="005A6F37" w:rsidRDefault="00DD17D9" w:rsidP="00FD2546">
      <w:pPr>
        <w:pStyle w:val="Heading2"/>
        <w:ind w:firstLine="540"/>
        <w:rPr>
          <w:rFonts w:cs="Times New Roman"/>
          <w:szCs w:val="28"/>
        </w:rPr>
      </w:pPr>
      <w:bookmarkStart w:id="286" w:name="_Toc196483806"/>
      <w:bookmarkStart w:id="287" w:name="_Toc211956403"/>
      <w:r w:rsidRPr="005A6F37">
        <w:rPr>
          <w:rFonts w:cs="Times New Roman"/>
          <w:szCs w:val="28"/>
        </w:rPr>
        <w:t>§ 11.14</w:t>
      </w:r>
      <w:r w:rsidR="004E3D4D" w:rsidRPr="005A6F37">
        <w:rPr>
          <w:rFonts w:cs="Times New Roman"/>
          <w:szCs w:val="28"/>
        </w:rPr>
        <w:t xml:space="preserve"> – </w:t>
      </w:r>
      <w:r w:rsidR="007B28A4" w:rsidRPr="005A6F37">
        <w:rPr>
          <w:rFonts w:cs="Times New Roman"/>
          <w:szCs w:val="28"/>
        </w:rPr>
        <w:t xml:space="preserve">Defamation </w:t>
      </w:r>
      <w:r w:rsidR="000E50B5" w:rsidRPr="005A6F37">
        <w:rPr>
          <w:rFonts w:cs="Times New Roman"/>
          <w:szCs w:val="28"/>
        </w:rPr>
        <w:t>–</w:t>
      </w:r>
      <w:r w:rsidR="007B28A4" w:rsidRPr="005A6F37">
        <w:rPr>
          <w:rFonts w:cs="Times New Roman"/>
          <w:szCs w:val="28"/>
        </w:rPr>
        <w:t xml:space="preserve"> Presumption of Good Reputation</w:t>
      </w:r>
      <w:bookmarkEnd w:id="286"/>
      <w:bookmarkEnd w:id="287"/>
    </w:p>
    <w:p w14:paraId="337355FA" w14:textId="77777777" w:rsidR="007B28A4" w:rsidRPr="005A6F37" w:rsidRDefault="007B28A4" w:rsidP="004E3D4D">
      <w:pPr>
        <w:autoSpaceDE w:val="0"/>
        <w:autoSpaceDN w:val="0"/>
        <w:adjustRightInd w:val="0"/>
        <w:spacing w:after="0" w:line="480" w:lineRule="auto"/>
        <w:jc w:val="center"/>
        <w:rPr>
          <w:rFonts w:ascii="Times New Roman" w:hAnsi="Times New Roman" w:cs="Times New Roman"/>
          <w:sz w:val="28"/>
          <w:szCs w:val="28"/>
        </w:rPr>
      </w:pPr>
    </w:p>
    <w:p w14:paraId="6AB6303C" w14:textId="484AE581" w:rsidR="007B28A4" w:rsidRPr="005A6F37" w:rsidRDefault="007B28A4" w:rsidP="004E3D4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PRESUMPTION OF GOOD REPUTATION</w:t>
      </w:r>
    </w:p>
    <w:p w14:paraId="6A655485" w14:textId="77777777" w:rsidR="007B28A4" w:rsidRPr="005A6F37" w:rsidRDefault="007B28A4" w:rsidP="004E3D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the absence of contrary evidence, the law presumes that the plaintiff, at the time any defamatory statements were made, enjoyed a good name and reputation.</w:t>
      </w:r>
    </w:p>
    <w:p w14:paraId="4C6873A4" w14:textId="77777777" w:rsidR="007B28A4" w:rsidRPr="005A6F37" w:rsidRDefault="007B28A4" w:rsidP="004E3D4D">
      <w:pPr>
        <w:autoSpaceDE w:val="0"/>
        <w:autoSpaceDN w:val="0"/>
        <w:adjustRightInd w:val="0"/>
        <w:spacing w:after="0" w:line="480" w:lineRule="auto"/>
        <w:jc w:val="both"/>
        <w:rPr>
          <w:rFonts w:ascii="Times New Roman" w:hAnsi="Times New Roman" w:cs="Times New Roman"/>
          <w:sz w:val="28"/>
          <w:szCs w:val="28"/>
          <w:lang w:val="x-none"/>
        </w:rPr>
      </w:pPr>
    </w:p>
    <w:p w14:paraId="5E29480C" w14:textId="016B0F9F" w:rsidR="007B28A4" w:rsidRPr="005A6F37" w:rsidRDefault="007B28A4" w:rsidP="004E3D4D">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70BDDCA8" w14:textId="77777777" w:rsidR="007B28A4" w:rsidRPr="005A6F37" w:rsidRDefault="007B28A4" w:rsidP="004E3D4D">
      <w:pPr>
        <w:autoSpaceDE w:val="0"/>
        <w:autoSpaceDN w:val="0"/>
        <w:adjustRightInd w:val="0"/>
        <w:spacing w:after="0" w:line="480" w:lineRule="auto"/>
        <w:jc w:val="both"/>
        <w:rPr>
          <w:rFonts w:ascii="Times New Roman" w:hAnsi="Times New Roman" w:cs="Times New Roman"/>
          <w:sz w:val="28"/>
          <w:szCs w:val="28"/>
          <w:lang w:val="x-none"/>
        </w:rPr>
        <w:sectPr w:rsidR="007B28A4" w:rsidRPr="005A6F37" w:rsidSect="002E0988">
          <w:headerReference w:type="default" r:id="rId131"/>
          <w:footerReference w:type="default" r:id="rId132"/>
          <w:pgSz w:w="12240" w:h="15840"/>
          <w:pgMar w:top="1939" w:right="1440" w:bottom="848" w:left="1440" w:header="1440" w:footer="848" w:gutter="0"/>
          <w:cols w:space="720"/>
        </w:sectPr>
      </w:pPr>
      <w:r w:rsidRPr="005A6F37">
        <w:rPr>
          <w:rFonts w:ascii="Times New Roman" w:hAnsi="Times New Roman" w:cs="Times New Roman"/>
          <w:i/>
          <w:iCs/>
          <w:sz w:val="28"/>
          <w:szCs w:val="28"/>
          <w:lang w:val="x-none"/>
        </w:rPr>
        <w:t>See</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Spence v. Funk</w:t>
      </w:r>
      <w:r w:rsidRPr="005A6F37">
        <w:rPr>
          <w:rFonts w:ascii="Times New Roman" w:hAnsi="Times New Roman" w:cs="Times New Roman"/>
          <w:sz w:val="28"/>
          <w:szCs w:val="28"/>
          <w:lang w:val="x-none"/>
        </w:rPr>
        <w:t>, Del. Supr., 396 A.2d 967, 969 (1978) (recognizing that the law of defamation is a balance between policy of protecting one’s reputation and encouraging freedom of expression).</w:t>
      </w:r>
    </w:p>
    <w:p w14:paraId="3EC7133D" w14:textId="614D3FD6" w:rsidR="007B28A4" w:rsidRPr="005A6F37" w:rsidRDefault="007B28A4" w:rsidP="004E3D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11. INTENTIONAL TORTS </w:t>
      </w:r>
      <w:r w:rsidR="007020EB" w:rsidRPr="005A6F37">
        <w:rPr>
          <w:rFonts w:ascii="Times New Roman" w:hAnsi="Times New Roman" w:cs="Times New Roman"/>
          <w:sz w:val="28"/>
          <w:szCs w:val="28"/>
        </w:rPr>
        <w:t>–</w:t>
      </w:r>
      <w:r w:rsidRPr="005A6F37">
        <w:rPr>
          <w:rFonts w:ascii="Times New Roman" w:hAnsi="Times New Roman" w:cs="Times New Roman"/>
          <w:sz w:val="28"/>
          <w:szCs w:val="28"/>
        </w:rPr>
        <w:t xml:space="preserve"> Defamatory</w:t>
      </w:r>
      <w:r w:rsidR="007020EB" w:rsidRPr="005A6F37">
        <w:rPr>
          <w:rFonts w:ascii="Times New Roman" w:hAnsi="Times New Roman" w:cs="Times New Roman"/>
          <w:sz w:val="28"/>
          <w:szCs w:val="28"/>
        </w:rPr>
        <w:t xml:space="preserve"> </w:t>
      </w:r>
      <w:r w:rsidRPr="005A6F37">
        <w:rPr>
          <w:rFonts w:ascii="Times New Roman" w:hAnsi="Times New Roman" w:cs="Times New Roman"/>
          <w:sz w:val="28"/>
          <w:szCs w:val="28"/>
        </w:rPr>
        <w:t>/</w:t>
      </w:r>
      <w:r w:rsidR="007020EB" w:rsidRPr="005A6F37">
        <w:rPr>
          <w:rFonts w:ascii="Times New Roman" w:hAnsi="Times New Roman" w:cs="Times New Roman"/>
          <w:sz w:val="28"/>
          <w:szCs w:val="28"/>
        </w:rPr>
        <w:t xml:space="preserve"> </w:t>
      </w:r>
      <w:r w:rsidRPr="005A6F37">
        <w:rPr>
          <w:rFonts w:ascii="Times New Roman" w:hAnsi="Times New Roman" w:cs="Times New Roman"/>
          <w:sz w:val="28"/>
          <w:szCs w:val="28"/>
        </w:rPr>
        <w:t>Privacy Torts</w:t>
      </w:r>
    </w:p>
    <w:p w14:paraId="278E719A" w14:textId="0DD612E0" w:rsidR="007B28A4" w:rsidRDefault="00DD17D9" w:rsidP="00FD2546">
      <w:pPr>
        <w:pStyle w:val="Heading2"/>
        <w:ind w:firstLine="540"/>
        <w:rPr>
          <w:rFonts w:cs="Times New Roman"/>
          <w:szCs w:val="28"/>
        </w:rPr>
      </w:pPr>
      <w:bookmarkStart w:id="288" w:name="_Toc196483807"/>
      <w:bookmarkStart w:id="289" w:name="_Toc211956404"/>
      <w:r w:rsidRPr="005A6F37">
        <w:rPr>
          <w:rFonts w:cs="Times New Roman"/>
          <w:szCs w:val="28"/>
        </w:rPr>
        <w:t>§ 11.15</w:t>
      </w:r>
      <w:r w:rsidR="004E3D4D" w:rsidRPr="005A6F37">
        <w:rPr>
          <w:rFonts w:cs="Times New Roman"/>
          <w:szCs w:val="28"/>
        </w:rPr>
        <w:t xml:space="preserve"> – </w:t>
      </w:r>
      <w:r w:rsidR="007B28A4" w:rsidRPr="005A6F37">
        <w:rPr>
          <w:rFonts w:cs="Times New Roman"/>
          <w:szCs w:val="28"/>
        </w:rPr>
        <w:t xml:space="preserve">Defamation </w:t>
      </w:r>
      <w:r w:rsidR="000E50B5" w:rsidRPr="005A6F37">
        <w:rPr>
          <w:rFonts w:cs="Times New Roman"/>
          <w:szCs w:val="28"/>
        </w:rPr>
        <w:t>–</w:t>
      </w:r>
      <w:r w:rsidR="007B28A4" w:rsidRPr="005A6F37">
        <w:rPr>
          <w:rFonts w:cs="Times New Roman"/>
          <w:szCs w:val="28"/>
        </w:rPr>
        <w:t xml:space="preserve"> Retraction</w:t>
      </w:r>
      <w:bookmarkEnd w:id="288"/>
      <w:bookmarkEnd w:id="289"/>
    </w:p>
    <w:p w14:paraId="302A4A97" w14:textId="77777777" w:rsidR="000C6C9F" w:rsidRPr="005A6F37" w:rsidRDefault="000C6C9F" w:rsidP="000C6C9F">
      <w:pPr>
        <w:autoSpaceDE w:val="0"/>
        <w:autoSpaceDN w:val="0"/>
        <w:adjustRightInd w:val="0"/>
        <w:spacing w:after="0" w:line="480" w:lineRule="auto"/>
        <w:ind w:firstLine="540"/>
        <w:jc w:val="both"/>
        <w:rPr>
          <w:rFonts w:ascii="Times New Roman" w:hAnsi="Times New Roman" w:cs="Times New Roman"/>
          <w:sz w:val="28"/>
          <w:szCs w:val="28"/>
        </w:rPr>
      </w:pPr>
    </w:p>
    <w:p w14:paraId="1EA8F398" w14:textId="4B3D55E6" w:rsidR="007B28A4" w:rsidRPr="005A6F37" w:rsidRDefault="007B28A4" w:rsidP="004E3D4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RETRACTION</w:t>
      </w:r>
    </w:p>
    <w:p w14:paraId="5295CF1B" w14:textId="77777777" w:rsidR="007B28A4" w:rsidRPr="005A6F37" w:rsidRDefault="007B28A4" w:rsidP="004E3D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Retraction is the act of withdrawing the defamatory statement; it may be considered as a factor in reducing damages and negating malice.  To be effective, a retraction must be:</w:t>
      </w:r>
    </w:p>
    <w:p w14:paraId="5837242F" w14:textId="77777777" w:rsidR="007B28A4" w:rsidRPr="005A6F37" w:rsidRDefault="007B28A4" w:rsidP="004E3D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Pr="005A6F37">
        <w:rPr>
          <w:rFonts w:ascii="Times New Roman" w:hAnsi="Times New Roman" w:cs="Times New Roman"/>
          <w:sz w:val="28"/>
          <w:szCs w:val="28"/>
          <w:lang w:val="x-none"/>
        </w:rPr>
        <w:tab/>
        <w:t xml:space="preserve">full, complete, and sincere; </w:t>
      </w:r>
    </w:p>
    <w:p w14:paraId="5674160F" w14:textId="2645F8FF" w:rsidR="007B28A4" w:rsidRPr="005A6F37" w:rsidRDefault="007B28A4" w:rsidP="004E3D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Pr="005A6F37">
        <w:rPr>
          <w:rFonts w:ascii="Times New Roman" w:hAnsi="Times New Roman" w:cs="Times New Roman"/>
          <w:sz w:val="28"/>
          <w:szCs w:val="28"/>
          <w:lang w:val="x-none"/>
        </w:rPr>
        <w:tab/>
        <w:t>as conspicuous as the original defamation and with sufficient resources dedicated to provide some measure of confidence that the retraction will reach as many persons as the original defamatory statement; and</w:t>
      </w:r>
    </w:p>
    <w:p w14:paraId="3E7F285F" w14:textId="656E0F99" w:rsidR="007B28A4" w:rsidRPr="005A6F37" w:rsidRDefault="007B28A4" w:rsidP="004E3D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Pr="005A6F37">
        <w:rPr>
          <w:rFonts w:ascii="Times New Roman" w:hAnsi="Times New Roman" w:cs="Times New Roman"/>
          <w:sz w:val="28"/>
          <w:szCs w:val="28"/>
          <w:lang w:val="x-none"/>
        </w:rPr>
        <w:tab/>
        <w:t xml:space="preserve">issued within a reasonable time of when the original defamatory and false statement was published.  </w:t>
      </w:r>
    </w:p>
    <w:p w14:paraId="2F3CA612"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44BBC70C" w14:textId="77777777" w:rsidR="007B28A4" w:rsidRPr="005A6F37" w:rsidRDefault="007B28A4" w:rsidP="007B28A4">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Source:</w:t>
      </w:r>
    </w:p>
    <w:p w14:paraId="72CFEE46" w14:textId="77777777" w:rsidR="007B28A4" w:rsidRPr="005A6F37" w:rsidRDefault="007B28A4" w:rsidP="007B28A4">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2DF4E83F" w14:textId="2E8952AA" w:rsidR="007B28A4" w:rsidRPr="005A6F37" w:rsidRDefault="007B28A4" w:rsidP="004E3D4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Ross v. News-Journal Co.</w:t>
      </w:r>
      <w:r w:rsidRPr="005A6F37">
        <w:rPr>
          <w:rFonts w:ascii="Times New Roman" w:hAnsi="Times New Roman" w:cs="Times New Roman"/>
          <w:sz w:val="28"/>
          <w:szCs w:val="28"/>
          <w:lang w:val="x-none"/>
        </w:rPr>
        <w:t>, Del. Super., 228 A.2d 531 (1967),</w:t>
      </w:r>
      <w:r w:rsidR="003E4C7D"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 xml:space="preserve">(retraction may negate any inference of malice, reckless disregard of truth or falsity).  </w:t>
      </w:r>
      <w:r w:rsidRPr="005A6F37">
        <w:rPr>
          <w:rFonts w:ascii="Times New Roman" w:hAnsi="Times New Roman" w:cs="Times New Roman"/>
          <w:i/>
          <w:iCs/>
          <w:sz w:val="28"/>
          <w:szCs w:val="28"/>
          <w:lang w:val="x-none"/>
        </w:rPr>
        <w:t>See also Brogan v. Passaic Daily News</w:t>
      </w:r>
      <w:r w:rsidRPr="005A6F37">
        <w:rPr>
          <w:rFonts w:ascii="Times New Roman" w:hAnsi="Times New Roman" w:cs="Times New Roman"/>
          <w:sz w:val="28"/>
          <w:szCs w:val="28"/>
          <w:lang w:val="x-none"/>
        </w:rPr>
        <w:t>, N.J. Supr., 123 A.2d 473 (1956)</w:t>
      </w:r>
      <w:r w:rsidR="003E4C7D" w:rsidRPr="005A6F37">
        <w:rPr>
          <w:rFonts w:ascii="Times New Roman" w:hAnsi="Times New Roman" w:cs="Times New Roman"/>
          <w:sz w:val="28"/>
          <w:szCs w:val="28"/>
          <w:lang w:val="x-none"/>
        </w:rPr>
        <w:t xml:space="preserve">, </w:t>
      </w:r>
      <w:r w:rsidR="003E4C7D" w:rsidRPr="005A6F37">
        <w:rPr>
          <w:rFonts w:ascii="Times New Roman" w:hAnsi="Times New Roman" w:cs="Times New Roman"/>
          <w:i/>
          <w:iCs/>
          <w:sz w:val="28"/>
          <w:szCs w:val="28"/>
          <w:lang w:val="x-none"/>
        </w:rPr>
        <w:t>overruled on other grounds</w:t>
      </w:r>
      <w:r w:rsidR="003E4C7D" w:rsidRPr="005A6F37">
        <w:rPr>
          <w:rFonts w:ascii="Times New Roman" w:hAnsi="Times New Roman" w:cs="Times New Roman"/>
          <w:sz w:val="28"/>
          <w:szCs w:val="28"/>
          <w:lang w:val="x-none"/>
        </w:rPr>
        <w:t xml:space="preserve">, </w:t>
      </w:r>
      <w:r w:rsidR="003E4C7D" w:rsidRPr="005A6F37">
        <w:rPr>
          <w:rFonts w:ascii="Times New Roman" w:hAnsi="Times New Roman" w:cs="Times New Roman"/>
          <w:i/>
          <w:iCs/>
          <w:sz w:val="28"/>
          <w:szCs w:val="28"/>
          <w:lang w:val="x-none"/>
        </w:rPr>
        <w:t>Maressa v. New Jersey Monthly</w:t>
      </w:r>
      <w:r w:rsidR="003E4C7D" w:rsidRPr="005A6F37">
        <w:rPr>
          <w:rFonts w:ascii="Times New Roman" w:hAnsi="Times New Roman" w:cs="Times New Roman"/>
          <w:sz w:val="28"/>
          <w:szCs w:val="28"/>
          <w:lang w:val="x-none"/>
        </w:rPr>
        <w:t>, N.J. Supr., 445 A.2d 376 (1982)</w:t>
      </w:r>
      <w:r w:rsidRPr="005A6F37">
        <w:rPr>
          <w:rFonts w:ascii="Times New Roman" w:hAnsi="Times New Roman" w:cs="Times New Roman"/>
          <w:sz w:val="28"/>
          <w:szCs w:val="28"/>
          <w:lang w:val="x-none"/>
        </w:rPr>
        <w:t xml:space="preserve">.  </w:t>
      </w:r>
    </w:p>
    <w:p w14:paraId="277E7342"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B28A4" w:rsidRPr="005A6F37" w:rsidSect="002E0988">
          <w:headerReference w:type="default" r:id="rId133"/>
          <w:footerReference w:type="default" r:id="rId134"/>
          <w:pgSz w:w="12240" w:h="15840"/>
          <w:pgMar w:top="1939" w:right="1440" w:bottom="848" w:left="1440" w:header="1440" w:footer="848" w:gutter="0"/>
          <w:cols w:space="720"/>
        </w:sectPr>
      </w:pPr>
    </w:p>
    <w:p w14:paraId="3918718F" w14:textId="653521CA" w:rsidR="007B28A4" w:rsidRPr="005A6F37" w:rsidRDefault="007B28A4" w:rsidP="004E3D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11. INTENTIONAL TORTS </w:t>
      </w:r>
      <w:r w:rsidR="007020EB" w:rsidRPr="005A6F37">
        <w:rPr>
          <w:rFonts w:ascii="Times New Roman" w:hAnsi="Times New Roman" w:cs="Times New Roman"/>
          <w:sz w:val="28"/>
          <w:szCs w:val="28"/>
        </w:rPr>
        <w:t>–</w:t>
      </w:r>
      <w:r w:rsidRPr="005A6F37">
        <w:rPr>
          <w:rFonts w:ascii="Times New Roman" w:hAnsi="Times New Roman" w:cs="Times New Roman"/>
          <w:sz w:val="28"/>
          <w:szCs w:val="28"/>
        </w:rPr>
        <w:t xml:space="preserve"> Defamatory</w:t>
      </w:r>
      <w:r w:rsidR="007020EB" w:rsidRPr="005A6F37">
        <w:rPr>
          <w:rFonts w:ascii="Times New Roman" w:hAnsi="Times New Roman" w:cs="Times New Roman"/>
          <w:sz w:val="28"/>
          <w:szCs w:val="28"/>
        </w:rPr>
        <w:t xml:space="preserve"> </w:t>
      </w:r>
      <w:r w:rsidRPr="005A6F37">
        <w:rPr>
          <w:rFonts w:ascii="Times New Roman" w:hAnsi="Times New Roman" w:cs="Times New Roman"/>
          <w:sz w:val="28"/>
          <w:szCs w:val="28"/>
        </w:rPr>
        <w:t>/</w:t>
      </w:r>
      <w:r w:rsidR="007020EB" w:rsidRPr="005A6F37">
        <w:rPr>
          <w:rFonts w:ascii="Times New Roman" w:hAnsi="Times New Roman" w:cs="Times New Roman"/>
          <w:sz w:val="28"/>
          <w:szCs w:val="28"/>
        </w:rPr>
        <w:t xml:space="preserve"> </w:t>
      </w:r>
      <w:r w:rsidRPr="005A6F37">
        <w:rPr>
          <w:rFonts w:ascii="Times New Roman" w:hAnsi="Times New Roman" w:cs="Times New Roman"/>
          <w:sz w:val="28"/>
          <w:szCs w:val="28"/>
        </w:rPr>
        <w:t>Privacy Torts</w:t>
      </w:r>
    </w:p>
    <w:p w14:paraId="3C61D412" w14:textId="52026F14" w:rsidR="007B28A4" w:rsidRPr="005A6F37" w:rsidRDefault="00DD17D9" w:rsidP="00FD2546">
      <w:pPr>
        <w:pStyle w:val="Heading2"/>
        <w:ind w:firstLine="540"/>
        <w:rPr>
          <w:rFonts w:cs="Times New Roman"/>
          <w:szCs w:val="28"/>
        </w:rPr>
      </w:pPr>
      <w:bookmarkStart w:id="290" w:name="_Toc196483808"/>
      <w:bookmarkStart w:id="291" w:name="_Toc211956405"/>
      <w:r w:rsidRPr="005A6F37">
        <w:rPr>
          <w:rFonts w:cs="Times New Roman"/>
          <w:szCs w:val="28"/>
        </w:rPr>
        <w:t>§ 11.16</w:t>
      </w:r>
      <w:r w:rsidR="004E3D4D" w:rsidRPr="005A6F37">
        <w:rPr>
          <w:rFonts w:cs="Times New Roman"/>
          <w:szCs w:val="28"/>
        </w:rPr>
        <w:t xml:space="preserve"> – </w:t>
      </w:r>
      <w:r w:rsidR="007B28A4" w:rsidRPr="005A6F37">
        <w:rPr>
          <w:rFonts w:cs="Times New Roman"/>
          <w:szCs w:val="28"/>
        </w:rPr>
        <w:t xml:space="preserve">Defamation </w:t>
      </w:r>
      <w:r w:rsidR="003E4C7D" w:rsidRPr="005A6F37">
        <w:rPr>
          <w:rFonts w:cs="Times New Roman"/>
          <w:szCs w:val="28"/>
        </w:rPr>
        <w:t>–</w:t>
      </w:r>
      <w:r w:rsidR="007B28A4" w:rsidRPr="005A6F37">
        <w:rPr>
          <w:rFonts w:cs="Times New Roman"/>
          <w:szCs w:val="28"/>
        </w:rPr>
        <w:t xml:space="preserve"> Actual Malice Defined</w:t>
      </w:r>
      <w:bookmarkEnd w:id="290"/>
      <w:bookmarkEnd w:id="291"/>
    </w:p>
    <w:p w14:paraId="6D4D074D" w14:textId="77777777" w:rsidR="00FD2546" w:rsidRDefault="00FD2546" w:rsidP="004E3D4D">
      <w:pPr>
        <w:autoSpaceDE w:val="0"/>
        <w:autoSpaceDN w:val="0"/>
        <w:adjustRightInd w:val="0"/>
        <w:spacing w:after="0" w:line="480" w:lineRule="auto"/>
        <w:jc w:val="center"/>
        <w:rPr>
          <w:rFonts w:ascii="Times New Roman" w:hAnsi="Times New Roman" w:cs="Times New Roman"/>
          <w:b/>
          <w:bCs/>
          <w:sz w:val="28"/>
          <w:szCs w:val="28"/>
          <w:lang w:val="x-none"/>
        </w:rPr>
      </w:pPr>
    </w:p>
    <w:p w14:paraId="10119793" w14:textId="5531A9D4" w:rsidR="007B28A4" w:rsidRPr="005A6F37" w:rsidRDefault="007B28A4" w:rsidP="004E3D4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“ACTUAL MALICE” DEFINED</w:t>
      </w:r>
    </w:p>
    <w:p w14:paraId="54FB6172" w14:textId="73A2CE22" w:rsidR="00CA1A43" w:rsidRPr="005A6F37" w:rsidRDefault="007B28A4" w:rsidP="004E3D4D">
      <w:pPr>
        <w:autoSpaceDE w:val="0"/>
        <w:autoSpaceDN w:val="0"/>
        <w:adjustRightInd w:val="0"/>
        <w:spacing w:after="0" w:line="480" w:lineRule="auto"/>
        <w:ind w:firstLine="540"/>
        <w:jc w:val="both"/>
        <w:rPr>
          <w:rFonts w:ascii="Times New Roman" w:hAnsi="Times New Roman" w:cs="Times New Roman"/>
          <w:sz w:val="28"/>
          <w:szCs w:val="28"/>
          <w:lang w:val="x-none"/>
        </w:rPr>
      </w:pPr>
      <w:bookmarkStart w:id="292" w:name="_Hlk180590119"/>
      <w:r w:rsidRPr="005A6F37">
        <w:rPr>
          <w:rFonts w:ascii="Times New Roman" w:hAnsi="Times New Roman" w:cs="Times New Roman"/>
          <w:sz w:val="28"/>
          <w:szCs w:val="28"/>
          <w:lang w:val="x-none"/>
        </w:rPr>
        <w:t>A publi</w:t>
      </w:r>
      <w:r w:rsidRPr="005A6F37">
        <w:rPr>
          <w:rFonts w:ascii="Times New Roman" w:hAnsi="Times New Roman" w:cs="Times New Roman"/>
          <w:sz w:val="28"/>
          <w:szCs w:val="28"/>
        </w:rPr>
        <w:t>shed statement</w:t>
      </w:r>
      <w:r w:rsidRPr="005A6F37">
        <w:rPr>
          <w:rFonts w:ascii="Times New Roman" w:hAnsi="Times New Roman" w:cs="Times New Roman"/>
          <w:sz w:val="28"/>
          <w:szCs w:val="28"/>
          <w:lang w:val="x-none"/>
        </w:rPr>
        <w:t xml:space="preserve"> is made with “actual malice” if it is made with knowledge that it is false or with reckless disregard for whether it is false.</w:t>
      </w:r>
      <w:r w:rsidR="00CA1A43" w:rsidRPr="005A6F37">
        <w:rPr>
          <w:rFonts w:ascii="Times New Roman" w:hAnsi="Times New Roman" w:cs="Times New Roman"/>
          <w:sz w:val="28"/>
          <w:szCs w:val="28"/>
          <w:lang w:val="x-none"/>
        </w:rPr>
        <w:t xml:space="preserve"> </w:t>
      </w:r>
    </w:p>
    <w:p w14:paraId="1C9A2E02" w14:textId="77777777" w:rsidR="00CA1A43" w:rsidRPr="005A6F37" w:rsidRDefault="00CA1A43" w:rsidP="004E3D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“Reckless disregard” means that the defendant entertained serious doubts as to the truth of its publication or had a high degree of awareness of its probable falsity.  </w:t>
      </w:r>
    </w:p>
    <w:p w14:paraId="51D91473" w14:textId="47863F3F" w:rsidR="00CA1A43" w:rsidRPr="005A6F37" w:rsidRDefault="00CA1A43" w:rsidP="004E3D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Failure to investigation, alone, is insufficient to find actual malice.  However, if you find that a defendant purposefully avoided of the truth, you may infer the defendant acted with actual </w:t>
      </w:r>
      <w:r w:rsidR="006C7EB9" w:rsidRPr="005A6F37">
        <w:rPr>
          <w:rFonts w:ascii="Times New Roman" w:hAnsi="Times New Roman" w:cs="Times New Roman"/>
          <w:sz w:val="28"/>
          <w:szCs w:val="28"/>
          <w:lang w:val="x-none"/>
        </w:rPr>
        <w:t>malice if you find that inference is justified.</w:t>
      </w:r>
      <w:r w:rsidRPr="005A6F37">
        <w:rPr>
          <w:rFonts w:ascii="Times New Roman" w:hAnsi="Times New Roman" w:cs="Times New Roman"/>
          <w:sz w:val="28"/>
          <w:szCs w:val="28"/>
          <w:lang w:val="x-none"/>
        </w:rPr>
        <w:t xml:space="preserve"> </w:t>
      </w:r>
    </w:p>
    <w:p w14:paraId="62FD3B89" w14:textId="426C2882" w:rsidR="007B28A4" w:rsidRPr="005A6F37" w:rsidRDefault="00CA1A43" w:rsidP="0001075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Actual malice must be </w:t>
      </w:r>
      <w:r w:rsidR="00DA5910" w:rsidRPr="005A6F37">
        <w:rPr>
          <w:rFonts w:ascii="Times New Roman" w:hAnsi="Times New Roman" w:cs="Times New Roman"/>
          <w:sz w:val="28"/>
          <w:szCs w:val="28"/>
          <w:lang w:val="x-none"/>
        </w:rPr>
        <w:t>established by</w:t>
      </w:r>
      <w:r w:rsidRPr="005A6F37">
        <w:rPr>
          <w:rFonts w:ascii="Times New Roman" w:hAnsi="Times New Roman" w:cs="Times New Roman"/>
          <w:sz w:val="28"/>
          <w:szCs w:val="28"/>
          <w:lang w:val="x-none"/>
        </w:rPr>
        <w:t xml:space="preserve"> clear and convincing evidence.</w:t>
      </w:r>
    </w:p>
    <w:p w14:paraId="27E1E8F6" w14:textId="73C010EC" w:rsidR="007B28A4" w:rsidRPr="005A6F37" w:rsidRDefault="007B28A4" w:rsidP="004E3D4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20B2F851" w14:textId="77777777" w:rsidR="007B28A4" w:rsidRPr="005A6F37" w:rsidRDefault="007B28A4" w:rsidP="004E3D4D">
      <w:pPr>
        <w:autoSpaceDE w:val="0"/>
        <w:autoSpaceDN w:val="0"/>
        <w:adjustRightInd w:val="0"/>
        <w:spacing w:after="0" w:line="240" w:lineRule="auto"/>
        <w:jc w:val="both"/>
        <w:rPr>
          <w:rFonts w:ascii="Times New Roman" w:hAnsi="Times New Roman" w:cs="Times New Roman"/>
          <w:sz w:val="28"/>
          <w:szCs w:val="28"/>
          <w:lang w:val="x-none"/>
        </w:rPr>
      </w:pPr>
    </w:p>
    <w:p w14:paraId="7906008B" w14:textId="4F9821EF" w:rsidR="007B28A4" w:rsidRPr="005A6F37" w:rsidRDefault="006C7EB9" w:rsidP="004E3D4D">
      <w:pPr>
        <w:autoSpaceDE w:val="0"/>
        <w:autoSpaceDN w:val="0"/>
        <w:adjustRightInd w:val="0"/>
        <w:spacing w:after="0" w:line="480" w:lineRule="auto"/>
        <w:jc w:val="both"/>
        <w:rPr>
          <w:rFonts w:ascii="Times New Roman" w:hAnsi="Times New Roman" w:cs="Times New Roman"/>
          <w:i/>
          <w:iCs/>
          <w:sz w:val="28"/>
          <w:szCs w:val="28"/>
          <w:lang w:val="x-none"/>
        </w:rPr>
        <w:sectPr w:rsidR="007B28A4" w:rsidRPr="005A6F37" w:rsidSect="002E0988">
          <w:headerReference w:type="default" r:id="rId135"/>
          <w:footerReference w:type="default" r:id="rId136"/>
          <w:pgSz w:w="12240" w:h="15840"/>
          <w:pgMar w:top="1939" w:right="1440" w:bottom="848" w:left="1440" w:header="1440" w:footer="848" w:gutter="0"/>
          <w:cols w:space="720"/>
        </w:sectPr>
      </w:pPr>
      <w:r w:rsidRPr="005A6F37">
        <w:rPr>
          <w:rFonts w:ascii="Times New Roman" w:hAnsi="Times New Roman" w:cs="Times New Roman"/>
          <w:i/>
          <w:iCs/>
          <w:sz w:val="28"/>
          <w:szCs w:val="28"/>
        </w:rPr>
        <w:t>Smartmatic USA Corp. v. Newsmax Media, Inc.</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sz w:val="28"/>
          <w:szCs w:val="28"/>
        </w:rPr>
        <w:t xml:space="preserve">2023 WL 1525024, at *15 (Del. Super.); </w:t>
      </w:r>
      <w:r w:rsidR="00CF6C73" w:rsidRPr="005A6F37">
        <w:rPr>
          <w:rFonts w:ascii="Times New Roman" w:hAnsi="Times New Roman" w:cs="Times New Roman"/>
          <w:i/>
          <w:iCs/>
          <w:sz w:val="28"/>
          <w:szCs w:val="28"/>
        </w:rPr>
        <w:t>Smartmatic USA Corp. v. Newsmax Media, Inc.</w:t>
      </w:r>
      <w:r w:rsidR="00CF6C73" w:rsidRPr="005A6F37">
        <w:rPr>
          <w:rFonts w:ascii="Times New Roman" w:hAnsi="Times New Roman" w:cs="Times New Roman"/>
          <w:sz w:val="28"/>
          <w:szCs w:val="28"/>
        </w:rPr>
        <w:t>,</w:t>
      </w:r>
      <w:r w:rsidR="00CF6C73" w:rsidRPr="005A6F37">
        <w:rPr>
          <w:rFonts w:ascii="Times New Roman" w:hAnsi="Times New Roman" w:cs="Times New Roman"/>
          <w:i/>
          <w:iCs/>
          <w:sz w:val="28"/>
          <w:szCs w:val="28"/>
        </w:rPr>
        <w:t xml:space="preserve"> </w:t>
      </w:r>
      <w:r w:rsidR="00CF6C73" w:rsidRPr="005A6F37">
        <w:rPr>
          <w:rFonts w:ascii="Times New Roman" w:hAnsi="Times New Roman" w:cs="Times New Roman"/>
          <w:sz w:val="28"/>
          <w:szCs w:val="28"/>
        </w:rPr>
        <w:t>2024 WL 4165101, at *15 (Del. Super.);</w:t>
      </w:r>
      <w:r w:rsidR="00CF6C73" w:rsidRPr="005A6F37">
        <w:rPr>
          <w:rFonts w:ascii="Times New Roman" w:hAnsi="Times New Roman" w:cs="Times New Roman"/>
          <w:i/>
          <w:iCs/>
          <w:sz w:val="28"/>
          <w:szCs w:val="28"/>
        </w:rPr>
        <w:t xml:space="preserve"> </w:t>
      </w:r>
      <w:r w:rsidR="007B28A4" w:rsidRPr="005A6F37">
        <w:rPr>
          <w:rFonts w:ascii="Times New Roman" w:hAnsi="Times New Roman" w:cs="Times New Roman"/>
          <w:i/>
          <w:iCs/>
          <w:sz w:val="28"/>
          <w:szCs w:val="28"/>
        </w:rPr>
        <w:t>Page v. Oath Inc.</w:t>
      </w:r>
      <w:r w:rsidR="007B28A4" w:rsidRPr="005A6F37">
        <w:rPr>
          <w:rFonts w:ascii="Times New Roman" w:hAnsi="Times New Roman" w:cs="Times New Roman"/>
          <w:sz w:val="28"/>
          <w:szCs w:val="28"/>
        </w:rPr>
        <w:t xml:space="preserve">, Del. Supr., 270 A.3d 833, 842 (2022); </w:t>
      </w:r>
      <w:r w:rsidR="007B28A4" w:rsidRPr="005A6F37">
        <w:rPr>
          <w:rFonts w:ascii="Times New Roman" w:hAnsi="Times New Roman" w:cs="Times New Roman"/>
          <w:i/>
          <w:iCs/>
          <w:sz w:val="28"/>
          <w:szCs w:val="28"/>
        </w:rPr>
        <w:t xml:space="preserve">Abraham v. Post, </w:t>
      </w:r>
      <w:r w:rsidR="007B28A4" w:rsidRPr="005A6F37">
        <w:rPr>
          <w:rFonts w:ascii="Times New Roman" w:hAnsi="Times New Roman" w:cs="Times New Roman"/>
          <w:iCs/>
          <w:sz w:val="28"/>
          <w:szCs w:val="28"/>
        </w:rPr>
        <w:t xml:space="preserve">2012 WL 5509619, at *4 (Del. Super.); </w:t>
      </w:r>
      <w:r w:rsidR="007B28A4" w:rsidRPr="005A6F37">
        <w:rPr>
          <w:rFonts w:ascii="Times New Roman" w:hAnsi="Times New Roman" w:cs="Times New Roman"/>
          <w:i/>
          <w:iCs/>
          <w:sz w:val="28"/>
          <w:szCs w:val="28"/>
          <w:lang w:val="x-none"/>
        </w:rPr>
        <w:t>New York Times Co. v. Sullivan</w:t>
      </w:r>
      <w:r w:rsidR="007B28A4" w:rsidRPr="005A6F37">
        <w:rPr>
          <w:rFonts w:ascii="Times New Roman" w:hAnsi="Times New Roman" w:cs="Times New Roman"/>
          <w:sz w:val="28"/>
          <w:szCs w:val="28"/>
          <w:lang w:val="x-none"/>
        </w:rPr>
        <w:t xml:space="preserve">, U.S. Supr., </w:t>
      </w:r>
      <w:r w:rsidR="00FB0B92" w:rsidRPr="005A6F37">
        <w:rPr>
          <w:rFonts w:ascii="Times New Roman" w:hAnsi="Times New Roman" w:cs="Times New Roman"/>
          <w:sz w:val="28"/>
          <w:szCs w:val="28"/>
        </w:rPr>
        <w:t>376 U.S. 254</w:t>
      </w:r>
      <w:r w:rsidR="00FB0B92" w:rsidRPr="005A6F37" w:rsidDel="00FB0B92">
        <w:rPr>
          <w:rFonts w:ascii="Times New Roman" w:hAnsi="Times New Roman" w:cs="Times New Roman"/>
          <w:sz w:val="28"/>
          <w:szCs w:val="28"/>
          <w:lang w:val="x-none"/>
        </w:rPr>
        <w:t xml:space="preserve"> </w:t>
      </w:r>
      <w:r w:rsidR="007B28A4" w:rsidRPr="005A6F37">
        <w:rPr>
          <w:rFonts w:ascii="Times New Roman" w:hAnsi="Times New Roman" w:cs="Times New Roman"/>
          <w:sz w:val="28"/>
          <w:szCs w:val="28"/>
          <w:lang w:val="x-none"/>
        </w:rPr>
        <w:t xml:space="preserve">(1964); </w:t>
      </w:r>
      <w:r w:rsidR="007B28A4" w:rsidRPr="005A6F37">
        <w:rPr>
          <w:rFonts w:ascii="Times New Roman" w:hAnsi="Times New Roman" w:cs="Times New Roman"/>
          <w:i/>
          <w:iCs/>
          <w:sz w:val="28"/>
          <w:szCs w:val="28"/>
          <w:lang w:val="x-none"/>
        </w:rPr>
        <w:t>Kanaga v. Gannett Co., Inc.</w:t>
      </w:r>
      <w:r w:rsidR="007B28A4" w:rsidRPr="005A6F37">
        <w:rPr>
          <w:rFonts w:ascii="Times New Roman" w:hAnsi="Times New Roman" w:cs="Times New Roman"/>
          <w:sz w:val="28"/>
          <w:szCs w:val="28"/>
          <w:lang w:val="x-none"/>
        </w:rPr>
        <w:t>, Del. Supr., 687 A.2d 173, 183 (1996)</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St. Anant v. Thompson</w:t>
      </w:r>
      <w:r w:rsidRPr="005A6F37">
        <w:rPr>
          <w:rFonts w:ascii="Times New Roman" w:hAnsi="Times New Roman" w:cs="Times New Roman"/>
          <w:sz w:val="28"/>
          <w:szCs w:val="28"/>
          <w:lang w:val="x-none"/>
        </w:rPr>
        <w:t>,</w:t>
      </w:r>
      <w:r w:rsidR="003E4C7D" w:rsidRPr="005A6F37">
        <w:rPr>
          <w:rFonts w:ascii="Times New Roman" w:hAnsi="Times New Roman" w:cs="Times New Roman"/>
          <w:sz w:val="28"/>
          <w:szCs w:val="28"/>
          <w:lang w:val="x-none"/>
        </w:rPr>
        <w:t xml:space="preserve"> U.S. Supr.,</w:t>
      </w:r>
      <w:r w:rsidRPr="005A6F37">
        <w:rPr>
          <w:rFonts w:ascii="Times New Roman" w:hAnsi="Times New Roman" w:cs="Times New Roman"/>
          <w:i/>
          <w:iCs/>
          <w:sz w:val="28"/>
          <w:szCs w:val="28"/>
          <w:lang w:val="x-none"/>
        </w:rPr>
        <w:t xml:space="preserve"> </w:t>
      </w:r>
      <w:r w:rsidRPr="005A6F37">
        <w:rPr>
          <w:rFonts w:ascii="Times New Roman" w:hAnsi="Times New Roman" w:cs="Times New Roman"/>
          <w:sz w:val="28"/>
          <w:szCs w:val="28"/>
          <w:lang w:val="x-none"/>
        </w:rPr>
        <w:t>390 U.S. 727, 731-3</w:t>
      </w:r>
      <w:r w:rsidR="00DA5910" w:rsidRPr="005A6F37">
        <w:rPr>
          <w:rFonts w:ascii="Times New Roman" w:hAnsi="Times New Roman" w:cs="Times New Roman"/>
          <w:sz w:val="28"/>
          <w:szCs w:val="28"/>
          <w:lang w:val="x-none"/>
        </w:rPr>
        <w:t>3</w:t>
      </w:r>
      <w:r w:rsidRPr="005A6F37">
        <w:rPr>
          <w:rFonts w:ascii="Times New Roman" w:hAnsi="Times New Roman" w:cs="Times New Roman"/>
          <w:sz w:val="28"/>
          <w:szCs w:val="28"/>
          <w:lang w:val="x-none"/>
        </w:rPr>
        <w:t xml:space="preserve"> (1968</w:t>
      </w:r>
      <w:r w:rsidR="00DA5910" w:rsidRPr="005A6F37">
        <w:rPr>
          <w:rFonts w:ascii="Times New Roman" w:hAnsi="Times New Roman" w:cs="Times New Roman"/>
          <w:sz w:val="28"/>
          <w:szCs w:val="28"/>
          <w:lang w:val="x-none"/>
        </w:rPr>
        <w:t xml:space="preserve">); </w:t>
      </w:r>
      <w:r w:rsidR="00DA5910" w:rsidRPr="005A6F37">
        <w:rPr>
          <w:rFonts w:ascii="Times New Roman" w:hAnsi="Times New Roman" w:cs="Times New Roman"/>
          <w:i/>
          <w:iCs/>
          <w:sz w:val="28"/>
          <w:szCs w:val="28"/>
          <w:lang w:val="x-none"/>
        </w:rPr>
        <w:t>Harte-Hanks Commc’ns, Inc. v. Connaughton</w:t>
      </w:r>
      <w:r w:rsidR="00DA5910" w:rsidRPr="005A6F37">
        <w:rPr>
          <w:rFonts w:ascii="Times New Roman" w:hAnsi="Times New Roman" w:cs="Times New Roman"/>
          <w:sz w:val="28"/>
          <w:szCs w:val="28"/>
          <w:lang w:val="x-none"/>
        </w:rPr>
        <w:t>, 491 U.S. 657, 692 (1989).</w:t>
      </w:r>
      <w:r w:rsidR="00DA5910" w:rsidRPr="005A6F37">
        <w:rPr>
          <w:rFonts w:ascii="Times New Roman" w:hAnsi="Times New Roman" w:cs="Times New Roman"/>
          <w:i/>
          <w:iCs/>
          <w:sz w:val="28"/>
          <w:szCs w:val="28"/>
          <w:lang w:val="x-none"/>
        </w:rPr>
        <w:t xml:space="preserve"> </w:t>
      </w:r>
    </w:p>
    <w:bookmarkEnd w:id="292"/>
    <w:p w14:paraId="764FCCFA" w14:textId="064E6AF1" w:rsidR="007B28A4" w:rsidRPr="005A6F37" w:rsidRDefault="007B28A4" w:rsidP="004E3D4D">
      <w:pPr>
        <w:autoSpaceDE w:val="0"/>
        <w:autoSpaceDN w:val="0"/>
        <w:adjustRightInd w:val="0"/>
        <w:spacing w:after="0" w:line="24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11. INTENTIONAL TORTS </w:t>
      </w:r>
      <w:r w:rsidR="007020EB" w:rsidRPr="005A6F37">
        <w:rPr>
          <w:rFonts w:ascii="Times New Roman" w:hAnsi="Times New Roman" w:cs="Times New Roman"/>
          <w:sz w:val="28"/>
          <w:szCs w:val="28"/>
        </w:rPr>
        <w:t>–</w:t>
      </w:r>
      <w:r w:rsidRPr="005A6F37">
        <w:rPr>
          <w:rFonts w:ascii="Times New Roman" w:hAnsi="Times New Roman" w:cs="Times New Roman"/>
          <w:sz w:val="28"/>
          <w:szCs w:val="28"/>
        </w:rPr>
        <w:t xml:space="preserve"> Defamatory</w:t>
      </w:r>
      <w:r w:rsidR="007020EB" w:rsidRPr="005A6F37">
        <w:rPr>
          <w:rFonts w:ascii="Times New Roman" w:hAnsi="Times New Roman" w:cs="Times New Roman"/>
          <w:sz w:val="28"/>
          <w:szCs w:val="28"/>
        </w:rPr>
        <w:t xml:space="preserve"> </w:t>
      </w:r>
      <w:r w:rsidRPr="005A6F37">
        <w:rPr>
          <w:rFonts w:ascii="Times New Roman" w:hAnsi="Times New Roman" w:cs="Times New Roman"/>
          <w:sz w:val="28"/>
          <w:szCs w:val="28"/>
        </w:rPr>
        <w:t>/</w:t>
      </w:r>
      <w:r w:rsidR="007020EB" w:rsidRPr="005A6F37">
        <w:rPr>
          <w:rFonts w:ascii="Times New Roman" w:hAnsi="Times New Roman" w:cs="Times New Roman"/>
          <w:sz w:val="28"/>
          <w:szCs w:val="28"/>
        </w:rPr>
        <w:t xml:space="preserve"> </w:t>
      </w:r>
      <w:r w:rsidRPr="005A6F37">
        <w:rPr>
          <w:rFonts w:ascii="Times New Roman" w:hAnsi="Times New Roman" w:cs="Times New Roman"/>
          <w:sz w:val="28"/>
          <w:szCs w:val="28"/>
        </w:rPr>
        <w:t>Privacy Torts</w:t>
      </w:r>
    </w:p>
    <w:p w14:paraId="6E779604" w14:textId="77777777" w:rsidR="007B28A4" w:rsidRPr="005A6F37" w:rsidRDefault="007B28A4" w:rsidP="004E3D4D">
      <w:pPr>
        <w:autoSpaceDE w:val="0"/>
        <w:autoSpaceDN w:val="0"/>
        <w:adjustRightInd w:val="0"/>
        <w:spacing w:after="0" w:line="240" w:lineRule="auto"/>
        <w:jc w:val="both"/>
        <w:rPr>
          <w:rFonts w:ascii="Times New Roman" w:hAnsi="Times New Roman" w:cs="Times New Roman"/>
          <w:sz w:val="28"/>
          <w:szCs w:val="28"/>
        </w:rPr>
      </w:pPr>
    </w:p>
    <w:p w14:paraId="0E14985D" w14:textId="0A2A1B09" w:rsidR="00D93E64" w:rsidRDefault="00DD17D9" w:rsidP="00D93E64">
      <w:pPr>
        <w:pStyle w:val="Heading2"/>
        <w:spacing w:before="0" w:line="480" w:lineRule="auto"/>
        <w:ind w:firstLine="547"/>
        <w:rPr>
          <w:rFonts w:cs="Times New Roman"/>
          <w:szCs w:val="28"/>
        </w:rPr>
      </w:pPr>
      <w:bookmarkStart w:id="293" w:name="_Toc196483809"/>
      <w:bookmarkStart w:id="294" w:name="_Toc211956406"/>
      <w:r w:rsidRPr="005A6F37">
        <w:rPr>
          <w:rFonts w:cs="Times New Roman"/>
          <w:szCs w:val="28"/>
        </w:rPr>
        <w:t>§ 11.17</w:t>
      </w:r>
      <w:r w:rsidR="004E3D4D" w:rsidRPr="005A6F37">
        <w:rPr>
          <w:rFonts w:cs="Times New Roman"/>
          <w:szCs w:val="28"/>
        </w:rPr>
        <w:t xml:space="preserve"> – </w:t>
      </w:r>
      <w:r w:rsidR="007B28A4" w:rsidRPr="005A6F37">
        <w:rPr>
          <w:rFonts w:cs="Times New Roman"/>
          <w:szCs w:val="28"/>
        </w:rPr>
        <w:t xml:space="preserve">Defamation </w:t>
      </w:r>
      <w:r w:rsidR="003E4C7D" w:rsidRPr="005A6F37">
        <w:rPr>
          <w:rFonts w:cs="Times New Roman"/>
          <w:szCs w:val="28"/>
        </w:rPr>
        <w:t>–</w:t>
      </w:r>
      <w:r w:rsidR="007B28A4" w:rsidRPr="005A6F37">
        <w:rPr>
          <w:rFonts w:cs="Times New Roman"/>
          <w:szCs w:val="28"/>
        </w:rPr>
        <w:t xml:space="preserve"> Defense of a Conditional Privilege</w:t>
      </w:r>
      <w:bookmarkEnd w:id="293"/>
      <w:bookmarkEnd w:id="294"/>
    </w:p>
    <w:p w14:paraId="3D996293" w14:textId="77777777" w:rsidR="00D93E64" w:rsidRPr="00D93E64" w:rsidRDefault="00D93E64" w:rsidP="00D93E64"/>
    <w:p w14:paraId="51879CAA" w14:textId="30176F46" w:rsidR="007B28A4" w:rsidRPr="005A6F37" w:rsidRDefault="007B28A4" w:rsidP="004E3D4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DEFAMATION </w:t>
      </w:r>
      <w:r w:rsidR="00FB0B92"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DEFENSE OF A CONDITIONAL PRIVILEGE</w:t>
      </w:r>
    </w:p>
    <w:p w14:paraId="5A920152" w14:textId="77777777" w:rsidR="007B28A4" w:rsidRPr="005A6F37" w:rsidRDefault="007B28A4" w:rsidP="004E3D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 have determined, as a matter of law,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was privileged to publish false and defamatory communications.  But a person with this privilege may not abuse it.  You must determine whether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abused [</w:t>
      </w:r>
      <w:r w:rsidRPr="005A6F37">
        <w:rPr>
          <w:rFonts w:ascii="Times New Roman" w:hAnsi="Times New Roman" w:cs="Times New Roman"/>
          <w:b/>
          <w:bCs/>
          <w:i/>
          <w:iCs/>
          <w:sz w:val="28"/>
          <w:szCs w:val="28"/>
          <w:lang w:val="x-none"/>
        </w:rPr>
        <w:t>his/her/its</w:t>
      </w:r>
      <w:r w:rsidRPr="005A6F37">
        <w:rPr>
          <w:rFonts w:ascii="Times New Roman" w:hAnsi="Times New Roman" w:cs="Times New Roman"/>
          <w:sz w:val="28"/>
          <w:szCs w:val="28"/>
          <w:lang w:val="x-none"/>
        </w:rPr>
        <w:t>] privilege.  If you find that [</w:t>
      </w:r>
      <w:r w:rsidRPr="005A6F37">
        <w:rPr>
          <w:rFonts w:ascii="Times New Roman" w:hAnsi="Times New Roman" w:cs="Times New Roman"/>
          <w:b/>
          <w:bCs/>
          <w:i/>
          <w:iCs/>
          <w:sz w:val="28"/>
          <w:szCs w:val="28"/>
          <w:lang w:val="x-none"/>
        </w:rPr>
        <w:t>he/she/it</w:t>
      </w:r>
      <w:r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rPr>
        <w:t>abused this privilege</w:t>
      </w:r>
      <w:r w:rsidRPr="005A6F37">
        <w:rPr>
          <w:rFonts w:ascii="Times New Roman" w:hAnsi="Times New Roman" w:cs="Times New Roman"/>
          <w:sz w:val="28"/>
          <w:szCs w:val="28"/>
          <w:lang w:val="x-none"/>
        </w:rPr>
        <w:t>, you may return a verdict in favor of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and against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w:t>
      </w:r>
    </w:p>
    <w:p w14:paraId="2E497F48" w14:textId="3A11DD33" w:rsidR="007B28A4" w:rsidRPr="005A6F37" w:rsidRDefault="007B28A4" w:rsidP="004E3D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privilege that applies to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is [</w:t>
      </w:r>
      <w:r w:rsidRPr="005A6F37">
        <w:rPr>
          <w:rFonts w:ascii="Times New Roman" w:hAnsi="Times New Roman" w:cs="Times New Roman"/>
          <w:b/>
          <w:bCs/>
          <w:i/>
          <w:iCs/>
          <w:sz w:val="28"/>
          <w:szCs w:val="28"/>
          <w:lang w:val="x-none"/>
        </w:rPr>
        <w:t>state privilege</w:t>
      </w:r>
      <w:r w:rsidRPr="005A6F37">
        <w:rPr>
          <w:rFonts w:ascii="Times New Roman" w:hAnsi="Times New Roman" w:cs="Times New Roman"/>
          <w:sz w:val="28"/>
          <w:szCs w:val="28"/>
          <w:lang w:val="x-none"/>
        </w:rPr>
        <w:t>].  This privilege is abused, however, if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 made or published the false and defamatory communication intentionally, that is, with knowledge of its falsity; or recklessly, that is, </w:t>
      </w:r>
      <w:r w:rsidRPr="005A6F37">
        <w:rPr>
          <w:rFonts w:ascii="Times New Roman" w:hAnsi="Times New Roman" w:cs="Times New Roman"/>
          <w:sz w:val="28"/>
          <w:szCs w:val="28"/>
        </w:rPr>
        <w:t xml:space="preserve">by </w:t>
      </w:r>
      <w:r w:rsidRPr="005A6F37">
        <w:rPr>
          <w:rFonts w:ascii="Times New Roman" w:hAnsi="Times New Roman" w:cs="Times New Roman"/>
          <w:sz w:val="28"/>
          <w:szCs w:val="28"/>
          <w:lang w:val="x-none"/>
        </w:rPr>
        <w:t>disregarding whether it was true or false.  The privilege is also abused when asserted outside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performance of [</w:t>
      </w:r>
      <w:r w:rsidRPr="005A6F37">
        <w:rPr>
          <w:rFonts w:ascii="Times New Roman" w:hAnsi="Times New Roman" w:cs="Times New Roman"/>
          <w:b/>
          <w:bCs/>
          <w:i/>
          <w:iCs/>
          <w:sz w:val="28"/>
          <w:szCs w:val="28"/>
          <w:lang w:val="x-none"/>
        </w:rPr>
        <w:t>his/her/its</w:t>
      </w:r>
      <w:r w:rsidRPr="005A6F37">
        <w:rPr>
          <w:rFonts w:ascii="Times New Roman" w:hAnsi="Times New Roman" w:cs="Times New Roman"/>
          <w:sz w:val="28"/>
          <w:szCs w:val="28"/>
          <w:lang w:val="x-none"/>
        </w:rPr>
        <w:t>] duties or functions that give rise to the privilege.</w:t>
      </w:r>
    </w:p>
    <w:p w14:paraId="54A4B47D" w14:textId="77777777" w:rsidR="007B28A4" w:rsidRPr="005A6F37" w:rsidRDefault="007B28A4" w:rsidP="004E3D4D">
      <w:pPr>
        <w:autoSpaceDE w:val="0"/>
        <w:autoSpaceDN w:val="0"/>
        <w:adjustRightInd w:val="0"/>
        <w:spacing w:after="0" w:line="240" w:lineRule="auto"/>
        <w:jc w:val="both"/>
        <w:rPr>
          <w:rFonts w:ascii="Times New Roman" w:hAnsi="Times New Roman" w:cs="Times New Roman"/>
          <w:sz w:val="28"/>
          <w:szCs w:val="28"/>
          <w:lang w:val="x-none"/>
        </w:rPr>
      </w:pPr>
    </w:p>
    <w:p w14:paraId="4DACF640" w14:textId="5A5FAD5D" w:rsidR="007B28A4" w:rsidRPr="005A6F37" w:rsidRDefault="007B28A4" w:rsidP="004E3D4D">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Examples of such conditional privileges include: Communications among persons with a common interest in a particular subject, such as work-related matters; intercommunications among immediate family members; good-faith communications intended to prevent a crime or to apprehend a criminal.</w:t>
      </w:r>
      <w:r w:rsidRPr="005A6F37">
        <w:rPr>
          <w:rFonts w:ascii="Times New Roman" w:hAnsi="Times New Roman" w:cs="Times New Roman"/>
          <w:sz w:val="28"/>
          <w:szCs w:val="28"/>
          <w:lang w:val="x-none"/>
        </w:rPr>
        <w:t>}</w:t>
      </w:r>
    </w:p>
    <w:p w14:paraId="7F6FE317" w14:textId="77777777" w:rsidR="007B28A4" w:rsidRPr="005A6F37" w:rsidRDefault="007B28A4" w:rsidP="004E3D4D">
      <w:pPr>
        <w:autoSpaceDE w:val="0"/>
        <w:autoSpaceDN w:val="0"/>
        <w:adjustRightInd w:val="0"/>
        <w:spacing w:after="0" w:line="240" w:lineRule="auto"/>
        <w:jc w:val="both"/>
        <w:rPr>
          <w:rFonts w:ascii="Times New Roman" w:hAnsi="Times New Roman" w:cs="Times New Roman"/>
          <w:sz w:val="28"/>
          <w:szCs w:val="28"/>
          <w:lang w:val="x-none"/>
        </w:rPr>
      </w:pPr>
    </w:p>
    <w:p w14:paraId="0267F480" w14:textId="77777777" w:rsidR="007B28A4" w:rsidRPr="005A6F37" w:rsidRDefault="007B28A4" w:rsidP="004E3D4D">
      <w:pPr>
        <w:autoSpaceDE w:val="0"/>
        <w:autoSpaceDN w:val="0"/>
        <w:adjustRightInd w:val="0"/>
        <w:spacing w:after="0" w:line="240" w:lineRule="auto"/>
        <w:jc w:val="both"/>
        <w:rPr>
          <w:rFonts w:ascii="Times New Roman" w:hAnsi="Times New Roman" w:cs="Times New Roman"/>
          <w:sz w:val="28"/>
          <w:szCs w:val="28"/>
          <w:lang w:val="x-none"/>
        </w:rPr>
      </w:pPr>
    </w:p>
    <w:p w14:paraId="3B1ACC08" w14:textId="77777777" w:rsidR="0001075F" w:rsidRDefault="0001075F">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691B91D0" w14:textId="24B12666" w:rsidR="007B28A4" w:rsidRPr="005A6F37" w:rsidRDefault="007B28A4" w:rsidP="004E3D4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Source:</w:t>
      </w:r>
    </w:p>
    <w:p w14:paraId="61B5C50F" w14:textId="77777777" w:rsidR="007B28A4" w:rsidRPr="005A6F37" w:rsidRDefault="007B28A4" w:rsidP="004E3D4D">
      <w:pPr>
        <w:autoSpaceDE w:val="0"/>
        <w:autoSpaceDN w:val="0"/>
        <w:adjustRightInd w:val="0"/>
        <w:spacing w:after="0" w:line="240" w:lineRule="auto"/>
        <w:jc w:val="both"/>
        <w:rPr>
          <w:rFonts w:ascii="Times New Roman" w:hAnsi="Times New Roman" w:cs="Times New Roman"/>
          <w:sz w:val="28"/>
          <w:szCs w:val="28"/>
          <w:lang w:val="x-none"/>
        </w:rPr>
      </w:pPr>
    </w:p>
    <w:p w14:paraId="1555C1E5" w14:textId="238ABFB3" w:rsidR="007B28A4" w:rsidRPr="005A6F37" w:rsidRDefault="007B28A4" w:rsidP="004E3D4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Meades v. Wilmington Hous. Auth.</w:t>
      </w:r>
      <w:r w:rsidRPr="005A6F37">
        <w:rPr>
          <w:rFonts w:ascii="Times New Roman" w:hAnsi="Times New Roman" w:cs="Times New Roman"/>
          <w:iCs/>
          <w:sz w:val="28"/>
          <w:szCs w:val="28"/>
        </w:rPr>
        <w:t>, 2005 WL 1131112, at *2 (Del. Supr.);</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Burr v. Atl</w:t>
      </w:r>
      <w:r w:rsidR="005353EC"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Aviation Corp.</w:t>
      </w:r>
      <w:r w:rsidRPr="005A6F37">
        <w:rPr>
          <w:rFonts w:ascii="Times New Roman" w:hAnsi="Times New Roman" w:cs="Times New Roman"/>
          <w:sz w:val="28"/>
          <w:szCs w:val="28"/>
          <w:lang w:val="x-none"/>
        </w:rPr>
        <w:t xml:space="preserve">, Del. Supr., 348 A.2d 179 (1975); </w:t>
      </w:r>
      <w:r w:rsidRPr="005A6F37">
        <w:rPr>
          <w:rFonts w:ascii="Times New Roman" w:hAnsi="Times New Roman" w:cs="Times New Roman"/>
          <w:i/>
          <w:iCs/>
          <w:sz w:val="28"/>
          <w:szCs w:val="28"/>
          <w:lang w:val="x-none"/>
        </w:rPr>
        <w:t>Klein v. Sunbeam Corp.</w:t>
      </w:r>
      <w:r w:rsidRPr="005A6F37">
        <w:rPr>
          <w:rFonts w:ascii="Times New Roman" w:hAnsi="Times New Roman" w:cs="Times New Roman"/>
          <w:sz w:val="28"/>
          <w:szCs w:val="28"/>
          <w:lang w:val="x-none"/>
        </w:rPr>
        <w:t>, Del. Supr., 94 A.2d 385 (1953)</w:t>
      </w:r>
      <w:r w:rsidR="003E4C7D" w:rsidRPr="005A6F37">
        <w:rPr>
          <w:rFonts w:ascii="Times New Roman" w:hAnsi="Times New Roman" w:cs="Times New Roman"/>
          <w:sz w:val="28"/>
          <w:szCs w:val="28"/>
          <w:lang w:val="x-none"/>
        </w:rPr>
        <w:t xml:space="preserve">, </w:t>
      </w:r>
      <w:r w:rsidR="003E4C7D" w:rsidRPr="005A6F37">
        <w:rPr>
          <w:rFonts w:ascii="Times New Roman" w:hAnsi="Times New Roman" w:cs="Times New Roman"/>
          <w:i/>
          <w:iCs/>
          <w:sz w:val="28"/>
          <w:szCs w:val="28"/>
          <w:lang w:val="x-none"/>
        </w:rPr>
        <w:t>adhered to on reargument</w:t>
      </w:r>
      <w:r w:rsidR="003E4C7D" w:rsidRPr="005A6F37">
        <w:rPr>
          <w:rFonts w:ascii="Times New Roman" w:hAnsi="Times New Roman" w:cs="Times New Roman"/>
          <w:sz w:val="28"/>
          <w:szCs w:val="28"/>
          <w:lang w:val="x-none"/>
        </w:rPr>
        <w:t>, Del. Supr., 95 A.2d 460 (1953)</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Battista v. Chrysler Corp.</w:t>
      </w:r>
      <w:r w:rsidRPr="005A6F37">
        <w:rPr>
          <w:rFonts w:ascii="Times New Roman" w:hAnsi="Times New Roman" w:cs="Times New Roman"/>
          <w:sz w:val="28"/>
          <w:szCs w:val="28"/>
          <w:lang w:val="x-none"/>
        </w:rPr>
        <w:t xml:space="preserve">, Del. Super., 454 A.2d 286 (1982).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Restatement of Torts</w:t>
      </w:r>
      <w:r w:rsidRPr="005A6F37">
        <w:rPr>
          <w:rFonts w:ascii="Times New Roman" w:hAnsi="Times New Roman" w:cs="Times New Roman"/>
          <w:sz w:val="28"/>
          <w:szCs w:val="28"/>
          <w:lang w:val="x-none"/>
        </w:rPr>
        <w:t xml:space="preserve"> § 593-598A.  </w:t>
      </w:r>
    </w:p>
    <w:p w14:paraId="15FC21D2"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7B28A4" w:rsidRPr="005A6F37" w:rsidSect="002E0988">
          <w:headerReference w:type="default" r:id="rId137"/>
          <w:footerReference w:type="default" r:id="rId138"/>
          <w:pgSz w:w="12240" w:h="15840"/>
          <w:pgMar w:top="1939" w:right="1440" w:bottom="848" w:left="1440" w:header="1440" w:footer="848" w:gutter="0"/>
          <w:cols w:space="720"/>
        </w:sectPr>
      </w:pPr>
    </w:p>
    <w:p w14:paraId="314BB90F" w14:textId="41073C4E" w:rsidR="00D93E64" w:rsidRPr="005A6F37" w:rsidRDefault="007B28A4" w:rsidP="00D93E64">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11. INTENTIONAL TORTS </w:t>
      </w:r>
      <w:r w:rsidR="007020EB" w:rsidRPr="005A6F37">
        <w:rPr>
          <w:rFonts w:ascii="Times New Roman" w:hAnsi="Times New Roman" w:cs="Times New Roman"/>
          <w:sz w:val="28"/>
          <w:szCs w:val="28"/>
        </w:rPr>
        <w:t>–</w:t>
      </w:r>
      <w:r w:rsidRPr="005A6F37">
        <w:rPr>
          <w:rFonts w:ascii="Times New Roman" w:hAnsi="Times New Roman" w:cs="Times New Roman"/>
          <w:sz w:val="28"/>
          <w:szCs w:val="28"/>
        </w:rPr>
        <w:t xml:space="preserve"> Defamatory</w:t>
      </w:r>
      <w:r w:rsidR="007020EB" w:rsidRPr="005A6F37">
        <w:rPr>
          <w:rFonts w:ascii="Times New Roman" w:hAnsi="Times New Roman" w:cs="Times New Roman"/>
          <w:sz w:val="28"/>
          <w:szCs w:val="28"/>
        </w:rPr>
        <w:t xml:space="preserve"> </w:t>
      </w:r>
      <w:r w:rsidRPr="005A6F37">
        <w:rPr>
          <w:rFonts w:ascii="Times New Roman" w:hAnsi="Times New Roman" w:cs="Times New Roman"/>
          <w:sz w:val="28"/>
          <w:szCs w:val="28"/>
        </w:rPr>
        <w:t>/</w:t>
      </w:r>
      <w:r w:rsidR="007020EB" w:rsidRPr="005A6F37">
        <w:rPr>
          <w:rFonts w:ascii="Times New Roman" w:hAnsi="Times New Roman" w:cs="Times New Roman"/>
          <w:sz w:val="28"/>
          <w:szCs w:val="28"/>
        </w:rPr>
        <w:t xml:space="preserve"> </w:t>
      </w:r>
      <w:r w:rsidRPr="005A6F37">
        <w:rPr>
          <w:rFonts w:ascii="Times New Roman" w:hAnsi="Times New Roman" w:cs="Times New Roman"/>
          <w:sz w:val="28"/>
          <w:szCs w:val="28"/>
        </w:rPr>
        <w:t>Privacy Torts</w:t>
      </w:r>
    </w:p>
    <w:p w14:paraId="08F11C59" w14:textId="1CCF7B35" w:rsidR="007B28A4" w:rsidRPr="005A6F37" w:rsidRDefault="00DD17D9" w:rsidP="00D93E64">
      <w:pPr>
        <w:pStyle w:val="Heading2"/>
        <w:spacing w:before="0" w:line="480" w:lineRule="auto"/>
        <w:ind w:firstLine="547"/>
        <w:rPr>
          <w:rFonts w:cs="Times New Roman"/>
          <w:szCs w:val="28"/>
        </w:rPr>
      </w:pPr>
      <w:bookmarkStart w:id="295" w:name="_Toc196483810"/>
      <w:bookmarkStart w:id="296" w:name="_Toc211956407"/>
      <w:r w:rsidRPr="005A6F37">
        <w:rPr>
          <w:rFonts w:cs="Times New Roman"/>
          <w:szCs w:val="28"/>
        </w:rPr>
        <w:t xml:space="preserve">§ 11.18 </w:t>
      </w:r>
      <w:r w:rsidR="004E3D4D" w:rsidRPr="005A6F37">
        <w:rPr>
          <w:rFonts w:cs="Times New Roman"/>
          <w:szCs w:val="28"/>
        </w:rPr>
        <w:t>–</w:t>
      </w:r>
      <w:r w:rsidR="007B28A4" w:rsidRPr="005A6F37">
        <w:rPr>
          <w:rFonts w:cs="Times New Roman"/>
          <w:szCs w:val="28"/>
        </w:rPr>
        <w:t xml:space="preserve"> Invasion of Privacy</w:t>
      </w:r>
      <w:bookmarkEnd w:id="295"/>
      <w:bookmarkEnd w:id="296"/>
    </w:p>
    <w:p w14:paraId="42906137" w14:textId="77777777" w:rsidR="00D93E64" w:rsidRDefault="00D93E64" w:rsidP="004E3D4D">
      <w:pPr>
        <w:autoSpaceDE w:val="0"/>
        <w:autoSpaceDN w:val="0"/>
        <w:adjustRightInd w:val="0"/>
        <w:spacing w:after="0" w:line="480" w:lineRule="auto"/>
        <w:jc w:val="center"/>
        <w:rPr>
          <w:rFonts w:ascii="Times New Roman" w:hAnsi="Times New Roman" w:cs="Times New Roman"/>
          <w:b/>
          <w:bCs/>
          <w:sz w:val="28"/>
          <w:szCs w:val="28"/>
          <w:lang w:val="x-none"/>
        </w:rPr>
      </w:pPr>
    </w:p>
    <w:p w14:paraId="24D9470B" w14:textId="4DA15D98" w:rsidR="007B28A4" w:rsidRPr="005A6F37" w:rsidRDefault="007B28A4" w:rsidP="004E3D4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INVASION OF PRIVACY</w:t>
      </w:r>
    </w:p>
    <w:p w14:paraId="3E873A20" w14:textId="29A007EA" w:rsidR="007B28A4" w:rsidRPr="005A6F37" w:rsidRDefault="007B28A4" w:rsidP="004E3D4D">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FB0B92" w:rsidRPr="005A6F37">
        <w:rPr>
          <w:rFonts w:ascii="Times New Roman" w:hAnsi="Times New Roman" w:cs="Times New Roman"/>
          <w:b/>
          <w:bCs/>
          <w:sz w:val="28"/>
          <w:szCs w:val="28"/>
          <w:lang w:val="x-none"/>
        </w:rPr>
        <w:t>Comment</w:t>
      </w:r>
      <w:r w:rsidR="00FB0B92"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There are four general claims for invasion of privacy.  Choose the one appropriate to the circumstances of the case</w:t>
      </w:r>
      <w:r w:rsidRPr="005A6F37">
        <w:rPr>
          <w:rFonts w:ascii="Times New Roman" w:hAnsi="Times New Roman" w:cs="Times New Roman"/>
          <w:sz w:val="28"/>
          <w:szCs w:val="28"/>
          <w:lang w:val="x-none"/>
        </w:rPr>
        <w:t>}:</w:t>
      </w:r>
    </w:p>
    <w:p w14:paraId="64CDC240" w14:textId="77777777" w:rsidR="007B28A4" w:rsidRPr="005A6F37" w:rsidRDefault="007B28A4" w:rsidP="004E3D4D">
      <w:pPr>
        <w:autoSpaceDE w:val="0"/>
        <w:autoSpaceDN w:val="0"/>
        <w:adjustRightInd w:val="0"/>
        <w:spacing w:after="0" w:line="480" w:lineRule="auto"/>
        <w:jc w:val="both"/>
        <w:rPr>
          <w:rFonts w:ascii="Times New Roman" w:hAnsi="Times New Roman" w:cs="Times New Roman"/>
          <w:sz w:val="28"/>
          <w:szCs w:val="28"/>
          <w:u w:val="single"/>
          <w:lang w:val="x-none"/>
        </w:rPr>
      </w:pPr>
    </w:p>
    <w:p w14:paraId="44A20F48" w14:textId="06DBA0B3" w:rsidR="007B28A4" w:rsidRPr="005A6F37" w:rsidRDefault="00FB0B92" w:rsidP="004E3D4D">
      <w:pPr>
        <w:pStyle w:val="ListParagraph"/>
        <w:numPr>
          <w:ilvl w:val="0"/>
          <w:numId w:val="9"/>
        </w:numPr>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u w:val="single"/>
          <w:lang w:val="x-none"/>
        </w:rPr>
        <w:t xml:space="preserve"> </w:t>
      </w:r>
      <w:r w:rsidR="007B28A4" w:rsidRPr="005A6F37">
        <w:rPr>
          <w:rFonts w:ascii="Times New Roman" w:hAnsi="Times New Roman" w:cs="Times New Roman"/>
          <w:sz w:val="28"/>
          <w:szCs w:val="28"/>
          <w:u w:val="single"/>
          <w:lang w:val="x-none"/>
        </w:rPr>
        <w:t>Intrusion</w:t>
      </w:r>
      <w:r w:rsidR="007B28A4" w:rsidRPr="005A6F37">
        <w:rPr>
          <w:rFonts w:ascii="Times New Roman" w:hAnsi="Times New Roman" w:cs="Times New Roman"/>
          <w:sz w:val="28"/>
          <w:szCs w:val="28"/>
          <w:lang w:val="x-none"/>
        </w:rPr>
        <w:t>:  One who intentionally intrudes, physically or otherwise, into another person’s solitude, seclusion, or private affairs, is responsible to that person for any harm suffered as a result of this invasion of privacy if that type of intrusion would be highly offensive to a reasonable person.  The question is whether a reasonable person in similar circumstances would find the conduct very objectionable or would be expected to take serious offense to it.</w:t>
      </w:r>
    </w:p>
    <w:p w14:paraId="18310491" w14:textId="77777777" w:rsidR="007B28A4" w:rsidRPr="005A6F37" w:rsidRDefault="007B28A4" w:rsidP="004E3D4D">
      <w:pPr>
        <w:autoSpaceDE w:val="0"/>
        <w:autoSpaceDN w:val="0"/>
        <w:adjustRightInd w:val="0"/>
        <w:spacing w:after="0" w:line="480" w:lineRule="auto"/>
        <w:ind w:firstLine="720"/>
        <w:jc w:val="both"/>
        <w:rPr>
          <w:rFonts w:ascii="Times New Roman" w:hAnsi="Times New Roman" w:cs="Times New Roman"/>
          <w:sz w:val="28"/>
          <w:szCs w:val="28"/>
          <w:u w:val="single"/>
          <w:lang w:val="x-none"/>
        </w:rPr>
      </w:pPr>
    </w:p>
    <w:p w14:paraId="3242921F" w14:textId="3568867A" w:rsidR="004E3D4D" w:rsidRPr="005A6F37" w:rsidRDefault="00FB0B92" w:rsidP="004E3D4D">
      <w:pPr>
        <w:pStyle w:val="ListParagraph"/>
        <w:numPr>
          <w:ilvl w:val="0"/>
          <w:numId w:val="9"/>
        </w:numPr>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u w:val="single"/>
          <w:lang w:val="x-none"/>
        </w:rPr>
        <w:t xml:space="preserve"> </w:t>
      </w:r>
      <w:r w:rsidR="007B28A4" w:rsidRPr="005A6F37">
        <w:rPr>
          <w:rFonts w:ascii="Times New Roman" w:hAnsi="Times New Roman" w:cs="Times New Roman"/>
          <w:sz w:val="28"/>
          <w:szCs w:val="28"/>
          <w:u w:val="single"/>
          <w:lang w:val="x-none"/>
        </w:rPr>
        <w:t>Appropriation</w:t>
      </w:r>
      <w:r w:rsidR="007B28A4" w:rsidRPr="005A6F37">
        <w:rPr>
          <w:rFonts w:ascii="Times New Roman" w:hAnsi="Times New Roman" w:cs="Times New Roman"/>
          <w:sz w:val="28"/>
          <w:szCs w:val="28"/>
          <w:lang w:val="x-none"/>
        </w:rPr>
        <w:t>:  One who appropriates the name or likeness of another person for use or benefit is responsible to that person for any harm suffered as a result of this invasion of privacy.</w:t>
      </w:r>
    </w:p>
    <w:p w14:paraId="28CF422C" w14:textId="77777777" w:rsidR="004E3D4D" w:rsidRPr="005A6F37" w:rsidRDefault="004E3D4D" w:rsidP="004E3D4D">
      <w:pPr>
        <w:autoSpaceDE w:val="0"/>
        <w:autoSpaceDN w:val="0"/>
        <w:adjustRightInd w:val="0"/>
        <w:spacing w:after="0" w:line="480" w:lineRule="auto"/>
        <w:jc w:val="both"/>
        <w:rPr>
          <w:rFonts w:ascii="Times New Roman" w:hAnsi="Times New Roman" w:cs="Times New Roman"/>
          <w:sz w:val="28"/>
          <w:szCs w:val="28"/>
          <w:lang w:val="x-none"/>
        </w:rPr>
      </w:pPr>
    </w:p>
    <w:p w14:paraId="65F1D4B3" w14:textId="1591D0E3" w:rsidR="007B28A4" w:rsidRPr="005A6F37" w:rsidRDefault="007B28A4" w:rsidP="004E3D4D">
      <w:pPr>
        <w:pStyle w:val="ListParagraph"/>
        <w:numPr>
          <w:ilvl w:val="0"/>
          <w:numId w:val="9"/>
        </w:numPr>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u w:val="single"/>
          <w:lang w:val="x-none"/>
        </w:rPr>
        <w:t>Publication of Private Facts</w:t>
      </w:r>
      <w:r w:rsidRPr="005A6F37">
        <w:rPr>
          <w:rFonts w:ascii="Times New Roman" w:hAnsi="Times New Roman" w:cs="Times New Roman"/>
          <w:sz w:val="28"/>
          <w:szCs w:val="28"/>
          <w:lang w:val="x-none"/>
        </w:rPr>
        <w:t xml:space="preserve">:  One who negligently publicizes a matter concerning another person’s private life is responsible to that person for any harm </w:t>
      </w:r>
      <w:r w:rsidRPr="005A6F37">
        <w:rPr>
          <w:rFonts w:ascii="Times New Roman" w:hAnsi="Times New Roman" w:cs="Times New Roman"/>
          <w:sz w:val="28"/>
          <w:szCs w:val="28"/>
          <w:lang w:val="x-none"/>
        </w:rPr>
        <w:lastRenderedPageBreak/>
        <w:t>caused by this invasion of privacy if similar publicity about a reasonable person would be highly offensive to that person and if the matter is not one of legitimate concern to the public.</w:t>
      </w:r>
    </w:p>
    <w:p w14:paraId="0979B91D" w14:textId="41E2DBBC" w:rsidR="007B28A4" w:rsidRPr="005A6F37" w:rsidRDefault="007B28A4" w:rsidP="004E3D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question is whether a reasonable person in similar circumstances would find the conduct very objectionable or would expect take serious offense to it.  Publication or publicity means that the matter is communicated to the public at large or to so many persons that the matter must be regarded as substantially certain to become public knowledge.</w:t>
      </w:r>
    </w:p>
    <w:p w14:paraId="1D194DEC" w14:textId="77777777" w:rsidR="00FB0B92" w:rsidRPr="005A6F37" w:rsidRDefault="00FB0B92"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p>
    <w:p w14:paraId="1DBF3819" w14:textId="565AFFE5" w:rsidR="007B28A4" w:rsidRPr="005A6F37" w:rsidRDefault="00FB0B92" w:rsidP="003B4F81">
      <w:pPr>
        <w:pStyle w:val="ListParagraph"/>
        <w:numPr>
          <w:ilvl w:val="0"/>
          <w:numId w:val="9"/>
        </w:numPr>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u w:val="single"/>
          <w:lang w:val="x-none"/>
        </w:rPr>
        <w:t xml:space="preserve"> </w:t>
      </w:r>
      <w:r w:rsidR="007B28A4" w:rsidRPr="005A6F37">
        <w:rPr>
          <w:rFonts w:ascii="Times New Roman" w:hAnsi="Times New Roman" w:cs="Times New Roman"/>
          <w:sz w:val="28"/>
          <w:szCs w:val="28"/>
          <w:u w:val="single"/>
          <w:lang w:val="x-none"/>
        </w:rPr>
        <w:t>False Light</w:t>
      </w:r>
      <w:r w:rsidR="007B28A4" w:rsidRPr="005A6F37">
        <w:rPr>
          <w:rFonts w:ascii="Times New Roman" w:hAnsi="Times New Roman" w:cs="Times New Roman"/>
          <w:sz w:val="28"/>
          <w:szCs w:val="28"/>
          <w:lang w:val="x-none"/>
        </w:rPr>
        <w:t>:  One who publicizes a matter concerning another person and places that person before the public in a false light is responsible to that person for any harm suffered as a result of this publicity if similar publicity about a reasonable person would be highly offensive to that reasonable person and if the person giving the publicity knew the matter was false or recklessly disregarded whether it was false.</w:t>
      </w:r>
    </w:p>
    <w:p w14:paraId="4BD7D127" w14:textId="499836B9" w:rsidR="007B28A4" w:rsidRPr="005A6F37" w:rsidRDefault="007B28A4"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The question is whether a reasonable person in similar circumstances would find the conduct very objectionable or would be expected to take serious offense to it.  Publication or publicity means that the matter is communicated to the public at </w:t>
      </w:r>
      <w:r w:rsidRPr="005A6F37">
        <w:rPr>
          <w:rFonts w:ascii="Times New Roman" w:hAnsi="Times New Roman" w:cs="Times New Roman"/>
          <w:sz w:val="28"/>
          <w:szCs w:val="28"/>
          <w:lang w:val="x-none"/>
        </w:rPr>
        <w:lastRenderedPageBreak/>
        <w:t>large or to so many persons that the matter must be regarded as substantially certain to become public knowledge.</w:t>
      </w:r>
    </w:p>
    <w:p w14:paraId="317F963E" w14:textId="77777777" w:rsidR="007B28A4" w:rsidRPr="005A6F37" w:rsidRDefault="007B28A4" w:rsidP="007B28A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26AA3EEB" w14:textId="40BD17A5" w:rsidR="007B28A4" w:rsidRPr="0001075F" w:rsidRDefault="007B28A4" w:rsidP="0001075F">
      <w:pPr>
        <w:autoSpaceDE w:val="0"/>
        <w:autoSpaceDN w:val="0"/>
        <w:adjustRightInd w:val="0"/>
        <w:spacing w:after="0" w:line="240" w:lineRule="auto"/>
        <w:jc w:val="both"/>
        <w:rPr>
          <w:rFonts w:ascii="Times New Roman" w:hAnsi="Times New Roman" w:cs="Times New Roman"/>
          <w:i/>
          <w:iCs/>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Liability for negative publicity cast in a false light may exist under this instruction if the defendant is found to have acted negligently, but this area of the law is one of evolving constitutional interpretation by the United States Supreme Court.  It is possible that the </w:t>
      </w:r>
      <w:r w:rsidRPr="005A6F37">
        <w:rPr>
          <w:rFonts w:ascii="Times New Roman" w:hAnsi="Times New Roman" w:cs="Times New Roman"/>
          <w:sz w:val="28"/>
          <w:szCs w:val="28"/>
          <w:lang w:val="x-none"/>
        </w:rPr>
        <w:t>New York Times</w:t>
      </w:r>
      <w:r w:rsidRPr="005A6F37">
        <w:rPr>
          <w:rFonts w:ascii="Times New Roman" w:hAnsi="Times New Roman" w:cs="Times New Roman"/>
          <w:i/>
          <w:iCs/>
          <w:sz w:val="28"/>
          <w:szCs w:val="28"/>
          <w:lang w:val="x-none"/>
        </w:rPr>
        <w:t xml:space="preserve"> “actual malice” standard may be the only basis for imposing liability.  Compare Time, Inc. v. Hill, 385 U.S. 374, 87 S. Ct. 534 (1967) with Gertz v. Robert Welch, Inc., 418 U.S. 323, 334, n.6 (1974).}</w:t>
      </w:r>
    </w:p>
    <w:p w14:paraId="6985F199" w14:textId="77777777" w:rsidR="0001075F" w:rsidRDefault="0001075F" w:rsidP="0001075F">
      <w:pPr>
        <w:spacing w:after="0" w:line="480" w:lineRule="auto"/>
        <w:jc w:val="center"/>
        <w:rPr>
          <w:rFonts w:ascii="Times New Roman" w:hAnsi="Times New Roman" w:cs="Times New Roman"/>
          <w:sz w:val="28"/>
          <w:szCs w:val="28"/>
          <w:lang w:val="x-none"/>
        </w:rPr>
      </w:pPr>
    </w:p>
    <w:p w14:paraId="26095D72" w14:textId="52925984" w:rsidR="007B28A4" w:rsidRPr="005A6F37" w:rsidRDefault="007B28A4" w:rsidP="0001075F">
      <w:pPr>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5052AE70" w14:textId="77777777" w:rsidR="007B28A4" w:rsidRPr="005A6F37" w:rsidRDefault="007B28A4" w:rsidP="004E3D4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Barker v. Huang</w:t>
      </w:r>
      <w:r w:rsidRPr="005A6F37">
        <w:rPr>
          <w:rFonts w:ascii="Times New Roman" w:hAnsi="Times New Roman" w:cs="Times New Roman"/>
          <w:sz w:val="28"/>
          <w:szCs w:val="28"/>
          <w:lang w:val="x-none"/>
        </w:rPr>
        <w:t xml:space="preserve">, Del. Supr., 610 A.2d 1341, 1349-50 (1992); </w:t>
      </w:r>
      <w:r w:rsidRPr="005A6F37">
        <w:rPr>
          <w:rFonts w:ascii="Times New Roman" w:hAnsi="Times New Roman" w:cs="Times New Roman"/>
          <w:i/>
          <w:iCs/>
          <w:sz w:val="28"/>
          <w:szCs w:val="28"/>
          <w:lang w:val="x-none"/>
        </w:rPr>
        <w:t>Barbieri v. News-Journal Co.</w:t>
      </w:r>
      <w:r w:rsidRPr="005A6F37">
        <w:rPr>
          <w:rFonts w:ascii="Times New Roman" w:hAnsi="Times New Roman" w:cs="Times New Roman"/>
          <w:sz w:val="28"/>
          <w:szCs w:val="28"/>
          <w:lang w:val="x-none"/>
        </w:rPr>
        <w:t xml:space="preserve">, Del. Supr., 189 A.2d 773, 774-74 (1963) (outlining the basic elements for a claim of invasion of privacy); </w:t>
      </w:r>
      <w:r w:rsidRPr="005A6F37">
        <w:rPr>
          <w:rFonts w:ascii="Times New Roman" w:hAnsi="Times New Roman" w:cs="Times New Roman"/>
          <w:i/>
          <w:iCs/>
          <w:sz w:val="28"/>
          <w:szCs w:val="28"/>
          <w:lang w:val="x-none"/>
        </w:rPr>
        <w:t>Reardon v. News-Journal Co.</w:t>
      </w:r>
      <w:r w:rsidRPr="005A6F37">
        <w:rPr>
          <w:rFonts w:ascii="Times New Roman" w:hAnsi="Times New Roman" w:cs="Times New Roman"/>
          <w:sz w:val="28"/>
          <w:szCs w:val="28"/>
          <w:lang w:val="x-none"/>
        </w:rPr>
        <w:t>, Del. Supr., 164 A.2d 263, 266 (1960).</w:t>
      </w:r>
    </w:p>
    <w:p w14:paraId="0EFAD83B" w14:textId="77777777" w:rsidR="007B28A4" w:rsidRPr="005A6F37" w:rsidRDefault="007B28A4" w:rsidP="007B28A4">
      <w:pPr>
        <w:rPr>
          <w:rFonts w:ascii="Times New Roman" w:hAnsi="Times New Roman" w:cs="Times New Roman"/>
          <w:sz w:val="28"/>
          <w:szCs w:val="28"/>
        </w:rPr>
      </w:pPr>
    </w:p>
    <w:p w14:paraId="2AC6D43C" w14:textId="095D8F20" w:rsidR="00B93AC0" w:rsidRPr="005A6F37" w:rsidRDefault="00B93AC0">
      <w:pPr>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br w:type="page"/>
      </w:r>
    </w:p>
    <w:p w14:paraId="4BC08A90" w14:textId="349084C3" w:rsidR="00FD2546" w:rsidRDefault="00B93AC0" w:rsidP="00FD2546">
      <w:pPr>
        <w:pStyle w:val="Heading1"/>
        <w:rPr>
          <w:rFonts w:ascii="Times New Roman" w:hAnsi="Times New Roman" w:cs="Times New Roman"/>
          <w:b/>
          <w:bCs/>
          <w:color w:val="auto"/>
          <w:sz w:val="28"/>
          <w:szCs w:val="28"/>
        </w:rPr>
      </w:pPr>
      <w:bookmarkStart w:id="297" w:name="_Toc196483811"/>
      <w:bookmarkStart w:id="298" w:name="_Toc211956408"/>
      <w:r w:rsidRPr="00FD2546">
        <w:rPr>
          <w:rFonts w:ascii="Times New Roman" w:hAnsi="Times New Roman" w:cs="Times New Roman"/>
          <w:b/>
          <w:bCs/>
          <w:color w:val="auto"/>
          <w:sz w:val="28"/>
          <w:szCs w:val="28"/>
        </w:rPr>
        <w:lastRenderedPageBreak/>
        <w:t>12.  INTENTIONAL TORTS - Abuse of Process</w:t>
      </w:r>
      <w:r w:rsidR="008F60D0" w:rsidRPr="00FD2546">
        <w:rPr>
          <w:rFonts w:ascii="Times New Roman" w:hAnsi="Times New Roman" w:cs="Times New Roman"/>
          <w:b/>
          <w:bCs/>
          <w:color w:val="auto"/>
          <w:sz w:val="28"/>
          <w:szCs w:val="28"/>
        </w:rPr>
        <w:t xml:space="preserve"> </w:t>
      </w:r>
      <w:r w:rsidRPr="00FD2546">
        <w:rPr>
          <w:rFonts w:ascii="Times New Roman" w:hAnsi="Times New Roman" w:cs="Times New Roman"/>
          <w:b/>
          <w:bCs/>
          <w:color w:val="auto"/>
          <w:sz w:val="28"/>
          <w:szCs w:val="28"/>
        </w:rPr>
        <w:t>/</w:t>
      </w:r>
      <w:r w:rsidR="008F60D0" w:rsidRPr="00FD2546">
        <w:rPr>
          <w:rFonts w:ascii="Times New Roman" w:hAnsi="Times New Roman" w:cs="Times New Roman"/>
          <w:b/>
          <w:bCs/>
          <w:color w:val="auto"/>
          <w:sz w:val="28"/>
          <w:szCs w:val="28"/>
        </w:rPr>
        <w:t xml:space="preserve"> </w:t>
      </w:r>
      <w:r w:rsidRPr="00FD2546">
        <w:rPr>
          <w:rFonts w:ascii="Times New Roman" w:hAnsi="Times New Roman" w:cs="Times New Roman"/>
          <w:b/>
          <w:bCs/>
          <w:color w:val="auto"/>
          <w:sz w:val="28"/>
          <w:szCs w:val="28"/>
        </w:rPr>
        <w:t>Tortious Interference</w:t>
      </w:r>
      <w:bookmarkEnd w:id="297"/>
      <w:bookmarkEnd w:id="298"/>
    </w:p>
    <w:p w14:paraId="2C0CA71E" w14:textId="77777777" w:rsidR="00FD2546" w:rsidRPr="00FD2546" w:rsidRDefault="00FD2546" w:rsidP="00FD2546"/>
    <w:p w14:paraId="499B1694" w14:textId="7DEB6CF9" w:rsidR="00B93AC0" w:rsidRPr="005A6F37" w:rsidRDefault="00DD17D9" w:rsidP="00FD2546">
      <w:pPr>
        <w:pStyle w:val="Heading2"/>
        <w:ind w:firstLine="540"/>
        <w:rPr>
          <w:rFonts w:cs="Times New Roman"/>
          <w:szCs w:val="28"/>
        </w:rPr>
      </w:pPr>
      <w:bookmarkStart w:id="299" w:name="_Toc196483812"/>
      <w:bookmarkStart w:id="300" w:name="_Toc211956409"/>
      <w:r w:rsidRPr="005A6F37">
        <w:rPr>
          <w:rFonts w:cs="Times New Roman"/>
          <w:szCs w:val="28"/>
        </w:rPr>
        <w:t>§ 12.1</w:t>
      </w:r>
      <w:r w:rsidR="004E3D4D" w:rsidRPr="005A6F37">
        <w:rPr>
          <w:rFonts w:cs="Times New Roman"/>
          <w:szCs w:val="28"/>
        </w:rPr>
        <w:t xml:space="preserve"> – </w:t>
      </w:r>
      <w:r w:rsidR="00B93AC0" w:rsidRPr="005A6F37">
        <w:rPr>
          <w:rFonts w:cs="Times New Roman"/>
          <w:szCs w:val="28"/>
        </w:rPr>
        <w:t xml:space="preserve">Malicious Prosecution </w:t>
      </w:r>
      <w:r w:rsidR="005353EC" w:rsidRPr="005A6F37">
        <w:rPr>
          <w:rFonts w:cs="Times New Roman"/>
          <w:szCs w:val="28"/>
        </w:rPr>
        <w:t>–</w:t>
      </w:r>
      <w:r w:rsidR="00B93AC0" w:rsidRPr="005A6F37">
        <w:rPr>
          <w:rFonts w:cs="Times New Roman"/>
          <w:szCs w:val="28"/>
        </w:rPr>
        <w:t xml:space="preserve"> Elements</w:t>
      </w:r>
      <w:bookmarkEnd w:id="299"/>
      <w:bookmarkEnd w:id="300"/>
      <w:r w:rsidRPr="005A6F37">
        <w:rPr>
          <w:rFonts w:cs="Times New Roman"/>
          <w:szCs w:val="28"/>
        </w:rPr>
        <w:t xml:space="preserve"> </w:t>
      </w:r>
    </w:p>
    <w:p w14:paraId="5DBDFBA3" w14:textId="77777777" w:rsidR="00B93AC0" w:rsidRPr="005A6F37" w:rsidRDefault="00B93AC0" w:rsidP="004E3D4D">
      <w:pPr>
        <w:autoSpaceDE w:val="0"/>
        <w:autoSpaceDN w:val="0"/>
        <w:adjustRightInd w:val="0"/>
        <w:spacing w:after="0" w:line="480" w:lineRule="auto"/>
        <w:jc w:val="both"/>
        <w:rPr>
          <w:rFonts w:ascii="Times New Roman" w:hAnsi="Times New Roman" w:cs="Times New Roman"/>
          <w:sz w:val="28"/>
          <w:szCs w:val="28"/>
        </w:rPr>
      </w:pPr>
    </w:p>
    <w:p w14:paraId="5C6B8E2E" w14:textId="77777777" w:rsidR="00B93AC0" w:rsidRPr="005A6F37" w:rsidRDefault="00B93AC0" w:rsidP="004E3D4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MALICIOUS PROSECUTION</w:t>
      </w:r>
    </w:p>
    <w:p w14:paraId="253A5F1E" w14:textId="77777777" w:rsidR="00B93AC0" w:rsidRPr="005A6F37" w:rsidRDefault="00B93AC0" w:rsidP="004E3D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person who causes a civil or criminal proceeding to be initiated or continued against another, resulting in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arrest, seizure of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xml:space="preserve">] property, or other special injury, is responsible for the injury if the proceeding was initiated or continued with malice and without probable cause and was terminated in favor of the plaintiff.  </w:t>
      </w:r>
    </w:p>
    <w:p w14:paraId="4B5FC4A9" w14:textId="77777777" w:rsidR="00B93AC0" w:rsidRPr="005A6F37" w:rsidRDefault="00B93AC0" w:rsidP="004E3D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For the plaintiff to prevail, five elements must be shown:</w:t>
      </w:r>
    </w:p>
    <w:p w14:paraId="34085B2A" w14:textId="17E1347B" w:rsidR="00B93AC0" w:rsidRPr="005A6F37" w:rsidRDefault="00B93AC0" w:rsidP="004E3D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000219FC"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instituted civil or criminal proceedings against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w:t>
      </w:r>
    </w:p>
    <w:p w14:paraId="3F9E36F2" w14:textId="35A70F27" w:rsidR="00B93AC0" w:rsidRPr="005A6F37" w:rsidRDefault="00B93AC0" w:rsidP="004E3D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000219FC"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 xml:space="preserve">no probable cause existed to support the charge or claim; </w:t>
      </w:r>
    </w:p>
    <w:p w14:paraId="33AEAFD7" w14:textId="64FD150C" w:rsidR="00B93AC0" w:rsidRPr="005A6F37" w:rsidRDefault="00B93AC0" w:rsidP="004E3D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000219FC"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 xml:space="preserve">the proceedings were instituted and pursued with malice; </w:t>
      </w:r>
    </w:p>
    <w:p w14:paraId="4F9CA159" w14:textId="5C1D4AF2" w:rsidR="00B93AC0" w:rsidRPr="005A6F37" w:rsidRDefault="00B93AC0" w:rsidP="004E3D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(4)</w:t>
      </w:r>
      <w:r w:rsidR="000219FC"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the proceedings were terminated in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favor; and</w:t>
      </w:r>
    </w:p>
    <w:p w14:paraId="46E6AFCB" w14:textId="6AD0FABB" w:rsidR="00B93AC0" w:rsidRPr="005A6F37" w:rsidRDefault="00B93AC0" w:rsidP="004E3D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(5)</w:t>
      </w:r>
      <w:r w:rsidR="000219FC"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suffered damages as a result.</w:t>
      </w:r>
    </w:p>
    <w:p w14:paraId="1AF2DE22" w14:textId="6514B682" w:rsidR="00B93AC0" w:rsidRPr="005A6F37" w:rsidRDefault="00B93AC0" w:rsidP="004E3D4D">
      <w:pPr>
        <w:autoSpaceDE w:val="0"/>
        <w:autoSpaceDN w:val="0"/>
        <w:adjustRightInd w:val="0"/>
        <w:spacing w:after="0" w:line="240" w:lineRule="auto"/>
        <w:jc w:val="both"/>
        <w:rPr>
          <w:rFonts w:ascii="Times New Roman" w:hAnsi="Times New Roman" w:cs="Times New Roman"/>
          <w:sz w:val="28"/>
          <w:szCs w:val="28"/>
        </w:rPr>
      </w:pPr>
      <w:r w:rsidRPr="005A6F37">
        <w:rPr>
          <w:rFonts w:ascii="Times New Roman" w:hAnsi="Times New Roman" w:cs="Times New Roman"/>
          <w:sz w:val="28"/>
          <w:szCs w:val="28"/>
        </w:rPr>
        <w:t>{</w:t>
      </w:r>
      <w:r w:rsidRPr="005A6F37">
        <w:rPr>
          <w:rFonts w:ascii="Times New Roman" w:hAnsi="Times New Roman" w:cs="Times New Roman"/>
          <w:b/>
          <w:bCs/>
          <w:sz w:val="28"/>
          <w:szCs w:val="28"/>
        </w:rPr>
        <w:t>Comment</w:t>
      </w:r>
      <w:r w:rsidRPr="005A6F37">
        <w:rPr>
          <w:rFonts w:ascii="Times New Roman" w:hAnsi="Times New Roman" w:cs="Times New Roman"/>
          <w:sz w:val="28"/>
          <w:szCs w:val="28"/>
        </w:rPr>
        <w:t xml:space="preserve">: </w:t>
      </w:r>
      <w:r w:rsidR="008F60D0" w:rsidRPr="005A6F37">
        <w:rPr>
          <w:rFonts w:ascii="Times New Roman" w:hAnsi="Times New Roman" w:cs="Times New Roman"/>
          <w:i/>
          <w:iCs/>
          <w:sz w:val="28"/>
          <w:szCs w:val="28"/>
        </w:rPr>
        <w:t xml:space="preserve">See </w:t>
      </w:r>
      <w:r w:rsidR="005353EC" w:rsidRPr="005A6F37">
        <w:rPr>
          <w:rFonts w:ascii="Times New Roman" w:hAnsi="Times New Roman" w:cs="Times New Roman"/>
          <w:i/>
          <w:iCs/>
          <w:sz w:val="28"/>
          <w:szCs w:val="28"/>
        </w:rPr>
        <w:t xml:space="preserve">Jury Instr. No. </w:t>
      </w:r>
      <w:r w:rsidRPr="005A6F37">
        <w:rPr>
          <w:rFonts w:ascii="Times New Roman" w:hAnsi="Times New Roman" w:cs="Times New Roman"/>
          <w:i/>
          <w:iCs/>
          <w:sz w:val="28"/>
          <w:szCs w:val="28"/>
        </w:rPr>
        <w:t>12.4</w:t>
      </w:r>
      <w:r w:rsidR="005353EC" w:rsidRPr="005A6F37">
        <w:rPr>
          <w:rFonts w:ascii="Times New Roman" w:hAnsi="Times New Roman" w:cs="Times New Roman"/>
          <w:i/>
          <w:iCs/>
          <w:sz w:val="28"/>
          <w:szCs w:val="28"/>
        </w:rPr>
        <w:t xml:space="preserve">, </w:t>
      </w:r>
      <w:r w:rsidR="001B507D" w:rsidRPr="005A6F37">
        <w:rPr>
          <w:rFonts w:ascii="Times New Roman" w:hAnsi="Times New Roman" w:cs="Times New Roman"/>
          <w:i/>
          <w:iCs/>
          <w:sz w:val="28"/>
          <w:szCs w:val="28"/>
        </w:rPr>
        <w:t>“</w:t>
      </w:r>
      <w:r w:rsidR="005353EC" w:rsidRPr="005A6F37">
        <w:rPr>
          <w:rFonts w:ascii="Times New Roman" w:hAnsi="Times New Roman" w:cs="Times New Roman"/>
          <w:i/>
          <w:iCs/>
          <w:sz w:val="28"/>
          <w:szCs w:val="28"/>
        </w:rPr>
        <w:t>Malice Defined.</w:t>
      </w:r>
      <w:r w:rsidR="001B507D" w:rsidRPr="005A6F37">
        <w:rPr>
          <w:rFonts w:ascii="Times New Roman" w:hAnsi="Times New Roman" w:cs="Times New Roman"/>
          <w:i/>
          <w:iCs/>
          <w:sz w:val="28"/>
          <w:szCs w:val="28"/>
        </w:rPr>
        <w:t>”</w:t>
      </w:r>
      <w:r w:rsidR="005353EC" w:rsidRPr="005A6F37">
        <w:rPr>
          <w:rFonts w:ascii="Times New Roman" w:hAnsi="Times New Roman" w:cs="Times New Roman"/>
          <w:sz w:val="28"/>
          <w:szCs w:val="28"/>
        </w:rPr>
        <w:t xml:space="preserve"> Compare</w:t>
      </w:r>
      <w:r w:rsidR="005353EC" w:rsidRPr="005A6F37">
        <w:rPr>
          <w:rFonts w:ascii="Times New Roman" w:hAnsi="Times New Roman" w:cs="Times New Roman"/>
          <w:i/>
          <w:iCs/>
          <w:sz w:val="28"/>
          <w:szCs w:val="28"/>
        </w:rPr>
        <w:t xml:space="preserve"> Jury Instr. No. 11.16, </w:t>
      </w:r>
      <w:r w:rsidR="001B507D" w:rsidRPr="005A6F37">
        <w:rPr>
          <w:rFonts w:ascii="Times New Roman" w:hAnsi="Times New Roman" w:cs="Times New Roman"/>
          <w:i/>
          <w:iCs/>
          <w:sz w:val="28"/>
          <w:szCs w:val="28"/>
        </w:rPr>
        <w:t>“</w:t>
      </w:r>
      <w:r w:rsidR="005353EC" w:rsidRPr="005A6F37">
        <w:rPr>
          <w:rFonts w:ascii="Times New Roman" w:hAnsi="Times New Roman" w:cs="Times New Roman"/>
          <w:i/>
          <w:iCs/>
          <w:sz w:val="28"/>
          <w:szCs w:val="28"/>
        </w:rPr>
        <w:t>Actual Malice Defined.</w:t>
      </w:r>
      <w:r w:rsidR="001B507D" w:rsidRPr="005A6F37">
        <w:rPr>
          <w:rFonts w:ascii="Times New Roman" w:hAnsi="Times New Roman" w:cs="Times New Roman"/>
          <w:i/>
          <w:iCs/>
          <w:sz w:val="28"/>
          <w:szCs w:val="28"/>
        </w:rPr>
        <w:t>”</w:t>
      </w:r>
      <w:r w:rsidRPr="005A6F37">
        <w:rPr>
          <w:rFonts w:ascii="Times New Roman" w:hAnsi="Times New Roman" w:cs="Times New Roman"/>
          <w:sz w:val="28"/>
          <w:szCs w:val="28"/>
        </w:rPr>
        <w:t>}.</w:t>
      </w:r>
    </w:p>
    <w:p w14:paraId="127F81D5" w14:textId="77777777" w:rsidR="008D0B90" w:rsidRDefault="008D0B90">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72407A97" w14:textId="509C2D37" w:rsidR="00B93AC0" w:rsidRPr="005A6F37" w:rsidRDefault="00B93AC0" w:rsidP="004E3D4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 xml:space="preserve">Source: </w:t>
      </w:r>
    </w:p>
    <w:p w14:paraId="2EABF48F" w14:textId="77777777" w:rsidR="00B93AC0" w:rsidRPr="005A6F37" w:rsidRDefault="00B93AC0" w:rsidP="004E3D4D">
      <w:pPr>
        <w:autoSpaceDE w:val="0"/>
        <w:autoSpaceDN w:val="0"/>
        <w:adjustRightInd w:val="0"/>
        <w:spacing w:after="0" w:line="240" w:lineRule="auto"/>
        <w:jc w:val="center"/>
        <w:rPr>
          <w:rFonts w:ascii="Times New Roman" w:hAnsi="Times New Roman" w:cs="Times New Roman"/>
          <w:sz w:val="28"/>
          <w:szCs w:val="28"/>
          <w:lang w:val="x-none"/>
        </w:rPr>
      </w:pPr>
    </w:p>
    <w:p w14:paraId="15D1D59D" w14:textId="67AF5CB5" w:rsidR="00B93AC0" w:rsidRPr="005A6F37" w:rsidRDefault="00B93AC0" w:rsidP="004E3D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i/>
          <w:sz w:val="28"/>
          <w:szCs w:val="28"/>
          <w:lang w:val="x-none"/>
        </w:rPr>
        <w:t>Quartarone v. Kohl’s Dep’t. Stores, Inc</w:t>
      </w:r>
      <w:r w:rsidRPr="005A6F37">
        <w:rPr>
          <w:rFonts w:ascii="Times New Roman" w:hAnsi="Times New Roman" w:cs="Times New Roman"/>
          <w:sz w:val="28"/>
          <w:szCs w:val="28"/>
          <w:lang w:val="x-none"/>
        </w:rPr>
        <w:t>.</w:t>
      </w:r>
      <w:r w:rsidRPr="005A6F37">
        <w:rPr>
          <w:rFonts w:ascii="Times New Roman" w:hAnsi="Times New Roman" w:cs="Times New Roman"/>
          <w:sz w:val="28"/>
          <w:szCs w:val="28"/>
        </w:rPr>
        <w:t>, Del. Super., 983 A.2d 949, 954 (2009);</w:t>
      </w:r>
      <w:r w:rsidRPr="005A6F37">
        <w:rPr>
          <w:rFonts w:ascii="Times New Roman" w:hAnsi="Times New Roman" w:cs="Times New Roman"/>
          <w:sz w:val="28"/>
          <w:szCs w:val="28"/>
          <w:lang w:val="x-none"/>
        </w:rPr>
        <w:t xml:space="preserve"> </w:t>
      </w:r>
      <w:r w:rsidRPr="005A6F37">
        <w:rPr>
          <w:rFonts w:ascii="Times New Roman" w:hAnsi="Times New Roman" w:cs="Times New Roman"/>
          <w:i/>
          <w:sz w:val="28"/>
          <w:szCs w:val="28"/>
        </w:rPr>
        <w:t xml:space="preserve">Winshall v. Viacom Intern’l, Inc., </w:t>
      </w:r>
      <w:r w:rsidRPr="005A6F37">
        <w:rPr>
          <w:rFonts w:ascii="Times New Roman" w:hAnsi="Times New Roman" w:cs="Times New Roman"/>
          <w:iCs/>
          <w:sz w:val="28"/>
          <w:szCs w:val="28"/>
        </w:rPr>
        <w:t>2019 WL 960213 (Del. Super.)</w:t>
      </w:r>
      <w:r w:rsidR="005353EC" w:rsidRPr="005A6F37">
        <w:rPr>
          <w:rFonts w:ascii="Times New Roman" w:hAnsi="Times New Roman" w:cs="Times New Roman"/>
          <w:iCs/>
          <w:sz w:val="28"/>
          <w:szCs w:val="28"/>
        </w:rPr>
        <w:t xml:space="preserve">, </w:t>
      </w:r>
      <w:r w:rsidR="005353EC" w:rsidRPr="005A6F37">
        <w:rPr>
          <w:rFonts w:ascii="Times New Roman" w:hAnsi="Times New Roman" w:cs="Times New Roman"/>
          <w:i/>
          <w:sz w:val="28"/>
          <w:szCs w:val="28"/>
        </w:rPr>
        <w:t>on reargument</w:t>
      </w:r>
      <w:r w:rsidR="005353EC" w:rsidRPr="005A6F37">
        <w:rPr>
          <w:rFonts w:ascii="Times New Roman" w:hAnsi="Times New Roman" w:cs="Times New Roman"/>
          <w:iCs/>
          <w:sz w:val="28"/>
          <w:szCs w:val="28"/>
        </w:rPr>
        <w:t xml:space="preserve">, 2019 WL 5787989 (Del. Super.), </w:t>
      </w:r>
      <w:r w:rsidR="005353EC" w:rsidRPr="005A6F37">
        <w:rPr>
          <w:rFonts w:ascii="Times New Roman" w:hAnsi="Times New Roman" w:cs="Times New Roman"/>
          <w:i/>
          <w:sz w:val="28"/>
          <w:szCs w:val="28"/>
        </w:rPr>
        <w:t>aff</w:t>
      </w:r>
      <w:r w:rsidR="001B507D" w:rsidRPr="005A6F37">
        <w:rPr>
          <w:rFonts w:ascii="Times New Roman" w:hAnsi="Times New Roman" w:cs="Times New Roman"/>
          <w:i/>
          <w:sz w:val="28"/>
          <w:szCs w:val="28"/>
        </w:rPr>
        <w:t>’</w:t>
      </w:r>
      <w:r w:rsidR="005353EC" w:rsidRPr="005A6F37">
        <w:rPr>
          <w:rFonts w:ascii="Times New Roman" w:hAnsi="Times New Roman" w:cs="Times New Roman"/>
          <w:i/>
          <w:sz w:val="28"/>
          <w:szCs w:val="28"/>
        </w:rPr>
        <w:t>d</w:t>
      </w:r>
      <w:r w:rsidR="005353EC" w:rsidRPr="005A6F37">
        <w:rPr>
          <w:rFonts w:ascii="Times New Roman" w:hAnsi="Times New Roman" w:cs="Times New Roman"/>
          <w:iCs/>
          <w:sz w:val="28"/>
          <w:szCs w:val="28"/>
        </w:rPr>
        <w:t>, Del. Supr., 237 A.3d 67 (2020)</w:t>
      </w:r>
      <w:r w:rsidRPr="005A6F37">
        <w:rPr>
          <w:rFonts w:ascii="Times New Roman" w:hAnsi="Times New Roman" w:cs="Times New Roman"/>
          <w:iCs/>
          <w:sz w:val="28"/>
          <w:szCs w:val="28"/>
        </w:rPr>
        <w:t xml:space="preserve">; </w:t>
      </w:r>
      <w:r w:rsidRPr="005A6F37">
        <w:rPr>
          <w:rFonts w:ascii="Times New Roman" w:hAnsi="Times New Roman" w:cs="Times New Roman"/>
          <w:i/>
          <w:sz w:val="28"/>
          <w:szCs w:val="28"/>
        </w:rPr>
        <w:t xml:space="preserve">Scott v. Moffit, </w:t>
      </w:r>
      <w:r w:rsidRPr="005A6F37">
        <w:rPr>
          <w:rFonts w:ascii="Times New Roman" w:hAnsi="Times New Roman" w:cs="Times New Roman"/>
          <w:iCs/>
          <w:sz w:val="28"/>
          <w:szCs w:val="28"/>
        </w:rPr>
        <w:t xml:space="preserve">2019 WL 3976068 (Del. Super.); </w:t>
      </w:r>
      <w:r w:rsidRPr="005A6F37">
        <w:rPr>
          <w:rFonts w:ascii="Times New Roman" w:hAnsi="Times New Roman" w:cs="Times New Roman"/>
          <w:i/>
          <w:sz w:val="28"/>
          <w:szCs w:val="28"/>
        </w:rPr>
        <w:t>Lefot v. Rahe</w:t>
      </w:r>
      <w:r w:rsidRPr="005A6F37">
        <w:rPr>
          <w:rFonts w:ascii="Times New Roman" w:hAnsi="Times New Roman" w:cs="Times New Roman"/>
          <w:iCs/>
          <w:sz w:val="28"/>
          <w:szCs w:val="28"/>
        </w:rPr>
        <w:t>, 2016 WL 3453937 (Del. Super.)</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Smith v. First State Animal Ctr. &amp; SPCA</w:t>
      </w:r>
      <w:r w:rsidRPr="005A6F37">
        <w:rPr>
          <w:rFonts w:ascii="Times New Roman" w:hAnsi="Times New Roman" w:cs="Times New Roman"/>
          <w:sz w:val="28"/>
          <w:szCs w:val="28"/>
        </w:rPr>
        <w:t xml:space="preserve">, 2018 WL 4829991, at </w:t>
      </w:r>
      <w:r w:rsidR="005353EC" w:rsidRPr="005A6F37">
        <w:rPr>
          <w:rFonts w:ascii="Times New Roman" w:hAnsi="Times New Roman" w:cs="Times New Roman"/>
          <w:sz w:val="28"/>
          <w:szCs w:val="28"/>
        </w:rPr>
        <w:t>*</w:t>
      </w:r>
      <w:r w:rsidRPr="005A6F37">
        <w:rPr>
          <w:rFonts w:ascii="Times New Roman" w:hAnsi="Times New Roman" w:cs="Times New Roman"/>
          <w:sz w:val="28"/>
          <w:szCs w:val="28"/>
        </w:rPr>
        <w:t>*7-8 (Del. Super.)</w:t>
      </w:r>
      <w:r w:rsidR="005353EC" w:rsidRPr="005A6F37">
        <w:rPr>
          <w:rFonts w:ascii="Times New Roman" w:hAnsi="Times New Roman" w:cs="Times New Roman"/>
          <w:sz w:val="28"/>
          <w:szCs w:val="28"/>
        </w:rPr>
        <w:t xml:space="preserve">, </w:t>
      </w:r>
      <w:r w:rsidR="005353EC" w:rsidRPr="005A6F37">
        <w:rPr>
          <w:rFonts w:ascii="Times New Roman" w:hAnsi="Times New Roman" w:cs="Times New Roman"/>
          <w:i/>
          <w:iCs/>
          <w:sz w:val="28"/>
          <w:szCs w:val="28"/>
        </w:rPr>
        <w:t>aff</w:t>
      </w:r>
      <w:r w:rsidR="001B507D" w:rsidRPr="005A6F37">
        <w:rPr>
          <w:rFonts w:ascii="Times New Roman" w:hAnsi="Times New Roman" w:cs="Times New Roman"/>
          <w:i/>
          <w:iCs/>
          <w:sz w:val="28"/>
          <w:szCs w:val="28"/>
        </w:rPr>
        <w:t>’</w:t>
      </w:r>
      <w:r w:rsidR="005353EC" w:rsidRPr="005A6F37">
        <w:rPr>
          <w:rFonts w:ascii="Times New Roman" w:hAnsi="Times New Roman" w:cs="Times New Roman"/>
          <w:i/>
          <w:iCs/>
          <w:sz w:val="28"/>
          <w:szCs w:val="28"/>
        </w:rPr>
        <w:t>d sub nom.</w:t>
      </w:r>
      <w:r w:rsidR="005353EC" w:rsidRPr="005A6F37">
        <w:rPr>
          <w:rFonts w:ascii="Times New Roman" w:hAnsi="Times New Roman" w:cs="Times New Roman"/>
          <w:sz w:val="28"/>
          <w:szCs w:val="28"/>
        </w:rPr>
        <w:t>, Del. Supr., 212 A.3d 803 (2019)</w:t>
      </w:r>
      <w:r w:rsidRPr="005A6F37">
        <w:rPr>
          <w:rFonts w:ascii="Times New Roman" w:hAnsi="Times New Roman" w:cs="Times New Roman"/>
          <w:sz w:val="28"/>
          <w:szCs w:val="28"/>
        </w:rPr>
        <w:t xml:space="preserve"> (elements)</w:t>
      </w:r>
      <w:r w:rsidRPr="005A6F37">
        <w:rPr>
          <w:rFonts w:ascii="Times New Roman" w:hAnsi="Times New Roman" w:cs="Times New Roman"/>
          <w:sz w:val="28"/>
          <w:szCs w:val="28"/>
          <w:lang w:val="x-none"/>
        </w:rPr>
        <w:t xml:space="preserve">. </w:t>
      </w:r>
    </w:p>
    <w:p w14:paraId="2DFC9C56" w14:textId="77777777" w:rsidR="00B93AC0" w:rsidRPr="005A6F37" w:rsidRDefault="00B93AC0" w:rsidP="00B93AC0">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014D10F1" w14:textId="77777777" w:rsidR="008D0B90" w:rsidRDefault="008D0B90">
      <w:pPr>
        <w:spacing w:after="0" w:line="480" w:lineRule="auto"/>
        <w:jc w:val="both"/>
        <w:rPr>
          <w:rFonts w:ascii="Times New Roman" w:hAnsi="Times New Roman" w:cs="Times New Roman"/>
          <w:sz w:val="28"/>
          <w:szCs w:val="28"/>
        </w:rPr>
      </w:pPr>
      <w:r>
        <w:rPr>
          <w:rFonts w:ascii="Times New Roman" w:hAnsi="Times New Roman" w:cs="Times New Roman"/>
          <w:sz w:val="28"/>
          <w:szCs w:val="28"/>
        </w:rPr>
        <w:br w:type="page"/>
      </w:r>
    </w:p>
    <w:p w14:paraId="0ADB0F65" w14:textId="40A47C9B" w:rsidR="00B93AC0" w:rsidRPr="005A6F37" w:rsidRDefault="00B93AC0" w:rsidP="002B41AF">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12.  INTENTIONAL TORTS - Abuse of Process</w:t>
      </w:r>
      <w:r w:rsidR="008F60D0" w:rsidRPr="005A6F37">
        <w:rPr>
          <w:rFonts w:ascii="Times New Roman" w:hAnsi="Times New Roman" w:cs="Times New Roman"/>
          <w:sz w:val="28"/>
          <w:szCs w:val="28"/>
        </w:rPr>
        <w:t xml:space="preserve"> </w:t>
      </w:r>
      <w:r w:rsidRPr="005A6F37">
        <w:rPr>
          <w:rFonts w:ascii="Times New Roman" w:hAnsi="Times New Roman" w:cs="Times New Roman"/>
          <w:sz w:val="28"/>
          <w:szCs w:val="28"/>
        </w:rPr>
        <w:t>/</w:t>
      </w:r>
      <w:r w:rsidR="008F60D0" w:rsidRPr="005A6F37">
        <w:rPr>
          <w:rFonts w:ascii="Times New Roman" w:hAnsi="Times New Roman" w:cs="Times New Roman"/>
          <w:sz w:val="28"/>
          <w:szCs w:val="28"/>
        </w:rPr>
        <w:t xml:space="preserve"> </w:t>
      </w:r>
      <w:r w:rsidRPr="005A6F37">
        <w:rPr>
          <w:rFonts w:ascii="Times New Roman" w:hAnsi="Times New Roman" w:cs="Times New Roman"/>
          <w:sz w:val="28"/>
          <w:szCs w:val="28"/>
        </w:rPr>
        <w:t>Tortious Interference</w:t>
      </w:r>
    </w:p>
    <w:p w14:paraId="10EA3AB6" w14:textId="0FB7C2CD" w:rsidR="00B93AC0" w:rsidRPr="005A6F37" w:rsidRDefault="001B507D" w:rsidP="00FD2546">
      <w:pPr>
        <w:pStyle w:val="Heading2"/>
        <w:ind w:firstLine="540"/>
        <w:rPr>
          <w:rFonts w:cs="Times New Roman"/>
          <w:szCs w:val="28"/>
        </w:rPr>
      </w:pPr>
      <w:bookmarkStart w:id="301" w:name="_Toc196483813"/>
      <w:bookmarkStart w:id="302" w:name="_Toc211956410"/>
      <w:r w:rsidRPr="005A6F37">
        <w:rPr>
          <w:rFonts w:cs="Times New Roman"/>
          <w:szCs w:val="28"/>
        </w:rPr>
        <w:t>§ 12.2</w:t>
      </w:r>
      <w:r w:rsidR="002B41AF" w:rsidRPr="005A6F37">
        <w:rPr>
          <w:rFonts w:cs="Times New Roman"/>
          <w:szCs w:val="28"/>
        </w:rPr>
        <w:t xml:space="preserve"> – </w:t>
      </w:r>
      <w:r w:rsidR="00B93AC0" w:rsidRPr="005A6F37">
        <w:rPr>
          <w:rFonts w:cs="Times New Roman"/>
          <w:szCs w:val="28"/>
        </w:rPr>
        <w:t xml:space="preserve">Malicious Prosecution </w:t>
      </w:r>
      <w:r w:rsidR="005353EC" w:rsidRPr="005A6F37">
        <w:rPr>
          <w:rFonts w:cs="Times New Roman"/>
          <w:szCs w:val="28"/>
        </w:rPr>
        <w:t>–</w:t>
      </w:r>
      <w:r w:rsidR="00B93AC0" w:rsidRPr="005A6F37">
        <w:rPr>
          <w:rFonts w:cs="Times New Roman"/>
          <w:szCs w:val="28"/>
        </w:rPr>
        <w:t xml:space="preserve"> Favorable Termination</w:t>
      </w:r>
      <w:bookmarkEnd w:id="301"/>
      <w:bookmarkEnd w:id="302"/>
    </w:p>
    <w:p w14:paraId="04DB0142" w14:textId="77777777" w:rsidR="00B93AC0" w:rsidRPr="005A6F37" w:rsidRDefault="00B93AC0" w:rsidP="00B93AC0">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60CBE9BC" w14:textId="17B8EC78" w:rsidR="00B93AC0" w:rsidRPr="005A6F37" w:rsidRDefault="00B93AC0" w:rsidP="002B41AF">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FAVORABLE TERMINATION OF CHARGES AGAINST PLAINTIFF</w:t>
      </w:r>
    </w:p>
    <w:p w14:paraId="09D2CA4F" w14:textId="77777777" w:rsidR="00B93AC0" w:rsidRPr="005A6F37" w:rsidRDefault="00B93AC0" w:rsidP="002B41A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I have ruled as a matter of law / It has been stipulated</w:t>
      </w:r>
      <w:r w:rsidRPr="005A6F37">
        <w:rPr>
          <w:rFonts w:ascii="Times New Roman" w:hAnsi="Times New Roman" w:cs="Times New Roman"/>
          <w:sz w:val="28"/>
          <w:szCs w:val="28"/>
          <w:lang w:val="x-none"/>
        </w:rPr>
        <w:t>] that [</w:t>
      </w:r>
      <w:r w:rsidRPr="005A6F37">
        <w:rPr>
          <w:rFonts w:ascii="Times New Roman" w:hAnsi="Times New Roman" w:cs="Times New Roman"/>
          <w:b/>
          <w:bCs/>
          <w:i/>
          <w:iCs/>
          <w:sz w:val="28"/>
          <w:szCs w:val="28"/>
          <w:lang w:val="x-none"/>
        </w:rPr>
        <w:t>describe charges</w:t>
      </w:r>
      <w:r w:rsidRPr="005A6F37">
        <w:rPr>
          <w:rFonts w:ascii="Times New Roman" w:hAnsi="Times New Roman" w:cs="Times New Roman"/>
          <w:sz w:val="28"/>
          <w:szCs w:val="28"/>
          <w:lang w:val="x-none"/>
        </w:rPr>
        <w:t>] brought against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by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were terminated in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favor. In your deliberations, you need consider only whether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proved [</w:t>
      </w:r>
      <w:r w:rsidRPr="005A6F37">
        <w:rPr>
          <w:rFonts w:ascii="Times New Roman" w:hAnsi="Times New Roman" w:cs="Times New Roman"/>
          <w:b/>
          <w:bCs/>
          <w:i/>
          <w:iCs/>
          <w:sz w:val="28"/>
          <w:szCs w:val="28"/>
          <w:lang w:val="x-none"/>
        </w:rPr>
        <w:t>describe remaining elements in dispute</w:t>
      </w:r>
      <w:r w:rsidRPr="005A6F37">
        <w:rPr>
          <w:rFonts w:ascii="Times New Roman" w:hAnsi="Times New Roman" w:cs="Times New Roman"/>
          <w:sz w:val="28"/>
          <w:szCs w:val="28"/>
          <w:lang w:val="x-none"/>
        </w:rPr>
        <w:t>].</w:t>
      </w:r>
    </w:p>
    <w:p w14:paraId="76A7F996" w14:textId="77777777" w:rsidR="00B93AC0" w:rsidRPr="005A6F37" w:rsidRDefault="00B93AC0" w:rsidP="00B93AC0">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251ED4DF" w14:textId="77777777" w:rsidR="00B93AC0" w:rsidRPr="005A6F37" w:rsidRDefault="00B93AC0" w:rsidP="002B41AF">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2AD93FB6" w14:textId="77777777" w:rsidR="00B93AC0" w:rsidRPr="005A6F37" w:rsidRDefault="00B93AC0" w:rsidP="002B41AF">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6B6DF4A5" w14:textId="6A27E592" w:rsidR="00B93AC0" w:rsidRPr="005A6F37" w:rsidRDefault="00B93AC0" w:rsidP="002B41AF">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i/>
          <w:sz w:val="28"/>
          <w:szCs w:val="28"/>
          <w:lang w:val="x-none"/>
        </w:rPr>
        <w:t>Quartarone v. Kohl’s Dep’t Stores, Inc</w:t>
      </w:r>
      <w:r w:rsidRPr="005A6F37">
        <w:rPr>
          <w:rFonts w:ascii="Times New Roman" w:hAnsi="Times New Roman" w:cs="Times New Roman"/>
          <w:sz w:val="28"/>
          <w:szCs w:val="28"/>
          <w:lang w:val="x-none"/>
        </w:rPr>
        <w:t>.</w:t>
      </w:r>
      <w:r w:rsidRPr="005A6F37">
        <w:rPr>
          <w:rFonts w:ascii="Times New Roman" w:hAnsi="Times New Roman" w:cs="Times New Roman"/>
          <w:sz w:val="28"/>
          <w:szCs w:val="28"/>
        </w:rPr>
        <w:t>, Del. Super., 983 A.2d 949, 954 (2009);</w:t>
      </w:r>
      <w:r w:rsidRPr="005A6F37">
        <w:rPr>
          <w:rFonts w:ascii="Times New Roman" w:hAnsi="Times New Roman" w:cs="Times New Roman"/>
          <w:sz w:val="28"/>
          <w:szCs w:val="28"/>
          <w:lang w:val="x-none"/>
        </w:rPr>
        <w:t xml:space="preserve"> </w:t>
      </w:r>
      <w:r w:rsidRPr="005A6F37">
        <w:rPr>
          <w:rFonts w:ascii="Times New Roman" w:hAnsi="Times New Roman" w:cs="Times New Roman"/>
          <w:i/>
          <w:sz w:val="28"/>
          <w:szCs w:val="28"/>
        </w:rPr>
        <w:t>Winshall v. Viacom Intern’l, Inc.</w:t>
      </w:r>
      <w:r w:rsidRPr="005A6F37">
        <w:rPr>
          <w:rFonts w:ascii="Times New Roman" w:hAnsi="Times New Roman" w:cs="Times New Roman"/>
          <w:iCs/>
          <w:sz w:val="28"/>
          <w:szCs w:val="28"/>
        </w:rPr>
        <w:t>,</w:t>
      </w:r>
      <w:r w:rsidRPr="005A6F37">
        <w:rPr>
          <w:rFonts w:ascii="Times New Roman" w:hAnsi="Times New Roman" w:cs="Times New Roman"/>
          <w:i/>
          <w:sz w:val="28"/>
          <w:szCs w:val="28"/>
        </w:rPr>
        <w:t xml:space="preserve"> </w:t>
      </w:r>
      <w:r w:rsidRPr="005A6F37">
        <w:rPr>
          <w:rFonts w:ascii="Times New Roman" w:hAnsi="Times New Roman" w:cs="Times New Roman"/>
          <w:iCs/>
          <w:sz w:val="28"/>
          <w:szCs w:val="28"/>
        </w:rPr>
        <w:t>2019 WL 960213 (Del. Super.)</w:t>
      </w:r>
      <w:r w:rsidR="005753FA" w:rsidRPr="005A6F37">
        <w:rPr>
          <w:rFonts w:ascii="Times New Roman" w:hAnsi="Times New Roman" w:cs="Times New Roman"/>
          <w:iCs/>
          <w:sz w:val="28"/>
          <w:szCs w:val="28"/>
        </w:rPr>
        <w:t xml:space="preserve">, </w:t>
      </w:r>
      <w:r w:rsidR="005753FA" w:rsidRPr="005A6F37">
        <w:rPr>
          <w:rFonts w:ascii="Times New Roman" w:hAnsi="Times New Roman" w:cs="Times New Roman"/>
          <w:i/>
          <w:sz w:val="28"/>
          <w:szCs w:val="28"/>
        </w:rPr>
        <w:t>on reargument</w:t>
      </w:r>
      <w:r w:rsidR="005753FA" w:rsidRPr="005A6F37">
        <w:rPr>
          <w:rFonts w:ascii="Times New Roman" w:hAnsi="Times New Roman" w:cs="Times New Roman"/>
          <w:iCs/>
          <w:sz w:val="28"/>
          <w:szCs w:val="28"/>
        </w:rPr>
        <w:t>, 2019 WL 5787989</w:t>
      </w:r>
      <w:r w:rsidR="005353EC" w:rsidRPr="005A6F37">
        <w:rPr>
          <w:rFonts w:ascii="Times New Roman" w:hAnsi="Times New Roman" w:cs="Times New Roman"/>
          <w:iCs/>
          <w:sz w:val="28"/>
          <w:szCs w:val="28"/>
        </w:rPr>
        <w:t xml:space="preserve"> (Del. Super.)</w:t>
      </w:r>
      <w:r w:rsidR="005753FA" w:rsidRPr="005A6F37">
        <w:rPr>
          <w:rFonts w:ascii="Times New Roman" w:hAnsi="Times New Roman" w:cs="Times New Roman"/>
          <w:iCs/>
          <w:sz w:val="28"/>
          <w:szCs w:val="28"/>
        </w:rPr>
        <w:t xml:space="preserve">, </w:t>
      </w:r>
      <w:r w:rsidR="005753FA" w:rsidRPr="005A6F37">
        <w:rPr>
          <w:rFonts w:ascii="Times New Roman" w:hAnsi="Times New Roman" w:cs="Times New Roman"/>
          <w:i/>
          <w:sz w:val="28"/>
          <w:szCs w:val="28"/>
        </w:rPr>
        <w:t>aff</w:t>
      </w:r>
      <w:r w:rsidR="001B507D" w:rsidRPr="005A6F37">
        <w:rPr>
          <w:rFonts w:ascii="Times New Roman" w:hAnsi="Times New Roman" w:cs="Times New Roman"/>
          <w:i/>
          <w:sz w:val="28"/>
          <w:szCs w:val="28"/>
        </w:rPr>
        <w:t>’</w:t>
      </w:r>
      <w:r w:rsidR="005753FA" w:rsidRPr="005A6F37">
        <w:rPr>
          <w:rFonts w:ascii="Times New Roman" w:hAnsi="Times New Roman" w:cs="Times New Roman"/>
          <w:i/>
          <w:sz w:val="28"/>
          <w:szCs w:val="28"/>
        </w:rPr>
        <w:t>d</w:t>
      </w:r>
      <w:r w:rsidR="005753FA" w:rsidRPr="005A6F37">
        <w:rPr>
          <w:rFonts w:ascii="Times New Roman" w:hAnsi="Times New Roman" w:cs="Times New Roman"/>
          <w:iCs/>
          <w:sz w:val="28"/>
          <w:szCs w:val="28"/>
        </w:rPr>
        <w:t xml:space="preserve">, </w:t>
      </w:r>
      <w:r w:rsidR="005353EC" w:rsidRPr="005A6F37">
        <w:rPr>
          <w:rFonts w:ascii="Times New Roman" w:hAnsi="Times New Roman" w:cs="Times New Roman"/>
          <w:iCs/>
          <w:sz w:val="28"/>
          <w:szCs w:val="28"/>
        </w:rPr>
        <w:t>Del. Supr., 237 A.3d 67 (2020)</w:t>
      </w:r>
      <w:r w:rsidRPr="005A6F37">
        <w:rPr>
          <w:rFonts w:ascii="Times New Roman" w:hAnsi="Times New Roman" w:cs="Times New Roman"/>
          <w:iCs/>
          <w:sz w:val="28"/>
          <w:szCs w:val="28"/>
        </w:rPr>
        <w:t xml:space="preserve">; </w:t>
      </w:r>
      <w:r w:rsidRPr="005A6F37">
        <w:rPr>
          <w:rFonts w:ascii="Times New Roman" w:hAnsi="Times New Roman" w:cs="Times New Roman"/>
          <w:i/>
          <w:sz w:val="28"/>
          <w:szCs w:val="28"/>
        </w:rPr>
        <w:t>Scott v. Moffit</w:t>
      </w:r>
      <w:r w:rsidRPr="005A6F37">
        <w:rPr>
          <w:rFonts w:ascii="Times New Roman" w:hAnsi="Times New Roman" w:cs="Times New Roman"/>
          <w:iCs/>
          <w:sz w:val="28"/>
          <w:szCs w:val="28"/>
        </w:rPr>
        <w:t>,</w:t>
      </w:r>
      <w:r w:rsidRPr="005A6F37">
        <w:rPr>
          <w:rFonts w:ascii="Times New Roman" w:hAnsi="Times New Roman" w:cs="Times New Roman"/>
          <w:i/>
          <w:sz w:val="28"/>
          <w:szCs w:val="28"/>
        </w:rPr>
        <w:t xml:space="preserve"> </w:t>
      </w:r>
      <w:r w:rsidRPr="005A6F37">
        <w:rPr>
          <w:rFonts w:ascii="Times New Roman" w:hAnsi="Times New Roman" w:cs="Times New Roman"/>
          <w:iCs/>
          <w:sz w:val="28"/>
          <w:szCs w:val="28"/>
        </w:rPr>
        <w:t xml:space="preserve">2019 WL 3976068 (Del. Super.); </w:t>
      </w:r>
      <w:r w:rsidRPr="005A6F37">
        <w:rPr>
          <w:rFonts w:ascii="Times New Roman" w:hAnsi="Times New Roman" w:cs="Times New Roman"/>
          <w:i/>
          <w:sz w:val="28"/>
          <w:szCs w:val="28"/>
        </w:rPr>
        <w:t>Lefot v. Rahe</w:t>
      </w:r>
      <w:r w:rsidRPr="005A6F37">
        <w:rPr>
          <w:rFonts w:ascii="Times New Roman" w:hAnsi="Times New Roman" w:cs="Times New Roman"/>
          <w:iCs/>
          <w:sz w:val="28"/>
          <w:szCs w:val="28"/>
        </w:rPr>
        <w:t>, 2016 WL 3453937 (Del. Super.)</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Smith v. First State Animal Ctr. &amp; SPCA</w:t>
      </w:r>
      <w:r w:rsidRPr="005A6F37">
        <w:rPr>
          <w:rFonts w:ascii="Times New Roman" w:hAnsi="Times New Roman" w:cs="Times New Roman"/>
          <w:sz w:val="28"/>
          <w:szCs w:val="28"/>
        </w:rPr>
        <w:t>, 2018 WL 4829991, at *7-8 (Del. Super.)</w:t>
      </w:r>
      <w:r w:rsidR="005353EC" w:rsidRPr="005A6F37">
        <w:rPr>
          <w:rFonts w:ascii="Times New Roman" w:hAnsi="Times New Roman" w:cs="Times New Roman"/>
          <w:sz w:val="28"/>
          <w:szCs w:val="28"/>
        </w:rPr>
        <w:t xml:space="preserve">, </w:t>
      </w:r>
      <w:r w:rsidR="005353EC" w:rsidRPr="005A6F37">
        <w:rPr>
          <w:rFonts w:ascii="Times New Roman" w:hAnsi="Times New Roman" w:cs="Times New Roman"/>
          <w:i/>
          <w:iCs/>
          <w:sz w:val="28"/>
          <w:szCs w:val="28"/>
        </w:rPr>
        <w:t>aff</w:t>
      </w:r>
      <w:r w:rsidR="001B507D" w:rsidRPr="005A6F37">
        <w:rPr>
          <w:rFonts w:ascii="Times New Roman" w:hAnsi="Times New Roman" w:cs="Times New Roman"/>
          <w:i/>
          <w:iCs/>
          <w:sz w:val="28"/>
          <w:szCs w:val="28"/>
        </w:rPr>
        <w:t>’</w:t>
      </w:r>
      <w:r w:rsidR="005353EC" w:rsidRPr="005A6F37">
        <w:rPr>
          <w:rFonts w:ascii="Times New Roman" w:hAnsi="Times New Roman" w:cs="Times New Roman"/>
          <w:i/>
          <w:iCs/>
          <w:sz w:val="28"/>
          <w:szCs w:val="28"/>
        </w:rPr>
        <w:t>d sub nom.</w:t>
      </w:r>
      <w:r w:rsidR="005353EC" w:rsidRPr="005A6F37">
        <w:rPr>
          <w:rFonts w:ascii="Times New Roman" w:hAnsi="Times New Roman" w:cs="Times New Roman"/>
          <w:sz w:val="28"/>
          <w:szCs w:val="28"/>
        </w:rPr>
        <w:t>, Del. Supr., 212 A.3d 803 (2019)</w:t>
      </w:r>
      <w:r w:rsidRPr="005A6F37">
        <w:rPr>
          <w:rFonts w:ascii="Times New Roman" w:hAnsi="Times New Roman" w:cs="Times New Roman"/>
          <w:sz w:val="28"/>
          <w:szCs w:val="28"/>
        </w:rPr>
        <w:t xml:space="preserve"> (elements)</w:t>
      </w:r>
      <w:r w:rsidRPr="005A6F37">
        <w:rPr>
          <w:rFonts w:ascii="Times New Roman" w:hAnsi="Times New Roman" w:cs="Times New Roman"/>
          <w:sz w:val="28"/>
          <w:szCs w:val="28"/>
          <w:lang w:val="x-none"/>
        </w:rPr>
        <w:t xml:space="preserve">. </w:t>
      </w:r>
    </w:p>
    <w:p w14:paraId="744F3B60" w14:textId="77777777" w:rsidR="00B93AC0" w:rsidRPr="005A6F37" w:rsidRDefault="00B93AC0" w:rsidP="00B93AC0">
      <w:pPr>
        <w:spacing w:after="0" w:line="480" w:lineRule="auto"/>
        <w:rPr>
          <w:rFonts w:ascii="Times New Roman" w:hAnsi="Times New Roman" w:cs="Times New Roman"/>
          <w:sz w:val="28"/>
          <w:szCs w:val="28"/>
        </w:rPr>
        <w:sectPr w:rsidR="00B93AC0" w:rsidRPr="005A6F37" w:rsidSect="002E0988">
          <w:pgSz w:w="12240" w:h="15840"/>
          <w:pgMar w:top="1939" w:right="1440" w:bottom="848" w:left="1440" w:header="1440" w:footer="848" w:gutter="0"/>
          <w:cols w:space="720"/>
        </w:sectPr>
      </w:pPr>
    </w:p>
    <w:p w14:paraId="1EA5BF33" w14:textId="5FC63730" w:rsidR="00B93AC0" w:rsidRPr="005A6F37" w:rsidRDefault="00B93AC0" w:rsidP="002B41AF">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12.  INTENTIONAL TORTS - Abuse of Process</w:t>
      </w:r>
      <w:r w:rsidR="008F60D0" w:rsidRPr="005A6F37">
        <w:rPr>
          <w:rFonts w:ascii="Times New Roman" w:hAnsi="Times New Roman" w:cs="Times New Roman"/>
          <w:sz w:val="28"/>
          <w:szCs w:val="28"/>
        </w:rPr>
        <w:t xml:space="preserve"> </w:t>
      </w:r>
      <w:r w:rsidRPr="005A6F37">
        <w:rPr>
          <w:rFonts w:ascii="Times New Roman" w:hAnsi="Times New Roman" w:cs="Times New Roman"/>
          <w:sz w:val="28"/>
          <w:szCs w:val="28"/>
        </w:rPr>
        <w:t>/</w:t>
      </w:r>
      <w:r w:rsidR="008F60D0" w:rsidRPr="005A6F37">
        <w:rPr>
          <w:rFonts w:ascii="Times New Roman" w:hAnsi="Times New Roman" w:cs="Times New Roman"/>
          <w:sz w:val="28"/>
          <w:szCs w:val="28"/>
        </w:rPr>
        <w:t xml:space="preserve"> </w:t>
      </w:r>
      <w:r w:rsidRPr="005A6F37">
        <w:rPr>
          <w:rFonts w:ascii="Times New Roman" w:hAnsi="Times New Roman" w:cs="Times New Roman"/>
          <w:sz w:val="28"/>
          <w:szCs w:val="28"/>
        </w:rPr>
        <w:t>Tortious Interference</w:t>
      </w:r>
    </w:p>
    <w:p w14:paraId="57A4BB9A" w14:textId="41007C28" w:rsidR="00B93AC0" w:rsidRPr="005A6F37" w:rsidRDefault="001B507D" w:rsidP="00FD2546">
      <w:pPr>
        <w:pStyle w:val="Heading2"/>
        <w:ind w:firstLine="540"/>
        <w:rPr>
          <w:rFonts w:cs="Times New Roman"/>
          <w:szCs w:val="28"/>
        </w:rPr>
      </w:pPr>
      <w:bookmarkStart w:id="303" w:name="_Toc196483814"/>
      <w:bookmarkStart w:id="304" w:name="_Toc211956411"/>
      <w:r w:rsidRPr="005A6F37">
        <w:rPr>
          <w:rFonts w:cs="Times New Roman"/>
          <w:szCs w:val="28"/>
        </w:rPr>
        <w:t xml:space="preserve">§ 12.3 </w:t>
      </w:r>
      <w:r w:rsidR="002B41AF" w:rsidRPr="005A6F37">
        <w:rPr>
          <w:rFonts w:cs="Times New Roman"/>
          <w:szCs w:val="28"/>
        </w:rPr>
        <w:t>–</w:t>
      </w:r>
      <w:r w:rsidR="00B93AC0" w:rsidRPr="005A6F37">
        <w:rPr>
          <w:rFonts w:cs="Times New Roman"/>
          <w:szCs w:val="28"/>
        </w:rPr>
        <w:t xml:space="preserve">  Malicious Prosecution - Probable Cause</w:t>
      </w:r>
      <w:bookmarkEnd w:id="303"/>
      <w:bookmarkEnd w:id="304"/>
    </w:p>
    <w:p w14:paraId="65BDE600" w14:textId="77777777" w:rsidR="00B93AC0" w:rsidRPr="005A6F37" w:rsidRDefault="00B93AC0" w:rsidP="002B41AF">
      <w:pPr>
        <w:autoSpaceDE w:val="0"/>
        <w:autoSpaceDN w:val="0"/>
        <w:adjustRightInd w:val="0"/>
        <w:spacing w:after="0" w:line="480" w:lineRule="auto"/>
        <w:jc w:val="both"/>
        <w:rPr>
          <w:rFonts w:ascii="Times New Roman" w:hAnsi="Times New Roman" w:cs="Times New Roman"/>
          <w:sz w:val="28"/>
          <w:szCs w:val="28"/>
        </w:rPr>
      </w:pPr>
    </w:p>
    <w:p w14:paraId="412D6CC9" w14:textId="048F9DBC" w:rsidR="00B93AC0" w:rsidRPr="005A6F37" w:rsidRDefault="00B93AC0" w:rsidP="008D0B90">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PROBABLE CAUSE </w:t>
      </w:r>
      <w:r w:rsidR="00FB0B92"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MATTER OF LAW</w:t>
      </w:r>
    </w:p>
    <w:p w14:paraId="06B32C3F" w14:textId="77777777" w:rsidR="00B93AC0" w:rsidRPr="005A6F37" w:rsidRDefault="00B93AC0" w:rsidP="002B41A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I have ruled as a matter of law / It has been stipulated</w:t>
      </w:r>
      <w:r w:rsidRPr="005A6F37">
        <w:rPr>
          <w:rFonts w:ascii="Times New Roman" w:hAnsi="Times New Roman" w:cs="Times New Roman"/>
          <w:sz w:val="28"/>
          <w:szCs w:val="28"/>
          <w:lang w:val="x-none"/>
        </w:rPr>
        <w:t>] that probable cause did not exist when the charges were brought against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by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In your deliberations you need consider only whether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proved [</w:t>
      </w:r>
      <w:r w:rsidRPr="005A6F37">
        <w:rPr>
          <w:rFonts w:ascii="Times New Roman" w:hAnsi="Times New Roman" w:cs="Times New Roman"/>
          <w:b/>
          <w:bCs/>
          <w:i/>
          <w:iCs/>
          <w:sz w:val="28"/>
          <w:szCs w:val="28"/>
          <w:lang w:val="x-none"/>
        </w:rPr>
        <w:t>describe remaining elements in dispute</w:t>
      </w:r>
      <w:r w:rsidRPr="005A6F37">
        <w:rPr>
          <w:rFonts w:ascii="Times New Roman" w:hAnsi="Times New Roman" w:cs="Times New Roman"/>
          <w:sz w:val="28"/>
          <w:szCs w:val="28"/>
          <w:lang w:val="x-none"/>
        </w:rPr>
        <w:t>].</w:t>
      </w:r>
    </w:p>
    <w:p w14:paraId="22B51C78" w14:textId="77777777" w:rsidR="00B93AC0" w:rsidRPr="005A6F37" w:rsidRDefault="00B93AC0" w:rsidP="002B41AF">
      <w:pPr>
        <w:autoSpaceDE w:val="0"/>
        <w:autoSpaceDN w:val="0"/>
        <w:adjustRightInd w:val="0"/>
        <w:spacing w:after="0" w:line="480" w:lineRule="auto"/>
        <w:jc w:val="both"/>
        <w:rPr>
          <w:rFonts w:ascii="Times New Roman" w:hAnsi="Times New Roman" w:cs="Times New Roman"/>
          <w:sz w:val="28"/>
          <w:szCs w:val="28"/>
          <w:lang w:val="x-none"/>
        </w:rPr>
      </w:pPr>
    </w:p>
    <w:p w14:paraId="1911E82F" w14:textId="4AA7D2FD" w:rsidR="00B93AC0" w:rsidRPr="005A6F37" w:rsidRDefault="00B93AC0" w:rsidP="002B41AF">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PROBABLE CAUSE </w:t>
      </w:r>
      <w:r w:rsidR="00FB0B92"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QUESTION OF FACT FOR THE JURY</w:t>
      </w:r>
    </w:p>
    <w:p w14:paraId="5F051C94" w14:textId="29B7A275" w:rsidR="00B93AC0" w:rsidRPr="005A6F37" w:rsidRDefault="0019133D" w:rsidP="002B41AF">
      <w:pPr>
        <w:autoSpaceDE w:val="0"/>
        <w:autoSpaceDN w:val="0"/>
        <w:adjustRightInd w:val="0"/>
        <w:spacing w:after="0" w:line="240" w:lineRule="auto"/>
        <w:ind w:firstLine="547"/>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00B93AC0" w:rsidRPr="005A6F37">
        <w:rPr>
          <w:rFonts w:ascii="Times New Roman" w:hAnsi="Times New Roman" w:cs="Times New Roman"/>
          <w:i/>
          <w:iCs/>
          <w:sz w:val="28"/>
          <w:szCs w:val="28"/>
          <w:lang w:val="x-none"/>
        </w:rPr>
        <w:t>When there is a dispute of fact, the jury determines the facts and then the Court determines whether those facts constitute probable cause.  The jury will need to be instructed on which factual findings it is to resolve.</w:t>
      </w:r>
      <w:r w:rsidRPr="005A6F37">
        <w:rPr>
          <w:rFonts w:ascii="Times New Roman" w:hAnsi="Times New Roman" w:cs="Times New Roman"/>
          <w:sz w:val="28"/>
          <w:szCs w:val="28"/>
          <w:lang w:val="x-none"/>
        </w:rPr>
        <w:t>}</w:t>
      </w:r>
      <w:r w:rsidR="00B93AC0" w:rsidRPr="005A6F37">
        <w:rPr>
          <w:rFonts w:ascii="Times New Roman" w:hAnsi="Times New Roman" w:cs="Times New Roman"/>
          <w:sz w:val="28"/>
          <w:szCs w:val="28"/>
          <w:lang w:val="x-none"/>
        </w:rPr>
        <w:t xml:space="preserve"> </w:t>
      </w:r>
    </w:p>
    <w:p w14:paraId="479AFEAD" w14:textId="77777777" w:rsidR="008D0B90" w:rsidRDefault="008D0B90" w:rsidP="002B41AF">
      <w:pPr>
        <w:autoSpaceDE w:val="0"/>
        <w:autoSpaceDN w:val="0"/>
        <w:adjustRightInd w:val="0"/>
        <w:spacing w:after="0" w:line="240" w:lineRule="auto"/>
        <w:jc w:val="center"/>
        <w:rPr>
          <w:rFonts w:ascii="Times New Roman" w:hAnsi="Times New Roman" w:cs="Times New Roman"/>
          <w:sz w:val="28"/>
          <w:szCs w:val="28"/>
          <w:lang w:val="x-none"/>
        </w:rPr>
      </w:pPr>
    </w:p>
    <w:p w14:paraId="646FD7C9" w14:textId="77777777" w:rsidR="008D0B90" w:rsidRDefault="008D0B90" w:rsidP="002B41AF">
      <w:pPr>
        <w:autoSpaceDE w:val="0"/>
        <w:autoSpaceDN w:val="0"/>
        <w:adjustRightInd w:val="0"/>
        <w:spacing w:after="0" w:line="240" w:lineRule="auto"/>
        <w:jc w:val="center"/>
        <w:rPr>
          <w:rFonts w:ascii="Times New Roman" w:hAnsi="Times New Roman" w:cs="Times New Roman"/>
          <w:sz w:val="28"/>
          <w:szCs w:val="28"/>
          <w:lang w:val="x-none"/>
        </w:rPr>
      </w:pPr>
    </w:p>
    <w:p w14:paraId="62263ADF" w14:textId="20291DFB" w:rsidR="00B93AC0" w:rsidRPr="005A6F37" w:rsidRDefault="00B93AC0" w:rsidP="002B41AF">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6FAD666F" w14:textId="77777777" w:rsidR="00B93AC0" w:rsidRPr="005A6F37" w:rsidRDefault="00B93AC0" w:rsidP="002B41AF">
      <w:pPr>
        <w:autoSpaceDE w:val="0"/>
        <w:autoSpaceDN w:val="0"/>
        <w:adjustRightInd w:val="0"/>
        <w:spacing w:after="0" w:line="240" w:lineRule="auto"/>
        <w:jc w:val="center"/>
        <w:rPr>
          <w:rFonts w:ascii="Times New Roman" w:hAnsi="Times New Roman" w:cs="Times New Roman"/>
          <w:sz w:val="28"/>
          <w:szCs w:val="28"/>
          <w:lang w:val="x-none"/>
        </w:rPr>
      </w:pPr>
    </w:p>
    <w:p w14:paraId="6A3F9FF7" w14:textId="609F84A3" w:rsidR="00B93AC0" w:rsidRPr="005A6F37" w:rsidRDefault="00B93AC0" w:rsidP="002B41AF">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i/>
          <w:sz w:val="28"/>
          <w:szCs w:val="28"/>
          <w:lang w:val="x-none"/>
        </w:rPr>
        <w:t>Quartarone v. Kohl’s Dep’t Stores, Inc</w:t>
      </w:r>
      <w:r w:rsidRPr="005A6F37">
        <w:rPr>
          <w:rFonts w:ascii="Times New Roman" w:hAnsi="Times New Roman" w:cs="Times New Roman"/>
          <w:sz w:val="28"/>
          <w:szCs w:val="28"/>
          <w:lang w:val="x-none"/>
        </w:rPr>
        <w:t>.</w:t>
      </w:r>
      <w:r w:rsidRPr="005A6F37">
        <w:rPr>
          <w:rFonts w:ascii="Times New Roman" w:hAnsi="Times New Roman" w:cs="Times New Roman"/>
          <w:sz w:val="28"/>
          <w:szCs w:val="28"/>
        </w:rPr>
        <w:t>, Del. Super., 983 A.2d 949, 954 (2009) (probable cause being a mixed question of fact and law, “facts and circumstances that are resolved by a jury determination when there are disputed facts,</w:t>
      </w:r>
      <w:r w:rsidR="0019133D" w:rsidRPr="005A6F37">
        <w:rPr>
          <w:rFonts w:ascii="Times New Roman" w:hAnsi="Times New Roman" w:cs="Times New Roman"/>
          <w:sz w:val="28"/>
          <w:szCs w:val="28"/>
        </w:rPr>
        <w:t xml:space="preserve"> . . . </w:t>
      </w:r>
      <w:r w:rsidRPr="005A6F37">
        <w:rPr>
          <w:rFonts w:ascii="Times New Roman" w:hAnsi="Times New Roman" w:cs="Times New Roman"/>
          <w:sz w:val="28"/>
          <w:szCs w:val="28"/>
        </w:rPr>
        <w:t xml:space="preserve">[then] the Court may proceed and make its probable cause finding”); </w:t>
      </w:r>
      <w:r w:rsidRPr="005A6F37">
        <w:rPr>
          <w:rFonts w:ascii="Times New Roman" w:hAnsi="Times New Roman" w:cs="Times New Roman"/>
          <w:sz w:val="28"/>
          <w:szCs w:val="28"/>
          <w:lang w:val="x-none"/>
        </w:rPr>
        <w:t xml:space="preserve"> </w:t>
      </w:r>
      <w:r w:rsidRPr="005A6F37">
        <w:rPr>
          <w:rFonts w:ascii="Times New Roman" w:hAnsi="Times New Roman" w:cs="Times New Roman"/>
          <w:i/>
          <w:sz w:val="28"/>
          <w:szCs w:val="28"/>
        </w:rPr>
        <w:t xml:space="preserve">Winshall v. Viacom Intern’l, Inc., </w:t>
      </w:r>
      <w:r w:rsidRPr="005A6F37">
        <w:rPr>
          <w:rFonts w:ascii="Times New Roman" w:hAnsi="Times New Roman" w:cs="Times New Roman"/>
          <w:iCs/>
          <w:sz w:val="28"/>
          <w:szCs w:val="28"/>
        </w:rPr>
        <w:t>2019 WL 960213 (Del. Super.)</w:t>
      </w:r>
      <w:r w:rsidR="0046524E" w:rsidRPr="005A6F37">
        <w:rPr>
          <w:rFonts w:ascii="Times New Roman" w:hAnsi="Times New Roman" w:cs="Times New Roman"/>
          <w:iCs/>
          <w:sz w:val="28"/>
          <w:szCs w:val="28"/>
        </w:rPr>
        <w:t xml:space="preserve">, </w:t>
      </w:r>
      <w:r w:rsidR="0046524E" w:rsidRPr="005A6F37">
        <w:rPr>
          <w:rFonts w:ascii="Times New Roman" w:hAnsi="Times New Roman" w:cs="Times New Roman"/>
          <w:i/>
          <w:sz w:val="28"/>
          <w:szCs w:val="28"/>
        </w:rPr>
        <w:t>on reargument</w:t>
      </w:r>
      <w:r w:rsidR="0046524E" w:rsidRPr="005A6F37">
        <w:rPr>
          <w:rFonts w:ascii="Times New Roman" w:hAnsi="Times New Roman" w:cs="Times New Roman"/>
          <w:iCs/>
          <w:sz w:val="28"/>
          <w:szCs w:val="28"/>
        </w:rPr>
        <w:t>,</w:t>
      </w:r>
      <w:r w:rsidR="0046524E" w:rsidRPr="005A6F37">
        <w:rPr>
          <w:rFonts w:ascii="Times New Roman" w:hAnsi="Times New Roman" w:cs="Times New Roman"/>
          <w:color w:val="3D3D3D"/>
          <w:sz w:val="28"/>
          <w:szCs w:val="28"/>
          <w:shd w:val="clear" w:color="auto" w:fill="FFFFFF"/>
        </w:rPr>
        <w:t xml:space="preserve"> </w:t>
      </w:r>
      <w:r w:rsidR="0046524E" w:rsidRPr="005A6F37">
        <w:rPr>
          <w:rFonts w:ascii="Times New Roman" w:hAnsi="Times New Roman" w:cs="Times New Roman"/>
          <w:iCs/>
          <w:sz w:val="28"/>
          <w:szCs w:val="28"/>
        </w:rPr>
        <w:t xml:space="preserve">2019 WL 5787989 (Del. Super.), </w:t>
      </w:r>
      <w:r w:rsidR="0046524E" w:rsidRPr="005A6F37">
        <w:rPr>
          <w:rFonts w:ascii="Times New Roman" w:hAnsi="Times New Roman" w:cs="Times New Roman"/>
          <w:i/>
          <w:sz w:val="28"/>
          <w:szCs w:val="28"/>
        </w:rPr>
        <w:t>af</w:t>
      </w:r>
      <w:r w:rsidR="001B507D" w:rsidRPr="005A6F37">
        <w:rPr>
          <w:rFonts w:ascii="Times New Roman" w:hAnsi="Times New Roman" w:cs="Times New Roman"/>
          <w:i/>
          <w:sz w:val="28"/>
          <w:szCs w:val="28"/>
        </w:rPr>
        <w:t>f’</w:t>
      </w:r>
      <w:r w:rsidR="0046524E" w:rsidRPr="005A6F37">
        <w:rPr>
          <w:rFonts w:ascii="Times New Roman" w:hAnsi="Times New Roman" w:cs="Times New Roman"/>
          <w:i/>
          <w:sz w:val="28"/>
          <w:szCs w:val="28"/>
        </w:rPr>
        <w:t>d</w:t>
      </w:r>
      <w:r w:rsidR="0046524E" w:rsidRPr="005A6F37">
        <w:rPr>
          <w:rFonts w:ascii="Times New Roman" w:hAnsi="Times New Roman" w:cs="Times New Roman"/>
          <w:iCs/>
          <w:sz w:val="28"/>
          <w:szCs w:val="28"/>
        </w:rPr>
        <w:t>, Del. Supr., 237 A.3d 67 (2020)</w:t>
      </w:r>
      <w:r w:rsidRPr="005A6F37">
        <w:rPr>
          <w:rFonts w:ascii="Times New Roman" w:hAnsi="Times New Roman" w:cs="Times New Roman"/>
          <w:iCs/>
          <w:sz w:val="28"/>
          <w:szCs w:val="28"/>
        </w:rPr>
        <w:t xml:space="preserve">; </w:t>
      </w:r>
      <w:r w:rsidRPr="005A6F37">
        <w:rPr>
          <w:rFonts w:ascii="Times New Roman" w:hAnsi="Times New Roman" w:cs="Times New Roman"/>
          <w:i/>
          <w:sz w:val="28"/>
          <w:szCs w:val="28"/>
        </w:rPr>
        <w:t xml:space="preserve">Scott v. Moffit, </w:t>
      </w:r>
      <w:r w:rsidRPr="005A6F37">
        <w:rPr>
          <w:rFonts w:ascii="Times New Roman" w:hAnsi="Times New Roman" w:cs="Times New Roman"/>
          <w:iCs/>
          <w:sz w:val="28"/>
          <w:szCs w:val="28"/>
        </w:rPr>
        <w:t xml:space="preserve">2019 WL </w:t>
      </w:r>
      <w:r w:rsidRPr="005A6F37">
        <w:rPr>
          <w:rFonts w:ascii="Times New Roman" w:hAnsi="Times New Roman" w:cs="Times New Roman"/>
          <w:iCs/>
          <w:sz w:val="28"/>
          <w:szCs w:val="28"/>
        </w:rPr>
        <w:lastRenderedPageBreak/>
        <w:t xml:space="preserve">3976068 (Del. Super.); </w:t>
      </w:r>
      <w:r w:rsidRPr="005A6F37">
        <w:rPr>
          <w:rFonts w:ascii="Times New Roman" w:hAnsi="Times New Roman" w:cs="Times New Roman"/>
          <w:i/>
          <w:sz w:val="28"/>
          <w:szCs w:val="28"/>
        </w:rPr>
        <w:t>Lefot v. Rahe</w:t>
      </w:r>
      <w:r w:rsidRPr="005A6F37">
        <w:rPr>
          <w:rFonts w:ascii="Times New Roman" w:hAnsi="Times New Roman" w:cs="Times New Roman"/>
          <w:iCs/>
          <w:sz w:val="28"/>
          <w:szCs w:val="28"/>
        </w:rPr>
        <w:t>, 2016 WL 3453937 (Del. Super.)</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Smith v. First State Animal Ctr. &amp; SPCA</w:t>
      </w:r>
      <w:r w:rsidRPr="005A6F37">
        <w:rPr>
          <w:rFonts w:ascii="Times New Roman" w:hAnsi="Times New Roman" w:cs="Times New Roman"/>
          <w:sz w:val="28"/>
          <w:szCs w:val="28"/>
        </w:rPr>
        <w:t>, 2018 WL 4829991, at *</w:t>
      </w:r>
      <w:r w:rsidR="00F15686" w:rsidRPr="005A6F37">
        <w:rPr>
          <w:rFonts w:ascii="Times New Roman" w:hAnsi="Times New Roman" w:cs="Times New Roman"/>
          <w:sz w:val="28"/>
          <w:szCs w:val="28"/>
        </w:rPr>
        <w:t>*</w:t>
      </w:r>
      <w:r w:rsidRPr="005A6F37">
        <w:rPr>
          <w:rFonts w:ascii="Times New Roman" w:hAnsi="Times New Roman" w:cs="Times New Roman"/>
          <w:sz w:val="28"/>
          <w:szCs w:val="28"/>
        </w:rPr>
        <w:t>7-8 (Del. Super.)</w:t>
      </w:r>
      <w:r w:rsidR="00F15686" w:rsidRPr="005A6F37">
        <w:rPr>
          <w:rFonts w:ascii="Times New Roman" w:hAnsi="Times New Roman" w:cs="Times New Roman"/>
          <w:sz w:val="28"/>
          <w:szCs w:val="28"/>
        </w:rPr>
        <w:t xml:space="preserve">, </w:t>
      </w:r>
      <w:r w:rsidR="00F15686" w:rsidRPr="005A6F37">
        <w:rPr>
          <w:rFonts w:ascii="Times New Roman" w:hAnsi="Times New Roman" w:cs="Times New Roman"/>
          <w:i/>
          <w:iCs/>
          <w:sz w:val="28"/>
          <w:szCs w:val="28"/>
        </w:rPr>
        <w:t>aff</w:t>
      </w:r>
      <w:r w:rsidR="001B507D" w:rsidRPr="005A6F37">
        <w:rPr>
          <w:rFonts w:ascii="Times New Roman" w:hAnsi="Times New Roman" w:cs="Times New Roman"/>
          <w:i/>
          <w:iCs/>
          <w:sz w:val="28"/>
          <w:szCs w:val="28"/>
        </w:rPr>
        <w:t>’</w:t>
      </w:r>
      <w:r w:rsidR="00F15686" w:rsidRPr="005A6F37">
        <w:rPr>
          <w:rFonts w:ascii="Times New Roman" w:hAnsi="Times New Roman" w:cs="Times New Roman"/>
          <w:i/>
          <w:iCs/>
          <w:sz w:val="28"/>
          <w:szCs w:val="28"/>
        </w:rPr>
        <w:t>d sub nom</w:t>
      </w:r>
      <w:r w:rsidR="00F15686" w:rsidRPr="005A6F37">
        <w:rPr>
          <w:rFonts w:ascii="Times New Roman" w:hAnsi="Times New Roman" w:cs="Times New Roman"/>
          <w:sz w:val="28"/>
          <w:szCs w:val="28"/>
        </w:rPr>
        <w:t>., Del. Supr., 212 A.3d 803 (2019)</w:t>
      </w:r>
      <w:r w:rsidRPr="005A6F37">
        <w:rPr>
          <w:rFonts w:ascii="Times New Roman" w:hAnsi="Times New Roman" w:cs="Times New Roman"/>
          <w:sz w:val="28"/>
          <w:szCs w:val="28"/>
        </w:rPr>
        <w:t xml:space="preserve"> (elements)</w:t>
      </w:r>
      <w:r w:rsidRPr="005A6F37">
        <w:rPr>
          <w:rFonts w:ascii="Times New Roman" w:hAnsi="Times New Roman" w:cs="Times New Roman"/>
          <w:sz w:val="28"/>
          <w:szCs w:val="28"/>
          <w:lang w:val="x-none"/>
        </w:rPr>
        <w:t xml:space="preserve">. </w:t>
      </w:r>
    </w:p>
    <w:p w14:paraId="25E8B973" w14:textId="62B043F8" w:rsidR="00B93AC0" w:rsidRPr="005A6F37" w:rsidRDefault="00B93AC0" w:rsidP="002B41AF">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11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1902 (defining detention for questioning which is not an arrest); 11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1911 (defining who is a police officer); </w:t>
      </w:r>
      <w:r w:rsidRPr="005A6F37">
        <w:rPr>
          <w:rFonts w:ascii="Times New Roman" w:hAnsi="Times New Roman" w:cs="Times New Roman"/>
          <w:i/>
          <w:iCs/>
          <w:sz w:val="28"/>
          <w:szCs w:val="28"/>
          <w:lang w:val="x-none"/>
        </w:rPr>
        <w:t>Jarvis v. State</w:t>
      </w:r>
      <w:r w:rsidRPr="005A6F37">
        <w:rPr>
          <w:rFonts w:ascii="Times New Roman" w:hAnsi="Times New Roman" w:cs="Times New Roman"/>
          <w:sz w:val="28"/>
          <w:szCs w:val="28"/>
          <w:lang w:val="x-none"/>
        </w:rPr>
        <w:t xml:space="preserve">, Del. Supr., 600 A.2d 38, 41 (1991) (reasonable suspicion not sufficient to justify arrest, probable cause required); </w:t>
      </w:r>
      <w:r w:rsidRPr="005A6F37">
        <w:rPr>
          <w:rFonts w:ascii="Times New Roman" w:hAnsi="Times New Roman" w:cs="Times New Roman"/>
          <w:i/>
          <w:iCs/>
          <w:sz w:val="28"/>
          <w:szCs w:val="28"/>
          <w:lang w:val="x-none"/>
        </w:rPr>
        <w:t>Coleman v. State</w:t>
      </w:r>
      <w:r w:rsidRPr="005A6F37">
        <w:rPr>
          <w:rFonts w:ascii="Times New Roman" w:hAnsi="Times New Roman" w:cs="Times New Roman"/>
          <w:sz w:val="28"/>
          <w:szCs w:val="28"/>
          <w:lang w:val="x-none"/>
        </w:rPr>
        <w:t xml:space="preserve">, Del. Supr., 562 A.2d 1171, 1175 (1989) (probable cause measured in the totality of circumstances), </w:t>
      </w:r>
      <w:r w:rsidRPr="005A6F37">
        <w:rPr>
          <w:rFonts w:ascii="Times New Roman" w:hAnsi="Times New Roman" w:cs="Times New Roman"/>
          <w:i/>
          <w:iCs/>
          <w:sz w:val="28"/>
          <w:szCs w:val="28"/>
          <w:lang w:val="x-none"/>
        </w:rPr>
        <w:t>cert. denied</w:t>
      </w:r>
      <w:r w:rsidRPr="005A6F37">
        <w:rPr>
          <w:rFonts w:ascii="Times New Roman" w:hAnsi="Times New Roman" w:cs="Times New Roman"/>
          <w:sz w:val="28"/>
          <w:szCs w:val="28"/>
          <w:lang w:val="x-none"/>
        </w:rPr>
        <w:t xml:space="preserve">, </w:t>
      </w:r>
      <w:r w:rsidR="00F15686" w:rsidRPr="005A6F37">
        <w:rPr>
          <w:rFonts w:ascii="Times New Roman" w:hAnsi="Times New Roman" w:cs="Times New Roman"/>
          <w:sz w:val="28"/>
          <w:szCs w:val="28"/>
          <w:lang w:val="x-none"/>
        </w:rPr>
        <w:t xml:space="preserve">U.S.  Supr., </w:t>
      </w:r>
      <w:r w:rsidRPr="005A6F37">
        <w:rPr>
          <w:rFonts w:ascii="Times New Roman" w:hAnsi="Times New Roman" w:cs="Times New Roman"/>
          <w:sz w:val="28"/>
          <w:szCs w:val="28"/>
          <w:lang w:val="x-none"/>
        </w:rPr>
        <w:t xml:space="preserve">493 U.S. 1027 (1990).  </w:t>
      </w:r>
      <w:r w:rsidRPr="005A6F37">
        <w:rPr>
          <w:rFonts w:ascii="Times New Roman" w:hAnsi="Times New Roman" w:cs="Times New Roman"/>
          <w:i/>
          <w:iCs/>
          <w:sz w:val="28"/>
          <w:szCs w:val="28"/>
          <w:lang w:val="x-none"/>
        </w:rPr>
        <w:t>See</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also</w:t>
      </w:r>
      <w:r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rPr>
        <w:t xml:space="preserve">Dan B. Dobbs, Paul T. Hayden and Ellen M. Bublick, </w:t>
      </w:r>
      <w:r w:rsidRPr="005A6F37">
        <w:rPr>
          <w:rFonts w:ascii="Times New Roman" w:hAnsi="Times New Roman" w:cs="Times New Roman"/>
          <w:smallCaps/>
          <w:sz w:val="28"/>
          <w:szCs w:val="28"/>
        </w:rPr>
        <w:t>The Law of Torts</w:t>
      </w:r>
      <w:r w:rsidRPr="005A6F37">
        <w:rPr>
          <w:rFonts w:ascii="Times New Roman" w:hAnsi="Times New Roman" w:cs="Times New Roman"/>
          <w:sz w:val="28"/>
          <w:szCs w:val="28"/>
        </w:rPr>
        <w:t xml:space="preserve"> § 41, e</w:t>
      </w:r>
      <w:r w:rsidRPr="005A6F37">
        <w:rPr>
          <w:rFonts w:ascii="Times New Roman" w:hAnsi="Times New Roman" w:cs="Times New Roman"/>
          <w:i/>
          <w:iCs/>
          <w:sz w:val="28"/>
          <w:szCs w:val="28"/>
        </w:rPr>
        <w:t>t. seq</w:t>
      </w:r>
      <w:r w:rsidRPr="005A6F37">
        <w:rPr>
          <w:rFonts w:ascii="Times New Roman" w:hAnsi="Times New Roman" w:cs="Times New Roman"/>
          <w:sz w:val="28"/>
          <w:szCs w:val="28"/>
        </w:rPr>
        <w:t>. (2d ed.)</w:t>
      </w:r>
      <w:r w:rsidRPr="005A6F37">
        <w:rPr>
          <w:rFonts w:ascii="Times New Roman" w:hAnsi="Times New Roman" w:cs="Times New Roman"/>
          <w:sz w:val="28"/>
          <w:szCs w:val="28"/>
          <w:lang w:val="x-none"/>
        </w:rPr>
        <w:t>.</w:t>
      </w:r>
    </w:p>
    <w:p w14:paraId="6C1F27C6" w14:textId="77777777" w:rsidR="00B93AC0" w:rsidRPr="005A6F37" w:rsidRDefault="00B93AC0" w:rsidP="00B93AC0">
      <w:pPr>
        <w:spacing w:after="0" w:line="480" w:lineRule="auto"/>
        <w:rPr>
          <w:rFonts w:ascii="Times New Roman" w:hAnsi="Times New Roman" w:cs="Times New Roman"/>
          <w:sz w:val="28"/>
          <w:szCs w:val="28"/>
        </w:rPr>
        <w:sectPr w:rsidR="00B93AC0" w:rsidRPr="005A6F37" w:rsidSect="002E0988">
          <w:pgSz w:w="12240" w:h="15840"/>
          <w:pgMar w:top="1939" w:right="1440" w:bottom="848" w:left="1440" w:header="1440" w:footer="848" w:gutter="0"/>
          <w:cols w:space="720"/>
        </w:sectPr>
      </w:pPr>
    </w:p>
    <w:p w14:paraId="0245BD36" w14:textId="35F9671F" w:rsidR="00B93AC0" w:rsidRPr="005A6F37" w:rsidRDefault="00B93AC0" w:rsidP="002B41AF">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12.  INTENTIONAL TORTS - Abuse of Process</w:t>
      </w:r>
      <w:r w:rsidR="008F60D0" w:rsidRPr="005A6F37">
        <w:rPr>
          <w:rFonts w:ascii="Times New Roman" w:hAnsi="Times New Roman" w:cs="Times New Roman"/>
          <w:sz w:val="28"/>
          <w:szCs w:val="28"/>
        </w:rPr>
        <w:t xml:space="preserve"> </w:t>
      </w:r>
      <w:r w:rsidRPr="005A6F37">
        <w:rPr>
          <w:rFonts w:ascii="Times New Roman" w:hAnsi="Times New Roman" w:cs="Times New Roman"/>
          <w:sz w:val="28"/>
          <w:szCs w:val="28"/>
        </w:rPr>
        <w:t>/</w:t>
      </w:r>
      <w:r w:rsidR="008F60D0" w:rsidRPr="005A6F37">
        <w:rPr>
          <w:rFonts w:ascii="Times New Roman" w:hAnsi="Times New Roman" w:cs="Times New Roman"/>
          <w:sz w:val="28"/>
          <w:szCs w:val="28"/>
        </w:rPr>
        <w:t xml:space="preserve"> </w:t>
      </w:r>
      <w:r w:rsidRPr="005A6F37">
        <w:rPr>
          <w:rFonts w:ascii="Times New Roman" w:hAnsi="Times New Roman" w:cs="Times New Roman"/>
          <w:sz w:val="28"/>
          <w:szCs w:val="28"/>
        </w:rPr>
        <w:t>Tortious Interference</w:t>
      </w:r>
    </w:p>
    <w:p w14:paraId="487871D8" w14:textId="355207D5" w:rsidR="00B93AC0" w:rsidRPr="005A6F37" w:rsidRDefault="001B507D" w:rsidP="00FD2546">
      <w:pPr>
        <w:pStyle w:val="Heading2"/>
        <w:ind w:firstLine="540"/>
        <w:rPr>
          <w:rFonts w:cs="Times New Roman"/>
          <w:szCs w:val="28"/>
        </w:rPr>
      </w:pPr>
      <w:bookmarkStart w:id="305" w:name="_Toc196483815"/>
      <w:bookmarkStart w:id="306" w:name="_Toc211956412"/>
      <w:r w:rsidRPr="005A6F37">
        <w:rPr>
          <w:rFonts w:cs="Times New Roman"/>
          <w:szCs w:val="28"/>
        </w:rPr>
        <w:t xml:space="preserve">§ 12.4 </w:t>
      </w:r>
      <w:r w:rsidR="002B41AF" w:rsidRPr="005A6F37">
        <w:rPr>
          <w:rFonts w:cs="Times New Roman"/>
          <w:szCs w:val="28"/>
        </w:rPr>
        <w:t>–</w:t>
      </w:r>
      <w:r w:rsidR="00B93AC0" w:rsidRPr="005A6F37">
        <w:rPr>
          <w:rFonts w:cs="Times New Roman"/>
          <w:szCs w:val="28"/>
        </w:rPr>
        <w:t xml:space="preserve">  Malice Defined</w:t>
      </w:r>
      <w:bookmarkEnd w:id="305"/>
      <w:bookmarkEnd w:id="306"/>
    </w:p>
    <w:p w14:paraId="4FB45246" w14:textId="77777777" w:rsidR="00B93AC0" w:rsidRPr="005A6F37" w:rsidRDefault="00B93AC0" w:rsidP="002B41AF">
      <w:pPr>
        <w:autoSpaceDE w:val="0"/>
        <w:autoSpaceDN w:val="0"/>
        <w:adjustRightInd w:val="0"/>
        <w:spacing w:after="0" w:line="480" w:lineRule="auto"/>
        <w:jc w:val="both"/>
        <w:rPr>
          <w:rFonts w:ascii="Times New Roman" w:hAnsi="Times New Roman" w:cs="Times New Roman"/>
          <w:sz w:val="28"/>
          <w:szCs w:val="28"/>
        </w:rPr>
      </w:pPr>
    </w:p>
    <w:p w14:paraId="53C51A00" w14:textId="297A840B" w:rsidR="00B93AC0" w:rsidRPr="005A6F37" w:rsidRDefault="00B93AC0" w:rsidP="002B41AF">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MALICE DEFINED</w:t>
      </w:r>
    </w:p>
    <w:p w14:paraId="07F87DA9" w14:textId="41E4CBA6" w:rsidR="00B93AC0" w:rsidRPr="005A6F37" w:rsidRDefault="00B93AC0" w:rsidP="002B41A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this case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must show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acted with malice.  To be malicious, the acts of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must have been done with a wrongful or improper motive or with a wanton disregard of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rights.  Malice does not necessarily mean that there was actual spite, ill will, or a grudge, although they may have existed.  </w:t>
      </w:r>
    </w:p>
    <w:p w14:paraId="2E5261B1" w14:textId="77777777" w:rsidR="002B41AF" w:rsidRPr="005A6F37" w:rsidRDefault="002B41AF" w:rsidP="002B41AF">
      <w:pPr>
        <w:autoSpaceDE w:val="0"/>
        <w:autoSpaceDN w:val="0"/>
        <w:adjustRightInd w:val="0"/>
        <w:spacing w:after="0" w:line="480" w:lineRule="auto"/>
        <w:ind w:firstLine="540"/>
        <w:jc w:val="both"/>
        <w:rPr>
          <w:rFonts w:ascii="Times New Roman" w:hAnsi="Times New Roman" w:cs="Times New Roman"/>
          <w:sz w:val="28"/>
          <w:szCs w:val="28"/>
          <w:lang w:val="x-none"/>
        </w:rPr>
      </w:pPr>
    </w:p>
    <w:p w14:paraId="62F96647" w14:textId="3B0654A8" w:rsidR="00B93AC0" w:rsidRPr="005A6F37" w:rsidRDefault="00B93AC0" w:rsidP="002B41AF">
      <w:pPr>
        <w:autoSpaceDE w:val="0"/>
        <w:autoSpaceDN w:val="0"/>
        <w:adjustRightInd w:val="0"/>
        <w:spacing w:after="0" w:line="240" w:lineRule="auto"/>
        <w:jc w:val="both"/>
        <w:rPr>
          <w:rFonts w:ascii="Times New Roman" w:hAnsi="Times New Roman" w:cs="Times New Roman"/>
          <w:sz w:val="28"/>
          <w:szCs w:val="28"/>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See Jury Instr. No. </w:t>
      </w:r>
      <w:r w:rsidRPr="005A6F37">
        <w:rPr>
          <w:rFonts w:ascii="Times New Roman" w:hAnsi="Times New Roman" w:cs="Times New Roman"/>
          <w:i/>
          <w:iCs/>
          <w:sz w:val="28"/>
          <w:szCs w:val="28"/>
        </w:rPr>
        <w:t>5.10</w:t>
      </w:r>
      <w:r w:rsidR="00532394" w:rsidRPr="005A6F37">
        <w:rPr>
          <w:rFonts w:ascii="Times New Roman" w:hAnsi="Times New Roman" w:cs="Times New Roman"/>
          <w:i/>
          <w:iCs/>
          <w:sz w:val="28"/>
          <w:szCs w:val="28"/>
        </w:rPr>
        <w:t xml:space="preserve">, </w:t>
      </w:r>
      <w:r w:rsidR="001B507D" w:rsidRPr="005A6F37">
        <w:rPr>
          <w:rFonts w:ascii="Times New Roman" w:hAnsi="Times New Roman" w:cs="Times New Roman"/>
          <w:i/>
          <w:iCs/>
          <w:sz w:val="28"/>
          <w:szCs w:val="28"/>
        </w:rPr>
        <w:t>“</w:t>
      </w:r>
      <w:r w:rsidR="00532394" w:rsidRPr="005A6F37">
        <w:rPr>
          <w:rFonts w:ascii="Times New Roman" w:hAnsi="Times New Roman" w:cs="Times New Roman"/>
          <w:i/>
          <w:iCs/>
          <w:sz w:val="28"/>
          <w:szCs w:val="28"/>
        </w:rPr>
        <w:t>Willful and Wanton Conduct Defined</w:t>
      </w:r>
      <w:r w:rsidR="001B507D" w:rsidRPr="005A6F37">
        <w:rPr>
          <w:rFonts w:ascii="Times New Roman" w:hAnsi="Times New Roman" w:cs="Times New Roman"/>
          <w:i/>
          <w:iCs/>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for a definition of “</w:t>
      </w:r>
      <w:r w:rsidR="008F60D0" w:rsidRPr="005A6F37">
        <w:rPr>
          <w:rFonts w:ascii="Times New Roman" w:hAnsi="Times New Roman" w:cs="Times New Roman"/>
          <w:i/>
          <w:iCs/>
          <w:sz w:val="28"/>
          <w:szCs w:val="28"/>
          <w:lang w:val="x-none"/>
        </w:rPr>
        <w:t>W</w:t>
      </w:r>
      <w:r w:rsidRPr="005A6F37">
        <w:rPr>
          <w:rFonts w:ascii="Times New Roman" w:hAnsi="Times New Roman" w:cs="Times New Roman"/>
          <w:i/>
          <w:iCs/>
          <w:sz w:val="28"/>
          <w:szCs w:val="28"/>
          <w:lang w:val="x-none"/>
        </w:rPr>
        <w:t>anton”</w:t>
      </w:r>
      <w:r w:rsidRPr="005A6F37">
        <w:rPr>
          <w:rFonts w:ascii="Times New Roman" w:hAnsi="Times New Roman" w:cs="Times New Roman"/>
          <w:sz w:val="28"/>
          <w:szCs w:val="28"/>
        </w:rPr>
        <w:t>; compare</w:t>
      </w:r>
      <w:r w:rsidRPr="005A6F37">
        <w:rPr>
          <w:rFonts w:ascii="Times New Roman" w:hAnsi="Times New Roman" w:cs="Times New Roman"/>
          <w:i/>
          <w:iCs/>
          <w:sz w:val="28"/>
          <w:szCs w:val="28"/>
        </w:rPr>
        <w:t xml:space="preserve"> Jury Instr. No. 11.16</w:t>
      </w:r>
      <w:r w:rsidR="00532394" w:rsidRPr="005A6F37">
        <w:rPr>
          <w:rFonts w:ascii="Times New Roman" w:hAnsi="Times New Roman" w:cs="Times New Roman"/>
          <w:i/>
          <w:iCs/>
          <w:sz w:val="28"/>
          <w:szCs w:val="28"/>
        </w:rPr>
        <w:t xml:space="preserve">, </w:t>
      </w:r>
      <w:r w:rsidR="001B507D" w:rsidRPr="005A6F37">
        <w:rPr>
          <w:rFonts w:ascii="Times New Roman" w:hAnsi="Times New Roman" w:cs="Times New Roman"/>
          <w:i/>
          <w:iCs/>
          <w:sz w:val="28"/>
          <w:szCs w:val="28"/>
        </w:rPr>
        <w:t>“</w:t>
      </w:r>
      <w:r w:rsidR="00532394" w:rsidRPr="005A6F37">
        <w:rPr>
          <w:rFonts w:ascii="Times New Roman" w:hAnsi="Times New Roman" w:cs="Times New Roman"/>
          <w:i/>
          <w:iCs/>
          <w:sz w:val="28"/>
          <w:szCs w:val="28"/>
        </w:rPr>
        <w:t>Actual Malice Defined.</w:t>
      </w:r>
      <w:r w:rsidR="001B507D" w:rsidRPr="005A6F37">
        <w:rPr>
          <w:rFonts w:ascii="Times New Roman" w:hAnsi="Times New Roman" w:cs="Times New Roman"/>
          <w:i/>
          <w:iCs/>
          <w:sz w:val="28"/>
          <w:szCs w:val="28"/>
        </w:rPr>
        <w:t>”</w:t>
      </w:r>
      <w:r w:rsidRPr="005A6F37">
        <w:rPr>
          <w:rFonts w:ascii="Times New Roman" w:hAnsi="Times New Roman" w:cs="Times New Roman"/>
          <w:sz w:val="28"/>
          <w:szCs w:val="28"/>
        </w:rPr>
        <w:t xml:space="preserve">} </w:t>
      </w:r>
    </w:p>
    <w:p w14:paraId="14D5A03D" w14:textId="77777777" w:rsidR="00B93AC0" w:rsidRPr="005A6F37" w:rsidRDefault="00B93AC0" w:rsidP="002B41AF">
      <w:pPr>
        <w:autoSpaceDE w:val="0"/>
        <w:autoSpaceDN w:val="0"/>
        <w:adjustRightInd w:val="0"/>
        <w:spacing w:after="0" w:line="480" w:lineRule="auto"/>
        <w:jc w:val="both"/>
        <w:rPr>
          <w:rFonts w:ascii="Times New Roman" w:hAnsi="Times New Roman" w:cs="Times New Roman"/>
          <w:sz w:val="28"/>
          <w:szCs w:val="28"/>
          <w:lang w:val="x-none"/>
        </w:rPr>
      </w:pPr>
    </w:p>
    <w:p w14:paraId="627113F5" w14:textId="77777777" w:rsidR="00B93AC0" w:rsidRPr="005A6F37" w:rsidRDefault="00B93AC0" w:rsidP="002B41AF">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27178901" w14:textId="77777777" w:rsidR="00B93AC0" w:rsidRPr="005A6F37" w:rsidRDefault="00B93AC0" w:rsidP="002B41AF">
      <w:pPr>
        <w:autoSpaceDE w:val="0"/>
        <w:autoSpaceDN w:val="0"/>
        <w:adjustRightInd w:val="0"/>
        <w:spacing w:after="0" w:line="240" w:lineRule="auto"/>
        <w:jc w:val="center"/>
        <w:rPr>
          <w:rFonts w:ascii="Times New Roman" w:hAnsi="Times New Roman" w:cs="Times New Roman"/>
          <w:sz w:val="28"/>
          <w:szCs w:val="28"/>
          <w:lang w:val="x-none"/>
        </w:rPr>
      </w:pPr>
    </w:p>
    <w:p w14:paraId="4CEFAD86" w14:textId="1996CE0E" w:rsidR="00B93AC0" w:rsidRPr="005A6F37" w:rsidRDefault="00B93AC0" w:rsidP="002B41AF">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sz w:val="28"/>
          <w:szCs w:val="28"/>
        </w:rPr>
        <w:t xml:space="preserve">Winshall v. Viacom Intern’l, Inc., </w:t>
      </w:r>
      <w:r w:rsidRPr="005A6F37">
        <w:rPr>
          <w:rFonts w:ascii="Times New Roman" w:hAnsi="Times New Roman" w:cs="Times New Roman"/>
          <w:iCs/>
          <w:sz w:val="28"/>
          <w:szCs w:val="28"/>
        </w:rPr>
        <w:t>2019 WL 960213 (Del. Super.)</w:t>
      </w:r>
      <w:r w:rsidR="00532394" w:rsidRPr="005A6F37">
        <w:rPr>
          <w:rFonts w:ascii="Times New Roman" w:hAnsi="Times New Roman" w:cs="Times New Roman"/>
          <w:iCs/>
          <w:sz w:val="28"/>
          <w:szCs w:val="28"/>
        </w:rPr>
        <w:t xml:space="preserve">, </w:t>
      </w:r>
      <w:r w:rsidR="00532394" w:rsidRPr="005A6F37">
        <w:rPr>
          <w:rFonts w:ascii="Times New Roman" w:hAnsi="Times New Roman" w:cs="Times New Roman"/>
          <w:i/>
          <w:sz w:val="28"/>
          <w:szCs w:val="28"/>
        </w:rPr>
        <w:t>on reargument</w:t>
      </w:r>
      <w:r w:rsidR="00532394" w:rsidRPr="005A6F37">
        <w:rPr>
          <w:rFonts w:ascii="Times New Roman" w:hAnsi="Times New Roman" w:cs="Times New Roman"/>
          <w:iCs/>
          <w:sz w:val="28"/>
          <w:szCs w:val="28"/>
        </w:rPr>
        <w:t>,</w:t>
      </w:r>
      <w:r w:rsidR="00532394" w:rsidRPr="005A6F37">
        <w:rPr>
          <w:rFonts w:ascii="Times New Roman" w:hAnsi="Times New Roman" w:cs="Times New Roman"/>
          <w:color w:val="3D3D3D"/>
          <w:sz w:val="28"/>
          <w:szCs w:val="28"/>
          <w:shd w:val="clear" w:color="auto" w:fill="FFFFFF"/>
        </w:rPr>
        <w:t xml:space="preserve"> </w:t>
      </w:r>
      <w:r w:rsidR="00532394" w:rsidRPr="005A6F37">
        <w:rPr>
          <w:rFonts w:ascii="Times New Roman" w:hAnsi="Times New Roman" w:cs="Times New Roman"/>
          <w:iCs/>
          <w:sz w:val="28"/>
          <w:szCs w:val="28"/>
        </w:rPr>
        <w:t xml:space="preserve">2019 WL 5787989 (Del. Super.), </w:t>
      </w:r>
      <w:r w:rsidR="00532394" w:rsidRPr="005A6F37">
        <w:rPr>
          <w:rFonts w:ascii="Times New Roman" w:hAnsi="Times New Roman" w:cs="Times New Roman"/>
          <w:i/>
          <w:sz w:val="28"/>
          <w:szCs w:val="28"/>
        </w:rPr>
        <w:t>aff</w:t>
      </w:r>
      <w:r w:rsidR="001B507D" w:rsidRPr="005A6F37">
        <w:rPr>
          <w:rFonts w:ascii="Times New Roman" w:hAnsi="Times New Roman" w:cs="Times New Roman"/>
          <w:i/>
          <w:sz w:val="28"/>
          <w:szCs w:val="28"/>
        </w:rPr>
        <w:t>’</w:t>
      </w:r>
      <w:r w:rsidR="00532394" w:rsidRPr="005A6F37">
        <w:rPr>
          <w:rFonts w:ascii="Times New Roman" w:hAnsi="Times New Roman" w:cs="Times New Roman"/>
          <w:i/>
          <w:sz w:val="28"/>
          <w:szCs w:val="28"/>
        </w:rPr>
        <w:t>d</w:t>
      </w:r>
      <w:r w:rsidR="00532394" w:rsidRPr="005A6F37">
        <w:rPr>
          <w:rFonts w:ascii="Times New Roman" w:hAnsi="Times New Roman" w:cs="Times New Roman"/>
          <w:iCs/>
          <w:sz w:val="28"/>
          <w:szCs w:val="28"/>
        </w:rPr>
        <w:t>, Del. Supr., 237 A.3d 67 (2020)</w:t>
      </w:r>
      <w:r w:rsidRPr="005A6F37">
        <w:rPr>
          <w:rFonts w:ascii="Times New Roman" w:hAnsi="Times New Roman" w:cs="Times New Roman"/>
          <w:iCs/>
          <w:sz w:val="28"/>
          <w:szCs w:val="28"/>
        </w:rPr>
        <w:t xml:space="preserve">; </w:t>
      </w:r>
      <w:r w:rsidRPr="005A6F37">
        <w:rPr>
          <w:rFonts w:ascii="Times New Roman" w:hAnsi="Times New Roman" w:cs="Times New Roman"/>
          <w:i/>
          <w:sz w:val="28"/>
          <w:szCs w:val="28"/>
        </w:rPr>
        <w:t xml:space="preserve">Scott v. Moffit, </w:t>
      </w:r>
      <w:r w:rsidRPr="005A6F37">
        <w:rPr>
          <w:rFonts w:ascii="Times New Roman" w:hAnsi="Times New Roman" w:cs="Times New Roman"/>
          <w:iCs/>
          <w:sz w:val="28"/>
          <w:szCs w:val="28"/>
        </w:rPr>
        <w:t xml:space="preserve">2019 WL 3976068 (Del. Super.); </w:t>
      </w:r>
      <w:r w:rsidRPr="005A6F37">
        <w:rPr>
          <w:rFonts w:ascii="Times New Roman" w:hAnsi="Times New Roman" w:cs="Times New Roman"/>
          <w:i/>
          <w:sz w:val="28"/>
          <w:szCs w:val="28"/>
        </w:rPr>
        <w:t>Lefot v. Rahe</w:t>
      </w:r>
      <w:r w:rsidRPr="005A6F37">
        <w:rPr>
          <w:rFonts w:ascii="Times New Roman" w:hAnsi="Times New Roman" w:cs="Times New Roman"/>
          <w:iCs/>
          <w:sz w:val="28"/>
          <w:szCs w:val="28"/>
        </w:rPr>
        <w:t xml:space="preserve">, 2016 WL 3453937 (Del. Super.) </w:t>
      </w:r>
      <w:r w:rsidRPr="005A6F37">
        <w:rPr>
          <w:rFonts w:ascii="Times New Roman" w:hAnsi="Times New Roman" w:cs="Times New Roman"/>
          <w:i/>
          <w:sz w:val="28"/>
          <w:szCs w:val="28"/>
        </w:rPr>
        <w:t>citing Quartarone v. Kohl’s Dep</w:t>
      </w:r>
      <w:r w:rsidR="001B507D" w:rsidRPr="005A6F37">
        <w:rPr>
          <w:rFonts w:ascii="Times New Roman" w:hAnsi="Times New Roman" w:cs="Times New Roman"/>
          <w:i/>
          <w:sz w:val="28"/>
          <w:szCs w:val="28"/>
        </w:rPr>
        <w:t>’</w:t>
      </w:r>
      <w:r w:rsidRPr="005A6F37">
        <w:rPr>
          <w:rFonts w:ascii="Times New Roman" w:hAnsi="Times New Roman" w:cs="Times New Roman"/>
          <w:i/>
          <w:sz w:val="28"/>
          <w:szCs w:val="28"/>
        </w:rPr>
        <w:t>t Stores, Inc.,</w:t>
      </w:r>
      <w:r w:rsidRPr="005A6F37">
        <w:rPr>
          <w:rFonts w:ascii="Times New Roman" w:hAnsi="Times New Roman" w:cs="Times New Roman"/>
          <w:iCs/>
          <w:sz w:val="28"/>
          <w:szCs w:val="28"/>
        </w:rPr>
        <w:t xml:space="preserve"> Del. Super., 983 A.2d 949 (2009) (probable cause is a mixed question of fact and law); </w:t>
      </w:r>
      <w:r w:rsidRPr="005A6F37">
        <w:rPr>
          <w:rFonts w:ascii="Times New Roman" w:hAnsi="Times New Roman" w:cs="Times New Roman"/>
          <w:i/>
          <w:sz w:val="28"/>
          <w:szCs w:val="28"/>
        </w:rPr>
        <w:t xml:space="preserve">Sekscinski v. Harris, </w:t>
      </w:r>
      <w:r w:rsidRPr="005A6F37">
        <w:rPr>
          <w:rFonts w:ascii="Times New Roman" w:hAnsi="Times New Roman" w:cs="Times New Roman"/>
          <w:sz w:val="28"/>
          <w:szCs w:val="28"/>
        </w:rPr>
        <w:t>2006 WL 509541, at *2 (Del. Super.)</w:t>
      </w:r>
      <w:r w:rsidRPr="005A6F37">
        <w:rPr>
          <w:rFonts w:ascii="Times New Roman" w:hAnsi="Times New Roman" w:cs="Times New Roman"/>
          <w:sz w:val="28"/>
          <w:szCs w:val="28"/>
          <w:lang w:val="x-none"/>
        </w:rPr>
        <w:t>.</w:t>
      </w:r>
    </w:p>
    <w:p w14:paraId="21E0D66E" w14:textId="77777777" w:rsidR="00B93AC0" w:rsidRPr="005A6F37" w:rsidRDefault="00B93AC0" w:rsidP="00B93AC0">
      <w:pPr>
        <w:spacing w:after="0" w:line="480" w:lineRule="auto"/>
        <w:rPr>
          <w:rFonts w:ascii="Times New Roman" w:hAnsi="Times New Roman" w:cs="Times New Roman"/>
          <w:sz w:val="28"/>
          <w:szCs w:val="28"/>
        </w:rPr>
        <w:sectPr w:rsidR="00B93AC0" w:rsidRPr="005A6F37" w:rsidSect="002E0988">
          <w:pgSz w:w="12240" w:h="15840"/>
          <w:pgMar w:top="1939" w:right="1440" w:bottom="848" w:left="1440" w:header="1440" w:footer="848" w:gutter="0"/>
          <w:cols w:space="720"/>
        </w:sectPr>
      </w:pPr>
    </w:p>
    <w:p w14:paraId="498F1141" w14:textId="496BAF60" w:rsidR="00B93AC0" w:rsidRPr="005A6F37" w:rsidRDefault="00B93AC0" w:rsidP="002B41AF">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12.  INTENTIONAL TORTS </w:t>
      </w:r>
      <w:r w:rsidR="00540998" w:rsidRPr="005A6F37">
        <w:rPr>
          <w:rFonts w:ascii="Times New Roman" w:hAnsi="Times New Roman" w:cs="Times New Roman"/>
          <w:sz w:val="28"/>
          <w:szCs w:val="28"/>
        </w:rPr>
        <w:t>–</w:t>
      </w:r>
      <w:r w:rsidRPr="005A6F37">
        <w:rPr>
          <w:rFonts w:ascii="Times New Roman" w:hAnsi="Times New Roman" w:cs="Times New Roman"/>
          <w:sz w:val="28"/>
          <w:szCs w:val="28"/>
        </w:rPr>
        <w:t xml:space="preserve"> Abuse of Process</w:t>
      </w:r>
      <w:r w:rsidR="008F60D0" w:rsidRPr="005A6F37">
        <w:rPr>
          <w:rFonts w:ascii="Times New Roman" w:hAnsi="Times New Roman" w:cs="Times New Roman"/>
          <w:sz w:val="28"/>
          <w:szCs w:val="28"/>
        </w:rPr>
        <w:t xml:space="preserve"> </w:t>
      </w:r>
      <w:r w:rsidRPr="005A6F37">
        <w:rPr>
          <w:rFonts w:ascii="Times New Roman" w:hAnsi="Times New Roman" w:cs="Times New Roman"/>
          <w:sz w:val="28"/>
          <w:szCs w:val="28"/>
        </w:rPr>
        <w:t>/</w:t>
      </w:r>
      <w:r w:rsidR="008F60D0" w:rsidRPr="005A6F37">
        <w:rPr>
          <w:rFonts w:ascii="Times New Roman" w:hAnsi="Times New Roman" w:cs="Times New Roman"/>
          <w:sz w:val="28"/>
          <w:szCs w:val="28"/>
        </w:rPr>
        <w:t xml:space="preserve"> </w:t>
      </w:r>
      <w:r w:rsidRPr="005A6F37">
        <w:rPr>
          <w:rFonts w:ascii="Times New Roman" w:hAnsi="Times New Roman" w:cs="Times New Roman"/>
          <w:sz w:val="28"/>
          <w:szCs w:val="28"/>
        </w:rPr>
        <w:t>Tortious Interference</w:t>
      </w:r>
    </w:p>
    <w:p w14:paraId="1095B58B" w14:textId="43B40300" w:rsidR="00B93AC0" w:rsidRPr="005A6F37" w:rsidRDefault="001B507D" w:rsidP="00FD2546">
      <w:pPr>
        <w:pStyle w:val="Heading2"/>
        <w:ind w:firstLine="540"/>
        <w:rPr>
          <w:rFonts w:cs="Times New Roman"/>
          <w:szCs w:val="28"/>
        </w:rPr>
      </w:pPr>
      <w:bookmarkStart w:id="307" w:name="_Toc196483816"/>
      <w:bookmarkStart w:id="308" w:name="_Toc211956413"/>
      <w:r w:rsidRPr="005A6F37">
        <w:rPr>
          <w:rFonts w:cs="Times New Roman"/>
          <w:szCs w:val="28"/>
        </w:rPr>
        <w:t xml:space="preserve">§ 12.5 </w:t>
      </w:r>
      <w:r w:rsidR="002B41AF" w:rsidRPr="005A6F37">
        <w:rPr>
          <w:rFonts w:cs="Times New Roman"/>
          <w:szCs w:val="28"/>
        </w:rPr>
        <w:t>–</w:t>
      </w:r>
      <w:r w:rsidR="00B93AC0" w:rsidRPr="005A6F37">
        <w:rPr>
          <w:rFonts w:cs="Times New Roman"/>
          <w:szCs w:val="28"/>
        </w:rPr>
        <w:t xml:space="preserve">  Malicious Prosecution </w:t>
      </w:r>
      <w:r w:rsidR="00540998" w:rsidRPr="005A6F37">
        <w:rPr>
          <w:rFonts w:cs="Times New Roman"/>
          <w:szCs w:val="28"/>
        </w:rPr>
        <w:t>–</w:t>
      </w:r>
      <w:r w:rsidR="00B93AC0" w:rsidRPr="005A6F37">
        <w:rPr>
          <w:rFonts w:cs="Times New Roman"/>
          <w:szCs w:val="28"/>
        </w:rPr>
        <w:t xml:space="preserve"> Prior False Testimony by Defendant</w:t>
      </w:r>
      <w:bookmarkEnd w:id="307"/>
      <w:bookmarkEnd w:id="308"/>
    </w:p>
    <w:p w14:paraId="5A62618C" w14:textId="77777777" w:rsidR="00B93AC0" w:rsidRPr="005A6F37" w:rsidRDefault="00B93AC0" w:rsidP="002B41AF">
      <w:pPr>
        <w:autoSpaceDE w:val="0"/>
        <w:autoSpaceDN w:val="0"/>
        <w:adjustRightInd w:val="0"/>
        <w:spacing w:after="0" w:line="480" w:lineRule="auto"/>
        <w:jc w:val="both"/>
        <w:rPr>
          <w:rFonts w:ascii="Times New Roman" w:hAnsi="Times New Roman" w:cs="Times New Roman"/>
          <w:sz w:val="28"/>
          <w:szCs w:val="28"/>
        </w:rPr>
      </w:pPr>
    </w:p>
    <w:p w14:paraId="245EFDBB" w14:textId="77777777" w:rsidR="00FD2546" w:rsidRDefault="00B93AC0" w:rsidP="005A56EE">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WHERE PROBABLE CAUSE IS BASED ON FRAUD OR </w:t>
      </w:r>
    </w:p>
    <w:p w14:paraId="0B451FB7" w14:textId="1123C591" w:rsidR="00B93AC0" w:rsidRPr="005A6F37" w:rsidRDefault="00B93AC0" w:rsidP="002B41AF">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FALSE TESTIMONY</w:t>
      </w:r>
    </w:p>
    <w:p w14:paraId="75DE5983" w14:textId="670BD25B" w:rsidR="00B93AC0" w:rsidRPr="005A6F37" w:rsidRDefault="00B93AC0" w:rsidP="002B41A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Ordinarily, when someone is committed by a judicial officer to police custody or indicted by a grand jury, probable cause is established for the prosecution of a crime.  The presumption that probable cause existed, however, is overcome if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withheld facts or other material evidence from [</w:t>
      </w:r>
      <w:r w:rsidRPr="005A6F37">
        <w:rPr>
          <w:rFonts w:ascii="Times New Roman" w:hAnsi="Times New Roman" w:cs="Times New Roman"/>
          <w:b/>
          <w:bCs/>
          <w:i/>
          <w:iCs/>
          <w:sz w:val="28"/>
          <w:szCs w:val="28"/>
          <w:lang w:val="x-none"/>
        </w:rPr>
        <w:t>the magistrate, grand jury, or</w:t>
      </w:r>
      <w:r w:rsidRPr="005A6F37">
        <w:rPr>
          <w:rFonts w:ascii="Times New Roman" w:hAnsi="Times New Roman" w:cs="Times New Roman"/>
          <w:b/>
          <w:bCs/>
          <w:sz w:val="28"/>
          <w:szCs w:val="28"/>
          <w:lang w:val="x-none"/>
        </w:rPr>
        <w:t xml:space="preserve"> </w:t>
      </w:r>
      <w:r w:rsidR="00540998" w:rsidRPr="005A6F37">
        <w:rPr>
          <w:rFonts w:ascii="Times New Roman" w:hAnsi="Times New Roman" w:cs="Times New Roman"/>
          <w:b/>
          <w:bCs/>
          <w:sz w:val="28"/>
          <w:szCs w:val="28"/>
          <w:lang w:val="x-none"/>
        </w:rPr>
        <w:t>(</w:t>
      </w:r>
      <w:r w:rsidRPr="005A6F37">
        <w:rPr>
          <w:rFonts w:ascii="Times New Roman" w:hAnsi="Times New Roman" w:cs="Times New Roman"/>
          <w:b/>
          <w:bCs/>
          <w:i/>
          <w:iCs/>
          <w:sz w:val="28"/>
          <w:szCs w:val="28"/>
          <w:lang w:val="x-none"/>
        </w:rPr>
        <w:t>his/her/its</w:t>
      </w:r>
      <w:r w:rsidR="00540998"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w:t>
      </w:r>
      <w:r w:rsidRPr="005A6F37">
        <w:rPr>
          <w:rFonts w:ascii="Times New Roman" w:hAnsi="Times New Roman" w:cs="Times New Roman"/>
          <w:b/>
          <w:bCs/>
          <w:i/>
          <w:iCs/>
          <w:sz w:val="28"/>
          <w:szCs w:val="28"/>
          <w:lang w:val="x-none"/>
        </w:rPr>
        <w:t>attorney</w:t>
      </w:r>
      <w:r w:rsidRPr="005A6F37">
        <w:rPr>
          <w:rFonts w:ascii="Times New Roman" w:hAnsi="Times New Roman" w:cs="Times New Roman"/>
          <w:sz w:val="28"/>
          <w:szCs w:val="28"/>
          <w:lang w:val="x-none"/>
        </w:rPr>
        <w:t xml:space="preserve">].  Evidence is material when it has a logical connection with the facts of the case.  </w:t>
      </w:r>
    </w:p>
    <w:p w14:paraId="6E1CF2F8" w14:textId="371742B9" w:rsidR="00B93AC0" w:rsidRPr="005A6F37" w:rsidRDefault="00B93AC0" w:rsidP="002B41A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withheld facts or other material evidence from the [</w:t>
      </w:r>
      <w:r w:rsidRPr="005A6F37">
        <w:rPr>
          <w:rFonts w:ascii="Times New Roman" w:hAnsi="Times New Roman" w:cs="Times New Roman"/>
          <w:b/>
          <w:bCs/>
          <w:i/>
          <w:iCs/>
          <w:sz w:val="28"/>
          <w:szCs w:val="28"/>
          <w:lang w:val="x-none"/>
        </w:rPr>
        <w:t>the</w:t>
      </w:r>
      <w:r w:rsidRPr="005A6F37">
        <w:rPr>
          <w:rFonts w:ascii="Times New Roman" w:hAnsi="Times New Roman" w:cs="Times New Roman"/>
          <w:b/>
          <w:bCs/>
          <w:sz w:val="28"/>
          <w:szCs w:val="28"/>
          <w:lang w:val="x-none"/>
        </w:rPr>
        <w:t xml:space="preserve"> </w:t>
      </w:r>
      <w:r w:rsidRPr="005A6F37">
        <w:rPr>
          <w:rFonts w:ascii="Times New Roman" w:hAnsi="Times New Roman" w:cs="Times New Roman"/>
          <w:b/>
          <w:bCs/>
          <w:i/>
          <w:iCs/>
          <w:sz w:val="28"/>
          <w:szCs w:val="28"/>
          <w:lang w:val="x-none"/>
        </w:rPr>
        <w:t>magistrate, grand jury, or</w:t>
      </w:r>
      <w:r w:rsidRPr="005A6F37">
        <w:rPr>
          <w:rFonts w:ascii="Times New Roman" w:hAnsi="Times New Roman" w:cs="Times New Roman"/>
          <w:b/>
          <w:bCs/>
          <w:sz w:val="28"/>
          <w:szCs w:val="28"/>
          <w:lang w:val="x-none"/>
        </w:rPr>
        <w:t xml:space="preserve"> </w:t>
      </w:r>
      <w:r w:rsidR="00540998" w:rsidRPr="005A6F37">
        <w:rPr>
          <w:rFonts w:ascii="Times New Roman" w:hAnsi="Times New Roman" w:cs="Times New Roman"/>
          <w:b/>
          <w:bCs/>
          <w:sz w:val="28"/>
          <w:szCs w:val="28"/>
          <w:lang w:val="x-none"/>
        </w:rPr>
        <w:t>(</w:t>
      </w:r>
      <w:r w:rsidRPr="005A6F37">
        <w:rPr>
          <w:rFonts w:ascii="Times New Roman" w:hAnsi="Times New Roman" w:cs="Times New Roman"/>
          <w:b/>
          <w:bCs/>
          <w:i/>
          <w:iCs/>
          <w:sz w:val="28"/>
          <w:szCs w:val="28"/>
          <w:lang w:val="x-none"/>
        </w:rPr>
        <w:t>his/her/its</w:t>
      </w:r>
      <w:r w:rsidR="00540998"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w:t>
      </w:r>
      <w:r w:rsidRPr="005A6F37">
        <w:rPr>
          <w:rFonts w:ascii="Times New Roman" w:hAnsi="Times New Roman" w:cs="Times New Roman"/>
          <w:b/>
          <w:bCs/>
          <w:i/>
          <w:iCs/>
          <w:sz w:val="28"/>
          <w:szCs w:val="28"/>
          <w:lang w:val="x-none"/>
        </w:rPr>
        <w:t>attorney</w:t>
      </w:r>
      <w:r w:rsidRPr="005A6F37">
        <w:rPr>
          <w:rFonts w:ascii="Times New Roman" w:hAnsi="Times New Roman" w:cs="Times New Roman"/>
          <w:sz w:val="28"/>
          <w:szCs w:val="28"/>
          <w:lang w:val="x-none"/>
        </w:rPr>
        <w:t xml:space="preserve">], you must then determine whether or not probable cause existed.  </w:t>
      </w:r>
    </w:p>
    <w:p w14:paraId="67A20203" w14:textId="77777777" w:rsidR="00B93AC0" w:rsidRPr="005A6F37" w:rsidRDefault="00B93AC0" w:rsidP="002B41AF">
      <w:pPr>
        <w:autoSpaceDE w:val="0"/>
        <w:autoSpaceDN w:val="0"/>
        <w:adjustRightInd w:val="0"/>
        <w:spacing w:after="0" w:line="480" w:lineRule="auto"/>
        <w:jc w:val="both"/>
        <w:rPr>
          <w:rFonts w:ascii="Times New Roman" w:hAnsi="Times New Roman" w:cs="Times New Roman"/>
          <w:sz w:val="28"/>
          <w:szCs w:val="28"/>
          <w:lang w:val="x-none"/>
        </w:rPr>
      </w:pPr>
    </w:p>
    <w:p w14:paraId="4D3418E9" w14:textId="77777777" w:rsidR="00B93AC0" w:rsidRPr="005A6F37" w:rsidRDefault="00B93AC0" w:rsidP="002B41AF">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62AC8B18" w14:textId="77777777" w:rsidR="00B93AC0" w:rsidRPr="005A6F37" w:rsidRDefault="00B93AC0" w:rsidP="002B41AF">
      <w:pPr>
        <w:autoSpaceDE w:val="0"/>
        <w:autoSpaceDN w:val="0"/>
        <w:adjustRightInd w:val="0"/>
        <w:spacing w:after="0" w:line="240" w:lineRule="auto"/>
        <w:jc w:val="center"/>
        <w:rPr>
          <w:rFonts w:ascii="Times New Roman" w:hAnsi="Times New Roman" w:cs="Times New Roman"/>
          <w:sz w:val="28"/>
          <w:szCs w:val="28"/>
          <w:lang w:val="x-none"/>
        </w:rPr>
      </w:pPr>
    </w:p>
    <w:p w14:paraId="1060F981" w14:textId="2603006B" w:rsidR="00B93AC0" w:rsidRPr="005A6F37" w:rsidRDefault="00B93AC0" w:rsidP="002B41AF">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Rogers v. Morgan</w:t>
      </w:r>
      <w:r w:rsidRPr="005A6F37">
        <w:rPr>
          <w:rFonts w:ascii="Times New Roman" w:hAnsi="Times New Roman" w:cs="Times New Roman"/>
          <w:sz w:val="28"/>
          <w:szCs w:val="28"/>
        </w:rPr>
        <w:t>, 2017 WL 5606861, at *7 (Del. Super.)</w:t>
      </w:r>
      <w:r w:rsidR="00532394" w:rsidRPr="005A6F37">
        <w:rPr>
          <w:rFonts w:ascii="Times New Roman" w:hAnsi="Times New Roman" w:cs="Times New Roman"/>
          <w:sz w:val="28"/>
          <w:szCs w:val="28"/>
        </w:rPr>
        <w:t xml:space="preserve">, </w:t>
      </w:r>
      <w:r w:rsidR="00532394" w:rsidRPr="005A6F37">
        <w:rPr>
          <w:rFonts w:ascii="Times New Roman" w:hAnsi="Times New Roman" w:cs="Times New Roman"/>
          <w:i/>
          <w:iCs/>
          <w:sz w:val="28"/>
          <w:szCs w:val="28"/>
        </w:rPr>
        <w:t>aff</w:t>
      </w:r>
      <w:r w:rsidR="001B507D" w:rsidRPr="005A6F37">
        <w:rPr>
          <w:rFonts w:ascii="Times New Roman" w:hAnsi="Times New Roman" w:cs="Times New Roman"/>
          <w:i/>
          <w:iCs/>
          <w:sz w:val="28"/>
          <w:szCs w:val="28"/>
        </w:rPr>
        <w:t>’</w:t>
      </w:r>
      <w:r w:rsidR="00532394" w:rsidRPr="005A6F37">
        <w:rPr>
          <w:rFonts w:ascii="Times New Roman" w:hAnsi="Times New Roman" w:cs="Times New Roman"/>
          <w:i/>
          <w:iCs/>
          <w:sz w:val="28"/>
          <w:szCs w:val="28"/>
        </w:rPr>
        <w:t>d</w:t>
      </w:r>
      <w:r w:rsidR="00532394" w:rsidRPr="005A6F37">
        <w:rPr>
          <w:rFonts w:ascii="Times New Roman" w:hAnsi="Times New Roman" w:cs="Times New Roman"/>
          <w:sz w:val="28"/>
          <w:szCs w:val="28"/>
        </w:rPr>
        <w:t>, Del. Supr., 208 A.3d 342</w:t>
      </w:r>
      <w:r w:rsidRPr="005A6F37">
        <w:rPr>
          <w:rFonts w:ascii="Times New Roman" w:hAnsi="Times New Roman" w:cs="Times New Roman"/>
          <w:sz w:val="28"/>
          <w:szCs w:val="28"/>
        </w:rPr>
        <w:t xml:space="preserve"> </w:t>
      </w:r>
      <w:r w:rsidR="00532394" w:rsidRPr="005A6F37">
        <w:rPr>
          <w:rFonts w:ascii="Times New Roman" w:hAnsi="Times New Roman" w:cs="Times New Roman"/>
          <w:sz w:val="28"/>
          <w:szCs w:val="28"/>
        </w:rPr>
        <w:t xml:space="preserve">(2019) </w:t>
      </w:r>
      <w:r w:rsidRPr="005A6F37">
        <w:rPr>
          <w:rFonts w:ascii="Times New Roman" w:hAnsi="Times New Roman" w:cs="Times New Roman"/>
          <w:sz w:val="28"/>
          <w:szCs w:val="28"/>
        </w:rPr>
        <w:t xml:space="preserve">(plaintiff failed to demonstrate the existence of false testimony through actual, specific evidence); </w:t>
      </w:r>
      <w:r w:rsidRPr="005A6F37">
        <w:rPr>
          <w:rFonts w:ascii="Times New Roman" w:hAnsi="Times New Roman" w:cs="Times New Roman"/>
          <w:i/>
          <w:iCs/>
          <w:sz w:val="28"/>
          <w:szCs w:val="28"/>
        </w:rPr>
        <w:t>Re v. Stern &amp; Co.</w:t>
      </w:r>
      <w:r w:rsidRPr="005A6F37">
        <w:rPr>
          <w:rFonts w:ascii="Times New Roman" w:hAnsi="Times New Roman" w:cs="Times New Roman"/>
          <w:sz w:val="28"/>
          <w:szCs w:val="28"/>
        </w:rPr>
        <w:t xml:space="preserve">, Del. Super., 11 A.2d 328, 329 (1940) (finding plaintiff failed to sufficiently plead a lack of probable cause due to </w:t>
      </w:r>
      <w:r w:rsidRPr="005A6F37">
        <w:rPr>
          <w:rFonts w:ascii="Times New Roman" w:hAnsi="Times New Roman" w:cs="Times New Roman"/>
          <w:sz w:val="28"/>
          <w:szCs w:val="28"/>
        </w:rPr>
        <w:lastRenderedPageBreak/>
        <w:t xml:space="preserve">fraud or false testimony); </w:t>
      </w:r>
      <w:r w:rsidRPr="005A6F37">
        <w:rPr>
          <w:rFonts w:ascii="Times New Roman" w:hAnsi="Times New Roman" w:cs="Times New Roman"/>
          <w:i/>
          <w:iCs/>
          <w:sz w:val="28"/>
          <w:szCs w:val="28"/>
          <w:lang w:val="x-none"/>
        </w:rPr>
        <w:t>Fabricated Evidence</w:t>
      </w:r>
      <w:r w:rsidR="00124034"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Black’s Law Dictionary</w:t>
      </w:r>
      <w:r w:rsidRPr="005A6F37">
        <w:rPr>
          <w:rFonts w:ascii="Times New Roman" w:hAnsi="Times New Roman" w:cs="Times New Roman"/>
          <w:sz w:val="28"/>
          <w:szCs w:val="28"/>
          <w:lang w:val="x-none"/>
        </w:rPr>
        <w:t xml:space="preserve"> 236 (12th ed. 2024).  </w:t>
      </w:r>
    </w:p>
    <w:p w14:paraId="73507EE9" w14:textId="77777777" w:rsidR="00B93AC0" w:rsidRPr="005A6F37" w:rsidRDefault="00B93AC0" w:rsidP="00B93AC0">
      <w:pPr>
        <w:spacing w:after="0" w:line="480" w:lineRule="auto"/>
        <w:rPr>
          <w:rFonts w:ascii="Times New Roman" w:hAnsi="Times New Roman" w:cs="Times New Roman"/>
          <w:sz w:val="28"/>
          <w:szCs w:val="28"/>
        </w:rPr>
        <w:sectPr w:rsidR="00B93AC0" w:rsidRPr="005A6F37" w:rsidSect="002E0988">
          <w:pgSz w:w="12240" w:h="15840"/>
          <w:pgMar w:top="1939" w:right="1440" w:bottom="848" w:left="1440" w:header="1440" w:footer="848" w:gutter="0"/>
          <w:cols w:space="720"/>
        </w:sectPr>
      </w:pPr>
    </w:p>
    <w:p w14:paraId="7221A18F" w14:textId="5C33CA48" w:rsidR="00B93AC0" w:rsidRPr="005A6F37" w:rsidRDefault="00B93AC0" w:rsidP="002B41AF">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12.  INTENTIONAL TORTS </w:t>
      </w:r>
      <w:r w:rsidR="00540998" w:rsidRPr="005A6F37">
        <w:rPr>
          <w:rFonts w:ascii="Times New Roman" w:hAnsi="Times New Roman" w:cs="Times New Roman"/>
          <w:sz w:val="28"/>
          <w:szCs w:val="28"/>
        </w:rPr>
        <w:t>–</w:t>
      </w:r>
      <w:r w:rsidRPr="005A6F37">
        <w:rPr>
          <w:rFonts w:ascii="Times New Roman" w:hAnsi="Times New Roman" w:cs="Times New Roman"/>
          <w:sz w:val="28"/>
          <w:szCs w:val="28"/>
        </w:rPr>
        <w:t xml:space="preserve"> Abuse of Process</w:t>
      </w:r>
      <w:r w:rsidR="008F60D0" w:rsidRPr="005A6F37">
        <w:rPr>
          <w:rFonts w:ascii="Times New Roman" w:hAnsi="Times New Roman" w:cs="Times New Roman"/>
          <w:sz w:val="28"/>
          <w:szCs w:val="28"/>
        </w:rPr>
        <w:t xml:space="preserve"> </w:t>
      </w:r>
      <w:r w:rsidRPr="005A6F37">
        <w:rPr>
          <w:rFonts w:ascii="Times New Roman" w:hAnsi="Times New Roman" w:cs="Times New Roman"/>
          <w:sz w:val="28"/>
          <w:szCs w:val="28"/>
        </w:rPr>
        <w:t>/</w:t>
      </w:r>
      <w:r w:rsidR="008F60D0" w:rsidRPr="005A6F37">
        <w:rPr>
          <w:rFonts w:ascii="Times New Roman" w:hAnsi="Times New Roman" w:cs="Times New Roman"/>
          <w:sz w:val="28"/>
          <w:szCs w:val="28"/>
        </w:rPr>
        <w:t xml:space="preserve"> </w:t>
      </w:r>
      <w:r w:rsidRPr="005A6F37">
        <w:rPr>
          <w:rFonts w:ascii="Times New Roman" w:hAnsi="Times New Roman" w:cs="Times New Roman"/>
          <w:sz w:val="28"/>
          <w:szCs w:val="28"/>
        </w:rPr>
        <w:t>Tortious Interference</w:t>
      </w:r>
    </w:p>
    <w:p w14:paraId="0F3FE0F7" w14:textId="76EEE7A9" w:rsidR="00B93AC0" w:rsidRPr="005A6F37" w:rsidRDefault="001B507D" w:rsidP="005A56EE">
      <w:pPr>
        <w:pStyle w:val="Heading2"/>
        <w:ind w:firstLine="540"/>
        <w:rPr>
          <w:rFonts w:cs="Times New Roman"/>
          <w:szCs w:val="28"/>
        </w:rPr>
      </w:pPr>
      <w:bookmarkStart w:id="309" w:name="_Toc196483817"/>
      <w:bookmarkStart w:id="310" w:name="_Toc211956414"/>
      <w:r w:rsidRPr="005A6F37">
        <w:rPr>
          <w:rFonts w:cs="Times New Roman"/>
          <w:szCs w:val="28"/>
        </w:rPr>
        <w:t xml:space="preserve">§ 12.6 </w:t>
      </w:r>
      <w:r w:rsidR="002B41AF" w:rsidRPr="005A6F37">
        <w:rPr>
          <w:rFonts w:cs="Times New Roman"/>
          <w:szCs w:val="28"/>
        </w:rPr>
        <w:t>–</w:t>
      </w:r>
      <w:r w:rsidR="00B93AC0" w:rsidRPr="005A6F37">
        <w:rPr>
          <w:rFonts w:cs="Times New Roman"/>
          <w:szCs w:val="28"/>
        </w:rPr>
        <w:t xml:space="preserve">  Malicious Prosecution </w:t>
      </w:r>
      <w:r w:rsidR="00540998" w:rsidRPr="005A6F37">
        <w:rPr>
          <w:rFonts w:cs="Times New Roman"/>
          <w:szCs w:val="28"/>
        </w:rPr>
        <w:t>–</w:t>
      </w:r>
      <w:r w:rsidR="00B93AC0" w:rsidRPr="005A6F37">
        <w:rPr>
          <w:rFonts w:cs="Times New Roman"/>
          <w:szCs w:val="28"/>
        </w:rPr>
        <w:t xml:space="preserve"> Abuse of Process</w:t>
      </w:r>
      <w:bookmarkEnd w:id="309"/>
      <w:bookmarkEnd w:id="310"/>
    </w:p>
    <w:p w14:paraId="20A61A81" w14:textId="77777777" w:rsidR="00B93AC0" w:rsidRPr="005A6F37" w:rsidRDefault="00B93AC0" w:rsidP="002B41AF">
      <w:pPr>
        <w:autoSpaceDE w:val="0"/>
        <w:autoSpaceDN w:val="0"/>
        <w:adjustRightInd w:val="0"/>
        <w:spacing w:after="0" w:line="480" w:lineRule="auto"/>
        <w:jc w:val="both"/>
        <w:rPr>
          <w:rFonts w:ascii="Times New Roman" w:hAnsi="Times New Roman" w:cs="Times New Roman"/>
          <w:sz w:val="28"/>
          <w:szCs w:val="28"/>
        </w:rPr>
      </w:pPr>
    </w:p>
    <w:p w14:paraId="1F53983D" w14:textId="2553B886" w:rsidR="00B93AC0" w:rsidRPr="005A6F37" w:rsidRDefault="00B93AC0" w:rsidP="002B41AF">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ABUSE OF PROCESS</w:t>
      </w:r>
    </w:p>
    <w:p w14:paraId="650419AD" w14:textId="77777777" w:rsidR="00B93AC0" w:rsidRPr="005A6F37" w:rsidRDefault="00B93AC0" w:rsidP="002B41A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One who willfully uses the legal system, whether through a criminal or civil action in the courts or in a regulatory agency, against another primarily to accomplish a purpose for which the </w:t>
      </w:r>
      <w:r w:rsidRPr="005A6F37">
        <w:rPr>
          <w:rFonts w:ascii="Times New Roman" w:hAnsi="Times New Roman" w:cs="Times New Roman"/>
          <w:sz w:val="28"/>
          <w:szCs w:val="28"/>
        </w:rPr>
        <w:t xml:space="preserve">legal </w:t>
      </w:r>
      <w:r w:rsidRPr="005A6F37">
        <w:rPr>
          <w:rFonts w:ascii="Times New Roman" w:hAnsi="Times New Roman" w:cs="Times New Roman"/>
          <w:sz w:val="28"/>
          <w:szCs w:val="28"/>
          <w:lang w:val="x-none"/>
        </w:rPr>
        <w:t>system is not designed is responsible to the person against whom the legal process was used for any harm caused by such use.  I have determined as a matter of law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caused legal process to issue against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in the nature of [</w:t>
      </w:r>
      <w:r w:rsidRPr="005A6F37">
        <w:rPr>
          <w:rFonts w:ascii="Times New Roman" w:hAnsi="Times New Roman" w:cs="Times New Roman"/>
          <w:b/>
          <w:bCs/>
          <w:i/>
          <w:iCs/>
          <w:sz w:val="28"/>
          <w:szCs w:val="28"/>
          <w:lang w:val="x-none"/>
        </w:rPr>
        <w:t>state process</w:t>
      </w:r>
      <w:r w:rsidRPr="005A6F37">
        <w:rPr>
          <w:rFonts w:ascii="Times New Roman" w:hAnsi="Times New Roman" w:cs="Times New Roman"/>
          <w:sz w:val="28"/>
          <w:szCs w:val="28"/>
          <w:lang w:val="x-none"/>
        </w:rPr>
        <w:t>].  The  [</w:t>
      </w:r>
      <w:r w:rsidRPr="005A6F37">
        <w:rPr>
          <w:rFonts w:ascii="Times New Roman" w:hAnsi="Times New Roman" w:cs="Times New Roman"/>
          <w:b/>
          <w:bCs/>
          <w:i/>
          <w:iCs/>
          <w:sz w:val="28"/>
          <w:szCs w:val="28"/>
          <w:lang w:val="x-none"/>
        </w:rPr>
        <w:t>state process</w:t>
      </w:r>
      <w:r w:rsidRPr="005A6F37">
        <w:rPr>
          <w:rFonts w:ascii="Times New Roman" w:hAnsi="Times New Roman" w:cs="Times New Roman"/>
          <w:sz w:val="28"/>
          <w:szCs w:val="28"/>
          <w:lang w:val="x-none"/>
        </w:rPr>
        <w:t>] is designed to [</w:t>
      </w:r>
      <w:r w:rsidRPr="005A6F37">
        <w:rPr>
          <w:rFonts w:ascii="Times New Roman" w:hAnsi="Times New Roman" w:cs="Times New Roman"/>
          <w:b/>
          <w:bCs/>
          <w:i/>
          <w:iCs/>
          <w:sz w:val="28"/>
          <w:szCs w:val="28"/>
          <w:lang w:val="x-none"/>
        </w:rPr>
        <w:t>state purpose</w:t>
      </w:r>
      <w:r w:rsidRPr="005A6F37">
        <w:rPr>
          <w:rFonts w:ascii="Times New Roman" w:hAnsi="Times New Roman" w:cs="Times New Roman"/>
          <w:sz w:val="28"/>
          <w:szCs w:val="28"/>
          <w:lang w:val="x-none"/>
        </w:rPr>
        <w:t>].</w:t>
      </w:r>
    </w:p>
    <w:p w14:paraId="6959E08E" w14:textId="77777777" w:rsidR="00B93AC0" w:rsidRPr="005A6F37" w:rsidRDefault="00B93AC0" w:rsidP="002B41A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elements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must prove are:</w:t>
      </w:r>
    </w:p>
    <w:p w14:paraId="38089834" w14:textId="77777777" w:rsidR="00B93AC0" w:rsidRPr="005A6F37" w:rsidRDefault="00B93AC0" w:rsidP="002B41AF">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Pr="005A6F37">
        <w:rPr>
          <w:rFonts w:ascii="Times New Roman" w:hAnsi="Times New Roman" w:cs="Times New Roman"/>
          <w:sz w:val="28"/>
          <w:szCs w:val="28"/>
          <w:lang w:val="x-none"/>
        </w:rPr>
        <w:tab/>
        <w:t>an improper or wrongful purpose in using the legal process; and</w:t>
      </w:r>
    </w:p>
    <w:p w14:paraId="3CC3DCF4" w14:textId="5D22B70D" w:rsidR="00B93AC0" w:rsidRPr="005A6F37" w:rsidRDefault="00B93AC0" w:rsidP="002B41AF">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Pr="005A6F37">
        <w:rPr>
          <w:rFonts w:ascii="Times New Roman" w:hAnsi="Times New Roman" w:cs="Times New Roman"/>
          <w:sz w:val="28"/>
          <w:szCs w:val="28"/>
          <w:lang w:val="x-none"/>
        </w:rPr>
        <w:tab/>
        <w:t>a willful act in the use of the system not proper in the regular conduct of legal proceedings.</w:t>
      </w:r>
    </w:p>
    <w:p w14:paraId="41006338" w14:textId="77777777" w:rsidR="00B93AC0" w:rsidRPr="005A6F37" w:rsidRDefault="00B93AC0" w:rsidP="00B93AC0">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46EB285F" w14:textId="77777777" w:rsidR="00B93AC0" w:rsidRPr="005A6F37" w:rsidRDefault="00B93AC0" w:rsidP="002B41AF">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467893DC" w14:textId="77777777" w:rsidR="00B93AC0" w:rsidRPr="005A6F37" w:rsidRDefault="00B93AC0" w:rsidP="002B41AF">
      <w:pPr>
        <w:autoSpaceDE w:val="0"/>
        <w:autoSpaceDN w:val="0"/>
        <w:adjustRightInd w:val="0"/>
        <w:spacing w:after="0" w:line="240" w:lineRule="auto"/>
        <w:jc w:val="center"/>
        <w:rPr>
          <w:rFonts w:ascii="Times New Roman" w:hAnsi="Times New Roman" w:cs="Times New Roman"/>
          <w:sz w:val="28"/>
          <w:szCs w:val="28"/>
          <w:lang w:val="x-none"/>
        </w:rPr>
      </w:pPr>
    </w:p>
    <w:p w14:paraId="1ACD467A" w14:textId="6F5D4BFF" w:rsidR="00B93AC0" w:rsidRPr="005A6F37" w:rsidRDefault="00B93AC0" w:rsidP="002B41AF">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 xml:space="preserve">Korotki v. Hiller &amp; Arban, LLC, </w:t>
      </w:r>
      <w:r w:rsidRPr="005A6F37">
        <w:rPr>
          <w:rFonts w:ascii="Times New Roman" w:hAnsi="Times New Roman" w:cs="Times New Roman"/>
          <w:iCs/>
          <w:sz w:val="28"/>
          <w:szCs w:val="28"/>
          <w:lang w:val="x-none"/>
        </w:rPr>
        <w:t>2016 WL 3637382</w:t>
      </w:r>
      <w:r w:rsidRPr="005A6F37">
        <w:rPr>
          <w:rFonts w:ascii="Times New Roman" w:hAnsi="Times New Roman" w:cs="Times New Roman"/>
          <w:iCs/>
          <w:sz w:val="28"/>
          <w:szCs w:val="28"/>
        </w:rPr>
        <w:t>, at *2 (Del. Super.);</w:t>
      </w:r>
      <w:r w:rsidRPr="005A6F37">
        <w:rPr>
          <w:rFonts w:ascii="Times New Roman" w:hAnsi="Times New Roman" w:cs="Times New Roman"/>
          <w:iCs/>
          <w:sz w:val="28"/>
          <w:szCs w:val="28"/>
          <w:lang w:val="x-none"/>
        </w:rPr>
        <w:t xml:space="preserve"> </w:t>
      </w:r>
      <w:r w:rsidRPr="005A6F37">
        <w:rPr>
          <w:rFonts w:ascii="Times New Roman" w:hAnsi="Times New Roman" w:cs="Times New Roman"/>
          <w:i/>
          <w:iCs/>
          <w:sz w:val="28"/>
          <w:szCs w:val="28"/>
          <w:lang w:val="x-none"/>
        </w:rPr>
        <w:t>Nix v. Sawyer</w:t>
      </w:r>
      <w:r w:rsidRPr="005A6F37">
        <w:rPr>
          <w:rFonts w:ascii="Times New Roman" w:hAnsi="Times New Roman" w:cs="Times New Roman"/>
          <w:sz w:val="28"/>
          <w:szCs w:val="28"/>
          <w:lang w:val="x-none"/>
        </w:rPr>
        <w:t xml:space="preserve">, Del. Super., 466 A.2d 407, 412 (1983); </w:t>
      </w:r>
      <w:r w:rsidRPr="005A6F37">
        <w:rPr>
          <w:rFonts w:ascii="Times New Roman" w:hAnsi="Times New Roman" w:cs="Times New Roman"/>
          <w:i/>
          <w:iCs/>
          <w:sz w:val="28"/>
          <w:szCs w:val="28"/>
          <w:lang w:val="x-none"/>
        </w:rPr>
        <w:t>Unit, Inc. v. Kentucky Fried Chicken Corp.</w:t>
      </w:r>
      <w:r w:rsidRPr="005A6F37">
        <w:rPr>
          <w:rFonts w:ascii="Times New Roman" w:hAnsi="Times New Roman" w:cs="Times New Roman"/>
          <w:sz w:val="28"/>
          <w:szCs w:val="28"/>
          <w:lang w:val="x-none"/>
        </w:rPr>
        <w:t>, Del. Super., 304 A.2d 320, 331-32 (1973)</w:t>
      </w:r>
      <w:r w:rsidR="001A4E8A" w:rsidRPr="005A6F37">
        <w:rPr>
          <w:rFonts w:ascii="Times New Roman" w:hAnsi="Times New Roman" w:cs="Times New Roman"/>
          <w:sz w:val="28"/>
          <w:szCs w:val="28"/>
          <w:lang w:val="x-none"/>
        </w:rPr>
        <w:t xml:space="preserve">, </w:t>
      </w:r>
      <w:r w:rsidR="001A4E8A" w:rsidRPr="005A6F37">
        <w:rPr>
          <w:rFonts w:ascii="Times New Roman" w:hAnsi="Times New Roman" w:cs="Times New Roman"/>
          <w:i/>
          <w:iCs/>
          <w:sz w:val="28"/>
          <w:szCs w:val="28"/>
          <w:lang w:val="x-none"/>
        </w:rPr>
        <w:t>overruled on other grounds</w:t>
      </w:r>
      <w:r w:rsidR="001A4E8A" w:rsidRPr="005A6F37">
        <w:rPr>
          <w:rFonts w:ascii="Times New Roman" w:hAnsi="Times New Roman" w:cs="Times New Roman"/>
          <w:sz w:val="28"/>
          <w:szCs w:val="28"/>
          <w:lang w:val="x-none"/>
        </w:rPr>
        <w:t xml:space="preserve">, </w:t>
      </w:r>
      <w:r w:rsidR="001A4E8A" w:rsidRPr="005A6F37">
        <w:rPr>
          <w:rFonts w:ascii="Times New Roman" w:hAnsi="Times New Roman" w:cs="Times New Roman"/>
          <w:i/>
          <w:iCs/>
          <w:sz w:val="28"/>
          <w:szCs w:val="28"/>
          <w:lang w:val="x-none"/>
        </w:rPr>
        <w:t xml:space="preserve">Mann </w:t>
      </w:r>
      <w:r w:rsidR="001A4E8A" w:rsidRPr="005A6F37">
        <w:rPr>
          <w:rFonts w:ascii="Times New Roman" w:hAnsi="Times New Roman" w:cs="Times New Roman"/>
          <w:i/>
          <w:iCs/>
          <w:sz w:val="28"/>
          <w:szCs w:val="28"/>
          <w:lang w:val="x-none"/>
        </w:rPr>
        <w:lastRenderedPageBreak/>
        <w:t>v. Oppenheimer &amp; Co.</w:t>
      </w:r>
      <w:r w:rsidR="001A4E8A" w:rsidRPr="005A6F37">
        <w:rPr>
          <w:rFonts w:ascii="Times New Roman" w:hAnsi="Times New Roman" w:cs="Times New Roman"/>
          <w:sz w:val="28"/>
          <w:szCs w:val="28"/>
          <w:lang w:val="x-none"/>
        </w:rPr>
        <w:t>, Del. Supr., 517 A.2d 1056 (1986)</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Cantatore v. Univ. of Delaware</w:t>
      </w:r>
      <w:r w:rsidRPr="005A6F37">
        <w:rPr>
          <w:rFonts w:ascii="Times New Roman" w:hAnsi="Times New Roman" w:cs="Times New Roman"/>
          <w:sz w:val="28"/>
          <w:szCs w:val="28"/>
        </w:rPr>
        <w:t xml:space="preserve">, 2021 WL 2135120, at *2-3 (Del. Super.); </w:t>
      </w:r>
      <w:r w:rsidRPr="005A6F37">
        <w:rPr>
          <w:rFonts w:ascii="Times New Roman" w:hAnsi="Times New Roman" w:cs="Times New Roman"/>
          <w:i/>
          <w:iCs/>
          <w:sz w:val="28"/>
          <w:szCs w:val="28"/>
        </w:rPr>
        <w:t>Dayton v. Collison</w:t>
      </w:r>
      <w:r w:rsidRPr="005A6F37">
        <w:rPr>
          <w:rFonts w:ascii="Times New Roman" w:hAnsi="Times New Roman" w:cs="Times New Roman"/>
          <w:sz w:val="28"/>
          <w:szCs w:val="28"/>
        </w:rPr>
        <w:t>, 2020 WL 3412701, at *13-14 (Del. Super.)</w:t>
      </w:r>
      <w:r w:rsidR="001A4E8A" w:rsidRPr="005A6F37">
        <w:rPr>
          <w:rFonts w:ascii="Times New Roman" w:hAnsi="Times New Roman" w:cs="Times New Roman"/>
          <w:sz w:val="28"/>
          <w:szCs w:val="28"/>
        </w:rPr>
        <w:t xml:space="preserve">, </w:t>
      </w:r>
      <w:r w:rsidR="001A4E8A" w:rsidRPr="005A6F37">
        <w:rPr>
          <w:rFonts w:ascii="Times New Roman" w:hAnsi="Times New Roman" w:cs="Times New Roman"/>
          <w:i/>
          <w:iCs/>
          <w:sz w:val="28"/>
          <w:szCs w:val="28"/>
        </w:rPr>
        <w:t>aff</w:t>
      </w:r>
      <w:r w:rsidR="001B507D" w:rsidRPr="005A6F37">
        <w:rPr>
          <w:rFonts w:ascii="Times New Roman" w:hAnsi="Times New Roman" w:cs="Times New Roman"/>
          <w:i/>
          <w:iCs/>
          <w:sz w:val="28"/>
          <w:szCs w:val="28"/>
        </w:rPr>
        <w:t>’</w:t>
      </w:r>
      <w:r w:rsidR="001A4E8A" w:rsidRPr="005A6F37">
        <w:rPr>
          <w:rFonts w:ascii="Times New Roman" w:hAnsi="Times New Roman" w:cs="Times New Roman"/>
          <w:i/>
          <w:iCs/>
          <w:sz w:val="28"/>
          <w:szCs w:val="28"/>
        </w:rPr>
        <w:t>d</w:t>
      </w:r>
      <w:r w:rsidR="001A4E8A" w:rsidRPr="005A6F37">
        <w:rPr>
          <w:rFonts w:ascii="Times New Roman" w:hAnsi="Times New Roman" w:cs="Times New Roman"/>
          <w:sz w:val="28"/>
          <w:szCs w:val="28"/>
        </w:rPr>
        <w:t>, Del. Supr., 250 A.3d 763 (2021)</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Batchelor v. Alexis Properties</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LLC</w:t>
      </w:r>
      <w:r w:rsidRPr="005A6F37">
        <w:rPr>
          <w:rFonts w:ascii="Times New Roman" w:hAnsi="Times New Roman" w:cs="Times New Roman"/>
          <w:sz w:val="28"/>
          <w:szCs w:val="28"/>
        </w:rPr>
        <w:t xml:space="preserve">, 2018 WL 5919683, at *3-4 (Del. Super.); </w:t>
      </w:r>
      <w:r w:rsidRPr="005A6F37">
        <w:rPr>
          <w:rFonts w:ascii="Times New Roman" w:hAnsi="Times New Roman" w:cs="Times New Roman"/>
          <w:i/>
          <w:iCs/>
          <w:sz w:val="28"/>
          <w:szCs w:val="28"/>
        </w:rPr>
        <w:t>Adams v. Aidoo</w:t>
      </w:r>
      <w:r w:rsidRPr="005A6F37">
        <w:rPr>
          <w:rFonts w:ascii="Times New Roman" w:hAnsi="Times New Roman" w:cs="Times New Roman"/>
          <w:sz w:val="28"/>
          <w:szCs w:val="28"/>
        </w:rPr>
        <w:t>, 2012 WL 1408878, at *4 (Del. Super.)</w:t>
      </w:r>
      <w:r w:rsidR="00DF120F" w:rsidRPr="005A6F37">
        <w:rPr>
          <w:rFonts w:ascii="Times New Roman" w:hAnsi="Times New Roman" w:cs="Times New Roman"/>
          <w:sz w:val="28"/>
          <w:szCs w:val="28"/>
        </w:rPr>
        <w:t xml:space="preserve">, </w:t>
      </w:r>
      <w:r w:rsidR="00DF120F" w:rsidRPr="005A6F37">
        <w:rPr>
          <w:rFonts w:ascii="Times New Roman" w:hAnsi="Times New Roman" w:cs="Times New Roman"/>
          <w:i/>
          <w:iCs/>
          <w:sz w:val="28"/>
          <w:szCs w:val="28"/>
        </w:rPr>
        <w:t>aff</w:t>
      </w:r>
      <w:r w:rsidR="001B507D" w:rsidRPr="005A6F37">
        <w:rPr>
          <w:rFonts w:ascii="Times New Roman" w:hAnsi="Times New Roman" w:cs="Times New Roman"/>
          <w:i/>
          <w:iCs/>
          <w:sz w:val="28"/>
          <w:szCs w:val="28"/>
        </w:rPr>
        <w:t>’</w:t>
      </w:r>
      <w:r w:rsidR="00DF120F" w:rsidRPr="005A6F37">
        <w:rPr>
          <w:rFonts w:ascii="Times New Roman" w:hAnsi="Times New Roman" w:cs="Times New Roman"/>
          <w:i/>
          <w:iCs/>
          <w:sz w:val="28"/>
          <w:szCs w:val="28"/>
        </w:rPr>
        <w:t>d</w:t>
      </w:r>
      <w:r w:rsidR="00DF120F" w:rsidRPr="005A6F37">
        <w:rPr>
          <w:rFonts w:ascii="Times New Roman" w:hAnsi="Times New Roman" w:cs="Times New Roman"/>
          <w:sz w:val="28"/>
          <w:szCs w:val="28"/>
        </w:rPr>
        <w:t xml:space="preserve">, Del. Supr., 58 A.3d 410 (2013), </w:t>
      </w:r>
      <w:r w:rsidR="00DF120F" w:rsidRPr="005A6F37">
        <w:rPr>
          <w:rFonts w:ascii="Times New Roman" w:hAnsi="Times New Roman" w:cs="Times New Roman"/>
          <w:i/>
          <w:iCs/>
          <w:sz w:val="28"/>
          <w:szCs w:val="28"/>
        </w:rPr>
        <w:t>as revised</w:t>
      </w:r>
      <w:r w:rsidR="00DF120F" w:rsidRPr="005A6F37">
        <w:rPr>
          <w:rFonts w:ascii="Times New Roman" w:hAnsi="Times New Roman" w:cs="Times New Roman"/>
          <w:sz w:val="28"/>
          <w:szCs w:val="28"/>
        </w:rPr>
        <w:t xml:space="preserve"> (Jan. 3, 2013)</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 136 cmt. d; </w:t>
      </w:r>
      <w:r w:rsidRPr="005A6F37">
        <w:rPr>
          <w:rFonts w:ascii="Times New Roman" w:hAnsi="Times New Roman" w:cs="Times New Roman"/>
          <w:sz w:val="28"/>
          <w:szCs w:val="28"/>
        </w:rPr>
        <w:t xml:space="preserve">Dan B. Dobbs, Paul T. Hayden and Ellen M. Bublick, </w:t>
      </w:r>
      <w:r w:rsidRPr="005A6F37">
        <w:rPr>
          <w:rFonts w:ascii="Times New Roman" w:hAnsi="Times New Roman" w:cs="Times New Roman"/>
          <w:smallCaps/>
          <w:sz w:val="28"/>
          <w:szCs w:val="28"/>
        </w:rPr>
        <w:t>The Law of Torts</w:t>
      </w:r>
      <w:r w:rsidRPr="005A6F37">
        <w:rPr>
          <w:rFonts w:ascii="Times New Roman" w:hAnsi="Times New Roman" w:cs="Times New Roman"/>
          <w:sz w:val="28"/>
          <w:szCs w:val="28"/>
        </w:rPr>
        <w:t xml:space="preserve"> § 594, </w:t>
      </w:r>
      <w:r w:rsidRPr="005A6F37">
        <w:rPr>
          <w:rFonts w:ascii="Times New Roman" w:hAnsi="Times New Roman" w:cs="Times New Roman"/>
          <w:i/>
          <w:iCs/>
          <w:sz w:val="28"/>
          <w:szCs w:val="28"/>
        </w:rPr>
        <w:t>et. seq</w:t>
      </w:r>
      <w:r w:rsidRPr="005A6F37">
        <w:rPr>
          <w:rFonts w:ascii="Times New Roman" w:hAnsi="Times New Roman" w:cs="Times New Roman"/>
          <w:sz w:val="28"/>
          <w:szCs w:val="28"/>
        </w:rPr>
        <w:t>. (2d ed.).</w:t>
      </w:r>
    </w:p>
    <w:p w14:paraId="50156AD8" w14:textId="77777777" w:rsidR="00B93AC0" w:rsidRPr="005A6F37" w:rsidRDefault="00B93AC0" w:rsidP="00B93AC0">
      <w:pPr>
        <w:spacing w:after="0" w:line="480" w:lineRule="auto"/>
        <w:rPr>
          <w:rFonts w:ascii="Times New Roman" w:hAnsi="Times New Roman" w:cs="Times New Roman"/>
          <w:sz w:val="28"/>
          <w:szCs w:val="28"/>
        </w:rPr>
        <w:sectPr w:rsidR="00B93AC0" w:rsidRPr="005A6F37" w:rsidSect="002E0988">
          <w:pgSz w:w="12240" w:h="15840"/>
          <w:pgMar w:top="1939" w:right="1440" w:bottom="848" w:left="1440" w:header="1440" w:footer="848" w:gutter="0"/>
          <w:cols w:space="720"/>
        </w:sectPr>
      </w:pPr>
    </w:p>
    <w:p w14:paraId="60B0C6F8" w14:textId="693959AA" w:rsidR="00B93AC0" w:rsidRPr="005A6F37" w:rsidRDefault="00B93AC0" w:rsidP="002B41AF">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12.  INTENTIONAL TORTS </w:t>
      </w:r>
      <w:r w:rsidR="00540998" w:rsidRPr="005A6F37">
        <w:rPr>
          <w:rFonts w:ascii="Times New Roman" w:hAnsi="Times New Roman" w:cs="Times New Roman"/>
          <w:sz w:val="28"/>
          <w:szCs w:val="28"/>
        </w:rPr>
        <w:t>–</w:t>
      </w:r>
      <w:r w:rsidRPr="005A6F37">
        <w:rPr>
          <w:rFonts w:ascii="Times New Roman" w:hAnsi="Times New Roman" w:cs="Times New Roman"/>
          <w:sz w:val="28"/>
          <w:szCs w:val="28"/>
        </w:rPr>
        <w:t xml:space="preserve"> Abuse of Process</w:t>
      </w:r>
      <w:r w:rsidR="008F60D0" w:rsidRPr="005A6F37">
        <w:rPr>
          <w:rFonts w:ascii="Times New Roman" w:hAnsi="Times New Roman" w:cs="Times New Roman"/>
          <w:sz w:val="28"/>
          <w:szCs w:val="28"/>
        </w:rPr>
        <w:t xml:space="preserve"> </w:t>
      </w:r>
      <w:r w:rsidRPr="005A6F37">
        <w:rPr>
          <w:rFonts w:ascii="Times New Roman" w:hAnsi="Times New Roman" w:cs="Times New Roman"/>
          <w:sz w:val="28"/>
          <w:szCs w:val="28"/>
        </w:rPr>
        <w:t>/</w:t>
      </w:r>
      <w:r w:rsidR="008F60D0" w:rsidRPr="005A6F37">
        <w:rPr>
          <w:rFonts w:ascii="Times New Roman" w:hAnsi="Times New Roman" w:cs="Times New Roman"/>
          <w:sz w:val="28"/>
          <w:szCs w:val="28"/>
        </w:rPr>
        <w:t xml:space="preserve"> </w:t>
      </w:r>
      <w:r w:rsidRPr="005A6F37">
        <w:rPr>
          <w:rFonts w:ascii="Times New Roman" w:hAnsi="Times New Roman" w:cs="Times New Roman"/>
          <w:sz w:val="28"/>
          <w:szCs w:val="28"/>
        </w:rPr>
        <w:t>Tortious Interference</w:t>
      </w:r>
    </w:p>
    <w:p w14:paraId="78CE0483" w14:textId="128E2CEB" w:rsidR="00B93AC0" w:rsidRPr="005A6F37" w:rsidRDefault="001B507D" w:rsidP="005A56EE">
      <w:pPr>
        <w:pStyle w:val="Heading2"/>
        <w:ind w:firstLine="540"/>
        <w:rPr>
          <w:rFonts w:cs="Times New Roman"/>
          <w:szCs w:val="28"/>
        </w:rPr>
      </w:pPr>
      <w:bookmarkStart w:id="311" w:name="_Toc196483818"/>
      <w:bookmarkStart w:id="312" w:name="_Toc211956415"/>
      <w:r w:rsidRPr="005A6F37">
        <w:rPr>
          <w:rFonts w:cs="Times New Roman"/>
          <w:szCs w:val="28"/>
        </w:rPr>
        <w:t xml:space="preserve">§ 12.7 </w:t>
      </w:r>
      <w:r w:rsidR="002B41AF" w:rsidRPr="005A6F37">
        <w:rPr>
          <w:rFonts w:cs="Times New Roman"/>
          <w:szCs w:val="28"/>
        </w:rPr>
        <w:t>–</w:t>
      </w:r>
      <w:r w:rsidR="00B93AC0" w:rsidRPr="005A6F37">
        <w:rPr>
          <w:rFonts w:cs="Times New Roman"/>
          <w:szCs w:val="28"/>
        </w:rPr>
        <w:t xml:space="preserve">  Intentional Interference with a Contractual Relationship</w:t>
      </w:r>
      <w:bookmarkEnd w:id="311"/>
      <w:bookmarkEnd w:id="312"/>
    </w:p>
    <w:p w14:paraId="12900F6D" w14:textId="77777777" w:rsidR="00B93AC0" w:rsidRPr="005A6F37" w:rsidRDefault="00B93AC0" w:rsidP="002B41AF">
      <w:pPr>
        <w:autoSpaceDE w:val="0"/>
        <w:autoSpaceDN w:val="0"/>
        <w:adjustRightInd w:val="0"/>
        <w:spacing w:after="0" w:line="480" w:lineRule="auto"/>
        <w:jc w:val="both"/>
        <w:rPr>
          <w:rFonts w:ascii="Times New Roman" w:hAnsi="Times New Roman" w:cs="Times New Roman"/>
          <w:sz w:val="28"/>
          <w:szCs w:val="28"/>
        </w:rPr>
      </w:pPr>
    </w:p>
    <w:p w14:paraId="478D9555" w14:textId="77777777" w:rsidR="005A56EE" w:rsidRDefault="00B93AC0" w:rsidP="005A56EE">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INTENTIONAL INTERFERENCE WITH A </w:t>
      </w:r>
    </w:p>
    <w:p w14:paraId="3BAC8990" w14:textId="5703CAF2" w:rsidR="00B93AC0" w:rsidRPr="005A6F37" w:rsidRDefault="00B93AC0" w:rsidP="005A56EE">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CONTRACTUAL RELATIONSHIP</w:t>
      </w:r>
    </w:p>
    <w:p w14:paraId="207578EC" w14:textId="77777777" w:rsidR="005A56EE" w:rsidRDefault="005A56EE" w:rsidP="002B41AF">
      <w:pPr>
        <w:autoSpaceDE w:val="0"/>
        <w:autoSpaceDN w:val="0"/>
        <w:adjustRightInd w:val="0"/>
        <w:spacing w:after="0" w:line="480" w:lineRule="auto"/>
        <w:jc w:val="both"/>
        <w:rPr>
          <w:rFonts w:ascii="Times New Roman" w:hAnsi="Times New Roman" w:cs="Times New Roman"/>
          <w:sz w:val="28"/>
          <w:szCs w:val="28"/>
          <w:lang w:val="x-none"/>
        </w:rPr>
      </w:pPr>
    </w:p>
    <w:p w14:paraId="65261F4B" w14:textId="1DA6BB8B" w:rsidR="00B93AC0" w:rsidRPr="005A6F37" w:rsidRDefault="00B93AC0" w:rsidP="002B41AF">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Instruct as appropriate</w:t>
      </w:r>
      <w:r w:rsidRPr="005A6F37">
        <w:rPr>
          <w:rFonts w:ascii="Times New Roman" w:hAnsi="Times New Roman" w:cs="Times New Roman"/>
          <w:sz w:val="28"/>
          <w:szCs w:val="28"/>
          <w:lang w:val="x-none"/>
        </w:rPr>
        <w:t>}:</w:t>
      </w:r>
    </w:p>
    <w:p w14:paraId="028B731E" w14:textId="06F226AB" w:rsidR="00B93AC0" w:rsidRPr="005A6F37" w:rsidRDefault="00B93AC0" w:rsidP="002B41AF">
      <w:pPr>
        <w:pStyle w:val="ListParagraph"/>
        <w:numPr>
          <w:ilvl w:val="0"/>
          <w:numId w:val="10"/>
        </w:numPr>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One who intentionally and improperly induces or otherwise intentionally causes a third-party not to perform a contract with another party is responsible to that other party for the loss suffered as a result of the breach of contract.</w:t>
      </w:r>
    </w:p>
    <w:p w14:paraId="3ACBE478" w14:textId="12C21E74" w:rsidR="00B93AC0" w:rsidRPr="005A6F37" w:rsidRDefault="00B93AC0" w:rsidP="002B41AF">
      <w:pPr>
        <w:pStyle w:val="ListParagraph"/>
        <w:numPr>
          <w:ilvl w:val="0"/>
          <w:numId w:val="10"/>
        </w:numPr>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One who intentionally and improperly induces or otherwise intentionally prevents another from performing a contract with a third-party or makes the performance of the contract more costly is responsible to the other party for the loss suffered as a result of the prevention or interference with the contract.</w:t>
      </w:r>
    </w:p>
    <w:p w14:paraId="3B08ADA2" w14:textId="3C1701B0" w:rsidR="00B93AC0" w:rsidRPr="005A6F37" w:rsidRDefault="00B93AC0" w:rsidP="002B41AF">
      <w:pPr>
        <w:pStyle w:val="ListParagraph"/>
        <w:numPr>
          <w:ilvl w:val="0"/>
          <w:numId w:val="10"/>
        </w:numPr>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One who purposely and improperly induces or otherwise purposely causes a third-party not to enter into or continue a prospective contractual relation with another is responsible to that other party for the loss suffered as a result of the prevention or interference with the contractual relationship.</w:t>
      </w:r>
    </w:p>
    <w:p w14:paraId="56F9E8C1" w14:textId="77777777" w:rsidR="00B93AC0" w:rsidRPr="005A6F37" w:rsidRDefault="00B93AC0" w:rsidP="002B41AF">
      <w:pPr>
        <w:autoSpaceDE w:val="0"/>
        <w:autoSpaceDN w:val="0"/>
        <w:adjustRightInd w:val="0"/>
        <w:spacing w:after="0" w:line="480" w:lineRule="auto"/>
        <w:jc w:val="both"/>
        <w:rPr>
          <w:rFonts w:ascii="Times New Roman" w:hAnsi="Times New Roman" w:cs="Times New Roman"/>
          <w:sz w:val="28"/>
          <w:szCs w:val="28"/>
          <w:lang w:val="x-none"/>
        </w:rPr>
      </w:pPr>
    </w:p>
    <w:p w14:paraId="4C632A33" w14:textId="59A88398" w:rsidR="00B93AC0" w:rsidRPr="005A6F37" w:rsidRDefault="00B93AC0" w:rsidP="002B41AF">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You must determine whether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conduct was improper.  In doing so, you may consider the following factors:</w:t>
      </w:r>
    </w:p>
    <w:p w14:paraId="1356CA8F" w14:textId="5998C0D2" w:rsidR="00B93AC0" w:rsidRPr="005A6F37" w:rsidRDefault="00B93AC0" w:rsidP="002B41AF">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Pr="005A6F37">
        <w:rPr>
          <w:rFonts w:ascii="Times New Roman" w:hAnsi="Times New Roman" w:cs="Times New Roman"/>
          <w:sz w:val="28"/>
          <w:szCs w:val="28"/>
          <w:lang w:val="x-none"/>
        </w:rPr>
        <w:tab/>
        <w:t>the nature of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conduct;</w:t>
      </w:r>
    </w:p>
    <w:p w14:paraId="03A5963C" w14:textId="72597489" w:rsidR="00B93AC0" w:rsidRPr="005A6F37" w:rsidRDefault="00B93AC0" w:rsidP="002B41AF">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Pr="005A6F37">
        <w:rPr>
          <w:rFonts w:ascii="Times New Roman" w:hAnsi="Times New Roman" w:cs="Times New Roman"/>
          <w:sz w:val="28"/>
          <w:szCs w:val="28"/>
          <w:lang w:val="x-none"/>
        </w:rPr>
        <w:tab/>
        <w:t>[</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motive;</w:t>
      </w:r>
    </w:p>
    <w:p w14:paraId="02813DD0" w14:textId="77777777" w:rsidR="00B93AC0" w:rsidRPr="005A6F37" w:rsidRDefault="00B93AC0" w:rsidP="002B41AF">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Pr="005A6F37">
        <w:rPr>
          <w:rFonts w:ascii="Times New Roman" w:hAnsi="Times New Roman" w:cs="Times New Roman"/>
          <w:sz w:val="28"/>
          <w:szCs w:val="28"/>
          <w:lang w:val="x-none"/>
        </w:rPr>
        <w:tab/>
        <w:t>[</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interests;</w:t>
      </w:r>
    </w:p>
    <w:p w14:paraId="332D0903" w14:textId="33B35DB6" w:rsidR="00B93AC0" w:rsidRPr="005A6F37" w:rsidRDefault="00B93AC0"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(4)</w:t>
      </w:r>
      <w:r w:rsidRPr="005A6F37">
        <w:rPr>
          <w:rFonts w:ascii="Times New Roman" w:hAnsi="Times New Roman" w:cs="Times New Roman"/>
          <w:sz w:val="28"/>
          <w:szCs w:val="28"/>
          <w:lang w:val="x-none"/>
        </w:rPr>
        <w:tab/>
        <w:t>the expectations of the parties involved;</w:t>
      </w:r>
    </w:p>
    <w:p w14:paraId="61BF97A0" w14:textId="15D79611" w:rsidR="00B93AC0" w:rsidRPr="005A6F37" w:rsidRDefault="00B93AC0"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(5)</w:t>
      </w:r>
      <w:r w:rsidRPr="005A6F37">
        <w:rPr>
          <w:rFonts w:ascii="Times New Roman" w:hAnsi="Times New Roman" w:cs="Times New Roman"/>
          <w:sz w:val="28"/>
          <w:szCs w:val="28"/>
          <w:lang w:val="x-none"/>
        </w:rPr>
        <w:tab/>
        <w:t>the relations between the parties involved;</w:t>
      </w:r>
    </w:p>
    <w:p w14:paraId="0E28B64F" w14:textId="30CD4313" w:rsidR="00B93AC0" w:rsidRPr="005A6F37" w:rsidRDefault="00B93AC0"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(6)</w:t>
      </w:r>
      <w:r w:rsidRPr="005A6F37">
        <w:rPr>
          <w:rFonts w:ascii="Times New Roman" w:hAnsi="Times New Roman" w:cs="Times New Roman"/>
          <w:sz w:val="28"/>
          <w:szCs w:val="28"/>
          <w:lang w:val="x-none"/>
        </w:rPr>
        <w:tab/>
        <w:t>the interest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sought to advance;</w:t>
      </w:r>
    </w:p>
    <w:p w14:paraId="4AE6BEBA" w14:textId="77777777" w:rsidR="00B93AC0" w:rsidRPr="005A6F37" w:rsidRDefault="00B93AC0"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(7)</w:t>
      </w:r>
      <w:r w:rsidRPr="005A6F37">
        <w:rPr>
          <w:rFonts w:ascii="Times New Roman" w:hAnsi="Times New Roman" w:cs="Times New Roman"/>
          <w:sz w:val="28"/>
          <w:szCs w:val="28"/>
          <w:lang w:val="x-none"/>
        </w:rPr>
        <w:tab/>
        <w:t>whether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act was done for the purpose of causing the interference or whether it was merely incidental to another purpose;</w:t>
      </w:r>
    </w:p>
    <w:p w14:paraId="112FD118" w14:textId="77777777" w:rsidR="00B93AC0" w:rsidRPr="005A6F37" w:rsidRDefault="00B93AC0"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(8)</w:t>
      </w:r>
      <w:r w:rsidRPr="005A6F37">
        <w:rPr>
          <w:rFonts w:ascii="Times New Roman" w:hAnsi="Times New Roman" w:cs="Times New Roman"/>
          <w:sz w:val="28"/>
          <w:szCs w:val="28"/>
          <w:lang w:val="x-none"/>
        </w:rPr>
        <w:tab/>
        <w:t>the proximity or remoteness of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conduct to the interference; and</w:t>
      </w:r>
    </w:p>
    <w:p w14:paraId="7275524B" w14:textId="77777777" w:rsidR="00B93AC0" w:rsidRPr="005A6F37" w:rsidRDefault="00B93AC0"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(9)</w:t>
      </w:r>
      <w:r w:rsidRPr="005A6F37">
        <w:rPr>
          <w:rFonts w:ascii="Times New Roman" w:hAnsi="Times New Roman" w:cs="Times New Roman"/>
          <w:sz w:val="28"/>
          <w:szCs w:val="28"/>
          <w:lang w:val="x-none"/>
        </w:rPr>
        <w:tab/>
        <w:t xml:space="preserve">society’s interest in protecting business competition as well as its interest in protecting </w:t>
      </w:r>
      <w:r w:rsidRPr="005A6F37">
        <w:rPr>
          <w:rFonts w:ascii="Times New Roman" w:hAnsi="Times New Roman" w:cs="Times New Roman"/>
          <w:sz w:val="28"/>
          <w:szCs w:val="28"/>
        </w:rPr>
        <w:t>an</w:t>
      </w:r>
      <w:r w:rsidRPr="005A6F37">
        <w:rPr>
          <w:rFonts w:ascii="Times New Roman" w:hAnsi="Times New Roman" w:cs="Times New Roman"/>
          <w:sz w:val="28"/>
          <w:szCs w:val="28"/>
          <w:lang w:val="x-none"/>
        </w:rPr>
        <w:t xml:space="preserve"> individual against interference with the</w:t>
      </w:r>
      <w:r w:rsidRPr="005A6F37">
        <w:rPr>
          <w:rFonts w:ascii="Times New Roman" w:hAnsi="Times New Roman" w:cs="Times New Roman"/>
          <w:sz w:val="28"/>
          <w:szCs w:val="28"/>
        </w:rPr>
        <w:t>ir</w:t>
      </w:r>
      <w:r w:rsidRPr="005A6F37">
        <w:rPr>
          <w:rFonts w:ascii="Times New Roman" w:hAnsi="Times New Roman" w:cs="Times New Roman"/>
          <w:sz w:val="28"/>
          <w:szCs w:val="28"/>
          <w:lang w:val="x-none"/>
        </w:rPr>
        <w:t xml:space="preserve"> pursuit of </w:t>
      </w:r>
      <w:r w:rsidRPr="005A6F37">
        <w:rPr>
          <w:rFonts w:ascii="Times New Roman" w:hAnsi="Times New Roman" w:cs="Times New Roman"/>
          <w:sz w:val="28"/>
          <w:szCs w:val="28"/>
        </w:rPr>
        <w:t>profit or lucrative return</w:t>
      </w:r>
      <w:r w:rsidRPr="005A6F37">
        <w:rPr>
          <w:rFonts w:ascii="Times New Roman" w:hAnsi="Times New Roman" w:cs="Times New Roman"/>
          <w:sz w:val="28"/>
          <w:szCs w:val="28"/>
          <w:lang w:val="x-none"/>
        </w:rPr>
        <w:t>.</w:t>
      </w:r>
    </w:p>
    <w:p w14:paraId="19E2F984" w14:textId="77777777" w:rsidR="00B93AC0" w:rsidRPr="005A6F37" w:rsidRDefault="00B93AC0" w:rsidP="00D7063B">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left="720"/>
        <w:jc w:val="both"/>
        <w:rPr>
          <w:rFonts w:ascii="Times New Roman" w:hAnsi="Times New Roman" w:cs="Times New Roman"/>
          <w:sz w:val="28"/>
          <w:szCs w:val="28"/>
          <w:lang w:val="x-none"/>
        </w:rPr>
      </w:pPr>
    </w:p>
    <w:p w14:paraId="328EE04D" w14:textId="77777777" w:rsidR="008D0B90" w:rsidRDefault="008D0B90">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338AF094" w14:textId="31B61D4D" w:rsidR="00B93AC0" w:rsidRPr="005A6F37" w:rsidRDefault="00B93AC0" w:rsidP="002B41AF">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 xml:space="preserve">Source: </w:t>
      </w:r>
    </w:p>
    <w:p w14:paraId="743C3D5F" w14:textId="77777777" w:rsidR="00B93AC0" w:rsidRPr="005A6F37" w:rsidRDefault="00B93AC0" w:rsidP="00B93AC0">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460B5D06" w14:textId="1BAAA18A" w:rsidR="00B93AC0" w:rsidRPr="005A6F37" w:rsidRDefault="00B93AC0" w:rsidP="002B41AF">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KT4 Partners LLC v. Palantir Techs. Inc</w:t>
      </w:r>
      <w:r w:rsidRPr="005A6F37">
        <w:rPr>
          <w:rFonts w:ascii="Times New Roman" w:hAnsi="Times New Roman" w:cs="Times New Roman"/>
          <w:sz w:val="28"/>
          <w:szCs w:val="28"/>
        </w:rPr>
        <w:t xml:space="preserve">., 2021 WL 2823567, at *13 (Del. Super.); </w:t>
      </w:r>
      <w:r w:rsidRPr="005A6F37">
        <w:rPr>
          <w:rFonts w:ascii="Times New Roman" w:hAnsi="Times New Roman" w:cs="Times New Roman"/>
          <w:i/>
          <w:iCs/>
          <w:sz w:val="28"/>
          <w:szCs w:val="28"/>
        </w:rPr>
        <w:t>WaveDivision Holdings, LLC v. Highland Cap</w:t>
      </w:r>
      <w:r w:rsidR="001A4E8A" w:rsidRPr="005A6F37">
        <w:rPr>
          <w:rFonts w:ascii="Times New Roman" w:hAnsi="Times New Roman" w:cs="Times New Roman"/>
          <w:i/>
          <w:iCs/>
          <w:sz w:val="28"/>
          <w:szCs w:val="28"/>
        </w:rPr>
        <w:t>ital</w:t>
      </w:r>
      <w:r w:rsidRPr="005A6F37">
        <w:rPr>
          <w:rFonts w:ascii="Times New Roman" w:hAnsi="Times New Roman" w:cs="Times New Roman"/>
          <w:i/>
          <w:iCs/>
          <w:sz w:val="28"/>
          <w:szCs w:val="28"/>
        </w:rPr>
        <w:t xml:space="preserve"> Mgmt., L.P.,</w:t>
      </w:r>
      <w:r w:rsidRPr="005A6F37">
        <w:rPr>
          <w:rFonts w:ascii="Times New Roman" w:hAnsi="Times New Roman" w:cs="Times New Roman"/>
          <w:sz w:val="28"/>
          <w:szCs w:val="28"/>
        </w:rPr>
        <w:t xml:space="preserve"> Del. Supr., 49 A.3d 1168, 1174 (2012) (elements); </w:t>
      </w:r>
      <w:r w:rsidRPr="005A6F37">
        <w:rPr>
          <w:rFonts w:ascii="Times New Roman" w:hAnsi="Times New Roman" w:cs="Times New Roman"/>
          <w:i/>
          <w:sz w:val="28"/>
          <w:szCs w:val="28"/>
        </w:rPr>
        <w:t xml:space="preserve">Clouser v. Doherty, </w:t>
      </w:r>
      <w:r w:rsidRPr="005A6F37">
        <w:rPr>
          <w:rFonts w:ascii="Times New Roman" w:hAnsi="Times New Roman" w:cs="Times New Roman"/>
          <w:sz w:val="28"/>
          <w:szCs w:val="28"/>
        </w:rPr>
        <w:t xml:space="preserve">2017 WL 3947404, at *10 (Del. Supr.); </w:t>
      </w:r>
      <w:r w:rsidRPr="005A6F37">
        <w:rPr>
          <w:rFonts w:ascii="Times New Roman" w:hAnsi="Times New Roman" w:cs="Times New Roman"/>
          <w:color w:val="212121"/>
          <w:sz w:val="28"/>
          <w:szCs w:val="28"/>
        </w:rPr>
        <w:t xml:space="preserve"> </w:t>
      </w:r>
      <w:r w:rsidRPr="005A6F37">
        <w:rPr>
          <w:rFonts w:ascii="Times New Roman" w:hAnsi="Times New Roman" w:cs="Times New Roman"/>
          <w:i/>
          <w:iCs/>
          <w:color w:val="212121"/>
          <w:sz w:val="28"/>
          <w:szCs w:val="28"/>
        </w:rPr>
        <w:t xml:space="preserve">Allen Family Foods, Inc. v. Capitol Carbonic Corp., </w:t>
      </w:r>
      <w:r w:rsidRPr="005A6F37">
        <w:rPr>
          <w:rFonts w:ascii="Times New Roman" w:hAnsi="Times New Roman" w:cs="Times New Roman"/>
          <w:color w:val="212121"/>
          <w:sz w:val="28"/>
          <w:szCs w:val="28"/>
        </w:rPr>
        <w:t>2011 WL 1205138, at *</w:t>
      </w:r>
      <w:r w:rsidR="001A4E8A" w:rsidRPr="005A6F37">
        <w:rPr>
          <w:rFonts w:ascii="Times New Roman" w:hAnsi="Times New Roman" w:cs="Times New Roman"/>
          <w:color w:val="212121"/>
          <w:sz w:val="28"/>
          <w:szCs w:val="28"/>
        </w:rPr>
        <w:t>*</w:t>
      </w:r>
      <w:r w:rsidRPr="005A6F37">
        <w:rPr>
          <w:rFonts w:ascii="Times New Roman" w:hAnsi="Times New Roman" w:cs="Times New Roman"/>
          <w:color w:val="212121"/>
          <w:sz w:val="28"/>
          <w:szCs w:val="28"/>
        </w:rPr>
        <w:t xml:space="preserve">3-4 (Del. Super.); </w:t>
      </w:r>
      <w:r w:rsidRPr="005A6F37">
        <w:rPr>
          <w:rFonts w:ascii="Times New Roman" w:hAnsi="Times New Roman" w:cs="Times New Roman"/>
          <w:i/>
          <w:iCs/>
          <w:sz w:val="28"/>
          <w:szCs w:val="28"/>
          <w:lang w:val="x-none"/>
        </w:rPr>
        <w:t>Irwin &amp; Leighton, Inc., v. W.M. Anderson Co.</w:t>
      </w:r>
      <w:r w:rsidRPr="005A6F37">
        <w:rPr>
          <w:rFonts w:ascii="Times New Roman" w:hAnsi="Times New Roman" w:cs="Times New Roman"/>
          <w:sz w:val="28"/>
          <w:szCs w:val="28"/>
          <w:lang w:val="x-none"/>
        </w:rPr>
        <w:t xml:space="preserve">, Del. Ch., 532 A.2d 983, 992-93 (1987); </w:t>
      </w:r>
      <w:r w:rsidRPr="005A6F37">
        <w:rPr>
          <w:rFonts w:ascii="Times New Roman" w:hAnsi="Times New Roman" w:cs="Times New Roman"/>
          <w:i/>
          <w:iCs/>
          <w:sz w:val="28"/>
          <w:szCs w:val="28"/>
          <w:lang w:val="x-none"/>
        </w:rPr>
        <w:t>Bowl-Mor Company Inc. v. Brunswick Corp.</w:t>
      </w:r>
      <w:r w:rsidRPr="005A6F37">
        <w:rPr>
          <w:rFonts w:ascii="Times New Roman" w:hAnsi="Times New Roman" w:cs="Times New Roman"/>
          <w:sz w:val="28"/>
          <w:szCs w:val="28"/>
          <w:lang w:val="x-none"/>
        </w:rPr>
        <w:t xml:space="preserve">, Del. Ch., 297 A.2d 61, 64 (1972); </w:t>
      </w:r>
      <w:r w:rsidRPr="005A6F37">
        <w:rPr>
          <w:rFonts w:ascii="Times New Roman" w:hAnsi="Times New Roman" w:cs="Times New Roman"/>
          <w:i/>
          <w:iCs/>
          <w:sz w:val="28"/>
          <w:szCs w:val="28"/>
          <w:lang w:val="x-none"/>
        </w:rPr>
        <w:t>DeBonaventura v. Nationwide Mut. Ins. Co.</w:t>
      </w:r>
      <w:r w:rsidRPr="005A6F37">
        <w:rPr>
          <w:rFonts w:ascii="Times New Roman" w:hAnsi="Times New Roman" w:cs="Times New Roman"/>
          <w:sz w:val="28"/>
          <w:szCs w:val="28"/>
          <w:lang w:val="x-none"/>
        </w:rPr>
        <w:t xml:space="preserve">, Del. Ch., 419 A.2d 942, 947 (1980),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428 A.2d 1151, 1153 (1981); </w:t>
      </w:r>
      <w:r w:rsidRPr="005A6F37">
        <w:rPr>
          <w:rFonts w:ascii="Times New Roman" w:hAnsi="Times New Roman" w:cs="Times New Roman"/>
          <w:i/>
          <w:iCs/>
          <w:sz w:val="28"/>
          <w:szCs w:val="28"/>
          <w:lang w:val="x-none"/>
        </w:rPr>
        <w:t>Connolly v. Labowitz</w:t>
      </w:r>
      <w:r w:rsidRPr="005A6F37">
        <w:rPr>
          <w:rFonts w:ascii="Times New Roman" w:hAnsi="Times New Roman" w:cs="Times New Roman"/>
          <w:sz w:val="28"/>
          <w:szCs w:val="28"/>
          <w:lang w:val="x-none"/>
        </w:rPr>
        <w:t xml:space="preserve">, Del. Super., 519 A.2d 138, 143 (1986); </w:t>
      </w:r>
      <w:r w:rsidRPr="005A6F37">
        <w:rPr>
          <w:rFonts w:ascii="Times New Roman" w:hAnsi="Times New Roman" w:cs="Times New Roman"/>
          <w:i/>
          <w:iCs/>
          <w:sz w:val="28"/>
          <w:szCs w:val="28"/>
          <w:lang w:val="x-none"/>
        </w:rPr>
        <w:t>Stoltz v. Delaware Real Estate Comm’n</w:t>
      </w:r>
      <w:r w:rsidRPr="005A6F37">
        <w:rPr>
          <w:rFonts w:ascii="Times New Roman" w:hAnsi="Times New Roman" w:cs="Times New Roman"/>
          <w:sz w:val="28"/>
          <w:szCs w:val="28"/>
          <w:lang w:val="x-none"/>
        </w:rPr>
        <w:t xml:space="preserve">, Del. Super., 473 A.2d 1258, 1263-64 (1984); </w:t>
      </w:r>
      <w:r w:rsidRPr="005A6F37">
        <w:rPr>
          <w:rFonts w:ascii="Times New Roman" w:hAnsi="Times New Roman" w:cs="Times New Roman"/>
          <w:i/>
          <w:iCs/>
          <w:sz w:val="28"/>
          <w:szCs w:val="28"/>
          <w:lang w:val="x-none"/>
        </w:rPr>
        <w:t>Murphy v. Godwin</w:t>
      </w:r>
      <w:r w:rsidRPr="005A6F37">
        <w:rPr>
          <w:rFonts w:ascii="Times New Roman" w:hAnsi="Times New Roman" w:cs="Times New Roman"/>
          <w:sz w:val="28"/>
          <w:szCs w:val="28"/>
          <w:lang w:val="x-none"/>
        </w:rPr>
        <w:t xml:space="preserve">, Del. Super., 303 A.2d 668, 672-73 (1973); </w:t>
      </w:r>
      <w:r w:rsidRPr="005A6F37">
        <w:rPr>
          <w:rFonts w:ascii="Times New Roman" w:hAnsi="Times New Roman" w:cs="Times New Roman"/>
          <w:i/>
          <w:iCs/>
          <w:sz w:val="28"/>
          <w:szCs w:val="28"/>
          <w:lang w:val="x-none"/>
        </w:rPr>
        <w:t>Metro. Convoy Corp. v. Chrysler Corp.</w:t>
      </w:r>
      <w:r w:rsidRPr="005A6F37">
        <w:rPr>
          <w:rFonts w:ascii="Times New Roman" w:hAnsi="Times New Roman" w:cs="Times New Roman"/>
          <w:sz w:val="28"/>
          <w:szCs w:val="28"/>
          <w:lang w:val="x-none"/>
        </w:rPr>
        <w:t xml:space="preserve">, Del. Super., 173 A.2d 617, 626 (1961); </w:t>
      </w:r>
      <w:r w:rsidRPr="005A6F37">
        <w:rPr>
          <w:rFonts w:ascii="Times New Roman" w:hAnsi="Times New Roman" w:cs="Times New Roman"/>
          <w:i/>
          <w:iCs/>
          <w:sz w:val="28"/>
          <w:szCs w:val="28"/>
          <w:lang w:val="x-none"/>
        </w:rPr>
        <w:t xml:space="preserve">Regal Home Distrib. </w:t>
      </w:r>
      <w:r w:rsidR="005A56EE" w:rsidRPr="005A6F37">
        <w:rPr>
          <w:rFonts w:ascii="Times New Roman" w:hAnsi="Times New Roman" w:cs="Times New Roman"/>
          <w:i/>
          <w:iCs/>
          <w:sz w:val="28"/>
          <w:szCs w:val="28"/>
          <w:lang w:val="x-none"/>
        </w:rPr>
        <w:t>V</w:t>
      </w:r>
      <w:r w:rsidRPr="005A6F37">
        <w:rPr>
          <w:rFonts w:ascii="Times New Roman" w:hAnsi="Times New Roman" w:cs="Times New Roman"/>
          <w:i/>
          <w:iCs/>
          <w:sz w:val="28"/>
          <w:szCs w:val="28"/>
          <w:lang w:val="x-none"/>
        </w:rPr>
        <w:t>. Gordon</w:t>
      </w:r>
      <w:r w:rsidRPr="005A6F37">
        <w:rPr>
          <w:rFonts w:ascii="Times New Roman" w:hAnsi="Times New Roman" w:cs="Times New Roman"/>
          <w:sz w:val="28"/>
          <w:szCs w:val="28"/>
          <w:lang w:val="x-none"/>
        </w:rPr>
        <w:t xml:space="preserve">, Del. Super., 66 A.2d 754, 754-55 (1949);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Restatement (Second) Torts</w:t>
      </w:r>
      <w:r w:rsidRPr="005A6F37">
        <w:rPr>
          <w:rFonts w:ascii="Times New Roman" w:hAnsi="Times New Roman" w:cs="Times New Roman"/>
          <w:sz w:val="28"/>
          <w:szCs w:val="28"/>
          <w:lang w:val="x-none"/>
        </w:rPr>
        <w:t xml:space="preserve"> §§ 766, 767.  </w:t>
      </w:r>
    </w:p>
    <w:p w14:paraId="005B0EB7" w14:textId="01DB742B" w:rsidR="00D7063B" w:rsidRPr="005A6F37" w:rsidRDefault="00D7063B" w:rsidP="007B61F8">
      <w:pPr>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br w:type="page"/>
      </w:r>
    </w:p>
    <w:p w14:paraId="64AB848A" w14:textId="7C03F023" w:rsidR="005A56EE" w:rsidRDefault="00B93AC0" w:rsidP="005A56EE">
      <w:pPr>
        <w:pStyle w:val="Heading1"/>
        <w:rPr>
          <w:rFonts w:ascii="Times New Roman" w:hAnsi="Times New Roman" w:cs="Times New Roman"/>
          <w:b/>
          <w:bCs/>
          <w:color w:val="auto"/>
          <w:sz w:val="28"/>
          <w:szCs w:val="28"/>
        </w:rPr>
      </w:pPr>
      <w:bookmarkStart w:id="313" w:name="_Toc196483819"/>
      <w:bookmarkStart w:id="314" w:name="_Toc211956416"/>
      <w:r w:rsidRPr="005A56EE">
        <w:rPr>
          <w:rFonts w:ascii="Times New Roman" w:hAnsi="Times New Roman" w:cs="Times New Roman"/>
          <w:b/>
          <w:bCs/>
          <w:color w:val="auto"/>
          <w:sz w:val="28"/>
          <w:szCs w:val="28"/>
        </w:rPr>
        <w:lastRenderedPageBreak/>
        <w:t xml:space="preserve">13.  INTENTIONAL TORTS </w:t>
      </w:r>
      <w:r w:rsidR="00D7063B" w:rsidRPr="005A56EE">
        <w:rPr>
          <w:rFonts w:ascii="Times New Roman" w:hAnsi="Times New Roman" w:cs="Times New Roman"/>
          <w:b/>
          <w:bCs/>
          <w:color w:val="auto"/>
          <w:sz w:val="28"/>
          <w:szCs w:val="28"/>
        </w:rPr>
        <w:t>–</w:t>
      </w:r>
      <w:r w:rsidRPr="005A56EE">
        <w:rPr>
          <w:rFonts w:ascii="Times New Roman" w:hAnsi="Times New Roman" w:cs="Times New Roman"/>
          <w:b/>
          <w:bCs/>
          <w:color w:val="auto"/>
          <w:sz w:val="28"/>
          <w:szCs w:val="28"/>
        </w:rPr>
        <w:t xml:space="preserve"> Torts Against the Body</w:t>
      </w:r>
      <w:bookmarkEnd w:id="313"/>
      <w:bookmarkEnd w:id="314"/>
    </w:p>
    <w:p w14:paraId="7EF84BC5" w14:textId="77777777" w:rsidR="005A56EE" w:rsidRPr="005A56EE" w:rsidRDefault="005A56EE" w:rsidP="005A56EE"/>
    <w:p w14:paraId="6CDF7772" w14:textId="03AED199" w:rsidR="00B93AC0" w:rsidRPr="005A6F37" w:rsidRDefault="001B507D" w:rsidP="005A56EE">
      <w:pPr>
        <w:pStyle w:val="Heading2"/>
        <w:ind w:firstLine="540"/>
        <w:rPr>
          <w:rFonts w:cs="Times New Roman"/>
          <w:szCs w:val="28"/>
        </w:rPr>
      </w:pPr>
      <w:bookmarkStart w:id="315" w:name="_Toc196483820"/>
      <w:bookmarkStart w:id="316" w:name="_Toc211956417"/>
      <w:r w:rsidRPr="005A6F37">
        <w:rPr>
          <w:rFonts w:cs="Times New Roman"/>
          <w:color w:val="000000"/>
          <w:szCs w:val="28"/>
        </w:rPr>
        <w:t xml:space="preserve">§ 13.1 </w:t>
      </w:r>
      <w:r w:rsidR="002B41AF" w:rsidRPr="005A6F37">
        <w:rPr>
          <w:rFonts w:cs="Times New Roman"/>
          <w:szCs w:val="28"/>
        </w:rPr>
        <w:t>–</w:t>
      </w:r>
      <w:r w:rsidR="00B93AC0" w:rsidRPr="005A6F37">
        <w:rPr>
          <w:rFonts w:cs="Times New Roman"/>
          <w:szCs w:val="28"/>
        </w:rPr>
        <w:t xml:space="preserve">  Assault Defined</w:t>
      </w:r>
      <w:bookmarkEnd w:id="315"/>
      <w:bookmarkEnd w:id="316"/>
    </w:p>
    <w:p w14:paraId="53F63D36" w14:textId="5F4B1158" w:rsidR="00B93AC0" w:rsidRPr="005A6F37" w:rsidRDefault="00B93AC0" w:rsidP="00B93AC0">
      <w:pPr>
        <w:spacing w:line="480" w:lineRule="auto"/>
        <w:jc w:val="center"/>
        <w:rPr>
          <w:rFonts w:ascii="Times New Roman" w:hAnsi="Times New Roman" w:cs="Times New Roman"/>
          <w:sz w:val="28"/>
          <w:szCs w:val="28"/>
        </w:rPr>
      </w:pPr>
      <w:bookmarkStart w:id="317" w:name="_Hlk179815324"/>
      <w:r w:rsidRPr="005A6F37">
        <w:rPr>
          <w:rFonts w:ascii="Times New Roman" w:hAnsi="Times New Roman" w:cs="Times New Roman"/>
          <w:b/>
          <w:bCs/>
          <w:sz w:val="28"/>
          <w:szCs w:val="28"/>
        </w:rPr>
        <w:t>ASSAULT</w:t>
      </w:r>
    </w:p>
    <w:p w14:paraId="28971091" w14:textId="717D153A" w:rsidR="00B93AC0" w:rsidRPr="005A6F37" w:rsidRDefault="00B93AC0" w:rsidP="00B93AC0">
      <w:pPr>
        <w:spacing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If you find that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 intentionally, and without [</w:t>
      </w:r>
      <w:r w:rsidRPr="005A6F37">
        <w:rPr>
          <w:rFonts w:ascii="Times New Roman" w:hAnsi="Times New Roman" w:cs="Times New Roman"/>
          <w:b/>
          <w:bCs/>
          <w:i/>
          <w:iCs/>
          <w:sz w:val="28"/>
          <w:szCs w:val="28"/>
        </w:rPr>
        <w:t>plaintiff’s name</w:t>
      </w:r>
      <w:r w:rsidRPr="005A6F37">
        <w:rPr>
          <w:rFonts w:ascii="Times New Roman" w:hAnsi="Times New Roman" w:cs="Times New Roman"/>
          <w:sz w:val="28"/>
          <w:szCs w:val="28"/>
        </w:rPr>
        <w:t>]’s consent, caused [</w:t>
      </w:r>
      <w:r w:rsidRPr="005A6F37">
        <w:rPr>
          <w:rFonts w:ascii="Times New Roman" w:hAnsi="Times New Roman" w:cs="Times New Roman"/>
          <w:b/>
          <w:bCs/>
          <w:i/>
          <w:iCs/>
          <w:sz w:val="28"/>
          <w:szCs w:val="28"/>
        </w:rPr>
        <w:t>plaintiff’s name</w:t>
      </w:r>
      <w:r w:rsidRPr="005A6F37">
        <w:rPr>
          <w:rFonts w:ascii="Times New Roman" w:hAnsi="Times New Roman" w:cs="Times New Roman"/>
          <w:sz w:val="28"/>
          <w:szCs w:val="28"/>
        </w:rPr>
        <w:t>] to be in fear of an immediate harmful or offensive contact, then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 is liable for assault.  It is not necessary for any actual contact to have been made between the parties.</w:t>
      </w:r>
    </w:p>
    <w:p w14:paraId="46635D3F" w14:textId="77777777" w:rsidR="00B93AC0" w:rsidRPr="005A6F37" w:rsidRDefault="00B93AC0" w:rsidP="00B93AC0">
      <w:pPr>
        <w:spacing w:line="480" w:lineRule="auto"/>
        <w:rPr>
          <w:rFonts w:ascii="Times New Roman" w:hAnsi="Times New Roman" w:cs="Times New Roman"/>
          <w:sz w:val="28"/>
          <w:szCs w:val="28"/>
        </w:rPr>
      </w:pPr>
    </w:p>
    <w:p w14:paraId="0E12AFBB" w14:textId="7DEC59BE" w:rsidR="000C6C9F" w:rsidRDefault="00B93AC0" w:rsidP="000C6C9F">
      <w:pPr>
        <w:tabs>
          <w:tab w:val="left" w:pos="0"/>
          <w:tab w:val="left" w:pos="540"/>
          <w:tab w:val="left" w:pos="1080"/>
          <w:tab w:val="left" w:pos="1620"/>
          <w:tab w:val="left" w:pos="2160"/>
          <w:tab w:val="right" w:pos="9180"/>
          <w:tab w:val="left" w:pos="9360"/>
        </w:tabs>
        <w:spacing w:after="0"/>
        <w:jc w:val="center"/>
        <w:rPr>
          <w:rFonts w:ascii="Times New Roman" w:hAnsi="Times New Roman" w:cs="Times New Roman"/>
          <w:color w:val="000000"/>
          <w:sz w:val="28"/>
          <w:szCs w:val="28"/>
        </w:rPr>
      </w:pPr>
      <w:r w:rsidRPr="005A6F37">
        <w:rPr>
          <w:rFonts w:ascii="Times New Roman" w:hAnsi="Times New Roman" w:cs="Times New Roman"/>
          <w:color w:val="000000"/>
          <w:sz w:val="28"/>
          <w:szCs w:val="28"/>
        </w:rPr>
        <w:t>Source:</w:t>
      </w:r>
    </w:p>
    <w:p w14:paraId="7D987A70" w14:textId="77777777" w:rsidR="000C6C9F" w:rsidRPr="000C6C9F" w:rsidRDefault="000C6C9F" w:rsidP="000C6C9F">
      <w:pPr>
        <w:tabs>
          <w:tab w:val="left" w:pos="0"/>
          <w:tab w:val="left" w:pos="540"/>
          <w:tab w:val="left" w:pos="1080"/>
          <w:tab w:val="left" w:pos="1620"/>
          <w:tab w:val="left" w:pos="2160"/>
          <w:tab w:val="right" w:pos="9180"/>
          <w:tab w:val="left" w:pos="9360"/>
        </w:tabs>
        <w:spacing w:after="0"/>
        <w:jc w:val="center"/>
        <w:rPr>
          <w:rFonts w:ascii="Times New Roman" w:hAnsi="Times New Roman" w:cs="Times New Roman"/>
          <w:color w:val="000000"/>
          <w:sz w:val="28"/>
          <w:szCs w:val="28"/>
        </w:rPr>
      </w:pPr>
    </w:p>
    <w:p w14:paraId="2586EE83" w14:textId="77777777" w:rsidR="00B93AC0" w:rsidRPr="005A6F37" w:rsidRDefault="00B93AC0" w:rsidP="002B41AF">
      <w:pPr>
        <w:spacing w:line="480" w:lineRule="auto"/>
        <w:jc w:val="both"/>
        <w:rPr>
          <w:rFonts w:ascii="Times New Roman" w:hAnsi="Times New Roman" w:cs="Times New Roman"/>
          <w:color w:val="000000"/>
          <w:sz w:val="28"/>
          <w:szCs w:val="28"/>
        </w:rPr>
      </w:pPr>
      <w:r w:rsidRPr="005A6F37">
        <w:rPr>
          <w:rFonts w:ascii="Times New Roman" w:hAnsi="Times New Roman" w:cs="Times New Roman"/>
          <w:i/>
          <w:iCs/>
          <w:color w:val="000000"/>
          <w:sz w:val="28"/>
          <w:szCs w:val="28"/>
        </w:rPr>
        <w:t>See</w:t>
      </w:r>
      <w:r w:rsidRPr="005A6F37">
        <w:rPr>
          <w:rFonts w:ascii="Times New Roman" w:hAnsi="Times New Roman" w:cs="Times New Roman"/>
          <w:color w:val="000000"/>
          <w:sz w:val="28"/>
          <w:szCs w:val="28"/>
        </w:rPr>
        <w:t xml:space="preserve"> </w:t>
      </w:r>
      <w:r w:rsidRPr="005A6F37">
        <w:rPr>
          <w:rFonts w:ascii="Times New Roman" w:hAnsi="Times New Roman" w:cs="Times New Roman"/>
          <w:i/>
          <w:iCs/>
          <w:color w:val="000000"/>
          <w:sz w:val="28"/>
          <w:szCs w:val="28"/>
        </w:rPr>
        <w:t>Brzoska v. Olson</w:t>
      </w:r>
      <w:r w:rsidRPr="005A6F37">
        <w:rPr>
          <w:rFonts w:ascii="Times New Roman" w:hAnsi="Times New Roman" w:cs="Times New Roman"/>
          <w:color w:val="000000"/>
          <w:sz w:val="28"/>
          <w:szCs w:val="28"/>
        </w:rPr>
        <w:t>,</w:t>
      </w:r>
      <w:r w:rsidRPr="005A6F37">
        <w:rPr>
          <w:rFonts w:ascii="Times New Roman" w:hAnsi="Times New Roman" w:cs="Times New Roman"/>
          <w:i/>
          <w:iCs/>
          <w:color w:val="000000"/>
          <w:sz w:val="28"/>
          <w:szCs w:val="28"/>
        </w:rPr>
        <w:t xml:space="preserve"> </w:t>
      </w:r>
      <w:r w:rsidRPr="005A6F37">
        <w:rPr>
          <w:rFonts w:ascii="Times New Roman" w:hAnsi="Times New Roman" w:cs="Times New Roman"/>
          <w:color w:val="000000"/>
          <w:sz w:val="28"/>
          <w:szCs w:val="28"/>
        </w:rPr>
        <w:t>Del. Supr., 668 A.2d 1355, 1361 (1995) (</w:t>
      </w:r>
      <w:r w:rsidRPr="005A6F37">
        <w:rPr>
          <w:rFonts w:ascii="Times New Roman" w:hAnsi="Times New Roman" w:cs="Times New Roman"/>
          <w:i/>
          <w:iCs/>
          <w:color w:val="000000"/>
          <w:sz w:val="28"/>
          <w:szCs w:val="28"/>
        </w:rPr>
        <w:t>en banc</w:t>
      </w:r>
      <w:r w:rsidRPr="005A6F37">
        <w:rPr>
          <w:rFonts w:ascii="Times New Roman" w:hAnsi="Times New Roman" w:cs="Times New Roman"/>
          <w:color w:val="000000"/>
          <w:sz w:val="28"/>
          <w:szCs w:val="28"/>
        </w:rPr>
        <w:t xml:space="preserve">); </w:t>
      </w:r>
      <w:r w:rsidRPr="005A6F37">
        <w:rPr>
          <w:rFonts w:ascii="Times New Roman" w:hAnsi="Times New Roman" w:cs="Times New Roman"/>
          <w:i/>
          <w:iCs/>
          <w:color w:val="000000"/>
          <w:sz w:val="28"/>
          <w:szCs w:val="28"/>
        </w:rPr>
        <w:t xml:space="preserve">Rodriguez v. Cahall, </w:t>
      </w:r>
      <w:r w:rsidRPr="005A6F37">
        <w:rPr>
          <w:rFonts w:ascii="Times New Roman" w:hAnsi="Times New Roman" w:cs="Times New Roman"/>
          <w:color w:val="000000"/>
          <w:sz w:val="28"/>
          <w:szCs w:val="28"/>
        </w:rPr>
        <w:t xml:space="preserve">2023 WL 569358, at *4 (Del. Super.); </w:t>
      </w:r>
      <w:r w:rsidRPr="005A6F37">
        <w:rPr>
          <w:rFonts w:ascii="Times New Roman" w:hAnsi="Times New Roman" w:cs="Times New Roman"/>
          <w:i/>
          <w:iCs/>
          <w:color w:val="000000"/>
          <w:sz w:val="28"/>
          <w:szCs w:val="28"/>
        </w:rPr>
        <w:t xml:space="preserve">see also </w:t>
      </w:r>
      <w:r w:rsidRPr="005A6F37">
        <w:rPr>
          <w:rFonts w:ascii="Times New Roman" w:hAnsi="Times New Roman" w:cs="Times New Roman"/>
          <w:i/>
          <w:iCs/>
          <w:smallCaps/>
          <w:color w:val="000000"/>
          <w:sz w:val="28"/>
          <w:szCs w:val="28"/>
        </w:rPr>
        <w:t>Restatement</w:t>
      </w:r>
      <w:r w:rsidRPr="005A6F37">
        <w:rPr>
          <w:rFonts w:ascii="Times New Roman" w:hAnsi="Times New Roman" w:cs="Times New Roman"/>
          <w:smallCaps/>
          <w:color w:val="000000"/>
          <w:sz w:val="28"/>
          <w:szCs w:val="28"/>
        </w:rPr>
        <w:t xml:space="preserve"> (Second) of Torts</w:t>
      </w:r>
      <w:r w:rsidRPr="005A6F37">
        <w:rPr>
          <w:rFonts w:ascii="Times New Roman" w:hAnsi="Times New Roman" w:cs="Times New Roman"/>
          <w:color w:val="000000"/>
          <w:sz w:val="28"/>
          <w:szCs w:val="28"/>
        </w:rPr>
        <w:t xml:space="preserve"> § 21 </w:t>
      </w:r>
      <w:r w:rsidRPr="005A6F37">
        <w:rPr>
          <w:rFonts w:ascii="Times New Roman" w:hAnsi="Times New Roman" w:cs="Times New Roman"/>
          <w:i/>
          <w:iCs/>
          <w:color w:val="000000"/>
          <w:sz w:val="28"/>
          <w:szCs w:val="28"/>
        </w:rPr>
        <w:t>et seq.</w:t>
      </w:r>
    </w:p>
    <w:bookmarkEnd w:id="317"/>
    <w:p w14:paraId="4478DFAC" w14:textId="77777777" w:rsidR="00B93AC0" w:rsidRPr="005A6F37" w:rsidRDefault="00B93AC0" w:rsidP="00B93AC0">
      <w:pPr>
        <w:spacing w:line="480" w:lineRule="auto"/>
        <w:rPr>
          <w:rFonts w:ascii="Times New Roman" w:hAnsi="Times New Roman" w:cs="Times New Roman"/>
          <w:sz w:val="28"/>
          <w:szCs w:val="28"/>
        </w:rPr>
        <w:sectPr w:rsidR="00B93AC0" w:rsidRPr="005A6F37" w:rsidSect="002E0988">
          <w:footerReference w:type="default" r:id="rId139"/>
          <w:pgSz w:w="12240" w:h="15840"/>
          <w:pgMar w:top="1440" w:right="1440" w:bottom="849" w:left="1440" w:header="1440" w:footer="849" w:gutter="0"/>
          <w:cols w:space="720"/>
          <w:noEndnote/>
        </w:sectPr>
      </w:pPr>
    </w:p>
    <w:p w14:paraId="6C299948" w14:textId="307C9199" w:rsidR="00B93AC0" w:rsidRPr="005A6F37" w:rsidRDefault="00B93AC0" w:rsidP="00B93AC0">
      <w:pPr>
        <w:spacing w:line="480" w:lineRule="auto"/>
        <w:rPr>
          <w:rFonts w:ascii="Times New Roman" w:hAnsi="Times New Roman" w:cs="Times New Roman"/>
          <w:sz w:val="28"/>
          <w:szCs w:val="28"/>
        </w:rPr>
      </w:pPr>
      <w:r w:rsidRPr="005A6F37">
        <w:rPr>
          <w:rFonts w:ascii="Times New Roman" w:hAnsi="Times New Roman" w:cs="Times New Roman"/>
          <w:sz w:val="28"/>
          <w:szCs w:val="28"/>
        </w:rPr>
        <w:lastRenderedPageBreak/>
        <w:t xml:space="preserve">13.  INTENTIONAL TORTS </w:t>
      </w:r>
      <w:r w:rsidR="00D7063B" w:rsidRPr="005A6F37">
        <w:rPr>
          <w:rFonts w:ascii="Times New Roman" w:hAnsi="Times New Roman" w:cs="Times New Roman"/>
          <w:sz w:val="28"/>
          <w:szCs w:val="28"/>
        </w:rPr>
        <w:t>–</w:t>
      </w:r>
      <w:r w:rsidRPr="005A6F37">
        <w:rPr>
          <w:rFonts w:ascii="Times New Roman" w:hAnsi="Times New Roman" w:cs="Times New Roman"/>
          <w:sz w:val="28"/>
          <w:szCs w:val="28"/>
        </w:rPr>
        <w:t xml:space="preserve"> Torts Against the Body</w:t>
      </w:r>
    </w:p>
    <w:p w14:paraId="44A209CD" w14:textId="13442821" w:rsidR="008D0B90" w:rsidRDefault="001B507D" w:rsidP="005A56EE">
      <w:pPr>
        <w:pStyle w:val="Heading2"/>
        <w:ind w:firstLine="540"/>
        <w:rPr>
          <w:rFonts w:cs="Times New Roman"/>
          <w:szCs w:val="28"/>
        </w:rPr>
      </w:pPr>
      <w:bookmarkStart w:id="318" w:name="_Toc196483821"/>
      <w:bookmarkStart w:id="319" w:name="_Toc211956418"/>
      <w:r w:rsidRPr="005A6F37">
        <w:rPr>
          <w:rFonts w:cs="Times New Roman"/>
          <w:color w:val="000000"/>
          <w:szCs w:val="28"/>
        </w:rPr>
        <w:t>§ 13.2</w:t>
      </w:r>
      <w:r w:rsidR="002B41AF" w:rsidRPr="005A6F37">
        <w:rPr>
          <w:rFonts w:cs="Times New Roman"/>
          <w:color w:val="000000"/>
          <w:szCs w:val="28"/>
        </w:rPr>
        <w:t xml:space="preserve"> </w:t>
      </w:r>
      <w:r w:rsidR="002B41AF" w:rsidRPr="005A6F37">
        <w:rPr>
          <w:rFonts w:cs="Times New Roman"/>
          <w:szCs w:val="28"/>
        </w:rPr>
        <w:t xml:space="preserve">– </w:t>
      </w:r>
      <w:r w:rsidR="00B93AC0" w:rsidRPr="005A6F37">
        <w:rPr>
          <w:rFonts w:cs="Times New Roman"/>
          <w:szCs w:val="28"/>
        </w:rPr>
        <w:t>Battery Defined</w:t>
      </w:r>
      <w:bookmarkEnd w:id="318"/>
      <w:bookmarkEnd w:id="319"/>
    </w:p>
    <w:p w14:paraId="150B5C18" w14:textId="77777777" w:rsidR="005A56EE" w:rsidRPr="005A56EE" w:rsidRDefault="005A56EE" w:rsidP="005A56EE"/>
    <w:p w14:paraId="420D490D" w14:textId="1D5C01D5" w:rsidR="00B93AC0" w:rsidRPr="005A6F37" w:rsidRDefault="00B93AC0" w:rsidP="00B93AC0">
      <w:pPr>
        <w:spacing w:line="480" w:lineRule="auto"/>
        <w:jc w:val="center"/>
        <w:rPr>
          <w:rFonts w:ascii="Times New Roman" w:hAnsi="Times New Roman" w:cs="Times New Roman"/>
          <w:sz w:val="28"/>
          <w:szCs w:val="28"/>
        </w:rPr>
      </w:pPr>
      <w:r w:rsidRPr="005A6F37">
        <w:rPr>
          <w:rFonts w:ascii="Times New Roman" w:hAnsi="Times New Roman" w:cs="Times New Roman"/>
          <w:b/>
          <w:bCs/>
          <w:sz w:val="28"/>
          <w:szCs w:val="28"/>
        </w:rPr>
        <w:t>BATTERY</w:t>
      </w:r>
    </w:p>
    <w:p w14:paraId="12B84F04" w14:textId="77777777" w:rsidR="00B93AC0" w:rsidRPr="005A6F37" w:rsidRDefault="00B93AC0" w:rsidP="00B93AC0">
      <w:pPr>
        <w:spacing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If you find that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 intentionally, and without [</w:t>
      </w:r>
      <w:r w:rsidRPr="005A6F37">
        <w:rPr>
          <w:rFonts w:ascii="Times New Roman" w:hAnsi="Times New Roman" w:cs="Times New Roman"/>
          <w:b/>
          <w:bCs/>
          <w:i/>
          <w:iCs/>
          <w:sz w:val="28"/>
          <w:szCs w:val="28"/>
        </w:rPr>
        <w:t>plaintiff’s name</w:t>
      </w:r>
      <w:r w:rsidRPr="005A6F37">
        <w:rPr>
          <w:rFonts w:ascii="Times New Roman" w:hAnsi="Times New Roman" w:cs="Times New Roman"/>
          <w:sz w:val="28"/>
          <w:szCs w:val="28"/>
        </w:rPr>
        <w:t>]’s consent, made contact with [</w:t>
      </w:r>
      <w:r w:rsidRPr="005A6F37">
        <w:rPr>
          <w:rFonts w:ascii="Times New Roman" w:hAnsi="Times New Roman" w:cs="Times New Roman"/>
          <w:b/>
          <w:bCs/>
          <w:i/>
          <w:iCs/>
          <w:sz w:val="28"/>
          <w:szCs w:val="28"/>
        </w:rPr>
        <w:t>plaintiff’s name</w:t>
      </w:r>
      <w:r w:rsidRPr="005A6F37">
        <w:rPr>
          <w:rFonts w:ascii="Times New Roman" w:hAnsi="Times New Roman" w:cs="Times New Roman"/>
          <w:sz w:val="28"/>
          <w:szCs w:val="28"/>
        </w:rPr>
        <w:t>] in a harmful or offensive way, then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 is liable for battery.  It is not necessary that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 intended harm or offense when the contact was made in order for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 to be liable for battery.</w:t>
      </w:r>
    </w:p>
    <w:p w14:paraId="43BC1762" w14:textId="77777777" w:rsidR="00B93AC0" w:rsidRPr="005A6F37" w:rsidRDefault="00B93AC0" w:rsidP="00B93AC0">
      <w:pPr>
        <w:spacing w:line="480" w:lineRule="auto"/>
        <w:rPr>
          <w:rFonts w:ascii="Times New Roman" w:hAnsi="Times New Roman" w:cs="Times New Roman"/>
          <w:sz w:val="28"/>
          <w:szCs w:val="28"/>
        </w:rPr>
      </w:pPr>
    </w:p>
    <w:p w14:paraId="21D9D6A8" w14:textId="7E3A916E" w:rsidR="00B93AC0" w:rsidRPr="005A6F37" w:rsidRDefault="00B93AC0" w:rsidP="00B93AC0">
      <w:pPr>
        <w:jc w:val="both"/>
        <w:rPr>
          <w:rFonts w:ascii="Times New Roman" w:hAnsi="Times New Roman" w:cs="Times New Roman"/>
          <w:sz w:val="28"/>
          <w:szCs w:val="28"/>
        </w:rPr>
      </w:pPr>
      <w:r w:rsidRPr="005A6F37">
        <w:rPr>
          <w:rFonts w:ascii="Times New Roman" w:hAnsi="Times New Roman" w:cs="Times New Roman"/>
          <w:sz w:val="28"/>
          <w:szCs w:val="28"/>
        </w:rPr>
        <w:t>{</w:t>
      </w:r>
      <w:r w:rsidRPr="005A6F37">
        <w:rPr>
          <w:rFonts w:ascii="Times New Roman" w:hAnsi="Times New Roman" w:cs="Times New Roman"/>
          <w:b/>
          <w:bCs/>
          <w:sz w:val="28"/>
          <w:szCs w:val="28"/>
        </w:rPr>
        <w:t>Comment</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If the plaintiff was not harmed by the contact but is claiming that he or she was offended by it, an “offensiveness” instruction will be necessary; see Jury Instr. No. 13.7</w:t>
      </w:r>
      <w:r w:rsidR="00C92A24" w:rsidRPr="005A6F37">
        <w:rPr>
          <w:rFonts w:ascii="Times New Roman" w:hAnsi="Times New Roman" w:cs="Times New Roman"/>
          <w:i/>
          <w:iCs/>
          <w:sz w:val="28"/>
          <w:szCs w:val="28"/>
        </w:rPr>
        <w:t xml:space="preserve">, </w:t>
      </w:r>
      <w:r w:rsidR="001B507D" w:rsidRPr="005A6F37">
        <w:rPr>
          <w:rFonts w:ascii="Times New Roman" w:hAnsi="Times New Roman" w:cs="Times New Roman"/>
          <w:i/>
          <w:iCs/>
          <w:sz w:val="28"/>
          <w:szCs w:val="28"/>
        </w:rPr>
        <w:t>“</w:t>
      </w:r>
      <w:r w:rsidR="00C92A24" w:rsidRPr="005A6F37">
        <w:rPr>
          <w:rFonts w:ascii="Times New Roman" w:hAnsi="Times New Roman" w:cs="Times New Roman"/>
          <w:i/>
          <w:iCs/>
          <w:sz w:val="28"/>
          <w:szCs w:val="28"/>
        </w:rPr>
        <w:t>Offensiveness</w:t>
      </w:r>
      <w:r w:rsidRPr="005A6F37">
        <w:rPr>
          <w:rFonts w:ascii="Times New Roman" w:hAnsi="Times New Roman" w:cs="Times New Roman"/>
          <w:i/>
          <w:iCs/>
          <w:sz w:val="28"/>
          <w:szCs w:val="28"/>
        </w:rPr>
        <w:t>.</w:t>
      </w:r>
      <w:r w:rsidR="001B507D" w:rsidRPr="005A6F37">
        <w:rPr>
          <w:rFonts w:ascii="Times New Roman" w:hAnsi="Times New Roman" w:cs="Times New Roman"/>
          <w:i/>
          <w:iCs/>
          <w:sz w:val="28"/>
          <w:szCs w:val="28"/>
        </w:rPr>
        <w:t>”</w:t>
      </w:r>
      <w:r w:rsidRPr="005A6F37">
        <w:rPr>
          <w:rFonts w:ascii="Times New Roman" w:hAnsi="Times New Roman" w:cs="Times New Roman"/>
          <w:sz w:val="28"/>
          <w:szCs w:val="28"/>
        </w:rPr>
        <w:t>}</w:t>
      </w:r>
    </w:p>
    <w:p w14:paraId="2A433AB7" w14:textId="77777777" w:rsidR="00B93AC0" w:rsidRPr="005A6F37" w:rsidRDefault="00B93AC0" w:rsidP="00B93AC0">
      <w:pPr>
        <w:rPr>
          <w:rFonts w:ascii="Times New Roman" w:hAnsi="Times New Roman" w:cs="Times New Roman"/>
          <w:sz w:val="28"/>
          <w:szCs w:val="28"/>
        </w:rPr>
      </w:pPr>
    </w:p>
    <w:p w14:paraId="09267A0F" w14:textId="426BE695" w:rsidR="00B93AC0" w:rsidRPr="005A6F37" w:rsidRDefault="00B93AC0" w:rsidP="00B93AC0">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sz w:val="28"/>
          <w:szCs w:val="28"/>
        </w:rPr>
      </w:pPr>
      <w:r w:rsidRPr="005A6F37">
        <w:rPr>
          <w:rFonts w:ascii="Times New Roman" w:hAnsi="Times New Roman" w:cs="Times New Roman"/>
          <w:color w:val="000000"/>
          <w:sz w:val="28"/>
          <w:szCs w:val="28"/>
        </w:rPr>
        <w:t xml:space="preserve">Source: </w:t>
      </w:r>
    </w:p>
    <w:p w14:paraId="242556E9" w14:textId="77777777" w:rsidR="00B93AC0" w:rsidRPr="005A6F37" w:rsidRDefault="00B93AC0" w:rsidP="002B41AF">
      <w:pPr>
        <w:spacing w:line="480" w:lineRule="auto"/>
        <w:jc w:val="both"/>
        <w:rPr>
          <w:rFonts w:ascii="Times New Roman" w:hAnsi="Times New Roman" w:cs="Times New Roman"/>
          <w:color w:val="000000"/>
          <w:sz w:val="28"/>
          <w:szCs w:val="28"/>
        </w:rPr>
      </w:pPr>
      <w:r w:rsidRPr="005A6F37">
        <w:rPr>
          <w:rFonts w:ascii="Times New Roman" w:hAnsi="Times New Roman" w:cs="Times New Roman"/>
          <w:i/>
          <w:iCs/>
          <w:color w:val="000000"/>
          <w:sz w:val="28"/>
          <w:szCs w:val="28"/>
        </w:rPr>
        <w:t>Brzoska v. Olson</w:t>
      </w:r>
      <w:r w:rsidRPr="005A6F37">
        <w:rPr>
          <w:rFonts w:ascii="Times New Roman" w:hAnsi="Times New Roman" w:cs="Times New Roman"/>
          <w:color w:val="000000"/>
          <w:sz w:val="28"/>
          <w:szCs w:val="28"/>
        </w:rPr>
        <w:t>, Del. Supr., 668 A.2d 1355, 1360-61 (1995) (</w:t>
      </w:r>
      <w:r w:rsidRPr="005A6F37">
        <w:rPr>
          <w:rFonts w:ascii="Times New Roman" w:hAnsi="Times New Roman" w:cs="Times New Roman"/>
          <w:i/>
          <w:iCs/>
          <w:color w:val="000000"/>
          <w:sz w:val="28"/>
          <w:szCs w:val="28"/>
        </w:rPr>
        <w:t>en banc</w:t>
      </w:r>
      <w:r w:rsidRPr="005A6F37">
        <w:rPr>
          <w:rFonts w:ascii="Times New Roman" w:hAnsi="Times New Roman" w:cs="Times New Roman"/>
          <w:color w:val="000000"/>
          <w:sz w:val="28"/>
          <w:szCs w:val="28"/>
        </w:rPr>
        <w:t xml:space="preserve">); </w:t>
      </w:r>
      <w:r w:rsidRPr="005A6F37">
        <w:rPr>
          <w:rFonts w:ascii="Times New Roman" w:hAnsi="Times New Roman" w:cs="Times New Roman"/>
          <w:smallCaps/>
          <w:color w:val="000000"/>
          <w:sz w:val="28"/>
          <w:szCs w:val="28"/>
        </w:rPr>
        <w:t>Restatement (Second) of Torts</w:t>
      </w:r>
      <w:r w:rsidRPr="005A6F37">
        <w:rPr>
          <w:rFonts w:ascii="Times New Roman" w:hAnsi="Times New Roman" w:cs="Times New Roman"/>
          <w:color w:val="000000"/>
          <w:sz w:val="28"/>
          <w:szCs w:val="28"/>
        </w:rPr>
        <w:t xml:space="preserve"> § 13 </w:t>
      </w:r>
      <w:r w:rsidRPr="005A6F37">
        <w:rPr>
          <w:rFonts w:ascii="Times New Roman" w:hAnsi="Times New Roman" w:cs="Times New Roman"/>
          <w:i/>
          <w:iCs/>
          <w:color w:val="000000"/>
          <w:sz w:val="28"/>
          <w:szCs w:val="28"/>
        </w:rPr>
        <w:t>et seq.</w:t>
      </w:r>
      <w:r w:rsidRPr="005A6F37">
        <w:rPr>
          <w:rFonts w:ascii="Times New Roman" w:hAnsi="Times New Roman" w:cs="Times New Roman"/>
          <w:color w:val="000000"/>
          <w:sz w:val="28"/>
          <w:szCs w:val="28"/>
        </w:rPr>
        <w:t xml:space="preserve"> (1965).</w:t>
      </w:r>
    </w:p>
    <w:p w14:paraId="4783EABB" w14:textId="77777777" w:rsidR="00B93AC0" w:rsidRPr="005A6F37" w:rsidRDefault="00B93AC0" w:rsidP="00B93AC0">
      <w:pPr>
        <w:rPr>
          <w:rFonts w:ascii="Times New Roman" w:hAnsi="Times New Roman" w:cs="Times New Roman"/>
          <w:sz w:val="28"/>
          <w:szCs w:val="28"/>
        </w:rPr>
        <w:sectPr w:rsidR="00B93AC0" w:rsidRPr="005A6F37" w:rsidSect="002E0988">
          <w:footerReference w:type="default" r:id="rId140"/>
          <w:pgSz w:w="12240" w:h="15840"/>
          <w:pgMar w:top="1440" w:right="1440" w:bottom="849" w:left="1440" w:header="1440" w:footer="849" w:gutter="0"/>
          <w:cols w:space="720"/>
          <w:noEndnote/>
        </w:sectPr>
      </w:pPr>
    </w:p>
    <w:p w14:paraId="2AD0E9B7" w14:textId="27EA1EE6" w:rsidR="00B93AC0" w:rsidRPr="005A6F37" w:rsidRDefault="00B93AC0" w:rsidP="002B41AF">
      <w:pPr>
        <w:spacing w:after="0" w:line="480" w:lineRule="auto"/>
        <w:rPr>
          <w:rFonts w:ascii="Times New Roman" w:hAnsi="Times New Roman" w:cs="Times New Roman"/>
          <w:sz w:val="28"/>
          <w:szCs w:val="28"/>
        </w:rPr>
      </w:pPr>
      <w:r w:rsidRPr="005A6F37">
        <w:rPr>
          <w:rFonts w:ascii="Times New Roman" w:hAnsi="Times New Roman" w:cs="Times New Roman"/>
          <w:sz w:val="28"/>
          <w:szCs w:val="28"/>
        </w:rPr>
        <w:lastRenderedPageBreak/>
        <w:t xml:space="preserve">13.  INTENTIONAL TORTS </w:t>
      </w:r>
      <w:r w:rsidR="00D7063B" w:rsidRPr="005A6F37">
        <w:rPr>
          <w:rFonts w:ascii="Times New Roman" w:hAnsi="Times New Roman" w:cs="Times New Roman"/>
          <w:sz w:val="28"/>
          <w:szCs w:val="28"/>
        </w:rPr>
        <w:t>–</w:t>
      </w:r>
      <w:r w:rsidRPr="005A6F37">
        <w:rPr>
          <w:rFonts w:ascii="Times New Roman" w:hAnsi="Times New Roman" w:cs="Times New Roman"/>
          <w:sz w:val="28"/>
          <w:szCs w:val="28"/>
        </w:rPr>
        <w:t xml:space="preserve"> Torts Against the Body</w:t>
      </w:r>
    </w:p>
    <w:p w14:paraId="2466D7BF" w14:textId="5D9E0C21" w:rsidR="00B93AC0" w:rsidRPr="000C6C9F" w:rsidRDefault="001B507D" w:rsidP="005A56EE">
      <w:pPr>
        <w:pStyle w:val="Heading2"/>
        <w:ind w:firstLine="540"/>
        <w:rPr>
          <w:rFonts w:cs="Times New Roman"/>
          <w:color w:val="000000"/>
          <w:szCs w:val="28"/>
        </w:rPr>
      </w:pPr>
      <w:bookmarkStart w:id="320" w:name="_Toc196483822"/>
      <w:bookmarkStart w:id="321" w:name="_Toc211956419"/>
      <w:r w:rsidRPr="005A6F37">
        <w:rPr>
          <w:rFonts w:cs="Times New Roman"/>
          <w:color w:val="000000"/>
          <w:szCs w:val="28"/>
        </w:rPr>
        <w:t xml:space="preserve">§ 13.3 </w:t>
      </w:r>
      <w:r w:rsidR="002B41AF" w:rsidRPr="005A6F37">
        <w:rPr>
          <w:rFonts w:cs="Times New Roman"/>
          <w:szCs w:val="28"/>
        </w:rPr>
        <w:t>–</w:t>
      </w:r>
      <w:r w:rsidR="00B93AC0" w:rsidRPr="005A6F37">
        <w:rPr>
          <w:rFonts w:cs="Times New Roman"/>
          <w:szCs w:val="28"/>
        </w:rPr>
        <w:t xml:space="preserve">  Assault and Battery </w:t>
      </w:r>
      <w:r w:rsidR="00D7063B" w:rsidRPr="005A6F37">
        <w:rPr>
          <w:rFonts w:cs="Times New Roman"/>
          <w:szCs w:val="28"/>
        </w:rPr>
        <w:t>–</w:t>
      </w:r>
      <w:r w:rsidR="00B93AC0" w:rsidRPr="005A6F37">
        <w:rPr>
          <w:rFonts w:cs="Times New Roman"/>
          <w:szCs w:val="28"/>
        </w:rPr>
        <w:t xml:space="preserve"> Plaintiff’s Consent</w:t>
      </w:r>
      <w:bookmarkEnd w:id="320"/>
      <w:bookmarkEnd w:id="321"/>
    </w:p>
    <w:p w14:paraId="7B9CCF5D" w14:textId="77777777" w:rsidR="005A56EE" w:rsidRDefault="005A56EE" w:rsidP="00B93AC0">
      <w:pPr>
        <w:spacing w:line="480" w:lineRule="auto"/>
        <w:jc w:val="center"/>
        <w:rPr>
          <w:rFonts w:ascii="Times New Roman" w:hAnsi="Times New Roman" w:cs="Times New Roman"/>
          <w:b/>
          <w:bCs/>
          <w:sz w:val="28"/>
          <w:szCs w:val="28"/>
        </w:rPr>
      </w:pPr>
    </w:p>
    <w:p w14:paraId="186F89F7" w14:textId="455C28FA" w:rsidR="00B93AC0" w:rsidRPr="005A6F37" w:rsidRDefault="00B93AC0" w:rsidP="00B93AC0">
      <w:pPr>
        <w:spacing w:line="480" w:lineRule="auto"/>
        <w:jc w:val="center"/>
        <w:rPr>
          <w:rFonts w:ascii="Times New Roman" w:hAnsi="Times New Roman" w:cs="Times New Roman"/>
          <w:sz w:val="28"/>
          <w:szCs w:val="28"/>
        </w:rPr>
      </w:pPr>
      <w:r w:rsidRPr="005A6F37">
        <w:rPr>
          <w:rFonts w:ascii="Times New Roman" w:hAnsi="Times New Roman" w:cs="Times New Roman"/>
          <w:b/>
          <w:bCs/>
          <w:sz w:val="28"/>
          <w:szCs w:val="28"/>
        </w:rPr>
        <w:t>CONSENT</w:t>
      </w:r>
    </w:p>
    <w:p w14:paraId="0A0C7877" w14:textId="77777777" w:rsidR="00B93AC0" w:rsidRPr="005A6F37" w:rsidRDefault="00B93AC0" w:rsidP="00B93AC0">
      <w:pPr>
        <w:spacing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 has alleged that [</w:t>
      </w:r>
      <w:r w:rsidRPr="005A6F37">
        <w:rPr>
          <w:rFonts w:ascii="Times New Roman" w:hAnsi="Times New Roman" w:cs="Times New Roman"/>
          <w:b/>
          <w:bCs/>
          <w:i/>
          <w:iCs/>
          <w:sz w:val="28"/>
          <w:szCs w:val="28"/>
        </w:rPr>
        <w:t>plaintiff’s name</w:t>
      </w:r>
      <w:r w:rsidRPr="005A6F37">
        <w:rPr>
          <w:rFonts w:ascii="Times New Roman" w:hAnsi="Times New Roman" w:cs="Times New Roman"/>
          <w:sz w:val="28"/>
          <w:szCs w:val="28"/>
        </w:rPr>
        <w:t>] permitted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 to make contact with [</w:t>
      </w:r>
      <w:r w:rsidRPr="005A6F37">
        <w:rPr>
          <w:rFonts w:ascii="Times New Roman" w:hAnsi="Times New Roman" w:cs="Times New Roman"/>
          <w:b/>
          <w:bCs/>
          <w:i/>
          <w:iCs/>
          <w:sz w:val="28"/>
          <w:szCs w:val="28"/>
        </w:rPr>
        <w:t>plaintiff’s name</w:t>
      </w:r>
      <w:r w:rsidRPr="005A6F37">
        <w:rPr>
          <w:rFonts w:ascii="Times New Roman" w:hAnsi="Times New Roman" w:cs="Times New Roman"/>
          <w:sz w:val="28"/>
          <w:szCs w:val="28"/>
        </w:rPr>
        <w:t>]’s person.  If you find that [</w:t>
      </w:r>
      <w:r w:rsidRPr="005A6F37">
        <w:rPr>
          <w:rFonts w:ascii="Times New Roman" w:hAnsi="Times New Roman" w:cs="Times New Roman"/>
          <w:b/>
          <w:bCs/>
          <w:i/>
          <w:iCs/>
          <w:sz w:val="28"/>
          <w:szCs w:val="28"/>
        </w:rPr>
        <w:t>plaintiff’s name</w:t>
      </w:r>
      <w:r w:rsidRPr="005A6F37">
        <w:rPr>
          <w:rFonts w:ascii="Times New Roman" w:hAnsi="Times New Roman" w:cs="Times New Roman"/>
          <w:sz w:val="28"/>
          <w:szCs w:val="28"/>
        </w:rPr>
        <w:t>] showed a willingness to engage in the alleged conduct and that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 acted in response to this willingness, then you must find for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 xml:space="preserve">].  </w:t>
      </w:r>
    </w:p>
    <w:p w14:paraId="1B761565" w14:textId="77777777" w:rsidR="00B93AC0" w:rsidRPr="005A6F37" w:rsidRDefault="00B93AC0" w:rsidP="00B93AC0">
      <w:pPr>
        <w:spacing w:line="480" w:lineRule="auto"/>
        <w:rPr>
          <w:rFonts w:ascii="Times New Roman" w:hAnsi="Times New Roman" w:cs="Times New Roman"/>
          <w:sz w:val="28"/>
          <w:szCs w:val="28"/>
        </w:rPr>
      </w:pPr>
    </w:p>
    <w:p w14:paraId="1C1F84F5" w14:textId="30D02D34" w:rsidR="00B93AC0" w:rsidRPr="005A6F37" w:rsidRDefault="00B93AC0" w:rsidP="00B93AC0">
      <w:pPr>
        <w:jc w:val="both"/>
        <w:rPr>
          <w:rFonts w:ascii="Times New Roman" w:hAnsi="Times New Roman" w:cs="Times New Roman"/>
          <w:sz w:val="28"/>
          <w:szCs w:val="28"/>
        </w:rPr>
      </w:pPr>
      <w:r w:rsidRPr="005A6F37">
        <w:rPr>
          <w:rFonts w:ascii="Times New Roman" w:hAnsi="Times New Roman" w:cs="Times New Roman"/>
          <w:sz w:val="28"/>
          <w:szCs w:val="28"/>
        </w:rPr>
        <w:t>{</w:t>
      </w:r>
      <w:r w:rsidRPr="005A6F37">
        <w:rPr>
          <w:rFonts w:ascii="Times New Roman" w:hAnsi="Times New Roman" w:cs="Times New Roman"/>
          <w:b/>
          <w:bCs/>
          <w:sz w:val="28"/>
          <w:szCs w:val="28"/>
        </w:rPr>
        <w:t>Comment</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 xml:space="preserve">See also Jury Instr. </w:t>
      </w:r>
      <w:r w:rsidR="00C92A24" w:rsidRPr="005A6F37">
        <w:rPr>
          <w:rFonts w:ascii="Times New Roman" w:hAnsi="Times New Roman" w:cs="Times New Roman"/>
          <w:i/>
          <w:iCs/>
          <w:sz w:val="28"/>
          <w:szCs w:val="28"/>
        </w:rPr>
        <w:t xml:space="preserve">No. </w:t>
      </w:r>
      <w:r w:rsidRPr="005A6F37">
        <w:rPr>
          <w:rFonts w:ascii="Times New Roman" w:hAnsi="Times New Roman" w:cs="Times New Roman"/>
          <w:i/>
          <w:iCs/>
          <w:sz w:val="28"/>
          <w:szCs w:val="28"/>
        </w:rPr>
        <w:t>9.4, “Assumption of the Risk,” especially as it pertains to participants in sporting events.</w:t>
      </w:r>
      <w:r w:rsidRPr="005A6F37">
        <w:rPr>
          <w:rFonts w:ascii="Times New Roman" w:hAnsi="Times New Roman" w:cs="Times New Roman"/>
          <w:sz w:val="28"/>
          <w:szCs w:val="28"/>
        </w:rPr>
        <w:t>}</w:t>
      </w:r>
    </w:p>
    <w:p w14:paraId="003C6680" w14:textId="77777777" w:rsidR="00B93AC0" w:rsidRPr="005A6F37" w:rsidRDefault="00B93AC0" w:rsidP="00B93AC0">
      <w:pPr>
        <w:spacing w:line="480" w:lineRule="auto"/>
        <w:rPr>
          <w:rFonts w:ascii="Times New Roman" w:hAnsi="Times New Roman" w:cs="Times New Roman"/>
          <w:sz w:val="28"/>
          <w:szCs w:val="28"/>
        </w:rPr>
      </w:pPr>
    </w:p>
    <w:p w14:paraId="132ECCC1" w14:textId="4079CBEE" w:rsidR="00B93AC0" w:rsidRPr="005A6F37" w:rsidRDefault="00B93AC0" w:rsidP="002B41AF">
      <w:pPr>
        <w:jc w:val="center"/>
        <w:rPr>
          <w:rFonts w:ascii="Times New Roman" w:hAnsi="Times New Roman" w:cs="Times New Roman"/>
          <w:color w:val="000000"/>
          <w:sz w:val="28"/>
          <w:szCs w:val="28"/>
        </w:rPr>
      </w:pPr>
      <w:r w:rsidRPr="005A6F37">
        <w:rPr>
          <w:rFonts w:ascii="Times New Roman" w:hAnsi="Times New Roman" w:cs="Times New Roman"/>
          <w:color w:val="000000"/>
          <w:sz w:val="28"/>
          <w:szCs w:val="28"/>
        </w:rPr>
        <w:t xml:space="preserve">Source: </w:t>
      </w:r>
    </w:p>
    <w:p w14:paraId="0571C017" w14:textId="0C3CC16D" w:rsidR="00B93AC0" w:rsidRPr="005A6F37" w:rsidRDefault="00B93AC0" w:rsidP="002B41AF">
      <w:pPr>
        <w:spacing w:line="480" w:lineRule="auto"/>
        <w:jc w:val="both"/>
        <w:rPr>
          <w:rFonts w:ascii="Times New Roman" w:hAnsi="Times New Roman" w:cs="Times New Roman"/>
          <w:sz w:val="28"/>
          <w:szCs w:val="28"/>
        </w:rPr>
      </w:pPr>
      <w:r w:rsidRPr="005A6F37">
        <w:rPr>
          <w:rFonts w:ascii="Times New Roman" w:hAnsi="Times New Roman" w:cs="Times New Roman"/>
          <w:color w:val="000000"/>
          <w:sz w:val="28"/>
          <w:szCs w:val="28"/>
        </w:rPr>
        <w:t xml:space="preserve">18 </w:t>
      </w:r>
      <w:r w:rsidRPr="005A6F37">
        <w:rPr>
          <w:rFonts w:ascii="Times New Roman" w:hAnsi="Times New Roman" w:cs="Times New Roman"/>
          <w:i/>
          <w:iCs/>
          <w:color w:val="000000"/>
          <w:sz w:val="28"/>
          <w:szCs w:val="28"/>
        </w:rPr>
        <w:t xml:space="preserve">Del. C. </w:t>
      </w:r>
      <w:r w:rsidRPr="005A6F37">
        <w:rPr>
          <w:rFonts w:ascii="Times New Roman" w:hAnsi="Times New Roman" w:cs="Times New Roman"/>
          <w:color w:val="000000"/>
          <w:sz w:val="28"/>
          <w:szCs w:val="28"/>
        </w:rPr>
        <w:t>§ 6801(</w:t>
      </w:r>
      <w:r w:rsidR="00C92A24" w:rsidRPr="005A6F37">
        <w:rPr>
          <w:rFonts w:ascii="Times New Roman" w:hAnsi="Times New Roman" w:cs="Times New Roman"/>
          <w:color w:val="000000"/>
          <w:sz w:val="28"/>
          <w:szCs w:val="28"/>
        </w:rPr>
        <w:t>5</w:t>
      </w:r>
      <w:r w:rsidRPr="005A6F37">
        <w:rPr>
          <w:rFonts w:ascii="Times New Roman" w:hAnsi="Times New Roman" w:cs="Times New Roman"/>
          <w:color w:val="000000"/>
          <w:sz w:val="28"/>
          <w:szCs w:val="28"/>
        </w:rPr>
        <w:t xml:space="preserve">) (medical informed consent); </w:t>
      </w:r>
      <w:r w:rsidRPr="005A6F37">
        <w:rPr>
          <w:rFonts w:ascii="Times New Roman" w:hAnsi="Times New Roman" w:cs="Times New Roman"/>
          <w:i/>
          <w:iCs/>
          <w:color w:val="000000"/>
          <w:sz w:val="28"/>
          <w:szCs w:val="28"/>
        </w:rPr>
        <w:t>Brzoska v. Olson</w:t>
      </w:r>
      <w:r w:rsidRPr="005A6F37">
        <w:rPr>
          <w:rFonts w:ascii="Times New Roman" w:hAnsi="Times New Roman" w:cs="Times New Roman"/>
          <w:color w:val="000000"/>
          <w:sz w:val="28"/>
          <w:szCs w:val="28"/>
        </w:rPr>
        <w:t>, Del. Supr., 668 A.2d 1355, 1360-61 (1995) (</w:t>
      </w:r>
      <w:r w:rsidRPr="005A6F37">
        <w:rPr>
          <w:rFonts w:ascii="Times New Roman" w:hAnsi="Times New Roman" w:cs="Times New Roman"/>
          <w:i/>
          <w:iCs/>
          <w:color w:val="000000"/>
          <w:sz w:val="28"/>
          <w:szCs w:val="28"/>
        </w:rPr>
        <w:t>en banc</w:t>
      </w:r>
      <w:r w:rsidRPr="005A6F37">
        <w:rPr>
          <w:rFonts w:ascii="Times New Roman" w:hAnsi="Times New Roman" w:cs="Times New Roman"/>
          <w:color w:val="000000"/>
          <w:sz w:val="28"/>
          <w:szCs w:val="28"/>
        </w:rPr>
        <w:t xml:space="preserve">) (medical informed consent and AIDS); </w:t>
      </w:r>
      <w:r w:rsidRPr="005A6F37">
        <w:rPr>
          <w:rFonts w:ascii="Times New Roman" w:hAnsi="Times New Roman" w:cs="Times New Roman"/>
          <w:i/>
          <w:iCs/>
          <w:color w:val="000000"/>
          <w:sz w:val="28"/>
          <w:szCs w:val="28"/>
        </w:rPr>
        <w:t>Newmark v. Williams</w:t>
      </w:r>
      <w:r w:rsidRPr="005A6F37">
        <w:rPr>
          <w:rFonts w:ascii="Times New Roman" w:hAnsi="Times New Roman" w:cs="Times New Roman"/>
          <w:color w:val="000000"/>
          <w:sz w:val="28"/>
          <w:szCs w:val="28"/>
        </w:rPr>
        <w:t xml:space="preserve">, Del. Supr., 588 A.2d 1108, 1115 (1991) (medical informed consent for minors).  </w:t>
      </w:r>
      <w:r w:rsidRPr="005A6F37">
        <w:rPr>
          <w:rFonts w:ascii="Times New Roman" w:hAnsi="Times New Roman" w:cs="Times New Roman"/>
          <w:i/>
          <w:iCs/>
          <w:color w:val="000000"/>
          <w:sz w:val="28"/>
          <w:szCs w:val="28"/>
        </w:rPr>
        <w:t>See also</w:t>
      </w:r>
      <w:r w:rsidRPr="005A6F37">
        <w:rPr>
          <w:rFonts w:ascii="Times New Roman" w:hAnsi="Times New Roman" w:cs="Times New Roman"/>
          <w:color w:val="000000"/>
          <w:sz w:val="28"/>
          <w:szCs w:val="28"/>
        </w:rPr>
        <w:t xml:space="preserve"> </w:t>
      </w:r>
      <w:r w:rsidRPr="005A6F37">
        <w:rPr>
          <w:rFonts w:ascii="Times New Roman" w:hAnsi="Times New Roman" w:cs="Times New Roman"/>
          <w:smallCaps/>
          <w:color w:val="000000"/>
          <w:sz w:val="28"/>
          <w:szCs w:val="28"/>
        </w:rPr>
        <w:t>Prosser &amp; Keeton On Torts</w:t>
      </w:r>
      <w:r w:rsidRPr="005A6F37">
        <w:rPr>
          <w:rFonts w:ascii="Times New Roman" w:hAnsi="Times New Roman" w:cs="Times New Roman"/>
          <w:color w:val="000000"/>
          <w:sz w:val="28"/>
          <w:szCs w:val="28"/>
        </w:rPr>
        <w:t xml:space="preserve"> § 18 (5th ed. 1984).</w:t>
      </w:r>
    </w:p>
    <w:p w14:paraId="77E2D9C4" w14:textId="77777777" w:rsidR="00B93AC0" w:rsidRPr="005A6F37" w:rsidRDefault="00B93AC0" w:rsidP="00B93AC0">
      <w:pPr>
        <w:spacing w:line="480" w:lineRule="auto"/>
        <w:rPr>
          <w:rFonts w:ascii="Times New Roman" w:hAnsi="Times New Roman" w:cs="Times New Roman"/>
          <w:sz w:val="28"/>
          <w:szCs w:val="28"/>
        </w:rPr>
        <w:sectPr w:rsidR="00B93AC0" w:rsidRPr="005A6F37" w:rsidSect="002E0988">
          <w:pgSz w:w="12240" w:h="15840"/>
          <w:pgMar w:top="1440" w:right="1440" w:bottom="849" w:left="1440" w:header="1440" w:footer="849" w:gutter="0"/>
          <w:cols w:space="720"/>
          <w:noEndnote/>
        </w:sectPr>
      </w:pPr>
    </w:p>
    <w:p w14:paraId="54C922DF" w14:textId="11D52ED8" w:rsidR="00B93AC0" w:rsidRPr="005A6F37" w:rsidRDefault="00B93AC0" w:rsidP="00B93AC0">
      <w:pPr>
        <w:spacing w:line="480" w:lineRule="auto"/>
        <w:rPr>
          <w:rFonts w:ascii="Times New Roman" w:hAnsi="Times New Roman" w:cs="Times New Roman"/>
          <w:sz w:val="28"/>
          <w:szCs w:val="28"/>
        </w:rPr>
      </w:pPr>
      <w:r w:rsidRPr="005A6F37">
        <w:rPr>
          <w:rFonts w:ascii="Times New Roman" w:hAnsi="Times New Roman" w:cs="Times New Roman"/>
          <w:sz w:val="28"/>
          <w:szCs w:val="28"/>
        </w:rPr>
        <w:lastRenderedPageBreak/>
        <w:t xml:space="preserve">13.  INTENTIONAL TORTS </w:t>
      </w:r>
      <w:r w:rsidR="00D7063B" w:rsidRPr="005A6F37">
        <w:rPr>
          <w:rFonts w:ascii="Times New Roman" w:hAnsi="Times New Roman" w:cs="Times New Roman"/>
          <w:sz w:val="28"/>
          <w:szCs w:val="28"/>
        </w:rPr>
        <w:t>–</w:t>
      </w:r>
      <w:r w:rsidRPr="005A6F37">
        <w:rPr>
          <w:rFonts w:ascii="Times New Roman" w:hAnsi="Times New Roman" w:cs="Times New Roman"/>
          <w:sz w:val="28"/>
          <w:szCs w:val="28"/>
        </w:rPr>
        <w:t xml:space="preserve"> Torts Against the Body</w:t>
      </w:r>
    </w:p>
    <w:p w14:paraId="48BD8FFC" w14:textId="38C4412C" w:rsidR="00B93AC0" w:rsidRPr="000C6C9F" w:rsidRDefault="001B507D" w:rsidP="005A56EE">
      <w:pPr>
        <w:pStyle w:val="Heading2"/>
        <w:ind w:firstLine="540"/>
        <w:rPr>
          <w:rFonts w:cs="Times New Roman"/>
          <w:color w:val="000000"/>
          <w:szCs w:val="28"/>
        </w:rPr>
      </w:pPr>
      <w:bookmarkStart w:id="322" w:name="_Toc196483823"/>
      <w:bookmarkStart w:id="323" w:name="_Toc211956420"/>
      <w:r w:rsidRPr="005A6F37">
        <w:rPr>
          <w:rFonts w:cs="Times New Roman"/>
          <w:color w:val="000000"/>
          <w:szCs w:val="28"/>
        </w:rPr>
        <w:t>§ 13.4</w:t>
      </w:r>
      <w:r w:rsidR="002B41AF" w:rsidRPr="005A6F37">
        <w:rPr>
          <w:rFonts w:cs="Times New Roman"/>
          <w:color w:val="000000"/>
          <w:szCs w:val="28"/>
        </w:rPr>
        <w:t xml:space="preserve"> </w:t>
      </w:r>
      <w:r w:rsidR="002B41AF" w:rsidRPr="005A6F37">
        <w:rPr>
          <w:rFonts w:cs="Times New Roman"/>
          <w:szCs w:val="28"/>
        </w:rPr>
        <w:t xml:space="preserve">– </w:t>
      </w:r>
      <w:r w:rsidR="00B93AC0" w:rsidRPr="005A6F37">
        <w:rPr>
          <w:rFonts w:cs="Times New Roman"/>
          <w:szCs w:val="28"/>
        </w:rPr>
        <w:t xml:space="preserve">Assault and Battery </w:t>
      </w:r>
      <w:r w:rsidR="00DF2CDD" w:rsidRPr="005A6F37">
        <w:rPr>
          <w:rFonts w:cs="Times New Roman"/>
          <w:szCs w:val="28"/>
        </w:rPr>
        <w:t>–</w:t>
      </w:r>
      <w:r w:rsidR="00B93AC0" w:rsidRPr="005A6F37">
        <w:rPr>
          <w:rFonts w:cs="Times New Roman"/>
          <w:szCs w:val="28"/>
        </w:rPr>
        <w:t xml:space="preserve"> Use of Force in Lawful Arrest</w:t>
      </w:r>
      <w:bookmarkEnd w:id="322"/>
      <w:bookmarkEnd w:id="323"/>
    </w:p>
    <w:p w14:paraId="5BD3B9AD" w14:textId="77777777" w:rsidR="005A56EE" w:rsidRDefault="005A56EE" w:rsidP="00B93AC0">
      <w:pPr>
        <w:spacing w:line="480" w:lineRule="auto"/>
        <w:jc w:val="center"/>
        <w:rPr>
          <w:rFonts w:ascii="Times New Roman" w:hAnsi="Times New Roman" w:cs="Times New Roman"/>
          <w:b/>
          <w:bCs/>
          <w:sz w:val="28"/>
          <w:szCs w:val="28"/>
        </w:rPr>
      </w:pPr>
    </w:p>
    <w:p w14:paraId="2B499C14" w14:textId="0DB7B627" w:rsidR="00B93AC0" w:rsidRPr="005A6F37" w:rsidRDefault="00B93AC0" w:rsidP="00B93AC0">
      <w:pPr>
        <w:spacing w:line="480" w:lineRule="auto"/>
        <w:jc w:val="center"/>
        <w:rPr>
          <w:rFonts w:ascii="Times New Roman" w:hAnsi="Times New Roman" w:cs="Times New Roman"/>
          <w:sz w:val="28"/>
          <w:szCs w:val="28"/>
        </w:rPr>
      </w:pPr>
      <w:r w:rsidRPr="005A6F37">
        <w:rPr>
          <w:rFonts w:ascii="Times New Roman" w:hAnsi="Times New Roman" w:cs="Times New Roman"/>
          <w:b/>
          <w:bCs/>
          <w:sz w:val="28"/>
          <w:szCs w:val="28"/>
        </w:rPr>
        <w:t>USE OF FORCE IN LAWFUL ARREST</w:t>
      </w:r>
    </w:p>
    <w:p w14:paraId="41F56376" w14:textId="77777777" w:rsidR="00B93AC0" w:rsidRPr="005A6F37" w:rsidRDefault="00B93AC0" w:rsidP="00B93AC0">
      <w:pPr>
        <w:spacing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A citizen has a duty to cooperate with the directions of a peace officer attempting to make a lawful arrest.  If resisted, the officer may use such force as is reasonably necessary to make the arrest.  If you find that [</w:t>
      </w:r>
      <w:r w:rsidRPr="005A6F37">
        <w:rPr>
          <w:rFonts w:ascii="Times New Roman" w:hAnsi="Times New Roman" w:cs="Times New Roman"/>
          <w:b/>
          <w:bCs/>
          <w:i/>
          <w:iCs/>
          <w:sz w:val="28"/>
          <w:szCs w:val="28"/>
        </w:rPr>
        <w:t>name of officer</w:t>
      </w:r>
      <w:r w:rsidRPr="005A6F37">
        <w:rPr>
          <w:rFonts w:ascii="Times New Roman" w:hAnsi="Times New Roman" w:cs="Times New Roman"/>
          <w:sz w:val="28"/>
          <w:szCs w:val="28"/>
        </w:rPr>
        <w:t>] used excessive and unnecessary force to make the arrest of [</w:t>
      </w:r>
      <w:r w:rsidRPr="005A6F37">
        <w:rPr>
          <w:rFonts w:ascii="Times New Roman" w:hAnsi="Times New Roman" w:cs="Times New Roman"/>
          <w:b/>
          <w:bCs/>
          <w:i/>
          <w:iCs/>
          <w:sz w:val="28"/>
          <w:szCs w:val="28"/>
        </w:rPr>
        <w:t>plaintiff’s name</w:t>
      </w:r>
      <w:r w:rsidRPr="005A6F37">
        <w:rPr>
          <w:rFonts w:ascii="Times New Roman" w:hAnsi="Times New Roman" w:cs="Times New Roman"/>
          <w:sz w:val="28"/>
          <w:szCs w:val="28"/>
        </w:rPr>
        <w:t>], then you must return a verdict for [</w:t>
      </w:r>
      <w:r w:rsidRPr="005A6F37">
        <w:rPr>
          <w:rFonts w:ascii="Times New Roman" w:hAnsi="Times New Roman" w:cs="Times New Roman"/>
          <w:b/>
          <w:bCs/>
          <w:i/>
          <w:iCs/>
          <w:sz w:val="28"/>
          <w:szCs w:val="28"/>
        </w:rPr>
        <w:t>plaintiff’s name</w:t>
      </w:r>
      <w:r w:rsidRPr="005A6F37">
        <w:rPr>
          <w:rFonts w:ascii="Times New Roman" w:hAnsi="Times New Roman" w:cs="Times New Roman"/>
          <w:sz w:val="28"/>
          <w:szCs w:val="28"/>
        </w:rPr>
        <w:t>].  If you find that [</w:t>
      </w:r>
      <w:r w:rsidRPr="005A6F37">
        <w:rPr>
          <w:rFonts w:ascii="Times New Roman" w:hAnsi="Times New Roman" w:cs="Times New Roman"/>
          <w:b/>
          <w:bCs/>
          <w:i/>
          <w:iCs/>
          <w:sz w:val="28"/>
          <w:szCs w:val="28"/>
        </w:rPr>
        <w:t>name of officer</w:t>
      </w:r>
      <w:r w:rsidRPr="005A6F37">
        <w:rPr>
          <w:rFonts w:ascii="Times New Roman" w:hAnsi="Times New Roman" w:cs="Times New Roman"/>
          <w:sz w:val="28"/>
          <w:szCs w:val="28"/>
        </w:rPr>
        <w:t>] used reasonable and necessary force to make the arrest of [</w:t>
      </w:r>
      <w:r w:rsidRPr="005A6F37">
        <w:rPr>
          <w:rFonts w:ascii="Times New Roman" w:hAnsi="Times New Roman" w:cs="Times New Roman"/>
          <w:b/>
          <w:bCs/>
          <w:i/>
          <w:iCs/>
          <w:sz w:val="28"/>
          <w:szCs w:val="28"/>
        </w:rPr>
        <w:t>plaintiff’s name</w:t>
      </w:r>
      <w:r w:rsidRPr="005A6F37">
        <w:rPr>
          <w:rFonts w:ascii="Times New Roman" w:hAnsi="Times New Roman" w:cs="Times New Roman"/>
          <w:sz w:val="28"/>
          <w:szCs w:val="28"/>
        </w:rPr>
        <w:t>], then you must return a verdict for [</w:t>
      </w:r>
      <w:r w:rsidRPr="005A6F37">
        <w:rPr>
          <w:rFonts w:ascii="Times New Roman" w:hAnsi="Times New Roman" w:cs="Times New Roman"/>
          <w:b/>
          <w:bCs/>
          <w:i/>
          <w:iCs/>
          <w:sz w:val="28"/>
          <w:szCs w:val="28"/>
        </w:rPr>
        <w:t>name of officer</w:t>
      </w:r>
      <w:r w:rsidRPr="005A6F37">
        <w:rPr>
          <w:rFonts w:ascii="Times New Roman" w:hAnsi="Times New Roman" w:cs="Times New Roman"/>
          <w:sz w:val="28"/>
          <w:szCs w:val="28"/>
        </w:rPr>
        <w:t>].</w:t>
      </w:r>
    </w:p>
    <w:p w14:paraId="4F84452A" w14:textId="77777777" w:rsidR="00B93AC0" w:rsidRPr="005A6F37" w:rsidRDefault="00B93AC0" w:rsidP="00B93AC0">
      <w:pPr>
        <w:spacing w:line="480" w:lineRule="auto"/>
        <w:rPr>
          <w:rFonts w:ascii="Times New Roman" w:hAnsi="Times New Roman" w:cs="Times New Roman"/>
          <w:sz w:val="28"/>
          <w:szCs w:val="28"/>
        </w:rPr>
      </w:pPr>
    </w:p>
    <w:p w14:paraId="5B1A1A0F" w14:textId="7087B01A" w:rsidR="00B93AC0" w:rsidRPr="005A6F37" w:rsidRDefault="00B93AC0" w:rsidP="002B41AF">
      <w:pPr>
        <w:jc w:val="center"/>
        <w:rPr>
          <w:rFonts w:ascii="Times New Roman" w:hAnsi="Times New Roman" w:cs="Times New Roman"/>
          <w:color w:val="000000"/>
          <w:sz w:val="28"/>
          <w:szCs w:val="28"/>
        </w:rPr>
      </w:pPr>
      <w:r w:rsidRPr="005A6F37">
        <w:rPr>
          <w:rFonts w:ascii="Times New Roman" w:hAnsi="Times New Roman" w:cs="Times New Roman"/>
          <w:color w:val="000000"/>
          <w:sz w:val="28"/>
          <w:szCs w:val="28"/>
        </w:rPr>
        <w:t xml:space="preserve">Source: </w:t>
      </w:r>
    </w:p>
    <w:p w14:paraId="1366AA03" w14:textId="77777777" w:rsidR="00B93AC0" w:rsidRPr="005A6F37" w:rsidRDefault="00B93AC0" w:rsidP="002B41AF">
      <w:pPr>
        <w:spacing w:line="480" w:lineRule="auto"/>
        <w:jc w:val="both"/>
        <w:rPr>
          <w:rFonts w:ascii="Times New Roman" w:hAnsi="Times New Roman" w:cs="Times New Roman"/>
          <w:sz w:val="28"/>
          <w:szCs w:val="28"/>
        </w:rPr>
        <w:sectPr w:rsidR="00B93AC0" w:rsidRPr="005A6F37" w:rsidSect="002E0988">
          <w:pgSz w:w="12240" w:h="15840"/>
          <w:pgMar w:top="1440" w:right="1440" w:bottom="849" w:left="1440" w:header="1440" w:footer="849" w:gutter="0"/>
          <w:cols w:space="720"/>
          <w:noEndnote/>
        </w:sectPr>
      </w:pPr>
      <w:r w:rsidRPr="005A6F37">
        <w:rPr>
          <w:rFonts w:ascii="Times New Roman" w:hAnsi="Times New Roman" w:cs="Times New Roman"/>
          <w:color w:val="000000"/>
          <w:sz w:val="28"/>
          <w:szCs w:val="28"/>
        </w:rPr>
        <w:t xml:space="preserve">11 </w:t>
      </w:r>
      <w:r w:rsidRPr="005A6F37">
        <w:rPr>
          <w:rFonts w:ascii="Times New Roman" w:hAnsi="Times New Roman" w:cs="Times New Roman"/>
          <w:i/>
          <w:iCs/>
          <w:color w:val="000000"/>
          <w:sz w:val="28"/>
          <w:szCs w:val="28"/>
        </w:rPr>
        <w:t>Del. C.</w:t>
      </w:r>
      <w:r w:rsidRPr="005A6F37">
        <w:rPr>
          <w:rFonts w:ascii="Times New Roman" w:hAnsi="Times New Roman" w:cs="Times New Roman"/>
          <w:color w:val="000000"/>
          <w:sz w:val="28"/>
          <w:szCs w:val="28"/>
        </w:rPr>
        <w:t xml:space="preserve"> § 467; </w:t>
      </w:r>
      <w:r w:rsidRPr="005A6F37">
        <w:rPr>
          <w:rFonts w:ascii="Times New Roman" w:hAnsi="Times New Roman" w:cs="Times New Roman"/>
          <w:i/>
          <w:iCs/>
          <w:color w:val="000000"/>
          <w:sz w:val="28"/>
          <w:szCs w:val="28"/>
        </w:rPr>
        <w:t>Newman v. State</w:t>
      </w:r>
      <w:r w:rsidRPr="005A6F37">
        <w:rPr>
          <w:rFonts w:ascii="Times New Roman" w:hAnsi="Times New Roman" w:cs="Times New Roman"/>
          <w:color w:val="000000"/>
          <w:sz w:val="28"/>
          <w:szCs w:val="28"/>
        </w:rPr>
        <w:t>, Del. Supr. 942 A.2d 588, 594-95 (2008);</w:t>
      </w:r>
      <w:r w:rsidRPr="005A6F37">
        <w:rPr>
          <w:rFonts w:ascii="Times New Roman" w:hAnsi="Times New Roman" w:cs="Times New Roman"/>
          <w:i/>
          <w:iCs/>
          <w:color w:val="000000"/>
          <w:sz w:val="28"/>
          <w:szCs w:val="28"/>
        </w:rPr>
        <w:t xml:space="preserve"> State v. Krakus</w:t>
      </w:r>
      <w:r w:rsidRPr="005A6F37">
        <w:rPr>
          <w:rFonts w:ascii="Times New Roman" w:hAnsi="Times New Roman" w:cs="Times New Roman"/>
          <w:color w:val="000000"/>
          <w:sz w:val="28"/>
          <w:szCs w:val="28"/>
        </w:rPr>
        <w:t xml:space="preserve">, Del. Oyer &amp; Term., 93 A. 554, 555 (1915); </w:t>
      </w:r>
      <w:r w:rsidRPr="005A6F37">
        <w:rPr>
          <w:rFonts w:ascii="Times New Roman" w:hAnsi="Times New Roman" w:cs="Times New Roman"/>
          <w:i/>
          <w:iCs/>
          <w:color w:val="000000"/>
          <w:sz w:val="28"/>
          <w:szCs w:val="28"/>
        </w:rPr>
        <w:t>Petit v. Colmery</w:t>
      </w:r>
      <w:r w:rsidRPr="005A6F37">
        <w:rPr>
          <w:rFonts w:ascii="Times New Roman" w:hAnsi="Times New Roman" w:cs="Times New Roman"/>
          <w:color w:val="000000"/>
          <w:sz w:val="28"/>
          <w:szCs w:val="28"/>
        </w:rPr>
        <w:t>, Del. Super., 55 A. 344, 345 (1903).</w:t>
      </w:r>
    </w:p>
    <w:p w14:paraId="6494F287" w14:textId="7C9F79B1" w:rsidR="00B93AC0" w:rsidRPr="005A6F37" w:rsidRDefault="00B93AC0" w:rsidP="00B93AC0">
      <w:pPr>
        <w:spacing w:line="480" w:lineRule="auto"/>
        <w:rPr>
          <w:rFonts w:ascii="Times New Roman" w:hAnsi="Times New Roman" w:cs="Times New Roman"/>
          <w:sz w:val="28"/>
          <w:szCs w:val="28"/>
        </w:rPr>
      </w:pPr>
      <w:r w:rsidRPr="005A6F37">
        <w:rPr>
          <w:rFonts w:ascii="Times New Roman" w:hAnsi="Times New Roman" w:cs="Times New Roman"/>
          <w:sz w:val="28"/>
          <w:szCs w:val="28"/>
        </w:rPr>
        <w:lastRenderedPageBreak/>
        <w:t xml:space="preserve">13.  INTENTIONAL TORTS </w:t>
      </w:r>
      <w:r w:rsidR="00DF2CDD" w:rsidRPr="005A6F37">
        <w:rPr>
          <w:rFonts w:ascii="Times New Roman" w:hAnsi="Times New Roman" w:cs="Times New Roman"/>
          <w:sz w:val="28"/>
          <w:szCs w:val="28"/>
        </w:rPr>
        <w:t>–</w:t>
      </w:r>
      <w:r w:rsidRPr="005A6F37">
        <w:rPr>
          <w:rFonts w:ascii="Times New Roman" w:hAnsi="Times New Roman" w:cs="Times New Roman"/>
          <w:sz w:val="28"/>
          <w:szCs w:val="28"/>
        </w:rPr>
        <w:t xml:space="preserve"> Torts Against the Body</w:t>
      </w:r>
    </w:p>
    <w:p w14:paraId="6236372E" w14:textId="5C04FDE3" w:rsidR="00B93AC0" w:rsidRPr="000C6C9F" w:rsidRDefault="001B507D" w:rsidP="005A56EE">
      <w:pPr>
        <w:pStyle w:val="Heading2"/>
        <w:ind w:firstLine="540"/>
        <w:rPr>
          <w:rFonts w:cs="Times New Roman"/>
          <w:color w:val="000000"/>
          <w:szCs w:val="28"/>
        </w:rPr>
      </w:pPr>
      <w:bookmarkStart w:id="324" w:name="_Toc196483824"/>
      <w:bookmarkStart w:id="325" w:name="_Toc211956421"/>
      <w:r w:rsidRPr="005A6F37">
        <w:rPr>
          <w:rFonts w:cs="Times New Roman"/>
          <w:color w:val="000000"/>
          <w:szCs w:val="28"/>
        </w:rPr>
        <w:t>§ 13.5</w:t>
      </w:r>
      <w:r w:rsidR="002B41AF" w:rsidRPr="005A6F37">
        <w:rPr>
          <w:rFonts w:cs="Times New Roman"/>
          <w:color w:val="000000"/>
          <w:szCs w:val="28"/>
        </w:rPr>
        <w:t xml:space="preserve"> </w:t>
      </w:r>
      <w:r w:rsidR="002B41AF" w:rsidRPr="005A6F37">
        <w:rPr>
          <w:rFonts w:cs="Times New Roman"/>
          <w:szCs w:val="28"/>
        </w:rPr>
        <w:t xml:space="preserve">– </w:t>
      </w:r>
      <w:r w:rsidR="00B93AC0" w:rsidRPr="005A6F37">
        <w:rPr>
          <w:rFonts w:cs="Times New Roman"/>
          <w:szCs w:val="28"/>
        </w:rPr>
        <w:t xml:space="preserve">Assault and Battery </w:t>
      </w:r>
      <w:r w:rsidR="00DF2CDD" w:rsidRPr="005A6F37">
        <w:rPr>
          <w:rFonts w:cs="Times New Roman"/>
          <w:szCs w:val="28"/>
        </w:rPr>
        <w:t>–</w:t>
      </w:r>
      <w:r w:rsidR="00B93AC0" w:rsidRPr="005A6F37">
        <w:rPr>
          <w:rFonts w:cs="Times New Roman"/>
          <w:szCs w:val="28"/>
        </w:rPr>
        <w:t xml:space="preserve"> Self-Defense</w:t>
      </w:r>
      <w:bookmarkEnd w:id="324"/>
      <w:bookmarkEnd w:id="325"/>
    </w:p>
    <w:p w14:paraId="748D8658" w14:textId="77777777" w:rsidR="005A56EE" w:rsidRDefault="005A56EE" w:rsidP="00B93AC0">
      <w:pPr>
        <w:spacing w:line="480" w:lineRule="auto"/>
        <w:jc w:val="center"/>
        <w:rPr>
          <w:rFonts w:ascii="Times New Roman" w:hAnsi="Times New Roman" w:cs="Times New Roman"/>
          <w:b/>
          <w:bCs/>
          <w:sz w:val="28"/>
          <w:szCs w:val="28"/>
        </w:rPr>
      </w:pPr>
    </w:p>
    <w:p w14:paraId="54EFB966" w14:textId="4930E9FE" w:rsidR="00B93AC0" w:rsidRPr="005A6F37" w:rsidRDefault="00B93AC0" w:rsidP="00B93AC0">
      <w:pPr>
        <w:spacing w:line="480" w:lineRule="auto"/>
        <w:jc w:val="center"/>
        <w:rPr>
          <w:rFonts w:ascii="Times New Roman" w:hAnsi="Times New Roman" w:cs="Times New Roman"/>
          <w:sz w:val="28"/>
          <w:szCs w:val="28"/>
        </w:rPr>
      </w:pPr>
      <w:r w:rsidRPr="005A6F37">
        <w:rPr>
          <w:rFonts w:ascii="Times New Roman" w:hAnsi="Times New Roman" w:cs="Times New Roman"/>
          <w:b/>
          <w:bCs/>
          <w:sz w:val="28"/>
          <w:szCs w:val="28"/>
        </w:rPr>
        <w:t>SELF-DEFENSE IN ASSAULT AND BATTERY CASES</w:t>
      </w:r>
    </w:p>
    <w:p w14:paraId="0BA86828" w14:textId="1401E7D4" w:rsidR="00B93AC0" w:rsidRPr="005A6F37" w:rsidRDefault="00B93AC0" w:rsidP="00B93AC0">
      <w:pPr>
        <w:spacing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In this case,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 alleges that [</w:t>
      </w:r>
      <w:r w:rsidRPr="005A6F37">
        <w:rPr>
          <w:rFonts w:ascii="Times New Roman" w:hAnsi="Times New Roman" w:cs="Times New Roman"/>
          <w:b/>
          <w:bCs/>
          <w:i/>
          <w:iCs/>
          <w:sz w:val="28"/>
          <w:szCs w:val="28"/>
        </w:rPr>
        <w:t>he/she</w:t>
      </w:r>
      <w:r w:rsidRPr="005A6F37">
        <w:rPr>
          <w:rFonts w:ascii="Times New Roman" w:hAnsi="Times New Roman" w:cs="Times New Roman"/>
          <w:sz w:val="28"/>
          <w:szCs w:val="28"/>
        </w:rPr>
        <w:t>] acted in self-defense.  Self-defense is an affirmative defense to [</w:t>
      </w:r>
      <w:r w:rsidRPr="005A6F37">
        <w:rPr>
          <w:rFonts w:ascii="Times New Roman" w:hAnsi="Times New Roman" w:cs="Times New Roman"/>
          <w:b/>
          <w:bCs/>
          <w:i/>
          <w:iCs/>
          <w:sz w:val="28"/>
          <w:szCs w:val="28"/>
        </w:rPr>
        <w:t>plaintiff’s name</w:t>
      </w:r>
      <w:r w:rsidRPr="005A6F37">
        <w:rPr>
          <w:rFonts w:ascii="Times New Roman" w:hAnsi="Times New Roman" w:cs="Times New Roman"/>
          <w:sz w:val="28"/>
          <w:szCs w:val="28"/>
        </w:rPr>
        <w:t>]’s claim.  So</w:t>
      </w:r>
      <w:r w:rsidR="006F0734" w:rsidRPr="005A6F37">
        <w:rPr>
          <w:rFonts w:ascii="Times New Roman" w:hAnsi="Times New Roman" w:cs="Times New Roman"/>
          <w:sz w:val="28"/>
          <w:szCs w:val="28"/>
        </w:rPr>
        <w:t>,</w:t>
      </w:r>
      <w:r w:rsidRPr="005A6F37">
        <w:rPr>
          <w:rFonts w:ascii="Times New Roman" w:hAnsi="Times New Roman" w:cs="Times New Roman"/>
          <w:sz w:val="28"/>
          <w:szCs w:val="28"/>
        </w:rPr>
        <w:t xml:space="preserve"> the burden of proving self-defense is on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 contends that [</w:t>
      </w:r>
      <w:r w:rsidRPr="005A6F37">
        <w:rPr>
          <w:rFonts w:ascii="Times New Roman" w:hAnsi="Times New Roman" w:cs="Times New Roman"/>
          <w:b/>
          <w:bCs/>
          <w:i/>
          <w:iCs/>
          <w:sz w:val="28"/>
          <w:szCs w:val="28"/>
        </w:rPr>
        <w:t>he/she</w:t>
      </w:r>
      <w:r w:rsidRPr="005A6F37">
        <w:rPr>
          <w:rFonts w:ascii="Times New Roman" w:hAnsi="Times New Roman" w:cs="Times New Roman"/>
          <w:sz w:val="28"/>
          <w:szCs w:val="28"/>
        </w:rPr>
        <w:t>] acted in self-defense after [</w:t>
      </w:r>
      <w:r w:rsidRPr="005A6F37">
        <w:rPr>
          <w:rFonts w:ascii="Times New Roman" w:hAnsi="Times New Roman" w:cs="Times New Roman"/>
          <w:b/>
          <w:bCs/>
          <w:i/>
          <w:iCs/>
          <w:sz w:val="28"/>
          <w:szCs w:val="28"/>
        </w:rPr>
        <w:t>he/she</w:t>
      </w:r>
      <w:r w:rsidRPr="005A6F37">
        <w:rPr>
          <w:rFonts w:ascii="Times New Roman" w:hAnsi="Times New Roman" w:cs="Times New Roman"/>
          <w:sz w:val="28"/>
          <w:szCs w:val="28"/>
        </w:rPr>
        <w:t>] was attacked by [</w:t>
      </w:r>
      <w:r w:rsidRPr="005A6F37">
        <w:rPr>
          <w:rFonts w:ascii="Times New Roman" w:hAnsi="Times New Roman" w:cs="Times New Roman"/>
          <w:b/>
          <w:bCs/>
          <w:i/>
          <w:iCs/>
          <w:sz w:val="28"/>
          <w:szCs w:val="28"/>
        </w:rPr>
        <w:t>plaintiff’s name</w:t>
      </w:r>
      <w:r w:rsidRPr="005A6F37">
        <w:rPr>
          <w:rFonts w:ascii="Times New Roman" w:hAnsi="Times New Roman" w:cs="Times New Roman"/>
          <w:sz w:val="28"/>
          <w:szCs w:val="28"/>
        </w:rPr>
        <w:t>].  When attacked, one may use the force that is sufficient to repel the attack, but the resistance must be no more than is reasonably necessary to protect oneself from bodily harm.  If the resistance or retaliation is excessive or out of proportion to the danger, it is not justified.</w:t>
      </w:r>
    </w:p>
    <w:p w14:paraId="56B081CC" w14:textId="77777777" w:rsidR="00B93AC0" w:rsidRPr="005A6F37" w:rsidRDefault="00B93AC0" w:rsidP="00B93AC0">
      <w:pPr>
        <w:spacing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A person using force to protect [</w:t>
      </w:r>
      <w:r w:rsidRPr="005A6F37">
        <w:rPr>
          <w:rFonts w:ascii="Times New Roman" w:hAnsi="Times New Roman" w:cs="Times New Roman"/>
          <w:b/>
          <w:bCs/>
          <w:i/>
          <w:iCs/>
          <w:sz w:val="28"/>
          <w:szCs w:val="28"/>
        </w:rPr>
        <w:t>himself/herself</w:t>
      </w:r>
      <w:r w:rsidRPr="005A6F37">
        <w:rPr>
          <w:rFonts w:ascii="Times New Roman" w:hAnsi="Times New Roman" w:cs="Times New Roman"/>
          <w:sz w:val="28"/>
          <w:szCs w:val="28"/>
        </w:rPr>
        <w:t>] from harm may estimate the necessity of using that force under the circumstances as [</w:t>
      </w:r>
      <w:r w:rsidRPr="005A6F37">
        <w:rPr>
          <w:rFonts w:ascii="Times New Roman" w:hAnsi="Times New Roman" w:cs="Times New Roman"/>
          <w:b/>
          <w:bCs/>
          <w:i/>
          <w:iCs/>
          <w:sz w:val="28"/>
          <w:szCs w:val="28"/>
        </w:rPr>
        <w:t>he/she</w:t>
      </w:r>
      <w:r w:rsidRPr="005A6F37">
        <w:rPr>
          <w:rFonts w:ascii="Times New Roman" w:hAnsi="Times New Roman" w:cs="Times New Roman"/>
          <w:sz w:val="28"/>
          <w:szCs w:val="28"/>
        </w:rPr>
        <w:t>] believes it to be at the time that the force is used.  The person attacked is under no duty to retreat from [</w:t>
      </w:r>
      <w:r w:rsidRPr="005A6F37">
        <w:rPr>
          <w:rFonts w:ascii="Times New Roman" w:hAnsi="Times New Roman" w:cs="Times New Roman"/>
          <w:b/>
          <w:bCs/>
          <w:i/>
          <w:iCs/>
          <w:sz w:val="28"/>
          <w:szCs w:val="28"/>
        </w:rPr>
        <w:t>his/her</w:t>
      </w:r>
      <w:r w:rsidRPr="005A6F37">
        <w:rPr>
          <w:rFonts w:ascii="Times New Roman" w:hAnsi="Times New Roman" w:cs="Times New Roman"/>
          <w:sz w:val="28"/>
          <w:szCs w:val="28"/>
        </w:rPr>
        <w:t>] attacker, or to surrender possession of any property belonging to [</w:t>
      </w:r>
      <w:r w:rsidRPr="005A6F37">
        <w:rPr>
          <w:rFonts w:ascii="Times New Roman" w:hAnsi="Times New Roman" w:cs="Times New Roman"/>
          <w:b/>
          <w:bCs/>
          <w:i/>
          <w:iCs/>
          <w:sz w:val="28"/>
          <w:szCs w:val="28"/>
        </w:rPr>
        <w:t>him/her</w:t>
      </w:r>
      <w:r w:rsidRPr="005A6F37">
        <w:rPr>
          <w:rFonts w:ascii="Times New Roman" w:hAnsi="Times New Roman" w:cs="Times New Roman"/>
          <w:sz w:val="28"/>
          <w:szCs w:val="28"/>
        </w:rPr>
        <w:t>], or to perform any other act that [</w:t>
      </w:r>
      <w:r w:rsidRPr="005A6F37">
        <w:rPr>
          <w:rFonts w:ascii="Times New Roman" w:hAnsi="Times New Roman" w:cs="Times New Roman"/>
          <w:b/>
          <w:bCs/>
          <w:i/>
          <w:iCs/>
          <w:sz w:val="28"/>
          <w:szCs w:val="28"/>
        </w:rPr>
        <w:t>he/she</w:t>
      </w:r>
      <w:r w:rsidRPr="005A6F37">
        <w:rPr>
          <w:rFonts w:ascii="Times New Roman" w:hAnsi="Times New Roman" w:cs="Times New Roman"/>
          <w:sz w:val="28"/>
          <w:szCs w:val="28"/>
        </w:rPr>
        <w:t>] has no legal duty to do, or to refrain from any lawful action.</w:t>
      </w:r>
    </w:p>
    <w:p w14:paraId="1CDE2BA5" w14:textId="276F13B7" w:rsidR="00B93AC0" w:rsidRDefault="00B93AC0" w:rsidP="008D0B90">
      <w:pPr>
        <w:spacing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lastRenderedPageBreak/>
        <w:t>If you find that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 was acting in self-defense when [</w:t>
      </w:r>
      <w:r w:rsidRPr="005A6F37">
        <w:rPr>
          <w:rFonts w:ascii="Times New Roman" w:hAnsi="Times New Roman" w:cs="Times New Roman"/>
          <w:b/>
          <w:bCs/>
          <w:i/>
          <w:iCs/>
          <w:sz w:val="28"/>
          <w:szCs w:val="28"/>
        </w:rPr>
        <w:t>he/she</w:t>
      </w:r>
      <w:r w:rsidRPr="005A6F37">
        <w:rPr>
          <w:rFonts w:ascii="Times New Roman" w:hAnsi="Times New Roman" w:cs="Times New Roman"/>
          <w:sz w:val="28"/>
          <w:szCs w:val="28"/>
        </w:rPr>
        <w:t>] struck [</w:t>
      </w:r>
      <w:r w:rsidRPr="005A6F37">
        <w:rPr>
          <w:rFonts w:ascii="Times New Roman" w:hAnsi="Times New Roman" w:cs="Times New Roman"/>
          <w:b/>
          <w:bCs/>
          <w:i/>
          <w:iCs/>
          <w:sz w:val="28"/>
          <w:szCs w:val="28"/>
        </w:rPr>
        <w:t>plaintiff’s name</w:t>
      </w:r>
      <w:r w:rsidRPr="005A6F37">
        <w:rPr>
          <w:rFonts w:ascii="Times New Roman" w:hAnsi="Times New Roman" w:cs="Times New Roman"/>
          <w:sz w:val="28"/>
          <w:szCs w:val="28"/>
        </w:rPr>
        <w:t>], you must return a verdict in favor of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w:t>
      </w:r>
    </w:p>
    <w:p w14:paraId="159548E6" w14:textId="77777777" w:rsidR="008D0B90" w:rsidRPr="005A6F37" w:rsidRDefault="008D0B90" w:rsidP="008D0B90">
      <w:pPr>
        <w:spacing w:line="480" w:lineRule="auto"/>
        <w:ind w:firstLine="720"/>
        <w:jc w:val="both"/>
        <w:rPr>
          <w:rFonts w:ascii="Times New Roman" w:hAnsi="Times New Roman" w:cs="Times New Roman"/>
          <w:sz w:val="28"/>
          <w:szCs w:val="28"/>
        </w:rPr>
      </w:pPr>
    </w:p>
    <w:p w14:paraId="4D16EE83" w14:textId="66512250" w:rsidR="005A56EE" w:rsidRPr="005A6F37" w:rsidRDefault="00B93AC0" w:rsidP="00B93AC0">
      <w:pPr>
        <w:jc w:val="center"/>
        <w:rPr>
          <w:rFonts w:ascii="Times New Roman" w:hAnsi="Times New Roman" w:cs="Times New Roman"/>
          <w:sz w:val="28"/>
          <w:szCs w:val="28"/>
        </w:rPr>
      </w:pPr>
      <w:r w:rsidRPr="005A6F37">
        <w:rPr>
          <w:rFonts w:ascii="Times New Roman" w:hAnsi="Times New Roman" w:cs="Times New Roman"/>
          <w:sz w:val="28"/>
          <w:szCs w:val="28"/>
        </w:rPr>
        <w:t>Source:</w:t>
      </w:r>
    </w:p>
    <w:p w14:paraId="113D8F21" w14:textId="44EE022C" w:rsidR="00B93AC0" w:rsidRPr="005A6F37" w:rsidRDefault="00B93AC0" w:rsidP="00B93AC0">
      <w:pPr>
        <w:spacing w:line="480" w:lineRule="auto"/>
        <w:jc w:val="both"/>
        <w:rPr>
          <w:rFonts w:ascii="Times New Roman" w:hAnsi="Times New Roman" w:cs="Times New Roman"/>
          <w:sz w:val="28"/>
          <w:szCs w:val="28"/>
        </w:rPr>
      </w:pPr>
      <w:r w:rsidRPr="005A6F37">
        <w:rPr>
          <w:rFonts w:ascii="Times New Roman" w:hAnsi="Times New Roman" w:cs="Times New Roman"/>
          <w:sz w:val="28"/>
          <w:szCs w:val="28"/>
        </w:rPr>
        <w:t xml:space="preserve">11 </w:t>
      </w:r>
      <w:r w:rsidRPr="005A6F37">
        <w:rPr>
          <w:rFonts w:ascii="Times New Roman" w:hAnsi="Times New Roman" w:cs="Times New Roman"/>
          <w:i/>
          <w:iCs/>
          <w:sz w:val="28"/>
          <w:szCs w:val="28"/>
        </w:rPr>
        <w:t xml:space="preserve">Del. C. </w:t>
      </w:r>
      <w:r w:rsidRPr="005A6F37">
        <w:rPr>
          <w:rFonts w:ascii="Times New Roman" w:hAnsi="Times New Roman" w:cs="Times New Roman"/>
          <w:sz w:val="28"/>
          <w:szCs w:val="28"/>
        </w:rPr>
        <w:t>§ 464(a)</w:t>
      </w:r>
      <w:r w:rsidR="006F0734" w:rsidRPr="005A6F37">
        <w:rPr>
          <w:rFonts w:ascii="Times New Roman" w:hAnsi="Times New Roman" w:cs="Times New Roman"/>
          <w:sz w:val="28"/>
          <w:szCs w:val="28"/>
        </w:rPr>
        <w:t>–</w:t>
      </w:r>
      <w:r w:rsidRPr="005A6F37">
        <w:rPr>
          <w:rFonts w:ascii="Times New Roman" w:hAnsi="Times New Roman" w:cs="Times New Roman"/>
          <w:sz w:val="28"/>
          <w:szCs w:val="28"/>
        </w:rPr>
        <w:t xml:space="preserve">(b); </w:t>
      </w:r>
      <w:r w:rsidRPr="005A6F37">
        <w:rPr>
          <w:rFonts w:ascii="Times New Roman" w:hAnsi="Times New Roman" w:cs="Times New Roman"/>
          <w:i/>
          <w:iCs/>
          <w:sz w:val="28"/>
          <w:szCs w:val="28"/>
        </w:rPr>
        <w:t>Tice v. State</w:t>
      </w:r>
      <w:r w:rsidRPr="005A6F37">
        <w:rPr>
          <w:rFonts w:ascii="Times New Roman" w:hAnsi="Times New Roman" w:cs="Times New Roman"/>
          <w:sz w:val="28"/>
          <w:szCs w:val="28"/>
        </w:rPr>
        <w:t>; Del. Supr., 624 A.2d 399, 401 (1993);</w:t>
      </w:r>
      <w:r w:rsidRPr="005A6F37">
        <w:rPr>
          <w:rFonts w:ascii="Times New Roman" w:hAnsi="Times New Roman" w:cs="Times New Roman"/>
          <w:i/>
          <w:iCs/>
          <w:sz w:val="28"/>
          <w:szCs w:val="28"/>
        </w:rPr>
        <w:t xml:space="preserve"> Moor v. Licciardello</w:t>
      </w:r>
      <w:r w:rsidRPr="005A6F37">
        <w:rPr>
          <w:rFonts w:ascii="Times New Roman" w:hAnsi="Times New Roman" w:cs="Times New Roman"/>
          <w:sz w:val="28"/>
          <w:szCs w:val="28"/>
        </w:rPr>
        <w:t xml:space="preserve">, Del. Supr., 463 A.2d 268, 270-72 (1983) (subjective standard applied); </w:t>
      </w:r>
      <w:r w:rsidRPr="005A6F37">
        <w:rPr>
          <w:rFonts w:ascii="Times New Roman" w:hAnsi="Times New Roman" w:cs="Times New Roman"/>
          <w:i/>
          <w:iCs/>
          <w:sz w:val="28"/>
          <w:szCs w:val="28"/>
        </w:rPr>
        <w:t>Tice v. State</w:t>
      </w:r>
      <w:r w:rsidRPr="005A6F37">
        <w:rPr>
          <w:rFonts w:ascii="Times New Roman" w:hAnsi="Times New Roman" w:cs="Times New Roman"/>
          <w:sz w:val="28"/>
          <w:szCs w:val="28"/>
        </w:rPr>
        <w:t>, 382 A.2d 231, 233 n</w:t>
      </w:r>
      <w:r w:rsidR="00E63937" w:rsidRPr="005A6F37">
        <w:rPr>
          <w:rFonts w:ascii="Times New Roman" w:hAnsi="Times New Roman" w:cs="Times New Roman"/>
          <w:sz w:val="28"/>
          <w:szCs w:val="28"/>
        </w:rPr>
        <w:t>n</w:t>
      </w:r>
      <w:r w:rsidRPr="005A6F37">
        <w:rPr>
          <w:rFonts w:ascii="Times New Roman" w:hAnsi="Times New Roman" w:cs="Times New Roman"/>
          <w:sz w:val="28"/>
          <w:szCs w:val="28"/>
        </w:rPr>
        <w:t>.3,</w:t>
      </w:r>
      <w:r w:rsidR="00E63937" w:rsidRPr="005A6F37">
        <w:rPr>
          <w:rFonts w:ascii="Times New Roman" w:hAnsi="Times New Roman" w:cs="Times New Roman"/>
          <w:sz w:val="28"/>
          <w:szCs w:val="28"/>
        </w:rPr>
        <w:t xml:space="preserve"> </w:t>
      </w:r>
      <w:r w:rsidRPr="005A6F37">
        <w:rPr>
          <w:rFonts w:ascii="Times New Roman" w:hAnsi="Times New Roman" w:cs="Times New Roman"/>
          <w:sz w:val="28"/>
          <w:szCs w:val="28"/>
        </w:rPr>
        <w:t xml:space="preserve">4 (1974) (same); </w:t>
      </w:r>
      <w:r w:rsidRPr="005A6F37">
        <w:rPr>
          <w:rFonts w:ascii="Times New Roman" w:hAnsi="Times New Roman" w:cs="Times New Roman"/>
          <w:i/>
          <w:iCs/>
          <w:sz w:val="28"/>
          <w:szCs w:val="28"/>
        </w:rPr>
        <w:t>Coleman v. State</w:t>
      </w:r>
      <w:r w:rsidRPr="005A6F37">
        <w:rPr>
          <w:rFonts w:ascii="Times New Roman" w:hAnsi="Times New Roman" w:cs="Times New Roman"/>
          <w:sz w:val="28"/>
          <w:szCs w:val="28"/>
        </w:rPr>
        <w:t xml:space="preserve">, Del. Supr., 320 A.2d 740 (1974) (same); </w:t>
      </w:r>
      <w:r w:rsidRPr="005A6F37">
        <w:rPr>
          <w:rFonts w:ascii="Times New Roman" w:hAnsi="Times New Roman" w:cs="Times New Roman"/>
          <w:i/>
          <w:iCs/>
          <w:sz w:val="28"/>
          <w:szCs w:val="28"/>
        </w:rPr>
        <w:t>State v. Stevenson</w:t>
      </w:r>
      <w:r w:rsidRPr="005A6F37">
        <w:rPr>
          <w:rFonts w:ascii="Times New Roman" w:hAnsi="Times New Roman" w:cs="Times New Roman"/>
          <w:sz w:val="28"/>
          <w:szCs w:val="28"/>
        </w:rPr>
        <w:t xml:space="preserve">, Del. Oyer &amp; Term., 188 A. 750, 751 (1936) (victim may use no more force than is necessary for the purpose of resisting assault); </w:t>
      </w:r>
      <w:r w:rsidRPr="005A6F37">
        <w:rPr>
          <w:rFonts w:ascii="Times New Roman" w:hAnsi="Times New Roman" w:cs="Times New Roman"/>
          <w:i/>
          <w:iCs/>
          <w:sz w:val="28"/>
          <w:szCs w:val="28"/>
        </w:rPr>
        <w:t>State v. Roe</w:t>
      </w:r>
      <w:r w:rsidRPr="005A6F37">
        <w:rPr>
          <w:rFonts w:ascii="Times New Roman" w:hAnsi="Times New Roman" w:cs="Times New Roman"/>
          <w:sz w:val="28"/>
          <w:szCs w:val="28"/>
        </w:rPr>
        <w:t xml:space="preserve">, Del. Gen. Sess., 103 A. 16, (1918) (mere words or threats do not justify assault).  </w:t>
      </w:r>
    </w:p>
    <w:p w14:paraId="01A8A282" w14:textId="77777777" w:rsidR="00B93AC0" w:rsidRPr="005A6F37" w:rsidRDefault="00B93AC0" w:rsidP="00B93AC0">
      <w:pPr>
        <w:spacing w:line="480" w:lineRule="auto"/>
        <w:rPr>
          <w:rFonts w:ascii="Times New Roman" w:hAnsi="Times New Roman" w:cs="Times New Roman"/>
          <w:sz w:val="28"/>
          <w:szCs w:val="28"/>
        </w:rPr>
        <w:sectPr w:rsidR="00B93AC0" w:rsidRPr="005A6F37" w:rsidSect="002E0988">
          <w:pgSz w:w="12240" w:h="15840"/>
          <w:pgMar w:top="1440" w:right="1440" w:bottom="849" w:left="1440" w:header="1440" w:footer="849" w:gutter="0"/>
          <w:cols w:space="720"/>
          <w:noEndnote/>
        </w:sectPr>
      </w:pPr>
    </w:p>
    <w:p w14:paraId="3D6F0D93" w14:textId="79D631F7" w:rsidR="00B93AC0" w:rsidRPr="005A6F37" w:rsidRDefault="00B93AC0" w:rsidP="00B93AC0">
      <w:pPr>
        <w:spacing w:line="480" w:lineRule="auto"/>
        <w:rPr>
          <w:rFonts w:ascii="Times New Roman" w:hAnsi="Times New Roman" w:cs="Times New Roman"/>
          <w:sz w:val="28"/>
          <w:szCs w:val="28"/>
        </w:rPr>
      </w:pPr>
      <w:r w:rsidRPr="005A6F37">
        <w:rPr>
          <w:rFonts w:ascii="Times New Roman" w:hAnsi="Times New Roman" w:cs="Times New Roman"/>
          <w:sz w:val="28"/>
          <w:szCs w:val="28"/>
        </w:rPr>
        <w:lastRenderedPageBreak/>
        <w:t xml:space="preserve">13.  INTENTIONAL TORTS </w:t>
      </w:r>
      <w:r w:rsidR="00D7063B" w:rsidRPr="005A6F37">
        <w:rPr>
          <w:rFonts w:ascii="Times New Roman" w:hAnsi="Times New Roman" w:cs="Times New Roman"/>
          <w:sz w:val="28"/>
          <w:szCs w:val="28"/>
        </w:rPr>
        <w:t>–</w:t>
      </w:r>
      <w:r w:rsidRPr="005A6F37">
        <w:rPr>
          <w:rFonts w:ascii="Times New Roman" w:hAnsi="Times New Roman" w:cs="Times New Roman"/>
          <w:sz w:val="28"/>
          <w:szCs w:val="28"/>
        </w:rPr>
        <w:t xml:space="preserve"> Torts Against the Body</w:t>
      </w:r>
    </w:p>
    <w:p w14:paraId="0D9C3490" w14:textId="1B912F39" w:rsidR="00B93AC0" w:rsidRPr="000C6C9F" w:rsidRDefault="001B507D" w:rsidP="005A56EE">
      <w:pPr>
        <w:pStyle w:val="Heading2"/>
        <w:ind w:firstLine="540"/>
        <w:rPr>
          <w:rFonts w:cs="Times New Roman"/>
          <w:color w:val="000000"/>
          <w:szCs w:val="28"/>
        </w:rPr>
      </w:pPr>
      <w:bookmarkStart w:id="326" w:name="_Toc196483825"/>
      <w:bookmarkStart w:id="327" w:name="_Toc211956422"/>
      <w:r w:rsidRPr="005A6F37">
        <w:rPr>
          <w:rFonts w:cs="Times New Roman"/>
          <w:color w:val="000000"/>
          <w:szCs w:val="28"/>
        </w:rPr>
        <w:t>§ 13.6</w:t>
      </w:r>
      <w:r w:rsidR="002B41AF" w:rsidRPr="005A6F37">
        <w:rPr>
          <w:rFonts w:cs="Times New Roman"/>
          <w:color w:val="000000"/>
          <w:szCs w:val="28"/>
        </w:rPr>
        <w:t xml:space="preserve"> </w:t>
      </w:r>
      <w:r w:rsidR="002B41AF" w:rsidRPr="005A6F37">
        <w:rPr>
          <w:rFonts w:cs="Times New Roman"/>
          <w:szCs w:val="28"/>
        </w:rPr>
        <w:t xml:space="preserve">– </w:t>
      </w:r>
      <w:r w:rsidR="00B93AC0" w:rsidRPr="005A6F37">
        <w:rPr>
          <w:rFonts w:cs="Times New Roman"/>
          <w:szCs w:val="28"/>
        </w:rPr>
        <w:t xml:space="preserve">Assault and Battery </w:t>
      </w:r>
      <w:r w:rsidR="0058100E" w:rsidRPr="005A6F37">
        <w:rPr>
          <w:rFonts w:cs="Times New Roman"/>
          <w:szCs w:val="28"/>
        </w:rPr>
        <w:t>–</w:t>
      </w:r>
      <w:r w:rsidR="00B93AC0" w:rsidRPr="005A6F37">
        <w:rPr>
          <w:rFonts w:cs="Times New Roman"/>
          <w:szCs w:val="28"/>
        </w:rPr>
        <w:t xml:space="preserve"> Self-defense With Deadly Force</w:t>
      </w:r>
      <w:bookmarkEnd w:id="326"/>
      <w:bookmarkEnd w:id="327"/>
    </w:p>
    <w:p w14:paraId="7771DDA6" w14:textId="77777777" w:rsidR="005A56EE" w:rsidRDefault="005A56EE" w:rsidP="00B93AC0">
      <w:pPr>
        <w:spacing w:line="480" w:lineRule="auto"/>
        <w:jc w:val="center"/>
        <w:rPr>
          <w:rFonts w:ascii="Times New Roman" w:hAnsi="Times New Roman" w:cs="Times New Roman"/>
          <w:b/>
          <w:bCs/>
          <w:sz w:val="28"/>
          <w:szCs w:val="28"/>
        </w:rPr>
      </w:pPr>
    </w:p>
    <w:p w14:paraId="3C993082" w14:textId="6D949054" w:rsidR="00B93AC0" w:rsidRPr="005A6F37" w:rsidRDefault="00B93AC0" w:rsidP="00B93AC0">
      <w:pPr>
        <w:spacing w:line="480" w:lineRule="auto"/>
        <w:jc w:val="center"/>
        <w:rPr>
          <w:rFonts w:ascii="Times New Roman" w:hAnsi="Times New Roman" w:cs="Times New Roman"/>
          <w:sz w:val="28"/>
          <w:szCs w:val="28"/>
        </w:rPr>
      </w:pPr>
      <w:r w:rsidRPr="005A6F37">
        <w:rPr>
          <w:rFonts w:ascii="Times New Roman" w:hAnsi="Times New Roman" w:cs="Times New Roman"/>
          <w:b/>
          <w:bCs/>
          <w:sz w:val="28"/>
          <w:szCs w:val="28"/>
        </w:rPr>
        <w:t>SELF-DEFENSE WITH DEADLY FORCE</w:t>
      </w:r>
    </w:p>
    <w:p w14:paraId="5BE6CDE8" w14:textId="77777777" w:rsidR="00B93AC0" w:rsidRPr="005A6F37" w:rsidRDefault="00B93AC0" w:rsidP="00B93AC0">
      <w:pPr>
        <w:spacing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 contends is that [</w:t>
      </w:r>
      <w:r w:rsidRPr="005A6F37">
        <w:rPr>
          <w:rFonts w:ascii="Times New Roman" w:hAnsi="Times New Roman" w:cs="Times New Roman"/>
          <w:b/>
          <w:bCs/>
          <w:i/>
          <w:iCs/>
          <w:sz w:val="28"/>
          <w:szCs w:val="28"/>
        </w:rPr>
        <w:t>he/she</w:t>
      </w:r>
      <w:r w:rsidRPr="005A6F37">
        <w:rPr>
          <w:rFonts w:ascii="Times New Roman" w:hAnsi="Times New Roman" w:cs="Times New Roman"/>
          <w:sz w:val="28"/>
          <w:szCs w:val="28"/>
        </w:rPr>
        <w:t>] acted in self-defense after being attacked by [</w:t>
      </w:r>
      <w:r w:rsidRPr="005A6F37">
        <w:rPr>
          <w:rFonts w:ascii="Times New Roman" w:hAnsi="Times New Roman" w:cs="Times New Roman"/>
          <w:b/>
          <w:bCs/>
          <w:i/>
          <w:iCs/>
          <w:sz w:val="28"/>
          <w:szCs w:val="28"/>
        </w:rPr>
        <w:t>plaintiff’s name</w:t>
      </w:r>
      <w:r w:rsidRPr="005A6F37">
        <w:rPr>
          <w:rFonts w:ascii="Times New Roman" w:hAnsi="Times New Roman" w:cs="Times New Roman"/>
          <w:sz w:val="28"/>
          <w:szCs w:val="28"/>
        </w:rPr>
        <w:t>].  You may find that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 xml:space="preserve">] used deadly force.  “Deadly force” is force used with the purpose of causing death or serious physical injury or with the knowledge of a substantial risk of causing death or serious physical injury. </w:t>
      </w:r>
    </w:p>
    <w:p w14:paraId="40761F96" w14:textId="77777777" w:rsidR="00B93AC0" w:rsidRPr="005A6F37" w:rsidRDefault="00B93AC0" w:rsidP="00B93AC0">
      <w:pPr>
        <w:spacing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Deadly force by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 is justified if the defendant believed it was necessary to protect [</w:t>
      </w:r>
      <w:r w:rsidRPr="005A6F37">
        <w:rPr>
          <w:rFonts w:ascii="Times New Roman" w:hAnsi="Times New Roman" w:cs="Times New Roman"/>
          <w:b/>
          <w:bCs/>
          <w:i/>
          <w:iCs/>
          <w:sz w:val="28"/>
          <w:szCs w:val="28"/>
        </w:rPr>
        <w:t>himself/herself</w:t>
      </w:r>
      <w:r w:rsidRPr="005A6F37">
        <w:rPr>
          <w:rFonts w:ascii="Times New Roman" w:hAnsi="Times New Roman" w:cs="Times New Roman"/>
          <w:sz w:val="28"/>
          <w:szCs w:val="28"/>
        </w:rPr>
        <w:t xml:space="preserve">] against death, kidnapping, unlawful sexual intercourse, or serious physical injury.  “Serious physical injury” means physical injury that creates a substantial risk of death, or that causes serious and prolonged disfigurement, prolonged impairment of health, or prolonged loss or impairment of the function of any bodily organ.  </w:t>
      </w:r>
    </w:p>
    <w:p w14:paraId="0EA6A353" w14:textId="77777777" w:rsidR="00B93AC0" w:rsidRPr="005A6F37" w:rsidRDefault="00B93AC0" w:rsidP="00B93AC0">
      <w:pPr>
        <w:spacing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 xml:space="preserve">The use of deadly force is </w:t>
      </w:r>
      <w:r w:rsidRPr="005A6F37">
        <w:rPr>
          <w:rFonts w:ascii="Times New Roman" w:hAnsi="Times New Roman" w:cs="Times New Roman"/>
          <w:i/>
          <w:iCs/>
          <w:sz w:val="28"/>
          <w:szCs w:val="28"/>
        </w:rPr>
        <w:t>not</w:t>
      </w:r>
      <w:r w:rsidRPr="005A6F37">
        <w:rPr>
          <w:rFonts w:ascii="Times New Roman" w:hAnsi="Times New Roman" w:cs="Times New Roman"/>
          <w:sz w:val="28"/>
          <w:szCs w:val="28"/>
        </w:rPr>
        <w:t xml:space="preserve"> justified if the defendant, with the purpose of causing death or serious physical injury, provoked the use of force in the same encounter.  Nor is deadly force justified when the defendant knows that [</w:t>
      </w:r>
      <w:r w:rsidRPr="005A6F37">
        <w:rPr>
          <w:rFonts w:ascii="Times New Roman" w:hAnsi="Times New Roman" w:cs="Times New Roman"/>
          <w:b/>
          <w:bCs/>
          <w:i/>
          <w:iCs/>
          <w:sz w:val="28"/>
          <w:szCs w:val="28"/>
        </w:rPr>
        <w:t>he/she</w:t>
      </w:r>
      <w:r w:rsidRPr="005A6F37">
        <w:rPr>
          <w:rFonts w:ascii="Times New Roman" w:hAnsi="Times New Roman" w:cs="Times New Roman"/>
          <w:sz w:val="28"/>
          <w:szCs w:val="28"/>
        </w:rPr>
        <w:t xml:space="preserve">] can </w:t>
      </w:r>
      <w:r w:rsidRPr="005A6F37">
        <w:rPr>
          <w:rFonts w:ascii="Times New Roman" w:hAnsi="Times New Roman" w:cs="Times New Roman"/>
          <w:sz w:val="28"/>
          <w:szCs w:val="28"/>
        </w:rPr>
        <w:lastRenderedPageBreak/>
        <w:t>avoid the use of deadly force with complete safety by retreating, by surrendering possession of a thing to a person claiming a right to it, or by complying with a demand that [</w:t>
      </w:r>
      <w:r w:rsidRPr="005A6F37">
        <w:rPr>
          <w:rFonts w:ascii="Times New Roman" w:hAnsi="Times New Roman" w:cs="Times New Roman"/>
          <w:b/>
          <w:bCs/>
          <w:i/>
          <w:iCs/>
          <w:sz w:val="28"/>
          <w:szCs w:val="28"/>
        </w:rPr>
        <w:t>he/she</w:t>
      </w:r>
      <w:r w:rsidRPr="005A6F37">
        <w:rPr>
          <w:rFonts w:ascii="Times New Roman" w:hAnsi="Times New Roman" w:cs="Times New Roman"/>
          <w:sz w:val="28"/>
          <w:szCs w:val="28"/>
        </w:rPr>
        <w:t>] not perform an act that [</w:t>
      </w:r>
      <w:r w:rsidRPr="005A6F37">
        <w:rPr>
          <w:rFonts w:ascii="Times New Roman" w:hAnsi="Times New Roman" w:cs="Times New Roman"/>
          <w:b/>
          <w:bCs/>
          <w:i/>
          <w:iCs/>
          <w:sz w:val="28"/>
          <w:szCs w:val="28"/>
        </w:rPr>
        <w:t>he/she</w:t>
      </w:r>
      <w:r w:rsidRPr="005A6F37">
        <w:rPr>
          <w:rFonts w:ascii="Times New Roman" w:hAnsi="Times New Roman" w:cs="Times New Roman"/>
          <w:sz w:val="28"/>
          <w:szCs w:val="28"/>
        </w:rPr>
        <w:t>] is not legally obligated to perform.  But the defendant is under no obligation to retreat in or from [</w:t>
      </w:r>
      <w:r w:rsidRPr="005A6F37">
        <w:rPr>
          <w:rFonts w:ascii="Times New Roman" w:hAnsi="Times New Roman" w:cs="Times New Roman"/>
          <w:b/>
          <w:bCs/>
          <w:i/>
          <w:iCs/>
          <w:sz w:val="28"/>
          <w:szCs w:val="28"/>
        </w:rPr>
        <w:t>his/her</w:t>
      </w:r>
      <w:r w:rsidRPr="005A6F37">
        <w:rPr>
          <w:rFonts w:ascii="Times New Roman" w:hAnsi="Times New Roman" w:cs="Times New Roman"/>
          <w:sz w:val="28"/>
          <w:szCs w:val="28"/>
        </w:rPr>
        <w:t>] dwelling, or in or from [</w:t>
      </w:r>
      <w:r w:rsidRPr="005A6F37">
        <w:rPr>
          <w:rFonts w:ascii="Times New Roman" w:hAnsi="Times New Roman" w:cs="Times New Roman"/>
          <w:b/>
          <w:bCs/>
          <w:i/>
          <w:iCs/>
          <w:sz w:val="28"/>
          <w:szCs w:val="28"/>
        </w:rPr>
        <w:t>his/her</w:t>
      </w:r>
      <w:r w:rsidRPr="005A6F37">
        <w:rPr>
          <w:rFonts w:ascii="Times New Roman" w:hAnsi="Times New Roman" w:cs="Times New Roman"/>
          <w:sz w:val="28"/>
          <w:szCs w:val="28"/>
        </w:rPr>
        <w:t>] place of work.</w:t>
      </w:r>
    </w:p>
    <w:p w14:paraId="0C69B8B5" w14:textId="0F34F738" w:rsidR="00B93AC0" w:rsidRPr="005A6F37" w:rsidRDefault="00B93AC0" w:rsidP="007B61F8">
      <w:pPr>
        <w:spacing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If you find that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 was not acting in self-defense, or that [</w:t>
      </w:r>
      <w:r w:rsidRPr="005A6F37">
        <w:rPr>
          <w:rFonts w:ascii="Times New Roman" w:hAnsi="Times New Roman" w:cs="Times New Roman"/>
          <w:b/>
          <w:bCs/>
          <w:i/>
          <w:iCs/>
          <w:sz w:val="28"/>
          <w:szCs w:val="28"/>
        </w:rPr>
        <w:t>his/her</w:t>
      </w:r>
      <w:r w:rsidRPr="005A6F37">
        <w:rPr>
          <w:rFonts w:ascii="Times New Roman" w:hAnsi="Times New Roman" w:cs="Times New Roman"/>
          <w:sz w:val="28"/>
          <w:szCs w:val="28"/>
        </w:rPr>
        <w:t>] use of deadly force was not justified, you must find in favor of [</w:t>
      </w:r>
      <w:r w:rsidRPr="005A6F37">
        <w:rPr>
          <w:rFonts w:ascii="Times New Roman" w:hAnsi="Times New Roman" w:cs="Times New Roman"/>
          <w:b/>
          <w:bCs/>
          <w:i/>
          <w:iCs/>
          <w:sz w:val="28"/>
          <w:szCs w:val="28"/>
        </w:rPr>
        <w:t>plaintiff’s name</w:t>
      </w:r>
      <w:r w:rsidRPr="005A6F37">
        <w:rPr>
          <w:rFonts w:ascii="Times New Roman" w:hAnsi="Times New Roman" w:cs="Times New Roman"/>
          <w:sz w:val="28"/>
          <w:szCs w:val="28"/>
        </w:rPr>
        <w:t>].  But if you find that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 was acting in self-defense and was justified in using deadly force, you must find in favor of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 xml:space="preserve">].  </w:t>
      </w:r>
    </w:p>
    <w:p w14:paraId="0A446058" w14:textId="77777777" w:rsidR="008D0B90" w:rsidRDefault="008D0B90" w:rsidP="00B93AC0">
      <w:pPr>
        <w:jc w:val="center"/>
        <w:rPr>
          <w:rFonts w:ascii="Times New Roman" w:hAnsi="Times New Roman" w:cs="Times New Roman"/>
          <w:sz w:val="28"/>
          <w:szCs w:val="28"/>
        </w:rPr>
      </w:pPr>
    </w:p>
    <w:p w14:paraId="75684BB9" w14:textId="7C30D6B3" w:rsidR="00B93AC0" w:rsidRPr="005A6F37" w:rsidRDefault="00B93AC0" w:rsidP="00B93AC0">
      <w:pPr>
        <w:jc w:val="center"/>
        <w:rPr>
          <w:rFonts w:ascii="Times New Roman" w:hAnsi="Times New Roman" w:cs="Times New Roman"/>
          <w:sz w:val="28"/>
          <w:szCs w:val="28"/>
        </w:rPr>
      </w:pPr>
      <w:r w:rsidRPr="005A6F37">
        <w:rPr>
          <w:rFonts w:ascii="Times New Roman" w:hAnsi="Times New Roman" w:cs="Times New Roman"/>
          <w:sz w:val="28"/>
          <w:szCs w:val="28"/>
        </w:rPr>
        <w:t>Source:</w:t>
      </w:r>
    </w:p>
    <w:p w14:paraId="3D2DF843" w14:textId="59D5D76A" w:rsidR="00B93AC0" w:rsidRPr="005A6F37" w:rsidRDefault="00B93AC0" w:rsidP="00B93AC0">
      <w:pPr>
        <w:spacing w:line="480" w:lineRule="auto"/>
        <w:jc w:val="both"/>
        <w:rPr>
          <w:rFonts w:ascii="Times New Roman" w:hAnsi="Times New Roman" w:cs="Times New Roman"/>
          <w:sz w:val="28"/>
          <w:szCs w:val="28"/>
        </w:rPr>
      </w:pPr>
      <w:r w:rsidRPr="005A6F37">
        <w:rPr>
          <w:rFonts w:ascii="Times New Roman" w:hAnsi="Times New Roman" w:cs="Times New Roman"/>
          <w:sz w:val="28"/>
          <w:szCs w:val="28"/>
        </w:rPr>
        <w:t xml:space="preserve">11 </w:t>
      </w:r>
      <w:r w:rsidRPr="005A6F37">
        <w:rPr>
          <w:rFonts w:ascii="Times New Roman" w:hAnsi="Times New Roman" w:cs="Times New Roman"/>
          <w:i/>
          <w:iCs/>
          <w:sz w:val="28"/>
          <w:szCs w:val="28"/>
        </w:rPr>
        <w:t xml:space="preserve">Del. C. </w:t>
      </w:r>
      <w:r w:rsidRPr="005A6F37">
        <w:rPr>
          <w:rFonts w:ascii="Times New Roman" w:hAnsi="Times New Roman" w:cs="Times New Roman"/>
          <w:sz w:val="28"/>
          <w:szCs w:val="28"/>
        </w:rPr>
        <w:t>§</w:t>
      </w:r>
      <w:r w:rsidR="006F0734" w:rsidRPr="005A6F37">
        <w:rPr>
          <w:rFonts w:ascii="Times New Roman" w:hAnsi="Times New Roman" w:cs="Times New Roman"/>
          <w:sz w:val="28"/>
          <w:szCs w:val="28"/>
        </w:rPr>
        <w:t>§</w:t>
      </w:r>
      <w:r w:rsidRPr="005A6F37">
        <w:rPr>
          <w:rFonts w:ascii="Times New Roman" w:hAnsi="Times New Roman" w:cs="Times New Roman"/>
          <w:sz w:val="28"/>
          <w:szCs w:val="28"/>
        </w:rPr>
        <w:t xml:space="preserve"> 222(</w:t>
      </w:r>
      <w:r w:rsidR="00D401F3" w:rsidRPr="005A6F37">
        <w:rPr>
          <w:rFonts w:ascii="Times New Roman" w:hAnsi="Times New Roman" w:cs="Times New Roman"/>
          <w:sz w:val="28"/>
          <w:szCs w:val="28"/>
        </w:rPr>
        <w:t>32</w:t>
      </w:r>
      <w:r w:rsidRPr="005A6F37">
        <w:rPr>
          <w:rFonts w:ascii="Times New Roman" w:hAnsi="Times New Roman" w:cs="Times New Roman"/>
          <w:sz w:val="28"/>
          <w:szCs w:val="28"/>
        </w:rPr>
        <w:t>), 464(c)-(e), 471(</w:t>
      </w:r>
      <w:r w:rsidR="00D401F3" w:rsidRPr="005A6F37">
        <w:rPr>
          <w:rFonts w:ascii="Times New Roman" w:hAnsi="Times New Roman" w:cs="Times New Roman"/>
          <w:sz w:val="28"/>
          <w:szCs w:val="28"/>
        </w:rPr>
        <w:t>a</w:t>
      </w:r>
      <w:r w:rsidRPr="005A6F37">
        <w:rPr>
          <w:rFonts w:ascii="Times New Roman" w:hAnsi="Times New Roman" w:cs="Times New Roman"/>
          <w:sz w:val="28"/>
          <w:szCs w:val="28"/>
        </w:rPr>
        <w:t xml:space="preserve">) (2001); </w:t>
      </w:r>
      <w:r w:rsidRPr="005A6F37">
        <w:rPr>
          <w:rFonts w:ascii="Times New Roman" w:hAnsi="Times New Roman" w:cs="Times New Roman"/>
          <w:i/>
          <w:iCs/>
          <w:sz w:val="28"/>
          <w:szCs w:val="28"/>
        </w:rPr>
        <w:t>Warrington v. State</w:t>
      </w:r>
      <w:r w:rsidRPr="005A6F37">
        <w:rPr>
          <w:rFonts w:ascii="Times New Roman" w:hAnsi="Times New Roman" w:cs="Times New Roman"/>
          <w:sz w:val="28"/>
          <w:szCs w:val="28"/>
        </w:rPr>
        <w:t xml:space="preserve">, Del. Supr., 840 A.2d 590, 592-93 (2003); </w:t>
      </w:r>
      <w:r w:rsidRPr="005A6F37">
        <w:rPr>
          <w:rFonts w:ascii="Times New Roman" w:hAnsi="Times New Roman" w:cs="Times New Roman"/>
          <w:i/>
          <w:iCs/>
          <w:sz w:val="28"/>
          <w:szCs w:val="28"/>
        </w:rPr>
        <w:t>Moor v. Licciardello</w:t>
      </w:r>
      <w:r w:rsidRPr="005A6F37">
        <w:rPr>
          <w:rFonts w:ascii="Times New Roman" w:hAnsi="Times New Roman" w:cs="Times New Roman"/>
          <w:sz w:val="28"/>
          <w:szCs w:val="28"/>
        </w:rPr>
        <w:t>, Del. Supr., 463 A.2d 268, 270-72 (1983) (incorporating the self-defense principles of the criminal code to civil cases and abrogating the common law rule of self-defense).</w:t>
      </w:r>
    </w:p>
    <w:p w14:paraId="2799E627" w14:textId="77777777" w:rsidR="00B93AC0" w:rsidRPr="005A6F37" w:rsidRDefault="00B93AC0" w:rsidP="00B93AC0">
      <w:pPr>
        <w:spacing w:line="480" w:lineRule="auto"/>
        <w:rPr>
          <w:rFonts w:ascii="Times New Roman" w:hAnsi="Times New Roman" w:cs="Times New Roman"/>
          <w:sz w:val="28"/>
          <w:szCs w:val="28"/>
        </w:rPr>
        <w:sectPr w:rsidR="00B93AC0" w:rsidRPr="005A6F37" w:rsidSect="002E0988">
          <w:pgSz w:w="12240" w:h="15840"/>
          <w:pgMar w:top="1440" w:right="1440" w:bottom="849" w:left="1440" w:header="1440" w:footer="849" w:gutter="0"/>
          <w:cols w:space="720"/>
          <w:noEndnote/>
        </w:sectPr>
      </w:pPr>
    </w:p>
    <w:p w14:paraId="561F2867" w14:textId="7BB5EB93" w:rsidR="00B93AC0" w:rsidRPr="005A6F37" w:rsidRDefault="00B93AC0" w:rsidP="00D93E64">
      <w:pPr>
        <w:spacing w:after="0" w:line="480" w:lineRule="auto"/>
        <w:rPr>
          <w:rFonts w:ascii="Times New Roman" w:hAnsi="Times New Roman" w:cs="Times New Roman"/>
          <w:sz w:val="28"/>
          <w:szCs w:val="28"/>
        </w:rPr>
      </w:pPr>
      <w:r w:rsidRPr="005A6F37">
        <w:rPr>
          <w:rFonts w:ascii="Times New Roman" w:hAnsi="Times New Roman" w:cs="Times New Roman"/>
          <w:sz w:val="28"/>
          <w:szCs w:val="28"/>
        </w:rPr>
        <w:lastRenderedPageBreak/>
        <w:t xml:space="preserve">13.  INTENTIONAL TORTS </w:t>
      </w:r>
      <w:r w:rsidR="00D7063B" w:rsidRPr="005A6F37">
        <w:rPr>
          <w:rFonts w:ascii="Times New Roman" w:hAnsi="Times New Roman" w:cs="Times New Roman"/>
          <w:sz w:val="28"/>
          <w:szCs w:val="28"/>
        </w:rPr>
        <w:t>–</w:t>
      </w:r>
      <w:r w:rsidRPr="005A6F37">
        <w:rPr>
          <w:rFonts w:ascii="Times New Roman" w:hAnsi="Times New Roman" w:cs="Times New Roman"/>
          <w:sz w:val="28"/>
          <w:szCs w:val="28"/>
        </w:rPr>
        <w:t xml:space="preserve"> Torts Against the Body</w:t>
      </w:r>
    </w:p>
    <w:p w14:paraId="2178FCE3" w14:textId="0FC08298" w:rsidR="00B93AC0" w:rsidRDefault="00D401F3" w:rsidP="005A56EE">
      <w:pPr>
        <w:pStyle w:val="Heading2"/>
        <w:ind w:firstLine="540"/>
        <w:rPr>
          <w:rFonts w:cs="Times New Roman"/>
          <w:color w:val="000000"/>
          <w:szCs w:val="28"/>
        </w:rPr>
      </w:pPr>
      <w:bookmarkStart w:id="328" w:name="_Toc196483826"/>
      <w:bookmarkStart w:id="329" w:name="_Toc211956423"/>
      <w:r w:rsidRPr="005A6F37">
        <w:rPr>
          <w:rFonts w:cs="Times New Roman"/>
          <w:color w:val="000000"/>
          <w:szCs w:val="28"/>
        </w:rPr>
        <w:t xml:space="preserve">§ 13.7 </w:t>
      </w:r>
      <w:r w:rsidR="002B41AF" w:rsidRPr="005A6F37">
        <w:rPr>
          <w:rFonts w:cs="Times New Roman"/>
          <w:szCs w:val="28"/>
        </w:rPr>
        <w:t>–</w:t>
      </w:r>
      <w:r w:rsidR="00B93AC0" w:rsidRPr="005A6F37">
        <w:rPr>
          <w:rFonts w:cs="Times New Roman"/>
          <w:szCs w:val="28"/>
        </w:rPr>
        <w:t xml:space="preserve">  Assault and Battery </w:t>
      </w:r>
      <w:r w:rsidR="008D0B90">
        <w:rPr>
          <w:rFonts w:cs="Times New Roman"/>
          <w:szCs w:val="28"/>
        </w:rPr>
        <w:t>–</w:t>
      </w:r>
      <w:r w:rsidR="00B93AC0" w:rsidRPr="005A6F37">
        <w:rPr>
          <w:rFonts w:cs="Times New Roman"/>
          <w:szCs w:val="28"/>
        </w:rPr>
        <w:t xml:space="preserve"> Offensiveness</w:t>
      </w:r>
      <w:bookmarkEnd w:id="328"/>
      <w:bookmarkEnd w:id="329"/>
    </w:p>
    <w:p w14:paraId="1A6780E3" w14:textId="77777777" w:rsidR="008D0B90" w:rsidRPr="008D0B90" w:rsidRDefault="008D0B90" w:rsidP="008D0B90">
      <w:pPr>
        <w:tabs>
          <w:tab w:val="right" w:leader="dot" w:pos="9360"/>
        </w:tabs>
        <w:spacing w:line="480" w:lineRule="auto"/>
        <w:ind w:firstLine="540"/>
        <w:jc w:val="both"/>
        <w:rPr>
          <w:rFonts w:ascii="Times New Roman" w:hAnsi="Times New Roman" w:cs="Times New Roman"/>
          <w:color w:val="000000"/>
          <w:sz w:val="28"/>
          <w:szCs w:val="28"/>
        </w:rPr>
      </w:pPr>
    </w:p>
    <w:p w14:paraId="398A5BC5" w14:textId="77777777" w:rsidR="00B93AC0" w:rsidRPr="005A6F37" w:rsidRDefault="00B93AC0" w:rsidP="00B93AC0">
      <w:pPr>
        <w:spacing w:line="480" w:lineRule="auto"/>
        <w:jc w:val="center"/>
        <w:rPr>
          <w:rFonts w:ascii="Times New Roman" w:hAnsi="Times New Roman" w:cs="Times New Roman"/>
          <w:sz w:val="28"/>
          <w:szCs w:val="28"/>
        </w:rPr>
      </w:pPr>
      <w:r w:rsidRPr="005A6F37">
        <w:rPr>
          <w:rFonts w:ascii="Times New Roman" w:hAnsi="Times New Roman" w:cs="Times New Roman"/>
          <w:b/>
          <w:bCs/>
          <w:sz w:val="28"/>
          <w:szCs w:val="28"/>
        </w:rPr>
        <w:t>OFFENSIVENESS</w:t>
      </w:r>
    </w:p>
    <w:p w14:paraId="0BEF5D1A" w14:textId="77777777" w:rsidR="00B93AC0" w:rsidRPr="005A6F37" w:rsidRDefault="00B93AC0" w:rsidP="00B93AC0">
      <w:pPr>
        <w:spacing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w:t>
      </w:r>
      <w:r w:rsidRPr="005A6F37">
        <w:rPr>
          <w:rFonts w:ascii="Times New Roman" w:hAnsi="Times New Roman" w:cs="Times New Roman"/>
          <w:b/>
          <w:bCs/>
          <w:i/>
          <w:iCs/>
          <w:sz w:val="28"/>
          <w:szCs w:val="28"/>
        </w:rPr>
        <w:t>Plaintiff’s name</w:t>
      </w:r>
      <w:r w:rsidRPr="005A6F37">
        <w:rPr>
          <w:rFonts w:ascii="Times New Roman" w:hAnsi="Times New Roman" w:cs="Times New Roman"/>
          <w:sz w:val="28"/>
          <w:szCs w:val="28"/>
        </w:rPr>
        <w:t>] has alleged that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]'s contact with [</w:t>
      </w:r>
      <w:r w:rsidRPr="005A6F37">
        <w:rPr>
          <w:rFonts w:ascii="Times New Roman" w:hAnsi="Times New Roman" w:cs="Times New Roman"/>
          <w:b/>
          <w:bCs/>
          <w:i/>
          <w:iCs/>
          <w:sz w:val="28"/>
          <w:szCs w:val="28"/>
        </w:rPr>
        <w:t>him/her</w:t>
      </w:r>
      <w:r w:rsidRPr="005A6F37">
        <w:rPr>
          <w:rFonts w:ascii="Times New Roman" w:hAnsi="Times New Roman" w:cs="Times New Roman"/>
          <w:sz w:val="28"/>
          <w:szCs w:val="28"/>
        </w:rPr>
        <w:t>] was offensive.  For contact to be offensive, it must offend a reasonable sense of personal dignity; that is, it must be contact that would offend the ordinary person and not one who is unduly sensitive about [</w:t>
      </w:r>
      <w:r w:rsidRPr="005A6F37">
        <w:rPr>
          <w:rFonts w:ascii="Times New Roman" w:hAnsi="Times New Roman" w:cs="Times New Roman"/>
          <w:b/>
          <w:bCs/>
          <w:i/>
          <w:iCs/>
          <w:sz w:val="28"/>
          <w:szCs w:val="28"/>
        </w:rPr>
        <w:t>his/her</w:t>
      </w:r>
      <w:r w:rsidRPr="005A6F37">
        <w:rPr>
          <w:rFonts w:ascii="Times New Roman" w:hAnsi="Times New Roman" w:cs="Times New Roman"/>
          <w:sz w:val="28"/>
          <w:szCs w:val="28"/>
        </w:rPr>
        <w:t>] personal dignity.</w:t>
      </w:r>
    </w:p>
    <w:p w14:paraId="78D35B53" w14:textId="77777777" w:rsidR="00B93AC0" w:rsidRPr="005A6F37" w:rsidRDefault="00B93AC0" w:rsidP="00B93AC0">
      <w:pPr>
        <w:spacing w:line="480" w:lineRule="auto"/>
        <w:rPr>
          <w:rFonts w:ascii="Times New Roman" w:hAnsi="Times New Roman" w:cs="Times New Roman"/>
          <w:sz w:val="28"/>
          <w:szCs w:val="28"/>
        </w:rPr>
      </w:pPr>
    </w:p>
    <w:p w14:paraId="5F6377C9" w14:textId="77777777" w:rsidR="00B93AC0" w:rsidRPr="005A6F37" w:rsidRDefault="00B93AC0" w:rsidP="00B93AC0">
      <w:pPr>
        <w:spacing w:line="480" w:lineRule="auto"/>
        <w:jc w:val="center"/>
        <w:rPr>
          <w:rFonts w:ascii="Times New Roman" w:hAnsi="Times New Roman" w:cs="Times New Roman"/>
          <w:sz w:val="28"/>
          <w:szCs w:val="28"/>
        </w:rPr>
      </w:pPr>
      <w:r w:rsidRPr="005A6F37">
        <w:rPr>
          <w:rFonts w:ascii="Times New Roman" w:hAnsi="Times New Roman" w:cs="Times New Roman"/>
          <w:sz w:val="28"/>
          <w:szCs w:val="28"/>
        </w:rPr>
        <w:t>Source:</w:t>
      </w:r>
    </w:p>
    <w:p w14:paraId="05F744F2" w14:textId="77777777" w:rsidR="00B93AC0" w:rsidRPr="005A6F37" w:rsidRDefault="00B93AC0" w:rsidP="00B93AC0">
      <w:pPr>
        <w:spacing w:line="480" w:lineRule="auto"/>
        <w:rPr>
          <w:rFonts w:ascii="Times New Roman" w:hAnsi="Times New Roman" w:cs="Times New Roman"/>
          <w:sz w:val="28"/>
          <w:szCs w:val="28"/>
        </w:rPr>
      </w:pPr>
      <w:r w:rsidRPr="005A6F37">
        <w:rPr>
          <w:rFonts w:ascii="Times New Roman" w:hAnsi="Times New Roman" w:cs="Times New Roman"/>
          <w:i/>
          <w:iCs/>
          <w:sz w:val="28"/>
          <w:szCs w:val="28"/>
        </w:rPr>
        <w:t>Brzoska v. Olson</w:t>
      </w:r>
      <w:r w:rsidRPr="005A6F37">
        <w:rPr>
          <w:rFonts w:ascii="Times New Roman" w:hAnsi="Times New Roman" w:cs="Times New Roman"/>
          <w:sz w:val="28"/>
          <w:szCs w:val="28"/>
        </w:rPr>
        <w:t>, Del. Supr., 668 A.2d 1355, 1361 (1995) (</w:t>
      </w:r>
      <w:r w:rsidRPr="005A6F37">
        <w:rPr>
          <w:rFonts w:ascii="Times New Roman" w:hAnsi="Times New Roman" w:cs="Times New Roman"/>
          <w:i/>
          <w:iCs/>
          <w:sz w:val="28"/>
          <w:szCs w:val="28"/>
        </w:rPr>
        <w:t>en banc</w:t>
      </w:r>
      <w:r w:rsidRPr="005A6F37">
        <w:rPr>
          <w:rFonts w:ascii="Times New Roman" w:hAnsi="Times New Roman" w:cs="Times New Roman"/>
          <w:sz w:val="28"/>
          <w:szCs w:val="28"/>
        </w:rPr>
        <w:t>).</w:t>
      </w:r>
    </w:p>
    <w:p w14:paraId="7A1CB31B" w14:textId="77777777" w:rsidR="00B93AC0" w:rsidRPr="005A6F37" w:rsidRDefault="00B93AC0" w:rsidP="00B93AC0">
      <w:pPr>
        <w:spacing w:line="480" w:lineRule="auto"/>
        <w:jc w:val="both"/>
        <w:rPr>
          <w:rFonts w:ascii="Times New Roman" w:hAnsi="Times New Roman" w:cs="Times New Roman"/>
          <w:sz w:val="28"/>
          <w:szCs w:val="28"/>
        </w:rPr>
        <w:sectPr w:rsidR="00B93AC0" w:rsidRPr="005A6F37" w:rsidSect="002E0988">
          <w:pgSz w:w="12240" w:h="15840"/>
          <w:pgMar w:top="1440" w:right="1440" w:bottom="849" w:left="1440" w:header="1440" w:footer="849" w:gutter="0"/>
          <w:cols w:space="720"/>
          <w:noEndnote/>
        </w:sectPr>
      </w:pPr>
    </w:p>
    <w:p w14:paraId="3A0FFFAE" w14:textId="6E42053B" w:rsidR="00B93AC0" w:rsidRPr="005A6F37" w:rsidRDefault="00B93AC0" w:rsidP="00D93E64">
      <w:pPr>
        <w:spacing w:after="0" w:line="480" w:lineRule="auto"/>
        <w:rPr>
          <w:rFonts w:ascii="Times New Roman" w:hAnsi="Times New Roman" w:cs="Times New Roman"/>
          <w:sz w:val="28"/>
          <w:szCs w:val="28"/>
        </w:rPr>
      </w:pPr>
      <w:r w:rsidRPr="005A6F37">
        <w:rPr>
          <w:rFonts w:ascii="Times New Roman" w:hAnsi="Times New Roman" w:cs="Times New Roman"/>
          <w:sz w:val="28"/>
          <w:szCs w:val="28"/>
        </w:rPr>
        <w:lastRenderedPageBreak/>
        <w:t xml:space="preserve">13.  INTENTIONAL TORTS </w:t>
      </w:r>
      <w:r w:rsidR="00D7063B" w:rsidRPr="005A6F37">
        <w:rPr>
          <w:rFonts w:ascii="Times New Roman" w:hAnsi="Times New Roman" w:cs="Times New Roman"/>
          <w:sz w:val="28"/>
          <w:szCs w:val="28"/>
        </w:rPr>
        <w:t>–</w:t>
      </w:r>
      <w:r w:rsidRPr="005A6F37">
        <w:rPr>
          <w:rFonts w:ascii="Times New Roman" w:hAnsi="Times New Roman" w:cs="Times New Roman"/>
          <w:sz w:val="28"/>
          <w:szCs w:val="28"/>
        </w:rPr>
        <w:t xml:space="preserve"> Torts Against the Body</w:t>
      </w:r>
    </w:p>
    <w:p w14:paraId="65C5D94F" w14:textId="5CFBE151" w:rsidR="00B93AC0" w:rsidRPr="000C6C9F" w:rsidRDefault="00D401F3" w:rsidP="005A56EE">
      <w:pPr>
        <w:pStyle w:val="Heading2"/>
        <w:ind w:firstLine="540"/>
        <w:rPr>
          <w:rFonts w:cs="Times New Roman"/>
          <w:color w:val="000000"/>
          <w:szCs w:val="28"/>
        </w:rPr>
      </w:pPr>
      <w:bookmarkStart w:id="330" w:name="_Toc196483827"/>
      <w:bookmarkStart w:id="331" w:name="_Toc211956424"/>
      <w:r w:rsidRPr="005A6F37">
        <w:rPr>
          <w:rFonts w:cs="Times New Roman"/>
          <w:color w:val="000000"/>
          <w:szCs w:val="28"/>
        </w:rPr>
        <w:t>§ 13.8</w:t>
      </w:r>
      <w:r w:rsidR="002B41AF" w:rsidRPr="005A6F37">
        <w:rPr>
          <w:rFonts w:cs="Times New Roman"/>
          <w:color w:val="000000"/>
          <w:szCs w:val="28"/>
        </w:rPr>
        <w:t xml:space="preserve"> </w:t>
      </w:r>
      <w:r w:rsidR="002B41AF" w:rsidRPr="005A6F37">
        <w:rPr>
          <w:rFonts w:cs="Times New Roman"/>
          <w:szCs w:val="28"/>
        </w:rPr>
        <w:t xml:space="preserve">– </w:t>
      </w:r>
      <w:r w:rsidR="00B93AC0" w:rsidRPr="005A6F37">
        <w:rPr>
          <w:rFonts w:cs="Times New Roman"/>
          <w:szCs w:val="28"/>
        </w:rPr>
        <w:t>False Imprisonment Defined</w:t>
      </w:r>
      <w:bookmarkEnd w:id="330"/>
      <w:bookmarkEnd w:id="331"/>
    </w:p>
    <w:p w14:paraId="69650233" w14:textId="77777777" w:rsidR="005A56EE" w:rsidRDefault="005A56EE" w:rsidP="00B93AC0">
      <w:pPr>
        <w:spacing w:line="480" w:lineRule="auto"/>
        <w:jc w:val="center"/>
        <w:rPr>
          <w:rFonts w:ascii="Times New Roman" w:hAnsi="Times New Roman" w:cs="Times New Roman"/>
          <w:b/>
          <w:bCs/>
          <w:sz w:val="28"/>
          <w:szCs w:val="28"/>
        </w:rPr>
      </w:pPr>
    </w:p>
    <w:p w14:paraId="722E883C" w14:textId="4CBC285B" w:rsidR="00B93AC0" w:rsidRPr="005A6F37" w:rsidRDefault="00B93AC0" w:rsidP="00B93AC0">
      <w:pPr>
        <w:spacing w:line="480" w:lineRule="auto"/>
        <w:jc w:val="center"/>
        <w:rPr>
          <w:rFonts w:ascii="Times New Roman" w:hAnsi="Times New Roman" w:cs="Times New Roman"/>
          <w:sz w:val="28"/>
          <w:szCs w:val="28"/>
        </w:rPr>
      </w:pPr>
      <w:r w:rsidRPr="005A6F37">
        <w:rPr>
          <w:rFonts w:ascii="Times New Roman" w:hAnsi="Times New Roman" w:cs="Times New Roman"/>
          <w:b/>
          <w:bCs/>
          <w:sz w:val="28"/>
          <w:szCs w:val="28"/>
        </w:rPr>
        <w:t>FALSE IMPRISONMENT</w:t>
      </w:r>
    </w:p>
    <w:p w14:paraId="7E2D4C25" w14:textId="77777777" w:rsidR="00B93AC0" w:rsidRPr="005A6F37" w:rsidRDefault="00B93AC0" w:rsidP="00B93AC0">
      <w:pPr>
        <w:spacing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A person who intentionally causes the improper confinement of another person against [</w:t>
      </w:r>
      <w:r w:rsidRPr="005A6F37">
        <w:rPr>
          <w:rFonts w:ascii="Times New Roman" w:hAnsi="Times New Roman" w:cs="Times New Roman"/>
          <w:b/>
          <w:bCs/>
          <w:i/>
          <w:iCs/>
          <w:sz w:val="28"/>
          <w:szCs w:val="28"/>
        </w:rPr>
        <w:t>his/her</w:t>
      </w:r>
      <w:r w:rsidRPr="005A6F37">
        <w:rPr>
          <w:rFonts w:ascii="Times New Roman" w:hAnsi="Times New Roman" w:cs="Times New Roman"/>
          <w:sz w:val="28"/>
          <w:szCs w:val="28"/>
        </w:rPr>
        <w:t>] will is responsible to that person for all harm caused by the confinement.  A confinement is improper when the person detained has not consented to it and the person causing the confinement was not privileged to do so.</w:t>
      </w:r>
    </w:p>
    <w:p w14:paraId="2ACF2C71" w14:textId="77777777" w:rsidR="00B93AC0" w:rsidRPr="005A6F37" w:rsidRDefault="00B93AC0" w:rsidP="00B93AC0">
      <w:pPr>
        <w:spacing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Confinement means a restriction within the boundaries fixed by another from which the restricted person knows of no reasonable means of escape.  A reasonable means of escape is an escape by which a person would run no risk of harm to self or property.  A confinement may be accomplished by actual or apparent physical barriers, actual physical force, threats of physical force, or any other form of duress or coercion.</w:t>
      </w:r>
    </w:p>
    <w:p w14:paraId="4177D74C" w14:textId="5C9E2235" w:rsidR="00B93AC0" w:rsidRPr="005A6F37" w:rsidRDefault="00B93AC0" w:rsidP="00F613AC">
      <w:pPr>
        <w:spacing w:line="480" w:lineRule="auto"/>
        <w:ind w:firstLine="720"/>
        <w:rPr>
          <w:rFonts w:ascii="Times New Roman" w:hAnsi="Times New Roman" w:cs="Times New Roman"/>
          <w:sz w:val="28"/>
          <w:szCs w:val="28"/>
        </w:rPr>
      </w:pPr>
      <w:r w:rsidRPr="005A6F37">
        <w:rPr>
          <w:rFonts w:ascii="Times New Roman" w:hAnsi="Times New Roman" w:cs="Times New Roman"/>
          <w:sz w:val="28"/>
          <w:szCs w:val="28"/>
        </w:rPr>
        <w:t xml:space="preserve">The requirement of imprisonment means that the restraint must be a total one and not merely preventing someone from going where he or she pleases.  </w:t>
      </w:r>
    </w:p>
    <w:p w14:paraId="2D8B60B1" w14:textId="4237FEF4" w:rsidR="00B93AC0" w:rsidRPr="005A6F37" w:rsidRDefault="00B93AC0" w:rsidP="00B93AC0">
      <w:pPr>
        <w:spacing w:line="480" w:lineRule="auto"/>
        <w:rPr>
          <w:rFonts w:ascii="Times New Roman" w:hAnsi="Times New Roman" w:cs="Times New Roman"/>
          <w:sz w:val="28"/>
          <w:szCs w:val="28"/>
        </w:rPr>
      </w:pPr>
      <w:r w:rsidRPr="005A6F37">
        <w:rPr>
          <w:rFonts w:ascii="Times New Roman" w:hAnsi="Times New Roman" w:cs="Times New Roman"/>
          <w:sz w:val="28"/>
          <w:szCs w:val="28"/>
        </w:rPr>
        <w:t>{</w:t>
      </w:r>
      <w:r w:rsidRPr="005A6F37">
        <w:rPr>
          <w:rFonts w:ascii="Times New Roman" w:hAnsi="Times New Roman" w:cs="Times New Roman"/>
          <w:b/>
          <w:bCs/>
          <w:sz w:val="28"/>
          <w:szCs w:val="28"/>
        </w:rPr>
        <w:t>Comment</w:t>
      </w:r>
      <w:r w:rsidRPr="005A6F37">
        <w:rPr>
          <w:rFonts w:ascii="Times New Roman" w:hAnsi="Times New Roman" w:cs="Times New Roman"/>
          <w:sz w:val="28"/>
          <w:szCs w:val="28"/>
        </w:rPr>
        <w:t>:  See also</w:t>
      </w:r>
      <w:r w:rsidRPr="005A6F37">
        <w:rPr>
          <w:rFonts w:ascii="Times New Roman" w:hAnsi="Times New Roman" w:cs="Times New Roman"/>
          <w:i/>
          <w:iCs/>
          <w:sz w:val="28"/>
          <w:szCs w:val="28"/>
        </w:rPr>
        <w:t xml:space="preserve"> Jury Instr. </w:t>
      </w:r>
      <w:r w:rsidR="00D401F3" w:rsidRPr="005A6F37">
        <w:rPr>
          <w:rFonts w:ascii="Times New Roman" w:hAnsi="Times New Roman" w:cs="Times New Roman"/>
          <w:i/>
          <w:iCs/>
          <w:sz w:val="28"/>
          <w:szCs w:val="28"/>
        </w:rPr>
        <w:t xml:space="preserve">No. </w:t>
      </w:r>
      <w:r w:rsidRPr="005A6F37">
        <w:rPr>
          <w:rFonts w:ascii="Times New Roman" w:hAnsi="Times New Roman" w:cs="Times New Roman"/>
          <w:i/>
          <w:iCs/>
          <w:sz w:val="28"/>
          <w:szCs w:val="28"/>
        </w:rPr>
        <w:t>13.11</w:t>
      </w:r>
      <w:r w:rsidR="000219FC"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rPr>
        <w:t xml:space="preserve"> “Shoplifting.”</w:t>
      </w:r>
      <w:r w:rsidRPr="005A6F37">
        <w:rPr>
          <w:rFonts w:ascii="Times New Roman" w:hAnsi="Times New Roman" w:cs="Times New Roman"/>
          <w:sz w:val="28"/>
          <w:szCs w:val="28"/>
        </w:rPr>
        <w:t>}</w:t>
      </w:r>
    </w:p>
    <w:p w14:paraId="7E46381F" w14:textId="77777777" w:rsidR="000C6C9F" w:rsidRDefault="000C6C9F">
      <w:pPr>
        <w:spacing w:after="0" w:line="480" w:lineRule="auto"/>
        <w:jc w:val="both"/>
        <w:rPr>
          <w:rFonts w:ascii="Times New Roman" w:hAnsi="Times New Roman" w:cs="Times New Roman"/>
          <w:sz w:val="28"/>
          <w:szCs w:val="28"/>
        </w:rPr>
      </w:pPr>
      <w:r>
        <w:rPr>
          <w:rFonts w:ascii="Times New Roman" w:hAnsi="Times New Roman" w:cs="Times New Roman"/>
          <w:sz w:val="28"/>
          <w:szCs w:val="28"/>
        </w:rPr>
        <w:br w:type="page"/>
      </w:r>
    </w:p>
    <w:p w14:paraId="17986624" w14:textId="45FFB818" w:rsidR="00B93AC0" w:rsidRPr="005A6F37" w:rsidRDefault="00B93AC0" w:rsidP="00B93AC0">
      <w:pPr>
        <w:jc w:val="center"/>
        <w:rPr>
          <w:rFonts w:ascii="Times New Roman" w:hAnsi="Times New Roman" w:cs="Times New Roman"/>
          <w:sz w:val="28"/>
          <w:szCs w:val="28"/>
        </w:rPr>
      </w:pPr>
      <w:r w:rsidRPr="005A6F37">
        <w:rPr>
          <w:rFonts w:ascii="Times New Roman" w:hAnsi="Times New Roman" w:cs="Times New Roman"/>
          <w:sz w:val="28"/>
          <w:szCs w:val="28"/>
        </w:rPr>
        <w:lastRenderedPageBreak/>
        <w:t>Source:</w:t>
      </w:r>
    </w:p>
    <w:p w14:paraId="4C934426" w14:textId="793CBD4A" w:rsidR="00B93AC0" w:rsidRPr="005A6F37" w:rsidRDefault="00B93AC0" w:rsidP="002B41AF">
      <w:pPr>
        <w:spacing w:line="480" w:lineRule="auto"/>
        <w:jc w:val="both"/>
        <w:rPr>
          <w:rFonts w:ascii="Times New Roman" w:hAnsi="Times New Roman" w:cs="Times New Roman"/>
          <w:color w:val="000000"/>
          <w:sz w:val="28"/>
          <w:szCs w:val="28"/>
        </w:rPr>
      </w:pPr>
      <w:r w:rsidRPr="005A6F37">
        <w:rPr>
          <w:rFonts w:ascii="Times New Roman" w:hAnsi="Times New Roman" w:cs="Times New Roman"/>
          <w:i/>
          <w:iCs/>
          <w:color w:val="000000"/>
          <w:sz w:val="28"/>
          <w:szCs w:val="28"/>
        </w:rPr>
        <w:t>See</w:t>
      </w:r>
      <w:r w:rsidRPr="005A6F37">
        <w:rPr>
          <w:rFonts w:ascii="Times New Roman" w:hAnsi="Times New Roman" w:cs="Times New Roman"/>
          <w:color w:val="000000"/>
          <w:sz w:val="28"/>
          <w:szCs w:val="28"/>
        </w:rPr>
        <w:t xml:space="preserve"> </w:t>
      </w:r>
      <w:r w:rsidRPr="005A6F37">
        <w:rPr>
          <w:rFonts w:ascii="Times New Roman" w:hAnsi="Times New Roman" w:cs="Times New Roman"/>
          <w:smallCaps/>
          <w:color w:val="000000"/>
          <w:sz w:val="28"/>
          <w:szCs w:val="28"/>
        </w:rPr>
        <w:t>Restatement (Second) of Torts</w:t>
      </w:r>
      <w:r w:rsidRPr="005A6F37">
        <w:rPr>
          <w:rFonts w:ascii="Times New Roman" w:hAnsi="Times New Roman" w:cs="Times New Roman"/>
          <w:color w:val="000000"/>
          <w:sz w:val="28"/>
          <w:szCs w:val="28"/>
        </w:rPr>
        <w:t xml:space="preserve"> §§ 35-45A (general rule), 67-69 (privilege of self-defense), 147, 150-155 (parental and </w:t>
      </w:r>
      <w:r w:rsidRPr="005A6F37">
        <w:rPr>
          <w:rFonts w:ascii="Times New Roman" w:hAnsi="Times New Roman" w:cs="Times New Roman"/>
          <w:i/>
          <w:iCs/>
          <w:color w:val="000000"/>
          <w:sz w:val="28"/>
          <w:szCs w:val="28"/>
        </w:rPr>
        <w:t>in loco parentis</w:t>
      </w:r>
      <w:r w:rsidRPr="005A6F37">
        <w:rPr>
          <w:rFonts w:ascii="Times New Roman" w:hAnsi="Times New Roman" w:cs="Times New Roman"/>
          <w:color w:val="000000"/>
          <w:sz w:val="28"/>
          <w:szCs w:val="28"/>
        </w:rPr>
        <w:t xml:space="preserve"> privileges) (1965); </w:t>
      </w:r>
      <w:r w:rsidRPr="005A6F37">
        <w:rPr>
          <w:rFonts w:ascii="Times New Roman" w:hAnsi="Times New Roman" w:cs="Times New Roman"/>
          <w:i/>
          <w:iCs/>
          <w:color w:val="000000"/>
          <w:sz w:val="28"/>
          <w:szCs w:val="28"/>
        </w:rPr>
        <w:t>Hunt v. State</w:t>
      </w:r>
      <w:r w:rsidRPr="005A6F37">
        <w:rPr>
          <w:rFonts w:ascii="Times New Roman" w:hAnsi="Times New Roman" w:cs="Times New Roman"/>
          <w:color w:val="000000"/>
          <w:sz w:val="28"/>
          <w:szCs w:val="28"/>
        </w:rPr>
        <w:t xml:space="preserve">, Del. Supr., 69 A.3d 360, 368 (2013).  </w:t>
      </w:r>
      <w:r w:rsidRPr="005A6F37">
        <w:rPr>
          <w:rFonts w:ascii="Times New Roman" w:hAnsi="Times New Roman" w:cs="Times New Roman"/>
          <w:i/>
          <w:iCs/>
          <w:color w:val="000000"/>
          <w:sz w:val="28"/>
          <w:szCs w:val="28"/>
        </w:rPr>
        <w:t>See also</w:t>
      </w:r>
      <w:r w:rsidRPr="005A6F37">
        <w:rPr>
          <w:rFonts w:ascii="Times New Roman" w:hAnsi="Times New Roman" w:cs="Times New Roman"/>
          <w:color w:val="000000"/>
          <w:sz w:val="28"/>
          <w:szCs w:val="28"/>
        </w:rPr>
        <w:t xml:space="preserve"> 11 </w:t>
      </w:r>
      <w:r w:rsidRPr="005A6F37">
        <w:rPr>
          <w:rFonts w:ascii="Times New Roman" w:hAnsi="Times New Roman" w:cs="Times New Roman"/>
          <w:i/>
          <w:iCs/>
          <w:color w:val="000000"/>
          <w:sz w:val="28"/>
          <w:szCs w:val="28"/>
        </w:rPr>
        <w:t xml:space="preserve">Del. C. </w:t>
      </w:r>
      <w:r w:rsidRPr="005A6F37">
        <w:rPr>
          <w:rFonts w:ascii="Times New Roman" w:hAnsi="Times New Roman" w:cs="Times New Roman"/>
          <w:color w:val="000000"/>
          <w:sz w:val="28"/>
          <w:szCs w:val="28"/>
        </w:rPr>
        <w:t>§ 840 (precluding liability for merchant who has probable cause to believe person has engaged in shoplifting).</w:t>
      </w:r>
    </w:p>
    <w:p w14:paraId="48AA542D" w14:textId="77777777" w:rsidR="00B93AC0" w:rsidRPr="005A6F37" w:rsidRDefault="00B93AC0" w:rsidP="00B93AC0">
      <w:pPr>
        <w:spacing w:line="480" w:lineRule="auto"/>
        <w:rPr>
          <w:rFonts w:ascii="Times New Roman" w:hAnsi="Times New Roman" w:cs="Times New Roman"/>
          <w:sz w:val="28"/>
          <w:szCs w:val="28"/>
        </w:rPr>
        <w:sectPr w:rsidR="00B93AC0" w:rsidRPr="005A6F37" w:rsidSect="002E0988">
          <w:pgSz w:w="12240" w:h="15840"/>
          <w:pgMar w:top="1440" w:right="1440" w:bottom="849" w:left="1440" w:header="1440" w:footer="849" w:gutter="0"/>
          <w:cols w:space="720"/>
          <w:noEndnote/>
        </w:sectPr>
      </w:pPr>
    </w:p>
    <w:p w14:paraId="496C0B2D" w14:textId="2A36BA3E" w:rsidR="00B93AC0" w:rsidRPr="005A6F37" w:rsidRDefault="00B93AC0" w:rsidP="00D93E64">
      <w:pPr>
        <w:spacing w:after="0" w:line="480" w:lineRule="auto"/>
        <w:rPr>
          <w:rFonts w:ascii="Times New Roman" w:hAnsi="Times New Roman" w:cs="Times New Roman"/>
          <w:sz w:val="28"/>
          <w:szCs w:val="28"/>
        </w:rPr>
      </w:pPr>
      <w:r w:rsidRPr="005A6F37">
        <w:rPr>
          <w:rFonts w:ascii="Times New Roman" w:hAnsi="Times New Roman" w:cs="Times New Roman"/>
          <w:sz w:val="28"/>
          <w:szCs w:val="28"/>
        </w:rPr>
        <w:lastRenderedPageBreak/>
        <w:t xml:space="preserve">13.  INTENTIONAL TORTS </w:t>
      </w:r>
      <w:r w:rsidR="00D7063B" w:rsidRPr="005A6F37">
        <w:rPr>
          <w:rFonts w:ascii="Times New Roman" w:hAnsi="Times New Roman" w:cs="Times New Roman"/>
          <w:sz w:val="28"/>
          <w:szCs w:val="28"/>
        </w:rPr>
        <w:t>–</w:t>
      </w:r>
      <w:r w:rsidRPr="005A6F37">
        <w:rPr>
          <w:rFonts w:ascii="Times New Roman" w:hAnsi="Times New Roman" w:cs="Times New Roman"/>
          <w:sz w:val="28"/>
          <w:szCs w:val="28"/>
        </w:rPr>
        <w:t xml:space="preserve"> Torts Against the Body</w:t>
      </w:r>
    </w:p>
    <w:p w14:paraId="7BE63961" w14:textId="7F681FC9" w:rsidR="00B93AC0" w:rsidRDefault="00D401F3" w:rsidP="00D93E64">
      <w:pPr>
        <w:pStyle w:val="Heading2"/>
        <w:ind w:firstLine="540"/>
        <w:rPr>
          <w:rFonts w:cs="Times New Roman"/>
          <w:color w:val="000000"/>
          <w:szCs w:val="28"/>
        </w:rPr>
      </w:pPr>
      <w:bookmarkStart w:id="332" w:name="_Toc196483828"/>
      <w:bookmarkStart w:id="333" w:name="_Toc211956425"/>
      <w:r w:rsidRPr="005A6F37">
        <w:rPr>
          <w:rFonts w:cs="Times New Roman"/>
          <w:color w:val="000000"/>
          <w:szCs w:val="28"/>
        </w:rPr>
        <w:t>§ 13.9</w:t>
      </w:r>
      <w:r w:rsidR="002B41AF" w:rsidRPr="005A6F37">
        <w:rPr>
          <w:rFonts w:cs="Times New Roman"/>
          <w:color w:val="000000"/>
          <w:szCs w:val="28"/>
        </w:rPr>
        <w:t xml:space="preserve"> </w:t>
      </w:r>
      <w:r w:rsidR="002B41AF" w:rsidRPr="005A6F37">
        <w:rPr>
          <w:rFonts w:cs="Times New Roman"/>
          <w:szCs w:val="28"/>
        </w:rPr>
        <w:t xml:space="preserve">– </w:t>
      </w:r>
      <w:r w:rsidR="00B93AC0" w:rsidRPr="005A6F37">
        <w:rPr>
          <w:rFonts w:cs="Times New Roman"/>
          <w:color w:val="000000"/>
          <w:szCs w:val="28"/>
        </w:rPr>
        <w:t xml:space="preserve">False Arrest / False Imprisonment </w:t>
      </w:r>
      <w:r w:rsidR="0058100E" w:rsidRPr="005A6F37">
        <w:rPr>
          <w:rFonts w:cs="Times New Roman"/>
          <w:color w:val="000000"/>
          <w:szCs w:val="28"/>
        </w:rPr>
        <w:t>–</w:t>
      </w:r>
      <w:r w:rsidR="00D93E64">
        <w:rPr>
          <w:rFonts w:cs="Times New Roman"/>
          <w:color w:val="000000"/>
          <w:szCs w:val="28"/>
        </w:rPr>
        <w:t xml:space="preserve"> </w:t>
      </w:r>
      <w:r w:rsidR="00B93AC0" w:rsidRPr="005A6F37">
        <w:rPr>
          <w:rFonts w:cs="Times New Roman"/>
          <w:color w:val="000000"/>
          <w:szCs w:val="28"/>
        </w:rPr>
        <w:t>Arrest by Officer Without Warrant</w:t>
      </w:r>
      <w:bookmarkEnd w:id="332"/>
      <w:bookmarkEnd w:id="333"/>
    </w:p>
    <w:p w14:paraId="0E2C3722" w14:textId="77777777" w:rsidR="005A56EE" w:rsidRPr="005A56EE" w:rsidRDefault="005A56EE" w:rsidP="005A56EE"/>
    <w:p w14:paraId="4A342A82" w14:textId="77777777" w:rsidR="00B93AC0" w:rsidRPr="005A6F37" w:rsidRDefault="00B93AC0" w:rsidP="00B93AC0">
      <w:pPr>
        <w:spacing w:line="480" w:lineRule="auto"/>
        <w:jc w:val="center"/>
        <w:rPr>
          <w:rFonts w:ascii="Times New Roman" w:hAnsi="Times New Roman" w:cs="Times New Roman"/>
          <w:sz w:val="28"/>
          <w:szCs w:val="28"/>
        </w:rPr>
      </w:pPr>
      <w:r w:rsidRPr="005A6F37">
        <w:rPr>
          <w:rFonts w:ascii="Times New Roman" w:hAnsi="Times New Roman" w:cs="Times New Roman"/>
          <w:b/>
          <w:bCs/>
          <w:sz w:val="28"/>
          <w:szCs w:val="28"/>
        </w:rPr>
        <w:t>ARREST WITHOUT WARRANT</w:t>
      </w:r>
    </w:p>
    <w:p w14:paraId="4E4FA933" w14:textId="239BF79A" w:rsidR="00B93AC0" w:rsidRPr="005A6F37" w:rsidRDefault="00B93AC0" w:rsidP="00B93AC0">
      <w:pPr>
        <w:spacing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 xml:space="preserve">Delaware law provides that a peace officer may arrest a person without a warrant if the officer has witnessed, or has reasonable ground to believe that the person has committed, a crime in the officer’s presence.  If the officer has reasonable ground to believe that a felony has been committed, the officer may arrest a suspect whether or not the officer was present at the scene of the crime and whether or not a felony was actually committed.  An officer may also make a warrantless arrest if a felony has been committed by the person even though the officer had no reasonable ground at the time of the arrest to believe the person committed the felony.  </w:t>
      </w:r>
    </w:p>
    <w:p w14:paraId="5E18CFC3" w14:textId="5417E90C" w:rsidR="00B93AC0" w:rsidRPr="005A6F37" w:rsidRDefault="00B93AC0" w:rsidP="000C6C9F">
      <w:pPr>
        <w:spacing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Reasonable ground for an arrest exists whenever all the facts and circumstances within the officer’s knowledge are reasonably reliable and sufficient to allow a prudent person to conclude that the suspect has committed or is committing a crime.  Mere suspicion of a criminal offense, without something more, does not justify an arrest.</w:t>
      </w:r>
    </w:p>
    <w:p w14:paraId="2287C1AC" w14:textId="77777777" w:rsidR="000C6C9F" w:rsidRDefault="000C6C9F">
      <w:pPr>
        <w:spacing w:after="0" w:line="480" w:lineRule="auto"/>
        <w:jc w:val="both"/>
        <w:rPr>
          <w:rFonts w:ascii="Times New Roman" w:hAnsi="Times New Roman" w:cs="Times New Roman"/>
          <w:sz w:val="28"/>
          <w:szCs w:val="28"/>
        </w:rPr>
      </w:pPr>
      <w:r>
        <w:rPr>
          <w:rFonts w:ascii="Times New Roman" w:hAnsi="Times New Roman" w:cs="Times New Roman"/>
          <w:sz w:val="28"/>
          <w:szCs w:val="28"/>
        </w:rPr>
        <w:br w:type="page"/>
      </w:r>
    </w:p>
    <w:p w14:paraId="78E74800" w14:textId="34545683" w:rsidR="00B93AC0" w:rsidRPr="005A6F37" w:rsidRDefault="00B93AC0" w:rsidP="00B93AC0">
      <w:pPr>
        <w:spacing w:line="480" w:lineRule="auto"/>
        <w:jc w:val="center"/>
        <w:rPr>
          <w:rFonts w:ascii="Times New Roman" w:hAnsi="Times New Roman" w:cs="Times New Roman"/>
          <w:sz w:val="28"/>
          <w:szCs w:val="28"/>
        </w:rPr>
      </w:pPr>
      <w:r w:rsidRPr="005A6F37">
        <w:rPr>
          <w:rFonts w:ascii="Times New Roman" w:hAnsi="Times New Roman" w:cs="Times New Roman"/>
          <w:sz w:val="28"/>
          <w:szCs w:val="28"/>
        </w:rPr>
        <w:lastRenderedPageBreak/>
        <w:t>Source:</w:t>
      </w:r>
    </w:p>
    <w:p w14:paraId="5BC211DF" w14:textId="3678261B" w:rsidR="00B93AC0" w:rsidRPr="005A6F37" w:rsidRDefault="00B93AC0" w:rsidP="00B93AC0">
      <w:pPr>
        <w:spacing w:line="480" w:lineRule="auto"/>
        <w:jc w:val="both"/>
        <w:rPr>
          <w:rFonts w:ascii="Times New Roman" w:hAnsi="Times New Roman" w:cs="Times New Roman"/>
          <w:sz w:val="28"/>
          <w:szCs w:val="28"/>
        </w:rPr>
      </w:pPr>
      <w:r w:rsidRPr="005A6F37">
        <w:rPr>
          <w:rFonts w:ascii="Times New Roman" w:hAnsi="Times New Roman" w:cs="Times New Roman"/>
          <w:sz w:val="28"/>
          <w:szCs w:val="28"/>
        </w:rPr>
        <w:t xml:space="preserve">11 </w:t>
      </w:r>
      <w:r w:rsidRPr="005A6F37">
        <w:rPr>
          <w:rFonts w:ascii="Times New Roman" w:hAnsi="Times New Roman" w:cs="Times New Roman"/>
          <w:i/>
          <w:iCs/>
          <w:sz w:val="28"/>
          <w:szCs w:val="28"/>
        </w:rPr>
        <w:t xml:space="preserve">Del. C. </w:t>
      </w:r>
      <w:r w:rsidRPr="005A6F37">
        <w:rPr>
          <w:rFonts w:ascii="Times New Roman" w:hAnsi="Times New Roman" w:cs="Times New Roman"/>
          <w:sz w:val="28"/>
          <w:szCs w:val="28"/>
        </w:rPr>
        <w:t xml:space="preserve">§ 1904; </w:t>
      </w:r>
      <w:r w:rsidRPr="005A6F37">
        <w:rPr>
          <w:rFonts w:ascii="Times New Roman" w:hAnsi="Times New Roman" w:cs="Times New Roman"/>
          <w:i/>
          <w:iCs/>
          <w:sz w:val="28"/>
          <w:szCs w:val="28"/>
        </w:rPr>
        <w:t>Darling v. State</w:t>
      </w:r>
      <w:r w:rsidR="0006783A" w:rsidRPr="005A6F37">
        <w:rPr>
          <w:rFonts w:ascii="Times New Roman" w:hAnsi="Times New Roman" w:cs="Times New Roman"/>
          <w:sz w:val="28"/>
          <w:szCs w:val="28"/>
        </w:rPr>
        <w:t>,</w:t>
      </w:r>
      <w:r w:rsidRPr="005A6F37">
        <w:rPr>
          <w:rFonts w:ascii="Times New Roman" w:hAnsi="Times New Roman" w:cs="Times New Roman"/>
          <w:sz w:val="28"/>
          <w:szCs w:val="28"/>
        </w:rPr>
        <w:t xml:space="preserve"> Del. Supr., 768 A.2d 463, 465-66 (2001);</w:t>
      </w:r>
      <w:r w:rsidRPr="005A6F37">
        <w:rPr>
          <w:rFonts w:ascii="Times New Roman" w:hAnsi="Times New Roman" w:cs="Times New Roman"/>
          <w:i/>
          <w:iCs/>
          <w:sz w:val="28"/>
          <w:szCs w:val="28"/>
        </w:rPr>
        <w:t xml:space="preserve"> Coleman v. State</w:t>
      </w:r>
      <w:r w:rsidRPr="005A6F37">
        <w:rPr>
          <w:rFonts w:ascii="Times New Roman" w:hAnsi="Times New Roman" w:cs="Times New Roman"/>
          <w:sz w:val="28"/>
          <w:szCs w:val="28"/>
        </w:rPr>
        <w:t xml:space="preserve">, Del. Supr., 562 A.2d 1171, 1174-77 (1989) (probable cause measured in the totality of circumstances), </w:t>
      </w:r>
      <w:r w:rsidRPr="005A6F37">
        <w:rPr>
          <w:rFonts w:ascii="Times New Roman" w:hAnsi="Times New Roman" w:cs="Times New Roman"/>
          <w:i/>
          <w:iCs/>
          <w:sz w:val="28"/>
          <w:szCs w:val="28"/>
        </w:rPr>
        <w:t>cert. denied</w:t>
      </w:r>
      <w:r w:rsidRPr="005A6F37">
        <w:rPr>
          <w:rFonts w:ascii="Times New Roman" w:hAnsi="Times New Roman" w:cs="Times New Roman"/>
          <w:sz w:val="28"/>
          <w:szCs w:val="28"/>
        </w:rPr>
        <w:t xml:space="preserve">, U.S. Supr., 493 U.S. 1027 (1990); </w:t>
      </w:r>
      <w:r w:rsidRPr="005A6F37">
        <w:rPr>
          <w:rFonts w:ascii="Times New Roman" w:hAnsi="Times New Roman" w:cs="Times New Roman"/>
          <w:i/>
          <w:iCs/>
          <w:sz w:val="28"/>
          <w:szCs w:val="28"/>
        </w:rPr>
        <w:t>Thompson v. State</w:t>
      </w:r>
      <w:r w:rsidRPr="005A6F37">
        <w:rPr>
          <w:rFonts w:ascii="Times New Roman" w:hAnsi="Times New Roman" w:cs="Times New Roman"/>
          <w:sz w:val="28"/>
          <w:szCs w:val="28"/>
        </w:rPr>
        <w:t xml:space="preserve">, Del. Supr., 539 A.2d 1052, 1054-56 (1988).  </w:t>
      </w:r>
      <w:r w:rsidRPr="005A6F37">
        <w:rPr>
          <w:rFonts w:ascii="Times New Roman" w:hAnsi="Times New Roman" w:cs="Times New Roman"/>
          <w:i/>
          <w:iCs/>
          <w:sz w:val="28"/>
          <w:szCs w:val="28"/>
        </w:rPr>
        <w:t>See</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also Illinois v. Gates</w:t>
      </w:r>
      <w:r w:rsidRPr="005A6F37">
        <w:rPr>
          <w:rFonts w:ascii="Times New Roman" w:hAnsi="Times New Roman" w:cs="Times New Roman"/>
          <w:sz w:val="28"/>
          <w:szCs w:val="28"/>
        </w:rPr>
        <w:t>, U.S. Supr., 462 U.S. 213, 230-32 (1983).</w:t>
      </w:r>
    </w:p>
    <w:p w14:paraId="3F348B2D" w14:textId="77777777" w:rsidR="00B93AC0" w:rsidRPr="005A6F37" w:rsidRDefault="00B93AC0" w:rsidP="00B93AC0">
      <w:pPr>
        <w:rPr>
          <w:rFonts w:ascii="Times New Roman" w:hAnsi="Times New Roman" w:cs="Times New Roman"/>
          <w:sz w:val="28"/>
          <w:szCs w:val="28"/>
        </w:rPr>
      </w:pPr>
      <w:r w:rsidRPr="005A6F37">
        <w:rPr>
          <w:rFonts w:ascii="Times New Roman" w:hAnsi="Times New Roman" w:cs="Times New Roman"/>
          <w:sz w:val="28"/>
          <w:szCs w:val="28"/>
        </w:rPr>
        <w:br w:type="page"/>
      </w:r>
    </w:p>
    <w:p w14:paraId="5DCC1E27" w14:textId="3A5AAC15" w:rsidR="00B93AC0" w:rsidRPr="005A6F37" w:rsidRDefault="00B93AC0" w:rsidP="00B93AC0">
      <w:pPr>
        <w:spacing w:line="480" w:lineRule="auto"/>
        <w:rPr>
          <w:rFonts w:ascii="Times New Roman" w:hAnsi="Times New Roman" w:cs="Times New Roman"/>
          <w:sz w:val="28"/>
          <w:szCs w:val="28"/>
        </w:rPr>
      </w:pPr>
      <w:r w:rsidRPr="005A6F37">
        <w:rPr>
          <w:rFonts w:ascii="Times New Roman" w:hAnsi="Times New Roman" w:cs="Times New Roman"/>
          <w:sz w:val="28"/>
          <w:szCs w:val="28"/>
        </w:rPr>
        <w:lastRenderedPageBreak/>
        <w:t xml:space="preserve">13.  INTENTIONAL TORTS </w:t>
      </w:r>
      <w:r w:rsidR="00D7063B" w:rsidRPr="005A6F37">
        <w:rPr>
          <w:rFonts w:ascii="Times New Roman" w:hAnsi="Times New Roman" w:cs="Times New Roman"/>
          <w:sz w:val="28"/>
          <w:szCs w:val="28"/>
        </w:rPr>
        <w:t>–</w:t>
      </w:r>
      <w:r w:rsidRPr="005A6F37">
        <w:rPr>
          <w:rFonts w:ascii="Times New Roman" w:hAnsi="Times New Roman" w:cs="Times New Roman"/>
          <w:sz w:val="28"/>
          <w:szCs w:val="28"/>
        </w:rPr>
        <w:t xml:space="preserve"> Torts Against the Body</w:t>
      </w:r>
    </w:p>
    <w:p w14:paraId="7495A964" w14:textId="3B041745" w:rsidR="00B93AC0" w:rsidRDefault="00D401F3" w:rsidP="005A56EE">
      <w:pPr>
        <w:pStyle w:val="Heading2"/>
        <w:ind w:firstLine="540"/>
        <w:rPr>
          <w:rFonts w:cs="Times New Roman"/>
          <w:color w:val="000000"/>
          <w:szCs w:val="28"/>
        </w:rPr>
      </w:pPr>
      <w:bookmarkStart w:id="334" w:name="_Toc196483829"/>
      <w:bookmarkStart w:id="335" w:name="_Toc211956426"/>
      <w:r w:rsidRPr="005A6F37">
        <w:rPr>
          <w:rFonts w:cs="Times New Roman"/>
          <w:color w:val="000000"/>
          <w:szCs w:val="28"/>
        </w:rPr>
        <w:t xml:space="preserve">§ 13.10 </w:t>
      </w:r>
      <w:r w:rsidR="002B41AF" w:rsidRPr="005A6F37">
        <w:rPr>
          <w:rFonts w:cs="Times New Roman"/>
          <w:szCs w:val="28"/>
        </w:rPr>
        <w:t>–</w:t>
      </w:r>
      <w:r w:rsidR="00B93AC0" w:rsidRPr="005A6F37">
        <w:rPr>
          <w:rFonts w:cs="Times New Roman"/>
          <w:color w:val="000000"/>
          <w:szCs w:val="28"/>
        </w:rPr>
        <w:t xml:space="preserve">  False Arrest /</w:t>
      </w:r>
      <w:r w:rsidR="0058100E" w:rsidRPr="005A6F37">
        <w:rPr>
          <w:rFonts w:cs="Times New Roman"/>
          <w:color w:val="000000"/>
          <w:szCs w:val="28"/>
        </w:rPr>
        <w:t xml:space="preserve"> </w:t>
      </w:r>
      <w:r w:rsidR="00B93AC0" w:rsidRPr="005A6F37">
        <w:rPr>
          <w:rFonts w:cs="Times New Roman"/>
          <w:color w:val="000000"/>
          <w:szCs w:val="28"/>
        </w:rPr>
        <w:t xml:space="preserve">Imprisonment </w:t>
      </w:r>
      <w:r w:rsidR="0058100E" w:rsidRPr="005A6F37">
        <w:rPr>
          <w:rFonts w:cs="Times New Roman"/>
          <w:color w:val="000000"/>
          <w:szCs w:val="28"/>
        </w:rPr>
        <w:t>–</w:t>
      </w:r>
      <w:r w:rsidR="00B93AC0" w:rsidRPr="005A6F37">
        <w:rPr>
          <w:rFonts w:cs="Times New Roman"/>
          <w:color w:val="000000"/>
          <w:szCs w:val="28"/>
        </w:rPr>
        <w:t xml:space="preserve"> Arrest by Private Individual</w:t>
      </w:r>
      <w:bookmarkEnd w:id="334"/>
      <w:bookmarkEnd w:id="335"/>
    </w:p>
    <w:p w14:paraId="692C2699" w14:textId="77777777" w:rsidR="008D0B90" w:rsidRPr="008D0B90" w:rsidRDefault="008D0B90" w:rsidP="008D0B90">
      <w:pPr>
        <w:tabs>
          <w:tab w:val="right" w:leader="dot" w:pos="9360"/>
        </w:tabs>
        <w:spacing w:after="0" w:line="480" w:lineRule="auto"/>
        <w:ind w:firstLine="540"/>
        <w:jc w:val="both"/>
        <w:rPr>
          <w:rFonts w:ascii="Times New Roman" w:hAnsi="Times New Roman" w:cs="Times New Roman"/>
          <w:color w:val="000000"/>
          <w:sz w:val="28"/>
          <w:szCs w:val="28"/>
        </w:rPr>
      </w:pPr>
    </w:p>
    <w:p w14:paraId="2C90528C" w14:textId="3CB8B868" w:rsidR="00B93AC0" w:rsidRPr="005A6F37" w:rsidRDefault="00B93AC0" w:rsidP="008D0B90">
      <w:pPr>
        <w:spacing w:after="0" w:line="480" w:lineRule="auto"/>
        <w:jc w:val="center"/>
        <w:rPr>
          <w:rFonts w:ascii="Times New Roman" w:hAnsi="Times New Roman" w:cs="Times New Roman"/>
          <w:sz w:val="28"/>
          <w:szCs w:val="28"/>
        </w:rPr>
      </w:pPr>
      <w:r w:rsidRPr="005A6F37">
        <w:rPr>
          <w:rFonts w:ascii="Times New Roman" w:hAnsi="Times New Roman" w:cs="Times New Roman"/>
          <w:b/>
          <w:bCs/>
          <w:sz w:val="28"/>
          <w:szCs w:val="28"/>
        </w:rPr>
        <w:t>ARREST BY PRIVATE PERSON</w:t>
      </w:r>
    </w:p>
    <w:p w14:paraId="37BB8A05" w14:textId="77777777" w:rsidR="00B93AC0" w:rsidRPr="005A6F37" w:rsidRDefault="00B93AC0" w:rsidP="00B93AC0">
      <w:pPr>
        <w:spacing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 xml:space="preserve">A private person may make an arrest without a warrant for an offense that was committed in his or her presence and that amounted to or threatened a breach of the peace.  A breach of the peace is a public offense involving violence or causing or likely to cause an immediate disturbance of public order.  </w:t>
      </w:r>
    </w:p>
    <w:p w14:paraId="30AAAE65" w14:textId="77777777" w:rsidR="00B93AC0" w:rsidRPr="005A6F37" w:rsidRDefault="00B93AC0" w:rsidP="008D0B90">
      <w:pPr>
        <w:spacing w:after="0" w:line="480" w:lineRule="auto"/>
        <w:rPr>
          <w:rFonts w:ascii="Times New Roman" w:hAnsi="Times New Roman" w:cs="Times New Roman"/>
          <w:sz w:val="28"/>
          <w:szCs w:val="28"/>
        </w:rPr>
      </w:pPr>
    </w:p>
    <w:p w14:paraId="1EF12499" w14:textId="77777777" w:rsidR="00B93AC0" w:rsidRPr="005A6F37" w:rsidRDefault="00B93AC0" w:rsidP="00B93AC0">
      <w:pPr>
        <w:spacing w:line="480" w:lineRule="auto"/>
        <w:rPr>
          <w:rFonts w:ascii="Times New Roman" w:hAnsi="Times New Roman" w:cs="Times New Roman"/>
          <w:sz w:val="28"/>
          <w:szCs w:val="28"/>
        </w:rPr>
      </w:pPr>
      <w:r w:rsidRPr="005A6F37">
        <w:rPr>
          <w:rFonts w:ascii="Times New Roman" w:hAnsi="Times New Roman" w:cs="Times New Roman"/>
          <w:sz w:val="28"/>
          <w:szCs w:val="28"/>
        </w:rPr>
        <w:t>{</w:t>
      </w:r>
      <w:r w:rsidRPr="005A6F37">
        <w:rPr>
          <w:rFonts w:ascii="Times New Roman" w:hAnsi="Times New Roman" w:cs="Times New Roman"/>
          <w:b/>
          <w:bCs/>
          <w:sz w:val="28"/>
          <w:szCs w:val="28"/>
        </w:rPr>
        <w:t>Comment</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This Rule does not apply to Motor Vehicle Violations.</w:t>
      </w:r>
      <w:r w:rsidRPr="005A6F37">
        <w:rPr>
          <w:rFonts w:ascii="Times New Roman" w:hAnsi="Times New Roman" w:cs="Times New Roman"/>
          <w:sz w:val="28"/>
          <w:szCs w:val="28"/>
        </w:rPr>
        <w:t>}</w:t>
      </w:r>
    </w:p>
    <w:p w14:paraId="07660A43" w14:textId="77777777" w:rsidR="008D0B90" w:rsidRDefault="008D0B90" w:rsidP="008D0B90">
      <w:pPr>
        <w:spacing w:after="0" w:line="480" w:lineRule="auto"/>
        <w:jc w:val="center"/>
        <w:rPr>
          <w:rFonts w:ascii="Times New Roman" w:hAnsi="Times New Roman" w:cs="Times New Roman"/>
          <w:sz w:val="28"/>
          <w:szCs w:val="28"/>
        </w:rPr>
      </w:pPr>
    </w:p>
    <w:p w14:paraId="2415B522" w14:textId="52FE789D" w:rsidR="00B93AC0" w:rsidRPr="005A6F37" w:rsidRDefault="00B93AC0" w:rsidP="008D0B90">
      <w:pPr>
        <w:spacing w:after="0" w:line="480" w:lineRule="auto"/>
        <w:jc w:val="center"/>
        <w:rPr>
          <w:rFonts w:ascii="Times New Roman" w:hAnsi="Times New Roman" w:cs="Times New Roman"/>
          <w:sz w:val="28"/>
          <w:szCs w:val="28"/>
        </w:rPr>
      </w:pPr>
      <w:r w:rsidRPr="005A6F37">
        <w:rPr>
          <w:rFonts w:ascii="Times New Roman" w:hAnsi="Times New Roman" w:cs="Times New Roman"/>
          <w:sz w:val="28"/>
          <w:szCs w:val="28"/>
        </w:rPr>
        <w:t>Source:</w:t>
      </w:r>
    </w:p>
    <w:p w14:paraId="6FD2B1FD" w14:textId="77777777" w:rsidR="00B93AC0" w:rsidRPr="005A6F37" w:rsidRDefault="00B93AC0" w:rsidP="002B41AF">
      <w:pPr>
        <w:spacing w:line="480" w:lineRule="auto"/>
        <w:jc w:val="both"/>
        <w:rPr>
          <w:rFonts w:ascii="Times New Roman" w:hAnsi="Times New Roman" w:cs="Times New Roman"/>
          <w:color w:val="000000"/>
          <w:sz w:val="28"/>
          <w:szCs w:val="28"/>
        </w:rPr>
      </w:pPr>
      <w:r w:rsidRPr="005A6F37">
        <w:rPr>
          <w:rFonts w:ascii="Times New Roman" w:hAnsi="Times New Roman" w:cs="Times New Roman"/>
          <w:i/>
          <w:iCs/>
          <w:color w:val="000000"/>
          <w:sz w:val="28"/>
          <w:szCs w:val="28"/>
        </w:rPr>
        <w:t>State v. Cochran</w:t>
      </w:r>
      <w:r w:rsidRPr="005A6F37">
        <w:rPr>
          <w:rFonts w:ascii="Times New Roman" w:hAnsi="Times New Roman" w:cs="Times New Roman"/>
          <w:color w:val="000000"/>
          <w:sz w:val="28"/>
          <w:szCs w:val="28"/>
        </w:rPr>
        <w:t>, Del. Supr., 372 A.2d 193, 195 n.2 (1977);</w:t>
      </w:r>
      <w:r w:rsidRPr="005A6F37">
        <w:rPr>
          <w:rFonts w:ascii="Times New Roman" w:hAnsi="Times New Roman" w:cs="Times New Roman"/>
          <w:i/>
          <w:iCs/>
          <w:color w:val="000000"/>
          <w:sz w:val="28"/>
          <w:szCs w:val="28"/>
        </w:rPr>
        <w:t xml:space="preserve"> State v. Hodgson</w:t>
      </w:r>
      <w:r w:rsidRPr="005A6F37">
        <w:rPr>
          <w:rFonts w:ascii="Times New Roman" w:hAnsi="Times New Roman" w:cs="Times New Roman"/>
          <w:color w:val="000000"/>
          <w:sz w:val="28"/>
          <w:szCs w:val="28"/>
        </w:rPr>
        <w:t xml:space="preserve">, Del. Super., 200 A.2d 567, 569 (1964) (common law citizen’s arrest powers limited to breach or threatened breach of the peace); </w:t>
      </w:r>
      <w:r w:rsidRPr="005A6F37">
        <w:rPr>
          <w:rFonts w:ascii="Times New Roman" w:hAnsi="Times New Roman" w:cs="Times New Roman"/>
          <w:i/>
          <w:iCs/>
          <w:color w:val="000000"/>
          <w:sz w:val="28"/>
          <w:szCs w:val="28"/>
        </w:rPr>
        <w:t>cf.</w:t>
      </w:r>
      <w:r w:rsidRPr="005A6F37">
        <w:rPr>
          <w:rFonts w:ascii="Times New Roman" w:hAnsi="Times New Roman" w:cs="Times New Roman"/>
          <w:color w:val="000000"/>
          <w:sz w:val="28"/>
          <w:szCs w:val="28"/>
        </w:rPr>
        <w:t xml:space="preserve"> 11 </w:t>
      </w:r>
      <w:r w:rsidRPr="005A6F37">
        <w:rPr>
          <w:rFonts w:ascii="Times New Roman" w:hAnsi="Times New Roman" w:cs="Times New Roman"/>
          <w:i/>
          <w:iCs/>
          <w:color w:val="000000"/>
          <w:sz w:val="28"/>
          <w:szCs w:val="28"/>
        </w:rPr>
        <w:t xml:space="preserve">Del. C. </w:t>
      </w:r>
      <w:r w:rsidRPr="005A6F37">
        <w:rPr>
          <w:rFonts w:ascii="Times New Roman" w:hAnsi="Times New Roman" w:cs="Times New Roman"/>
          <w:color w:val="000000"/>
          <w:sz w:val="28"/>
          <w:szCs w:val="28"/>
        </w:rPr>
        <w:t xml:space="preserve">§ 1912 (authorizing federal law enforcement officers to make arrests in their official capacity); 11 </w:t>
      </w:r>
      <w:r w:rsidRPr="005A6F37">
        <w:rPr>
          <w:rFonts w:ascii="Times New Roman" w:hAnsi="Times New Roman" w:cs="Times New Roman"/>
          <w:i/>
          <w:iCs/>
          <w:color w:val="000000"/>
          <w:sz w:val="28"/>
          <w:szCs w:val="28"/>
        </w:rPr>
        <w:t xml:space="preserve">Del. C. </w:t>
      </w:r>
      <w:r w:rsidRPr="005A6F37">
        <w:rPr>
          <w:rFonts w:ascii="Times New Roman" w:hAnsi="Times New Roman" w:cs="Times New Roman"/>
          <w:color w:val="000000"/>
          <w:sz w:val="28"/>
          <w:szCs w:val="28"/>
        </w:rPr>
        <w:t xml:space="preserve">§ 1932 (authorizing arrest by out-of-state police in “fresh pursuit”). </w:t>
      </w:r>
    </w:p>
    <w:p w14:paraId="0103328C" w14:textId="77777777" w:rsidR="00B93AC0" w:rsidRPr="005A6F37" w:rsidRDefault="00B93AC0" w:rsidP="00B93AC0">
      <w:pPr>
        <w:spacing w:line="480" w:lineRule="auto"/>
        <w:rPr>
          <w:rFonts w:ascii="Times New Roman" w:hAnsi="Times New Roman" w:cs="Times New Roman"/>
          <w:sz w:val="28"/>
          <w:szCs w:val="28"/>
        </w:rPr>
      </w:pPr>
    </w:p>
    <w:p w14:paraId="72B6CD3E" w14:textId="77777777" w:rsidR="00B93AC0" w:rsidRPr="005A6F37" w:rsidRDefault="00B93AC0" w:rsidP="00B93AC0">
      <w:pPr>
        <w:spacing w:line="480" w:lineRule="auto"/>
        <w:rPr>
          <w:rFonts w:ascii="Times New Roman" w:hAnsi="Times New Roman" w:cs="Times New Roman"/>
          <w:sz w:val="28"/>
          <w:szCs w:val="28"/>
        </w:rPr>
        <w:sectPr w:rsidR="00B93AC0" w:rsidRPr="005A6F37" w:rsidSect="002E0988">
          <w:pgSz w:w="12240" w:h="15840"/>
          <w:pgMar w:top="1440" w:right="1440" w:bottom="849" w:left="1440" w:header="1440" w:footer="849" w:gutter="0"/>
          <w:cols w:space="720"/>
          <w:noEndnote/>
        </w:sectPr>
      </w:pPr>
    </w:p>
    <w:p w14:paraId="69ECC00E" w14:textId="6302C95C" w:rsidR="00B93AC0" w:rsidRPr="005A6F37" w:rsidRDefault="00B93AC0" w:rsidP="00B93AC0">
      <w:pPr>
        <w:spacing w:line="480" w:lineRule="auto"/>
        <w:rPr>
          <w:rFonts w:ascii="Times New Roman" w:hAnsi="Times New Roman" w:cs="Times New Roman"/>
          <w:sz w:val="28"/>
          <w:szCs w:val="28"/>
        </w:rPr>
      </w:pPr>
      <w:r w:rsidRPr="005A6F37">
        <w:rPr>
          <w:rFonts w:ascii="Times New Roman" w:hAnsi="Times New Roman" w:cs="Times New Roman"/>
          <w:sz w:val="28"/>
          <w:szCs w:val="28"/>
        </w:rPr>
        <w:lastRenderedPageBreak/>
        <w:t xml:space="preserve">13.  INTENTIONAL TORTS </w:t>
      </w:r>
      <w:r w:rsidR="00D7063B" w:rsidRPr="005A6F37">
        <w:rPr>
          <w:rFonts w:ascii="Times New Roman" w:hAnsi="Times New Roman" w:cs="Times New Roman"/>
          <w:sz w:val="28"/>
          <w:szCs w:val="28"/>
        </w:rPr>
        <w:t>–</w:t>
      </w:r>
      <w:r w:rsidRPr="005A6F37">
        <w:rPr>
          <w:rFonts w:ascii="Times New Roman" w:hAnsi="Times New Roman" w:cs="Times New Roman"/>
          <w:sz w:val="28"/>
          <w:szCs w:val="28"/>
        </w:rPr>
        <w:t xml:space="preserve"> Torts Against the Body</w:t>
      </w:r>
    </w:p>
    <w:p w14:paraId="1FC4B776" w14:textId="2011047A" w:rsidR="00B93AC0" w:rsidRPr="005A6F37" w:rsidRDefault="00D401F3" w:rsidP="00636EAC">
      <w:pPr>
        <w:pStyle w:val="Heading2"/>
        <w:ind w:firstLine="540"/>
        <w:rPr>
          <w:rFonts w:cs="Times New Roman"/>
          <w:szCs w:val="28"/>
        </w:rPr>
      </w:pPr>
      <w:bookmarkStart w:id="336" w:name="_Toc196483830"/>
      <w:bookmarkStart w:id="337" w:name="_Toc211956427"/>
      <w:r w:rsidRPr="005A6F37" w:rsidDel="0058100E">
        <w:rPr>
          <w:rFonts w:cs="Times New Roman"/>
          <w:color w:val="000000"/>
          <w:szCs w:val="28"/>
        </w:rPr>
        <w:t>§ 13.11</w:t>
      </w:r>
      <w:r w:rsidRPr="005A6F37">
        <w:rPr>
          <w:rFonts w:cs="Times New Roman"/>
          <w:color w:val="000000"/>
          <w:szCs w:val="28"/>
        </w:rPr>
        <w:t xml:space="preserve"> </w:t>
      </w:r>
      <w:r w:rsidR="002B41AF" w:rsidRPr="005A6F37">
        <w:rPr>
          <w:rFonts w:cs="Times New Roman"/>
          <w:szCs w:val="28"/>
        </w:rPr>
        <w:t>–</w:t>
      </w:r>
      <w:r w:rsidR="00B93AC0" w:rsidRPr="005A6F37">
        <w:rPr>
          <w:rFonts w:cs="Times New Roman"/>
          <w:color w:val="000000"/>
          <w:szCs w:val="28"/>
        </w:rPr>
        <w:t xml:space="preserve"> False Arrest / False Imprisonment</w:t>
      </w:r>
      <w:r w:rsidRPr="005A6F37">
        <w:rPr>
          <w:rFonts w:cs="Times New Roman"/>
          <w:color w:val="000000"/>
          <w:szCs w:val="28"/>
        </w:rPr>
        <w:t xml:space="preserve"> </w:t>
      </w:r>
      <w:r w:rsidR="00B93AC0" w:rsidRPr="005A6F37" w:rsidDel="0058100E">
        <w:rPr>
          <w:rFonts w:cs="Times New Roman"/>
          <w:color w:val="000000"/>
          <w:szCs w:val="28"/>
        </w:rPr>
        <w:t>- Detention by Property/Business Owner for Shoplifting</w:t>
      </w:r>
      <w:bookmarkEnd w:id="336"/>
      <w:bookmarkEnd w:id="337"/>
    </w:p>
    <w:p w14:paraId="4CC7AE50" w14:textId="77777777" w:rsidR="008D0B90" w:rsidRDefault="008D0B90" w:rsidP="00B93AC0">
      <w:pPr>
        <w:spacing w:line="480" w:lineRule="auto"/>
        <w:jc w:val="center"/>
        <w:rPr>
          <w:rFonts w:ascii="Times New Roman" w:hAnsi="Times New Roman" w:cs="Times New Roman"/>
          <w:b/>
          <w:bCs/>
          <w:sz w:val="28"/>
          <w:szCs w:val="28"/>
        </w:rPr>
      </w:pPr>
    </w:p>
    <w:p w14:paraId="58BEF5B2" w14:textId="0E46CA33" w:rsidR="00B93AC0" w:rsidRPr="005A6F37" w:rsidRDefault="00B93AC0" w:rsidP="00B93AC0">
      <w:pPr>
        <w:spacing w:line="480" w:lineRule="auto"/>
        <w:jc w:val="center"/>
        <w:rPr>
          <w:rFonts w:ascii="Times New Roman" w:hAnsi="Times New Roman" w:cs="Times New Roman"/>
          <w:sz w:val="28"/>
          <w:szCs w:val="28"/>
        </w:rPr>
      </w:pPr>
      <w:r w:rsidRPr="005A6F37">
        <w:rPr>
          <w:rFonts w:ascii="Times New Roman" w:hAnsi="Times New Roman" w:cs="Times New Roman"/>
          <w:b/>
          <w:bCs/>
          <w:sz w:val="28"/>
          <w:szCs w:val="28"/>
        </w:rPr>
        <w:t xml:space="preserve">REASONABLE DETENTION BY PROPERTY OWNER </w:t>
      </w:r>
      <w:r w:rsidR="00E63937" w:rsidRPr="005A6F37">
        <w:rPr>
          <w:rFonts w:ascii="Times New Roman" w:hAnsi="Times New Roman" w:cs="Times New Roman"/>
          <w:b/>
          <w:bCs/>
          <w:sz w:val="28"/>
          <w:szCs w:val="28"/>
        </w:rPr>
        <w:t>–</w:t>
      </w:r>
      <w:r w:rsidRPr="005A6F37">
        <w:rPr>
          <w:rFonts w:ascii="Times New Roman" w:hAnsi="Times New Roman" w:cs="Times New Roman"/>
          <w:b/>
          <w:bCs/>
          <w:sz w:val="28"/>
          <w:szCs w:val="28"/>
        </w:rPr>
        <w:t xml:space="preserve"> SHOPLIFTING</w:t>
      </w:r>
    </w:p>
    <w:p w14:paraId="30E4809C" w14:textId="77777777" w:rsidR="00B93AC0" w:rsidRPr="005A6F37" w:rsidRDefault="00B93AC0" w:rsidP="00B93AC0">
      <w:pPr>
        <w:spacing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 xml:space="preserve">A property or business owner who has probable cause to believe that a person has wrongfully taken property from the premises or has failed to pay for goods or services may detain the person on the premises for the time necessary to make a reasonable investigation of the facts, to report the information to a peace officer, and to hold the person in a reasonable manner until the officer arrives.  </w:t>
      </w:r>
    </w:p>
    <w:p w14:paraId="4926BD6F" w14:textId="77777777" w:rsidR="00B93AC0" w:rsidRPr="005A6F37" w:rsidRDefault="00B93AC0" w:rsidP="00B93AC0">
      <w:pPr>
        <w:spacing w:line="480" w:lineRule="auto"/>
        <w:rPr>
          <w:rFonts w:ascii="Times New Roman" w:hAnsi="Times New Roman" w:cs="Times New Roman"/>
          <w:sz w:val="28"/>
          <w:szCs w:val="28"/>
        </w:rPr>
      </w:pPr>
    </w:p>
    <w:p w14:paraId="6E3E2037" w14:textId="77777777" w:rsidR="00B93AC0" w:rsidRPr="005A6F37" w:rsidRDefault="00B93AC0" w:rsidP="00B93AC0">
      <w:pPr>
        <w:spacing w:line="480" w:lineRule="auto"/>
        <w:jc w:val="center"/>
        <w:rPr>
          <w:rFonts w:ascii="Times New Roman" w:hAnsi="Times New Roman" w:cs="Times New Roman"/>
          <w:sz w:val="28"/>
          <w:szCs w:val="28"/>
        </w:rPr>
      </w:pPr>
      <w:r w:rsidRPr="005A6F37">
        <w:rPr>
          <w:rFonts w:ascii="Times New Roman" w:hAnsi="Times New Roman" w:cs="Times New Roman"/>
          <w:sz w:val="28"/>
          <w:szCs w:val="28"/>
        </w:rPr>
        <w:t>Source:</w:t>
      </w:r>
    </w:p>
    <w:p w14:paraId="6066D677" w14:textId="4F4940FE" w:rsidR="00B93AC0" w:rsidRPr="005A6F37" w:rsidRDefault="00B93AC0" w:rsidP="00B93AC0">
      <w:pPr>
        <w:spacing w:line="480" w:lineRule="auto"/>
        <w:rPr>
          <w:rFonts w:ascii="Times New Roman" w:hAnsi="Times New Roman" w:cs="Times New Roman"/>
          <w:sz w:val="28"/>
          <w:szCs w:val="28"/>
        </w:rPr>
        <w:sectPr w:rsidR="00B93AC0" w:rsidRPr="005A6F37" w:rsidSect="002E0988">
          <w:pgSz w:w="12240" w:h="15840"/>
          <w:pgMar w:top="1440" w:right="1440" w:bottom="849" w:left="1440" w:header="1440" w:footer="849" w:gutter="0"/>
          <w:cols w:space="720"/>
          <w:noEndnote/>
        </w:sectPr>
      </w:pPr>
      <w:r w:rsidRPr="005A6F37">
        <w:rPr>
          <w:rFonts w:ascii="Times New Roman" w:hAnsi="Times New Roman" w:cs="Times New Roman"/>
          <w:sz w:val="28"/>
          <w:szCs w:val="28"/>
        </w:rPr>
        <w:t xml:space="preserve">11 </w:t>
      </w:r>
      <w:r w:rsidRPr="005A6F37">
        <w:rPr>
          <w:rFonts w:ascii="Times New Roman" w:hAnsi="Times New Roman" w:cs="Times New Roman"/>
          <w:i/>
          <w:iCs/>
          <w:sz w:val="28"/>
          <w:szCs w:val="28"/>
        </w:rPr>
        <w:t xml:space="preserve">Del. C. </w:t>
      </w:r>
      <w:r w:rsidRPr="005A6F37">
        <w:rPr>
          <w:rFonts w:ascii="Times New Roman" w:hAnsi="Times New Roman" w:cs="Times New Roman"/>
          <w:sz w:val="28"/>
          <w:szCs w:val="28"/>
        </w:rPr>
        <w:t xml:space="preserve">§ 840 (Shoplifting Statute); </w:t>
      </w:r>
      <w:r w:rsidRPr="005A6F37">
        <w:rPr>
          <w:rFonts w:ascii="Times New Roman" w:hAnsi="Times New Roman" w:cs="Times New Roman"/>
          <w:smallCaps/>
          <w:sz w:val="28"/>
          <w:szCs w:val="28"/>
        </w:rPr>
        <w:t>Restatement (Second) of Torts</w:t>
      </w:r>
      <w:r w:rsidRPr="005A6F37">
        <w:rPr>
          <w:rFonts w:ascii="Times New Roman" w:hAnsi="Times New Roman" w:cs="Times New Roman"/>
          <w:sz w:val="28"/>
          <w:szCs w:val="28"/>
        </w:rPr>
        <w:t xml:space="preserve"> § 120A (1965); </w:t>
      </w:r>
      <w:r w:rsidRPr="005A6F37">
        <w:rPr>
          <w:rFonts w:ascii="Times New Roman" w:hAnsi="Times New Roman" w:cs="Times New Roman"/>
          <w:i/>
          <w:iCs/>
          <w:sz w:val="28"/>
          <w:szCs w:val="28"/>
        </w:rPr>
        <w:t>Roberts v. Murray</w:t>
      </w:r>
      <w:r w:rsidRPr="005A6F37">
        <w:rPr>
          <w:rFonts w:ascii="Times New Roman" w:hAnsi="Times New Roman" w:cs="Times New Roman"/>
          <w:sz w:val="28"/>
          <w:szCs w:val="28"/>
        </w:rPr>
        <w:t>, 2009 WL 2620725, at *6 (Del. Super.)</w:t>
      </w:r>
      <w:r w:rsidR="00131EB1" w:rsidRPr="005A6F37">
        <w:rPr>
          <w:rFonts w:ascii="Times New Roman" w:hAnsi="Times New Roman" w:cs="Times New Roman"/>
          <w:sz w:val="28"/>
          <w:szCs w:val="28"/>
        </w:rPr>
        <w:t xml:space="preserve">, </w:t>
      </w:r>
      <w:r w:rsidR="00131EB1" w:rsidRPr="005A6F37">
        <w:rPr>
          <w:rFonts w:ascii="Times New Roman" w:hAnsi="Times New Roman" w:cs="Times New Roman"/>
          <w:i/>
          <w:iCs/>
          <w:sz w:val="28"/>
          <w:szCs w:val="28"/>
        </w:rPr>
        <w:t>aff</w:t>
      </w:r>
      <w:r w:rsidR="00D401F3" w:rsidRPr="005A6F37">
        <w:rPr>
          <w:rFonts w:ascii="Times New Roman" w:hAnsi="Times New Roman" w:cs="Times New Roman"/>
          <w:i/>
          <w:iCs/>
          <w:sz w:val="28"/>
          <w:szCs w:val="28"/>
        </w:rPr>
        <w:t>’</w:t>
      </w:r>
      <w:r w:rsidR="00131EB1" w:rsidRPr="005A6F37">
        <w:rPr>
          <w:rFonts w:ascii="Times New Roman" w:hAnsi="Times New Roman" w:cs="Times New Roman"/>
          <w:i/>
          <w:iCs/>
          <w:sz w:val="28"/>
          <w:szCs w:val="28"/>
        </w:rPr>
        <w:t>d</w:t>
      </w:r>
      <w:r w:rsidR="00131EB1" w:rsidRPr="005A6F37">
        <w:rPr>
          <w:rFonts w:ascii="Times New Roman" w:hAnsi="Times New Roman" w:cs="Times New Roman"/>
          <w:sz w:val="28"/>
          <w:szCs w:val="28"/>
        </w:rPr>
        <w:t>, Del. Supr., 991 A.2d 18 (2010)</w:t>
      </w:r>
      <w:r w:rsidRPr="005A6F37">
        <w:rPr>
          <w:rFonts w:ascii="Times New Roman" w:hAnsi="Times New Roman" w:cs="Times New Roman"/>
          <w:sz w:val="28"/>
          <w:szCs w:val="28"/>
        </w:rPr>
        <w:t>.</w:t>
      </w:r>
    </w:p>
    <w:p w14:paraId="643E7011" w14:textId="484F258B" w:rsidR="00B93AC0" w:rsidRPr="005A6F37" w:rsidRDefault="00B93AC0" w:rsidP="00B93AC0">
      <w:pPr>
        <w:spacing w:line="480" w:lineRule="auto"/>
        <w:rPr>
          <w:rFonts w:ascii="Times New Roman" w:hAnsi="Times New Roman" w:cs="Times New Roman"/>
          <w:sz w:val="28"/>
          <w:szCs w:val="28"/>
        </w:rPr>
      </w:pPr>
      <w:r w:rsidRPr="005A6F37">
        <w:rPr>
          <w:rFonts w:ascii="Times New Roman" w:hAnsi="Times New Roman" w:cs="Times New Roman"/>
          <w:sz w:val="28"/>
          <w:szCs w:val="28"/>
        </w:rPr>
        <w:lastRenderedPageBreak/>
        <w:t xml:space="preserve">13.  INTENTIONAL TORTS </w:t>
      </w:r>
      <w:r w:rsidR="00D7063B" w:rsidRPr="005A6F37">
        <w:rPr>
          <w:rFonts w:ascii="Times New Roman" w:hAnsi="Times New Roman" w:cs="Times New Roman"/>
          <w:sz w:val="28"/>
          <w:szCs w:val="28"/>
        </w:rPr>
        <w:t>–</w:t>
      </w:r>
      <w:r w:rsidRPr="005A6F37">
        <w:rPr>
          <w:rFonts w:ascii="Times New Roman" w:hAnsi="Times New Roman" w:cs="Times New Roman"/>
          <w:sz w:val="28"/>
          <w:szCs w:val="28"/>
        </w:rPr>
        <w:t xml:space="preserve"> Torts Against the Body</w:t>
      </w:r>
    </w:p>
    <w:p w14:paraId="16CD05A3" w14:textId="0A3DFAE3" w:rsidR="00B93AC0" w:rsidRPr="008D0B90" w:rsidRDefault="00D401F3" w:rsidP="00636EAC">
      <w:pPr>
        <w:pStyle w:val="Heading2"/>
        <w:ind w:firstLine="540"/>
        <w:rPr>
          <w:rFonts w:cs="Times New Roman"/>
          <w:color w:val="000000"/>
          <w:szCs w:val="28"/>
        </w:rPr>
      </w:pPr>
      <w:bookmarkStart w:id="338" w:name="_Toc196483831"/>
      <w:bookmarkStart w:id="339" w:name="_Toc211956428"/>
      <w:r w:rsidRPr="005A6F37">
        <w:rPr>
          <w:rFonts w:cs="Times New Roman"/>
          <w:color w:val="000000"/>
          <w:szCs w:val="28"/>
        </w:rPr>
        <w:t>§ 13.12</w:t>
      </w:r>
      <w:r w:rsidR="002B41AF" w:rsidRPr="005A6F37">
        <w:rPr>
          <w:rFonts w:cs="Times New Roman"/>
          <w:color w:val="000000"/>
          <w:szCs w:val="28"/>
        </w:rPr>
        <w:t xml:space="preserve"> </w:t>
      </w:r>
      <w:r w:rsidR="002B41AF" w:rsidRPr="005A6F37">
        <w:rPr>
          <w:rFonts w:cs="Times New Roman"/>
          <w:szCs w:val="28"/>
        </w:rPr>
        <w:t xml:space="preserve">– </w:t>
      </w:r>
      <w:r w:rsidR="00B93AC0" w:rsidRPr="005A6F37">
        <w:rPr>
          <w:rFonts w:cs="Times New Roman"/>
          <w:color w:val="000000"/>
          <w:szCs w:val="28"/>
        </w:rPr>
        <w:t xml:space="preserve">False Arrest / False Imprisonment </w:t>
      </w:r>
      <w:r w:rsidR="006B52BF" w:rsidRPr="005A6F37">
        <w:rPr>
          <w:rFonts w:cs="Times New Roman"/>
          <w:color w:val="000000"/>
          <w:szCs w:val="28"/>
        </w:rPr>
        <w:t>–</w:t>
      </w:r>
      <w:r w:rsidR="00B93AC0" w:rsidRPr="005A6F37">
        <w:rPr>
          <w:rFonts w:cs="Times New Roman"/>
          <w:color w:val="000000"/>
          <w:szCs w:val="28"/>
        </w:rPr>
        <w:t xml:space="preserve"> Probable Cause for Arrest</w:t>
      </w:r>
      <w:bookmarkEnd w:id="338"/>
      <w:bookmarkEnd w:id="339"/>
    </w:p>
    <w:p w14:paraId="2A81F3A9" w14:textId="77777777" w:rsidR="00636EAC" w:rsidRDefault="00636EAC" w:rsidP="00B93AC0">
      <w:pPr>
        <w:spacing w:line="480" w:lineRule="auto"/>
        <w:jc w:val="center"/>
        <w:rPr>
          <w:rFonts w:ascii="Times New Roman" w:hAnsi="Times New Roman" w:cs="Times New Roman"/>
          <w:b/>
          <w:bCs/>
          <w:sz w:val="28"/>
          <w:szCs w:val="28"/>
        </w:rPr>
      </w:pPr>
    </w:p>
    <w:p w14:paraId="525DF510" w14:textId="09916951" w:rsidR="00B93AC0" w:rsidRPr="005A6F37" w:rsidRDefault="00B93AC0" w:rsidP="00B93AC0">
      <w:pPr>
        <w:spacing w:line="480" w:lineRule="auto"/>
        <w:jc w:val="center"/>
        <w:rPr>
          <w:rFonts w:ascii="Times New Roman" w:hAnsi="Times New Roman" w:cs="Times New Roman"/>
          <w:sz w:val="28"/>
          <w:szCs w:val="28"/>
        </w:rPr>
      </w:pPr>
      <w:r w:rsidRPr="005A6F37">
        <w:rPr>
          <w:rFonts w:ascii="Times New Roman" w:hAnsi="Times New Roman" w:cs="Times New Roman"/>
          <w:b/>
          <w:bCs/>
          <w:sz w:val="28"/>
          <w:szCs w:val="28"/>
        </w:rPr>
        <w:t>PROBABLE CAUSE FOR ARREST</w:t>
      </w:r>
    </w:p>
    <w:p w14:paraId="07769AEE" w14:textId="06CE8825" w:rsidR="00B93AC0" w:rsidRPr="005A6F37" w:rsidRDefault="00B93AC0" w:rsidP="008D0B90">
      <w:pPr>
        <w:spacing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 xml:space="preserve">Probable cause is an assessment of all the facts and circumstances that are reasonably reliable and sufficient and that would lead a prudent person to conclude that a suspect has committed or is committing a crime.  Probable cause is a practical, nontechnical standard based on the everyday life experience that reasonable, prudent persons act on.  It is a common sense standard that includes the experience of those versed in the field of law enforcement.  </w:t>
      </w:r>
    </w:p>
    <w:p w14:paraId="6C225554" w14:textId="77777777" w:rsidR="00B93AC0" w:rsidRPr="005A6F37" w:rsidRDefault="00B93AC0" w:rsidP="00B93AC0">
      <w:pPr>
        <w:spacing w:line="480" w:lineRule="auto"/>
        <w:jc w:val="center"/>
        <w:rPr>
          <w:rFonts w:ascii="Times New Roman" w:hAnsi="Times New Roman" w:cs="Times New Roman"/>
          <w:sz w:val="28"/>
          <w:szCs w:val="28"/>
        </w:rPr>
      </w:pPr>
      <w:r w:rsidRPr="005A6F37">
        <w:rPr>
          <w:rFonts w:ascii="Times New Roman" w:hAnsi="Times New Roman" w:cs="Times New Roman"/>
          <w:sz w:val="28"/>
          <w:szCs w:val="28"/>
        </w:rPr>
        <w:t>Source:</w:t>
      </w:r>
    </w:p>
    <w:p w14:paraId="605CC520" w14:textId="4EDB09AB" w:rsidR="00AB7C64" w:rsidRPr="00B80170" w:rsidRDefault="00B93AC0" w:rsidP="00B80170">
      <w:pPr>
        <w:spacing w:line="480" w:lineRule="auto"/>
        <w:jc w:val="both"/>
        <w:rPr>
          <w:rFonts w:ascii="Times New Roman" w:hAnsi="Times New Roman" w:cs="Times New Roman"/>
          <w:sz w:val="28"/>
          <w:szCs w:val="28"/>
        </w:rPr>
      </w:pPr>
      <w:r w:rsidRPr="005A6F37">
        <w:rPr>
          <w:rFonts w:ascii="Times New Roman" w:hAnsi="Times New Roman" w:cs="Times New Roman"/>
          <w:i/>
          <w:iCs/>
          <w:sz w:val="28"/>
          <w:szCs w:val="28"/>
        </w:rPr>
        <w:t>Stafford v. State</w:t>
      </w:r>
      <w:r w:rsidRPr="005A6F37">
        <w:rPr>
          <w:rFonts w:ascii="Times New Roman" w:hAnsi="Times New Roman" w:cs="Times New Roman"/>
          <w:sz w:val="28"/>
          <w:szCs w:val="28"/>
        </w:rPr>
        <w:t>, Del. Supr. 59 A.3d 1223, 1228-29 (2012)</w:t>
      </w:r>
      <w:r w:rsidR="00635A8C" w:rsidRPr="005A6F37">
        <w:rPr>
          <w:rFonts w:ascii="Times New Roman" w:hAnsi="Times New Roman" w:cs="Times New Roman"/>
          <w:sz w:val="28"/>
          <w:szCs w:val="28"/>
        </w:rPr>
        <w:t xml:space="preserve">, </w:t>
      </w:r>
      <w:r w:rsidR="00635A8C" w:rsidRPr="005A6F37">
        <w:rPr>
          <w:rFonts w:ascii="Times New Roman" w:hAnsi="Times New Roman" w:cs="Times New Roman"/>
          <w:i/>
          <w:iCs/>
          <w:sz w:val="28"/>
          <w:szCs w:val="28"/>
        </w:rPr>
        <w:t>as corrected</w:t>
      </w:r>
      <w:r w:rsidR="00635A8C" w:rsidRPr="005A6F37">
        <w:rPr>
          <w:rFonts w:ascii="Times New Roman" w:hAnsi="Times New Roman" w:cs="Times New Roman"/>
          <w:sz w:val="28"/>
          <w:szCs w:val="28"/>
        </w:rPr>
        <w:t xml:space="preserve"> (Mar. 7, 2013)</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Lefebvre v. State</w:t>
      </w:r>
      <w:r w:rsidRPr="005A6F37">
        <w:rPr>
          <w:rFonts w:ascii="Times New Roman" w:hAnsi="Times New Roman" w:cs="Times New Roman"/>
          <w:sz w:val="28"/>
          <w:szCs w:val="28"/>
        </w:rPr>
        <w:t xml:space="preserve">, Del. Supr., 19 A.3d 287, 292-93 (2011); </w:t>
      </w:r>
      <w:r w:rsidRPr="005A6F37">
        <w:rPr>
          <w:rFonts w:ascii="Times New Roman" w:hAnsi="Times New Roman" w:cs="Times New Roman"/>
          <w:i/>
          <w:iCs/>
          <w:sz w:val="28"/>
          <w:szCs w:val="28"/>
        </w:rPr>
        <w:t>Darling v. State</w:t>
      </w:r>
      <w:r w:rsidR="00E63937" w:rsidRPr="005A6F37">
        <w:rPr>
          <w:rFonts w:ascii="Times New Roman" w:hAnsi="Times New Roman" w:cs="Times New Roman"/>
          <w:sz w:val="28"/>
          <w:szCs w:val="28"/>
        </w:rPr>
        <w:t>,</w:t>
      </w:r>
      <w:r w:rsidRPr="005A6F37">
        <w:rPr>
          <w:rFonts w:ascii="Times New Roman" w:hAnsi="Times New Roman" w:cs="Times New Roman"/>
          <w:sz w:val="28"/>
          <w:szCs w:val="28"/>
        </w:rPr>
        <w:t xml:space="preserve"> Del. Supr., 768 A.2d 463, 465-66 (2001);</w:t>
      </w:r>
      <w:r w:rsidRPr="005A6F37">
        <w:rPr>
          <w:rFonts w:ascii="Times New Roman" w:hAnsi="Times New Roman" w:cs="Times New Roman"/>
          <w:i/>
          <w:iCs/>
          <w:sz w:val="28"/>
          <w:szCs w:val="28"/>
        </w:rPr>
        <w:t xml:space="preserve"> Illinois v. Gates</w:t>
      </w:r>
      <w:r w:rsidRPr="005A6F37">
        <w:rPr>
          <w:rFonts w:ascii="Times New Roman" w:hAnsi="Times New Roman" w:cs="Times New Roman"/>
          <w:sz w:val="28"/>
          <w:szCs w:val="28"/>
        </w:rPr>
        <w:t xml:space="preserve">, U.S. Supr., 462 U.S. 213, 230-32 (1983); </w:t>
      </w:r>
      <w:r w:rsidRPr="005A6F37">
        <w:rPr>
          <w:rFonts w:ascii="Times New Roman" w:hAnsi="Times New Roman" w:cs="Times New Roman"/>
          <w:i/>
          <w:iCs/>
          <w:sz w:val="28"/>
          <w:szCs w:val="28"/>
        </w:rPr>
        <w:t>Jarvis v. State</w:t>
      </w:r>
      <w:r w:rsidRPr="005A6F37">
        <w:rPr>
          <w:rFonts w:ascii="Times New Roman" w:hAnsi="Times New Roman" w:cs="Times New Roman"/>
          <w:sz w:val="28"/>
          <w:szCs w:val="28"/>
        </w:rPr>
        <w:t xml:space="preserve">, Del. Supr., 600 A.2d 38, 41 (1991) (reasonable suspicion not sufficient to justify arrest, probable cause required); </w:t>
      </w:r>
      <w:r w:rsidRPr="005A6F37">
        <w:rPr>
          <w:rFonts w:ascii="Times New Roman" w:hAnsi="Times New Roman" w:cs="Times New Roman"/>
          <w:i/>
          <w:iCs/>
          <w:sz w:val="28"/>
          <w:szCs w:val="28"/>
        </w:rPr>
        <w:t>Coleman v. State</w:t>
      </w:r>
      <w:r w:rsidRPr="005A6F37">
        <w:rPr>
          <w:rFonts w:ascii="Times New Roman" w:hAnsi="Times New Roman" w:cs="Times New Roman"/>
          <w:sz w:val="28"/>
          <w:szCs w:val="28"/>
        </w:rPr>
        <w:t xml:space="preserve">, Del. Supr., 562 A.2d 1171, 1175-76 (1989) (probable cause measured in the totality </w:t>
      </w:r>
      <w:r w:rsidRPr="005A6F37">
        <w:rPr>
          <w:rFonts w:ascii="Times New Roman" w:hAnsi="Times New Roman" w:cs="Times New Roman"/>
          <w:sz w:val="28"/>
          <w:szCs w:val="28"/>
        </w:rPr>
        <w:lastRenderedPageBreak/>
        <w:t xml:space="preserve">of circumstances), </w:t>
      </w:r>
      <w:r w:rsidRPr="005A6F37">
        <w:rPr>
          <w:rFonts w:ascii="Times New Roman" w:hAnsi="Times New Roman" w:cs="Times New Roman"/>
          <w:i/>
          <w:iCs/>
          <w:sz w:val="28"/>
          <w:szCs w:val="28"/>
        </w:rPr>
        <w:t>cert. denied</w:t>
      </w:r>
      <w:r w:rsidRPr="005A6F37">
        <w:rPr>
          <w:rFonts w:ascii="Times New Roman" w:hAnsi="Times New Roman" w:cs="Times New Roman"/>
          <w:sz w:val="28"/>
          <w:szCs w:val="28"/>
        </w:rPr>
        <w:t xml:space="preserve">, 493 U.S. 1027 (1990); </w:t>
      </w:r>
      <w:r w:rsidRPr="005A6F37">
        <w:rPr>
          <w:rFonts w:ascii="Times New Roman" w:hAnsi="Times New Roman" w:cs="Times New Roman"/>
          <w:i/>
          <w:iCs/>
          <w:sz w:val="28"/>
          <w:szCs w:val="28"/>
        </w:rPr>
        <w:t>State v. Moore</w:t>
      </w:r>
      <w:r w:rsidRPr="005A6F37">
        <w:rPr>
          <w:rFonts w:ascii="Times New Roman" w:hAnsi="Times New Roman" w:cs="Times New Roman"/>
          <w:sz w:val="28"/>
          <w:szCs w:val="28"/>
        </w:rPr>
        <w:t>, Del. Super., 187 A.2d 807, 813 (1963) (unlawful delay may render police liable for false arrest).</w:t>
      </w:r>
    </w:p>
    <w:p w14:paraId="3EF46046" w14:textId="77777777" w:rsidR="00636EAC" w:rsidRDefault="00636EAC">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32E97DB5" w14:textId="2A71099D" w:rsidR="00636EAC" w:rsidRDefault="00EF65DD" w:rsidP="00636EAC">
      <w:pPr>
        <w:pStyle w:val="Heading1"/>
        <w:rPr>
          <w:rFonts w:ascii="Times New Roman" w:hAnsi="Times New Roman" w:cs="Times New Roman"/>
          <w:b/>
          <w:bCs/>
          <w:color w:val="auto"/>
          <w:sz w:val="28"/>
          <w:szCs w:val="28"/>
        </w:rPr>
      </w:pPr>
      <w:bookmarkStart w:id="340" w:name="_Toc196483832"/>
      <w:bookmarkStart w:id="341" w:name="_Toc211956429"/>
      <w:r w:rsidRPr="00636EAC">
        <w:rPr>
          <w:rFonts w:ascii="Times New Roman" w:hAnsi="Times New Roman" w:cs="Times New Roman"/>
          <w:b/>
          <w:bCs/>
          <w:color w:val="auto"/>
          <w:sz w:val="28"/>
          <w:szCs w:val="28"/>
        </w:rPr>
        <w:lastRenderedPageBreak/>
        <w:t>14.  EMOTIONAL DISTRESS</w:t>
      </w:r>
      <w:bookmarkEnd w:id="340"/>
      <w:bookmarkEnd w:id="341"/>
    </w:p>
    <w:p w14:paraId="580236F7" w14:textId="77777777" w:rsidR="00636EAC" w:rsidRPr="00636EAC" w:rsidRDefault="00636EAC" w:rsidP="00636EAC"/>
    <w:p w14:paraId="35A24166" w14:textId="0ED59609" w:rsidR="00EF65DD" w:rsidRPr="005A6F37" w:rsidRDefault="00D401F3" w:rsidP="00636EAC">
      <w:pPr>
        <w:pStyle w:val="Heading2"/>
        <w:ind w:firstLine="540"/>
        <w:rPr>
          <w:rFonts w:cs="Times New Roman"/>
          <w:szCs w:val="28"/>
        </w:rPr>
      </w:pPr>
      <w:bookmarkStart w:id="342" w:name="_Toc196483833"/>
      <w:bookmarkStart w:id="343" w:name="_Toc211956430"/>
      <w:r w:rsidRPr="005A6F37">
        <w:rPr>
          <w:rFonts w:cs="Times New Roman"/>
          <w:szCs w:val="28"/>
        </w:rPr>
        <w:t xml:space="preserve">§ 14.1 </w:t>
      </w:r>
      <w:r w:rsidR="00EF65DD" w:rsidRPr="005A6F37">
        <w:rPr>
          <w:rFonts w:cs="Times New Roman"/>
          <w:szCs w:val="28"/>
        </w:rPr>
        <w:t xml:space="preserve">-  </w:t>
      </w:r>
      <w:r w:rsidR="00635A8C" w:rsidRPr="005A6F37">
        <w:rPr>
          <w:rFonts w:cs="Times New Roman"/>
          <w:szCs w:val="28"/>
        </w:rPr>
        <w:t>I</w:t>
      </w:r>
      <w:r w:rsidR="002A0DE3" w:rsidRPr="005A6F37">
        <w:rPr>
          <w:rFonts w:cs="Times New Roman"/>
          <w:szCs w:val="28"/>
        </w:rPr>
        <w:t xml:space="preserve">ntentional </w:t>
      </w:r>
      <w:r w:rsidR="00EF65DD" w:rsidRPr="005A6F37">
        <w:rPr>
          <w:rFonts w:cs="Times New Roman"/>
          <w:szCs w:val="28"/>
        </w:rPr>
        <w:t>Infliction of Emotional Distress</w:t>
      </w:r>
      <w:bookmarkEnd w:id="342"/>
      <w:bookmarkEnd w:id="343"/>
    </w:p>
    <w:p w14:paraId="2CB3A49F"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02BF34F1" w14:textId="77777777" w:rsidR="00EF65DD" w:rsidRPr="005A6F37" w:rsidRDefault="00EF65DD" w:rsidP="002B41AF">
      <w:pPr>
        <w:autoSpaceDE w:val="0"/>
        <w:autoSpaceDN w:val="0"/>
        <w:adjustRightInd w:val="0"/>
        <w:spacing w:after="0" w:line="480" w:lineRule="auto"/>
        <w:jc w:val="center"/>
        <w:rPr>
          <w:rFonts w:ascii="Times New Roman" w:hAnsi="Times New Roman" w:cs="Times New Roman"/>
          <w:b/>
          <w:bCs/>
          <w:sz w:val="28"/>
          <w:szCs w:val="28"/>
          <w:lang w:val="x-none"/>
        </w:rPr>
      </w:pPr>
      <w:bookmarkStart w:id="344" w:name="_Hlk181278697"/>
      <w:r w:rsidRPr="005A6F37">
        <w:rPr>
          <w:rFonts w:ascii="Times New Roman" w:hAnsi="Times New Roman" w:cs="Times New Roman"/>
          <w:b/>
          <w:bCs/>
          <w:sz w:val="28"/>
          <w:szCs w:val="28"/>
          <w:lang w:val="x-none"/>
        </w:rPr>
        <w:t>OUTRAGEOUS CONDUCT CAUSING SEVERE EMOTIONAL DISTRESS</w:t>
      </w:r>
    </w:p>
    <w:bookmarkEnd w:id="344"/>
    <w:p w14:paraId="7C5EB878" w14:textId="77777777" w:rsidR="00EF65DD" w:rsidRPr="005A6F37" w:rsidRDefault="00EF65DD" w:rsidP="002B41A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a person intentionally or recklessly causes severe emotional distress to another by extreme and outrageous conduct, that person is liable for the emotional distress and for any bodily harm that results from the distress.</w:t>
      </w:r>
    </w:p>
    <w:p w14:paraId="58D7D944" w14:textId="77777777" w:rsidR="00EF65DD" w:rsidRPr="005A6F37" w:rsidRDefault="00EF65DD" w:rsidP="002B41A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Extreme and outrageous conduct goes beyond all possible bounds of decency and would be regarded as atrocious and utterly intolerable in a civilized community.  Emotional distress includes all highly unpleasant mental reactions, including fright, horror, grief, shame, humiliation, embarrassment, anger, chagrin, disappointment, and worry.  Severe emotional distress is so extreme that no reasonable person could be expected to endure it.</w:t>
      </w:r>
    </w:p>
    <w:p w14:paraId="6BB6F86A" w14:textId="15B1B9E1" w:rsidR="00EF65DD" w:rsidRPr="005A6F37" w:rsidRDefault="00EF65DD" w:rsidP="002B41A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Liability for severe emotional distress, however, does not extend to mere insults, indignities, threats, annoyances, petty oppressions, or other trivialities.  The law cannot intervene in every case where someone’s feelings are hurt.  There must still be freedom to express unflattering opinions.  The law will intervene only where the distress is so severe that no reasonable person could be expected to endure it.  In this regard, the intensity and the duration of the distress are factors to be considered in determining its severity. </w:t>
      </w:r>
    </w:p>
    <w:p w14:paraId="6564FE3B" w14:textId="77777777" w:rsidR="00EF65DD" w:rsidRPr="005A6F37" w:rsidRDefault="00EF65DD" w:rsidP="002B41A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If you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conduct was outrageous and extreme and that this conduct caused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to suffer severe emotional distress, then you must find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liable for damages.</w:t>
      </w:r>
    </w:p>
    <w:p w14:paraId="59F2F460" w14:textId="77777777" w:rsidR="00EF65DD" w:rsidRPr="005A6F37" w:rsidRDefault="00EF65DD" w:rsidP="002B41AF">
      <w:pPr>
        <w:autoSpaceDE w:val="0"/>
        <w:autoSpaceDN w:val="0"/>
        <w:adjustRightInd w:val="0"/>
        <w:spacing w:after="0" w:line="240" w:lineRule="auto"/>
        <w:jc w:val="both"/>
        <w:rPr>
          <w:rFonts w:ascii="Times New Roman" w:hAnsi="Times New Roman" w:cs="Times New Roman"/>
          <w:sz w:val="28"/>
          <w:szCs w:val="28"/>
          <w:lang w:val="x-none"/>
        </w:rPr>
      </w:pPr>
    </w:p>
    <w:p w14:paraId="5895DE9D" w14:textId="77777777" w:rsidR="00EF65DD" w:rsidRPr="005A6F37" w:rsidRDefault="00EF65DD" w:rsidP="002B41AF">
      <w:pPr>
        <w:keepNext/>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088A21C7" w14:textId="77777777" w:rsidR="00EF65DD" w:rsidRPr="005A6F37" w:rsidRDefault="00EF65DD" w:rsidP="002B41AF">
      <w:pPr>
        <w:keepNext/>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rPr>
      </w:pPr>
    </w:p>
    <w:p w14:paraId="363E829F" w14:textId="77777777" w:rsidR="00EF65DD" w:rsidRPr="005A6F37" w:rsidRDefault="00EF65DD" w:rsidP="002B41AF">
      <w:pPr>
        <w:keepNext/>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rPr>
        <w:sectPr w:rsidR="00EF65DD" w:rsidRPr="005A6F37" w:rsidSect="002E0988">
          <w:headerReference w:type="default" r:id="rId141"/>
          <w:footerReference w:type="default" r:id="rId142"/>
          <w:pgSz w:w="12240" w:h="15840"/>
          <w:pgMar w:top="1939" w:right="1440" w:bottom="848" w:left="1440" w:header="1440" w:footer="848" w:gutter="0"/>
          <w:cols w:space="720"/>
        </w:sectPr>
      </w:pPr>
    </w:p>
    <w:p w14:paraId="1725D180" w14:textId="2457CB21" w:rsidR="00EF65DD" w:rsidRPr="005A6F37" w:rsidRDefault="00EF65DD" w:rsidP="002B41AF">
      <w:pPr>
        <w:keepNext/>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Spence v. Spence</w:t>
      </w:r>
      <w:r w:rsidRPr="005A6F37">
        <w:rPr>
          <w:rFonts w:ascii="Times New Roman" w:hAnsi="Times New Roman" w:cs="Times New Roman"/>
          <w:sz w:val="28"/>
          <w:szCs w:val="28"/>
        </w:rPr>
        <w:t xml:space="preserve">, </w:t>
      </w:r>
      <w:r w:rsidRPr="005A6F37">
        <w:rPr>
          <w:rFonts w:ascii="Times New Roman" w:hAnsi="Times New Roman" w:cs="Times New Roman"/>
          <w:iCs/>
          <w:sz w:val="28"/>
          <w:szCs w:val="28"/>
        </w:rPr>
        <w:t>2012 WL 1495324, at *3-4 (Del. Super.)</w:t>
      </w:r>
      <w:r w:rsidRPr="005A6F37">
        <w:rPr>
          <w:rFonts w:ascii="Times New Roman" w:hAnsi="Times New Roman" w:cs="Times New Roman"/>
          <w:i/>
          <w:iCs/>
          <w:sz w:val="28"/>
          <w:szCs w:val="28"/>
        </w:rPr>
        <w:t>; Goode v. Bayhealth Med</w:t>
      </w:r>
      <w:r w:rsidR="00E63937" w:rsidRPr="005A6F37">
        <w:rPr>
          <w:rFonts w:ascii="Times New Roman" w:hAnsi="Times New Roman" w:cs="Times New Roman"/>
          <w:i/>
          <w:iCs/>
          <w:sz w:val="28"/>
          <w:szCs w:val="28"/>
        </w:rPr>
        <w:t>.</w:t>
      </w:r>
      <w:r w:rsidRPr="005A6F37">
        <w:rPr>
          <w:rFonts w:ascii="Times New Roman" w:hAnsi="Times New Roman" w:cs="Times New Roman"/>
          <w:i/>
          <w:iCs/>
          <w:sz w:val="28"/>
          <w:szCs w:val="28"/>
        </w:rPr>
        <w:t xml:space="preserve"> Ctr., Inc</w:t>
      </w:r>
      <w:r w:rsidRPr="005A6F37">
        <w:rPr>
          <w:rFonts w:ascii="Times New Roman" w:hAnsi="Times New Roman" w:cs="Times New Roman"/>
          <w:iCs/>
          <w:sz w:val="28"/>
          <w:szCs w:val="28"/>
        </w:rPr>
        <w:t>., 2007 WL 2050761, at *2 (Del. Supr.);</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Tackett v. State Farm Fire &amp; Cas. Ins. Co.</w:t>
      </w:r>
      <w:r w:rsidRPr="005A6F37">
        <w:rPr>
          <w:rFonts w:ascii="Times New Roman" w:hAnsi="Times New Roman" w:cs="Times New Roman"/>
          <w:sz w:val="28"/>
          <w:szCs w:val="28"/>
          <w:lang w:val="x-none"/>
        </w:rPr>
        <w:t xml:space="preserve">, Del. Supr., 653 A.2d 254, 265 (1995), </w:t>
      </w:r>
      <w:r w:rsidRPr="005A6F37">
        <w:rPr>
          <w:rFonts w:ascii="Times New Roman" w:hAnsi="Times New Roman" w:cs="Times New Roman"/>
          <w:i/>
          <w:iCs/>
          <w:sz w:val="28"/>
          <w:szCs w:val="28"/>
          <w:lang w:val="x-none"/>
        </w:rPr>
        <w:t>overruled on other grounds</w:t>
      </w:r>
      <w:r w:rsidR="00635A8C" w:rsidRPr="005A6F37">
        <w:rPr>
          <w:rFonts w:ascii="Times New Roman" w:hAnsi="Times New Roman" w:cs="Times New Roman"/>
          <w:sz w:val="28"/>
          <w:szCs w:val="28"/>
          <w:lang w:val="x-none"/>
        </w:rPr>
        <w:t>,</w:t>
      </w:r>
      <w:r w:rsidR="00635A8C" w:rsidRPr="005A6F37">
        <w:rPr>
          <w:rFonts w:ascii="Times New Roman" w:hAnsi="Times New Roman" w:cs="Times New Roman"/>
          <w:sz w:val="28"/>
          <w:szCs w:val="28"/>
        </w:rPr>
        <w:t xml:space="preserve"> </w:t>
      </w:r>
      <w:r w:rsidR="00635A8C" w:rsidRPr="005A6F37">
        <w:rPr>
          <w:rFonts w:ascii="Times New Roman" w:hAnsi="Times New Roman" w:cs="Times New Roman"/>
          <w:i/>
          <w:iCs/>
          <w:sz w:val="28"/>
          <w:szCs w:val="28"/>
          <w:lang w:val="x-none"/>
        </w:rPr>
        <w:t>E.I. DuPont de Nemours &amp; Co. v. Pressman</w:t>
      </w:r>
      <w:r w:rsidR="00635A8C" w:rsidRPr="005A6F37">
        <w:rPr>
          <w:rFonts w:ascii="Times New Roman" w:hAnsi="Times New Roman" w:cs="Times New Roman"/>
          <w:sz w:val="28"/>
          <w:szCs w:val="28"/>
          <w:lang w:val="x-none"/>
        </w:rPr>
        <w:t>, Del. Supr., 679 A.2d 436 (1996)</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Garrison v. Med</w:t>
      </w:r>
      <w:r w:rsidR="00E63937"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Ctr. of Delaware</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Inc.</w:t>
      </w:r>
      <w:r w:rsidRPr="005A6F37">
        <w:rPr>
          <w:rFonts w:ascii="Times New Roman" w:hAnsi="Times New Roman" w:cs="Times New Roman"/>
          <w:sz w:val="28"/>
          <w:szCs w:val="28"/>
          <w:lang w:val="x-none"/>
        </w:rPr>
        <w:t xml:space="preserve">, Del. Supr., 581 A.2d 288, 293 (1989); </w:t>
      </w:r>
      <w:r w:rsidRPr="005A6F37">
        <w:rPr>
          <w:rFonts w:ascii="Times New Roman" w:hAnsi="Times New Roman" w:cs="Times New Roman"/>
          <w:i/>
          <w:iCs/>
          <w:sz w:val="28"/>
          <w:szCs w:val="28"/>
          <w:lang w:val="x-none"/>
        </w:rPr>
        <w:t>Mergenthaler v. Asbestos Corp. of Am.</w:t>
      </w:r>
      <w:r w:rsidRPr="005A6F37">
        <w:rPr>
          <w:rFonts w:ascii="Times New Roman" w:hAnsi="Times New Roman" w:cs="Times New Roman"/>
          <w:sz w:val="28"/>
          <w:szCs w:val="28"/>
          <w:lang w:val="x-none"/>
        </w:rPr>
        <w:t xml:space="preserve">, Del. Supr., 480 A.2d 647, 651 (1984); </w:t>
      </w:r>
      <w:r w:rsidRPr="005A6F37">
        <w:rPr>
          <w:rFonts w:ascii="Times New Roman" w:hAnsi="Times New Roman" w:cs="Times New Roman"/>
          <w:i/>
          <w:iCs/>
          <w:sz w:val="28"/>
          <w:szCs w:val="28"/>
          <w:lang w:val="x-none"/>
        </w:rPr>
        <w:t>Robb v. Pennsylvania R.</w:t>
      </w:r>
      <w:r w:rsidR="00635A8C" w:rsidRPr="005A6F37">
        <w:rPr>
          <w:rFonts w:ascii="Times New Roman" w:hAnsi="Times New Roman" w:cs="Times New Roman"/>
          <w:i/>
          <w:iCs/>
          <w:sz w:val="28"/>
          <w:szCs w:val="28"/>
          <w:lang w:val="x-none"/>
        </w:rPr>
        <w:t>R.</w:t>
      </w:r>
      <w:r w:rsidRPr="005A6F37">
        <w:rPr>
          <w:rFonts w:ascii="Times New Roman" w:hAnsi="Times New Roman" w:cs="Times New Roman"/>
          <w:i/>
          <w:iCs/>
          <w:sz w:val="28"/>
          <w:szCs w:val="28"/>
          <w:lang w:val="x-none"/>
        </w:rPr>
        <w:t xml:space="preserve"> Co.</w:t>
      </w:r>
      <w:r w:rsidRPr="005A6F37">
        <w:rPr>
          <w:rFonts w:ascii="Times New Roman" w:hAnsi="Times New Roman" w:cs="Times New Roman"/>
          <w:sz w:val="28"/>
          <w:szCs w:val="28"/>
          <w:lang w:val="x-none"/>
        </w:rPr>
        <w:t xml:space="preserve">, Del. Supr., 210 A.2d 709, 711 (1965) (no recovery for fright alone without evidence of physical consequences); </w:t>
      </w:r>
      <w:r w:rsidRPr="005A6F37">
        <w:rPr>
          <w:rFonts w:ascii="Times New Roman" w:hAnsi="Times New Roman" w:cs="Times New Roman"/>
          <w:i/>
          <w:iCs/>
          <w:sz w:val="28"/>
          <w:szCs w:val="28"/>
          <w:lang w:val="x-none"/>
        </w:rPr>
        <w:t>cf. Cummings v. Pinder</w:t>
      </w:r>
      <w:r w:rsidRPr="005A6F37">
        <w:rPr>
          <w:rFonts w:ascii="Times New Roman" w:hAnsi="Times New Roman" w:cs="Times New Roman"/>
          <w:sz w:val="28"/>
          <w:szCs w:val="28"/>
          <w:lang w:val="x-none"/>
        </w:rPr>
        <w:t xml:space="preserve">, Del. Supr., 574 A.2d 843, 845 (1990) (no showing of physical harm needed if intentional conduct causing emotional distress is outrageous); </w:t>
      </w:r>
      <w:r w:rsidRPr="005A6F37">
        <w:rPr>
          <w:rFonts w:ascii="Times New Roman" w:hAnsi="Times New Roman" w:cs="Times New Roman"/>
          <w:i/>
          <w:iCs/>
          <w:sz w:val="28"/>
          <w:szCs w:val="28"/>
          <w:lang w:val="x-none"/>
        </w:rPr>
        <w:t>Mattern v. Hudson</w:t>
      </w:r>
      <w:r w:rsidRPr="005A6F37">
        <w:rPr>
          <w:rFonts w:ascii="Times New Roman" w:hAnsi="Times New Roman" w:cs="Times New Roman"/>
          <w:sz w:val="28"/>
          <w:szCs w:val="28"/>
          <w:lang w:val="x-none"/>
        </w:rPr>
        <w:t xml:space="preserve">, Del. Super., 532 A.2d 85, 85-86 (1987) (same); </w:t>
      </w:r>
      <w:r w:rsidRPr="005A6F37">
        <w:rPr>
          <w:rFonts w:ascii="Times New Roman" w:hAnsi="Times New Roman" w:cs="Times New Roman"/>
          <w:i/>
          <w:iCs/>
          <w:sz w:val="28"/>
          <w:szCs w:val="28"/>
          <w:lang w:val="x-none"/>
        </w:rPr>
        <w:t>Ham v. Brandywine Chrysler-Plymouth, Inc.</w:t>
      </w:r>
      <w:r w:rsidRPr="005A6F37">
        <w:rPr>
          <w:rFonts w:ascii="Times New Roman" w:hAnsi="Times New Roman" w:cs="Times New Roman"/>
          <w:sz w:val="28"/>
          <w:szCs w:val="28"/>
          <w:lang w:val="x-none"/>
        </w:rPr>
        <w:t xml:space="preserve">, 1985 WL 189010 (Del. Super.) (same).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 46 (1965).</w:t>
      </w:r>
    </w:p>
    <w:p w14:paraId="20E2D6C5"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EF65DD">
          <w:headerReference w:type="default" r:id="rId143"/>
          <w:footerReference w:type="default" r:id="rId144"/>
          <w:type w:val="continuous"/>
          <w:pgSz w:w="12240" w:h="15840"/>
          <w:pgMar w:top="1939" w:right="1440" w:bottom="848" w:left="1440" w:header="1440" w:footer="848" w:gutter="0"/>
          <w:pgNumType w:fmt="lowerRoman" w:start="1"/>
          <w:cols w:space="720"/>
        </w:sectPr>
      </w:pPr>
    </w:p>
    <w:p w14:paraId="3956110B" w14:textId="77777777" w:rsidR="00EF65DD" w:rsidRPr="005A6F37" w:rsidRDefault="00EF65DD" w:rsidP="002B41AF">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14.  EMOTIONAL DISTRESS</w:t>
      </w:r>
    </w:p>
    <w:p w14:paraId="35D8A5CB" w14:textId="13F1CE32" w:rsidR="00EF65DD" w:rsidRPr="005A6F37" w:rsidRDefault="00D401F3" w:rsidP="00636EAC">
      <w:pPr>
        <w:pStyle w:val="Heading2"/>
        <w:ind w:firstLine="540"/>
        <w:rPr>
          <w:rFonts w:cs="Times New Roman"/>
          <w:szCs w:val="28"/>
        </w:rPr>
      </w:pPr>
      <w:bookmarkStart w:id="345" w:name="_Toc196483834"/>
      <w:bookmarkStart w:id="346" w:name="_Toc211956431"/>
      <w:r w:rsidRPr="005A6F37">
        <w:rPr>
          <w:rFonts w:cs="Times New Roman"/>
          <w:szCs w:val="28"/>
        </w:rPr>
        <w:t>§ 14.2</w:t>
      </w:r>
      <w:r w:rsidR="002B41AF" w:rsidRPr="005A6F37">
        <w:rPr>
          <w:rFonts w:cs="Times New Roman"/>
          <w:szCs w:val="28"/>
        </w:rPr>
        <w:t xml:space="preserve"> – </w:t>
      </w:r>
      <w:r w:rsidR="00EF65DD" w:rsidRPr="005A6F37">
        <w:rPr>
          <w:rFonts w:cs="Times New Roman"/>
          <w:szCs w:val="28"/>
        </w:rPr>
        <w:t>Effect of Parties’ Relationship</w:t>
      </w:r>
      <w:bookmarkEnd w:id="345"/>
      <w:bookmarkEnd w:id="346"/>
    </w:p>
    <w:p w14:paraId="535D2B92" w14:textId="77777777" w:rsidR="00EF65DD" w:rsidRPr="005A6F37" w:rsidRDefault="00EF65DD" w:rsidP="002B41AF">
      <w:pPr>
        <w:autoSpaceDE w:val="0"/>
        <w:autoSpaceDN w:val="0"/>
        <w:adjustRightInd w:val="0"/>
        <w:spacing w:after="0" w:line="480" w:lineRule="auto"/>
        <w:jc w:val="both"/>
        <w:rPr>
          <w:rFonts w:ascii="Times New Roman" w:hAnsi="Times New Roman" w:cs="Times New Roman"/>
          <w:sz w:val="28"/>
          <w:szCs w:val="28"/>
        </w:rPr>
      </w:pPr>
    </w:p>
    <w:p w14:paraId="385D5D2D" w14:textId="3E800159" w:rsidR="00EF65DD" w:rsidRPr="005A6F37" w:rsidRDefault="00EF65DD" w:rsidP="002B41AF">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EFFECT OF PARTIES’ RELATIONSHIP</w:t>
      </w:r>
    </w:p>
    <w:p w14:paraId="70CC58B8" w14:textId="77777777" w:rsidR="00EF65DD" w:rsidRPr="005A6F37" w:rsidRDefault="00EF65DD" w:rsidP="002B41A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a fiduciary, acting in a relationship of trust and confidence, causes a client to suffer severe emotional distress as a result of outrageous conduct, the fiduciary will be liable for damages.</w:t>
      </w:r>
    </w:p>
    <w:p w14:paraId="6A746EB9" w14:textId="77777777" w:rsidR="00EF65DD" w:rsidRPr="005A6F37" w:rsidRDefault="00EF65DD" w:rsidP="002B41A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in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role as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w:t>
      </w:r>
      <w:r w:rsidRPr="005A6F37">
        <w:rPr>
          <w:rFonts w:ascii="Times New Roman" w:hAnsi="Times New Roman" w:cs="Times New Roman"/>
          <w:b/>
          <w:bCs/>
          <w:i/>
          <w:iCs/>
          <w:sz w:val="28"/>
          <w:szCs w:val="28"/>
          <w:lang w:val="x-none"/>
        </w:rPr>
        <w:t>describe the fiduciary responsibility</w:t>
      </w:r>
      <w:r w:rsidRPr="005A6F37">
        <w:rPr>
          <w:rFonts w:ascii="Times New Roman" w:hAnsi="Times New Roman" w:cs="Times New Roman"/>
          <w:sz w:val="28"/>
          <w:szCs w:val="28"/>
          <w:lang w:val="x-none"/>
        </w:rPr>
        <w:t>], acted in an outrageous manner that caused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to suffer severe emotional distress, then you may award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damages for injuries arising from the emotional distress.</w:t>
      </w:r>
    </w:p>
    <w:p w14:paraId="0FC88DFF" w14:textId="77777777" w:rsidR="00EF65DD" w:rsidRPr="005A6F37" w:rsidRDefault="00EF65DD" w:rsidP="002B41AF">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   </w:t>
      </w:r>
    </w:p>
    <w:p w14:paraId="1BFC1A80" w14:textId="77777777" w:rsidR="00EF65DD" w:rsidRPr="005A6F37" w:rsidRDefault="00EF65DD" w:rsidP="002B41AF">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31915015" w14:textId="77777777" w:rsidR="00EF65DD" w:rsidRPr="005A6F37" w:rsidRDefault="00EF65DD" w:rsidP="002B41AF">
      <w:pPr>
        <w:autoSpaceDE w:val="0"/>
        <w:autoSpaceDN w:val="0"/>
        <w:adjustRightInd w:val="0"/>
        <w:spacing w:after="0" w:line="240" w:lineRule="auto"/>
        <w:jc w:val="center"/>
        <w:rPr>
          <w:rFonts w:ascii="Times New Roman" w:hAnsi="Times New Roman" w:cs="Times New Roman"/>
          <w:sz w:val="28"/>
          <w:szCs w:val="28"/>
          <w:lang w:val="x-none"/>
        </w:rPr>
      </w:pPr>
    </w:p>
    <w:p w14:paraId="2EB9F638" w14:textId="77777777" w:rsidR="00EF65DD" w:rsidRPr="005A6F37" w:rsidRDefault="00EF65DD" w:rsidP="002B41AF">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Cummings v. Pinder</w:t>
      </w:r>
      <w:r w:rsidRPr="005A6F37">
        <w:rPr>
          <w:rFonts w:ascii="Times New Roman" w:hAnsi="Times New Roman" w:cs="Times New Roman"/>
          <w:sz w:val="28"/>
          <w:szCs w:val="28"/>
          <w:lang w:val="x-none"/>
        </w:rPr>
        <w:t>, Del. Supr., 574 A.2d 843, 845 (1990) (recovery for emotional distress arising out of outrageous conduct in attorney-client relationship).</w:t>
      </w:r>
    </w:p>
    <w:p w14:paraId="2F278BDA"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B46AE8">
          <w:headerReference w:type="default" r:id="rId145"/>
          <w:footerReference w:type="default" r:id="rId146"/>
          <w:pgSz w:w="12240" w:h="15840"/>
          <w:pgMar w:top="1939" w:right="1440" w:bottom="848" w:left="1440" w:header="1440" w:footer="848" w:gutter="0"/>
          <w:pgNumType w:start="215"/>
          <w:cols w:space="720"/>
        </w:sectPr>
      </w:pPr>
    </w:p>
    <w:p w14:paraId="1B2CE4F1" w14:textId="77777777" w:rsidR="00EF65DD" w:rsidRPr="005A6F37" w:rsidRDefault="00EF65DD" w:rsidP="002B41AF">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14.  EMOTIONAL DISTRESS</w:t>
      </w:r>
    </w:p>
    <w:p w14:paraId="2457B49D" w14:textId="263FE1D3" w:rsidR="00EF65DD" w:rsidRPr="005A6F37" w:rsidRDefault="00D401F3" w:rsidP="00636EAC">
      <w:pPr>
        <w:pStyle w:val="Heading2"/>
        <w:ind w:firstLine="540"/>
        <w:rPr>
          <w:rFonts w:cs="Times New Roman"/>
          <w:szCs w:val="28"/>
        </w:rPr>
      </w:pPr>
      <w:bookmarkStart w:id="347" w:name="_Toc196483835"/>
      <w:bookmarkStart w:id="348" w:name="_Toc211956432"/>
      <w:r w:rsidRPr="005A6F37">
        <w:rPr>
          <w:rFonts w:cs="Times New Roman"/>
          <w:szCs w:val="28"/>
        </w:rPr>
        <w:t xml:space="preserve">§ 14.3 </w:t>
      </w:r>
      <w:r w:rsidR="002B41AF" w:rsidRPr="005A6F37">
        <w:rPr>
          <w:rFonts w:cs="Times New Roman"/>
          <w:szCs w:val="28"/>
        </w:rPr>
        <w:t>–</w:t>
      </w:r>
      <w:r w:rsidR="00EF65DD" w:rsidRPr="005A6F37">
        <w:rPr>
          <w:rFonts w:cs="Times New Roman"/>
          <w:szCs w:val="28"/>
        </w:rPr>
        <w:t xml:space="preserve">  Unintentional Infliction of Emotional Distress</w:t>
      </w:r>
      <w:bookmarkEnd w:id="347"/>
      <w:bookmarkEnd w:id="348"/>
    </w:p>
    <w:p w14:paraId="53B8B450" w14:textId="77777777" w:rsidR="00EF65DD" w:rsidRPr="005A6F37" w:rsidRDefault="00EF65DD" w:rsidP="002B41AF">
      <w:pPr>
        <w:autoSpaceDE w:val="0"/>
        <w:autoSpaceDN w:val="0"/>
        <w:adjustRightInd w:val="0"/>
        <w:spacing w:after="0" w:line="480" w:lineRule="auto"/>
        <w:jc w:val="both"/>
        <w:rPr>
          <w:rFonts w:ascii="Times New Roman" w:hAnsi="Times New Roman" w:cs="Times New Roman"/>
          <w:sz w:val="28"/>
          <w:szCs w:val="28"/>
        </w:rPr>
      </w:pPr>
    </w:p>
    <w:p w14:paraId="6FEA53A0" w14:textId="77777777" w:rsidR="00EF65DD" w:rsidRPr="005A6F37" w:rsidRDefault="00EF65DD" w:rsidP="002B41AF">
      <w:pPr>
        <w:autoSpaceDE w:val="0"/>
        <w:autoSpaceDN w:val="0"/>
        <w:adjustRightInd w:val="0"/>
        <w:spacing w:after="0" w:line="480" w:lineRule="auto"/>
        <w:jc w:val="both"/>
        <w:rPr>
          <w:rFonts w:ascii="Times New Roman" w:hAnsi="Times New Roman" w:cs="Times New Roman"/>
          <w:b/>
          <w:bCs/>
          <w:sz w:val="28"/>
          <w:szCs w:val="28"/>
          <w:lang w:val="x-none"/>
        </w:rPr>
      </w:pPr>
      <w:r w:rsidRPr="005A6F37">
        <w:rPr>
          <w:rFonts w:ascii="Times New Roman" w:hAnsi="Times New Roman" w:cs="Times New Roman"/>
          <w:sz w:val="28"/>
          <w:szCs w:val="28"/>
        </w:rPr>
        <w:tab/>
      </w:r>
      <w:r w:rsidRPr="005A6F37">
        <w:rPr>
          <w:rFonts w:ascii="Times New Roman" w:hAnsi="Times New Roman" w:cs="Times New Roman"/>
          <w:b/>
          <w:bCs/>
          <w:sz w:val="28"/>
          <w:szCs w:val="28"/>
          <w:lang w:val="x-none"/>
        </w:rPr>
        <w:t>UNINTENTIONAL INFLICTION OF EMOTIONAL DISTRESS</w:t>
      </w:r>
    </w:p>
    <w:p w14:paraId="0B9716EA" w14:textId="77777777" w:rsidR="00EF65DD" w:rsidRPr="005A6F37" w:rsidRDefault="00EF65DD" w:rsidP="002B41A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someone’s negligence causes fright or severe emotional distress to a person within the immediate area of physical danger created by that negligence, and if the person suffers physical consequences as a result of that severe emotional distress, then the injured person may recover damages.</w:t>
      </w:r>
    </w:p>
    <w:p w14:paraId="3E56D72A" w14:textId="77777777" w:rsidR="00EF65DD" w:rsidRPr="005A6F37" w:rsidRDefault="00EF65DD" w:rsidP="002B41AF">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  </w:t>
      </w:r>
    </w:p>
    <w:p w14:paraId="3FF6F60E" w14:textId="30EFFF31" w:rsidR="00EF65DD" w:rsidRPr="005A6F37" w:rsidRDefault="00EF65DD" w:rsidP="008D0B90">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004A5FFD" w14:textId="0792D5A9" w:rsidR="00EF65DD" w:rsidRPr="005A6F37" w:rsidRDefault="00EF65DD" w:rsidP="002B41AF">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Armstrong v. A.I. Dupont Hosp. for Children</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 xml:space="preserve">Del. Super., 60 A.3d 414, 423 (2012); </w:t>
      </w:r>
      <w:r w:rsidRPr="005A6F37">
        <w:rPr>
          <w:rFonts w:ascii="Times New Roman" w:hAnsi="Times New Roman" w:cs="Times New Roman"/>
          <w:i/>
          <w:sz w:val="28"/>
          <w:szCs w:val="28"/>
        </w:rPr>
        <w:t>Fanean v. Rite Aid Corp. of Delaware, Inc</w:t>
      </w:r>
      <w:r w:rsidRPr="005A6F37">
        <w:rPr>
          <w:rFonts w:ascii="Times New Roman" w:hAnsi="Times New Roman" w:cs="Times New Roman"/>
          <w:iCs/>
          <w:sz w:val="28"/>
          <w:szCs w:val="28"/>
        </w:rPr>
        <w:t xml:space="preserve">., Del. Super., 984 A.2d 812, 819-20 (2009); </w:t>
      </w:r>
      <w:r w:rsidRPr="005A6F37">
        <w:rPr>
          <w:rFonts w:ascii="Times New Roman" w:hAnsi="Times New Roman" w:cs="Times New Roman"/>
          <w:i/>
          <w:iCs/>
          <w:sz w:val="28"/>
          <w:szCs w:val="28"/>
        </w:rPr>
        <w:t>Doe v. Green</w:t>
      </w:r>
      <w:r w:rsidRPr="005A6F37">
        <w:rPr>
          <w:rFonts w:ascii="Times New Roman" w:hAnsi="Times New Roman" w:cs="Times New Roman"/>
          <w:iCs/>
          <w:sz w:val="28"/>
          <w:szCs w:val="28"/>
        </w:rPr>
        <w:t xml:space="preserve">, 2008 WL 282319, at *1 (Del. Super.); </w:t>
      </w:r>
      <w:r w:rsidRPr="005A6F37">
        <w:rPr>
          <w:rFonts w:ascii="Times New Roman" w:hAnsi="Times New Roman" w:cs="Times New Roman"/>
          <w:i/>
          <w:iCs/>
          <w:sz w:val="28"/>
          <w:szCs w:val="28"/>
        </w:rPr>
        <w:t>Wisnewski v. Jackman</w:t>
      </w:r>
      <w:r w:rsidRPr="005A6F37">
        <w:rPr>
          <w:rFonts w:ascii="Times New Roman" w:hAnsi="Times New Roman" w:cs="Times New Roman"/>
          <w:iCs/>
          <w:sz w:val="28"/>
          <w:szCs w:val="28"/>
        </w:rPr>
        <w:t xml:space="preserve">, 2005 WL 406338, at *2 (Del. Super.); </w:t>
      </w:r>
      <w:r w:rsidRPr="005A6F37">
        <w:rPr>
          <w:rFonts w:ascii="Times New Roman" w:hAnsi="Times New Roman" w:cs="Times New Roman"/>
          <w:i/>
          <w:iCs/>
          <w:sz w:val="28"/>
          <w:szCs w:val="28"/>
          <w:lang w:val="x-none"/>
        </w:rPr>
        <w:t>Robb v. Pennsylvania R.</w:t>
      </w:r>
      <w:r w:rsidR="0003165D" w:rsidRPr="005A6F37">
        <w:rPr>
          <w:rFonts w:ascii="Times New Roman" w:hAnsi="Times New Roman" w:cs="Times New Roman"/>
          <w:i/>
          <w:iCs/>
          <w:sz w:val="28"/>
          <w:szCs w:val="28"/>
          <w:lang w:val="x-none"/>
        </w:rPr>
        <w:t>R.</w:t>
      </w:r>
      <w:r w:rsidRPr="005A6F37">
        <w:rPr>
          <w:rFonts w:ascii="Times New Roman" w:hAnsi="Times New Roman" w:cs="Times New Roman"/>
          <w:i/>
          <w:iCs/>
          <w:sz w:val="28"/>
          <w:szCs w:val="28"/>
          <w:lang w:val="x-none"/>
        </w:rPr>
        <w:t xml:space="preserve"> Co.</w:t>
      </w:r>
      <w:r w:rsidRPr="005A6F37">
        <w:rPr>
          <w:rFonts w:ascii="Times New Roman" w:hAnsi="Times New Roman" w:cs="Times New Roman"/>
          <w:sz w:val="28"/>
          <w:szCs w:val="28"/>
          <w:lang w:val="x-none"/>
        </w:rPr>
        <w:t xml:space="preserve">, Del. Supr., 210 A.2d 709 (1965) (cause of action may lie in negligent infliction of emotional distress to person within immediate area of physical harm) (impact rule rejected); </w:t>
      </w:r>
      <w:r w:rsidRPr="005A6F37">
        <w:rPr>
          <w:rFonts w:ascii="Times New Roman" w:hAnsi="Times New Roman" w:cs="Times New Roman"/>
          <w:i/>
          <w:iCs/>
          <w:sz w:val="28"/>
          <w:szCs w:val="28"/>
          <w:lang w:val="x-none"/>
        </w:rPr>
        <w:t>cf</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McClain v. Faraone</w:t>
      </w:r>
      <w:r w:rsidRPr="005A6F37">
        <w:rPr>
          <w:rFonts w:ascii="Times New Roman" w:hAnsi="Times New Roman" w:cs="Times New Roman"/>
          <w:sz w:val="28"/>
          <w:szCs w:val="28"/>
          <w:lang w:val="x-none"/>
        </w:rPr>
        <w:t xml:space="preserve">, Del. Super., 369 A.2d 1090, 1094 (1977) (in an action based on contract without related affirmative tortious physical act or conduct, there is no recovery for negligent or unintentional infliction of emotional distress). </w:t>
      </w:r>
    </w:p>
    <w:p w14:paraId="40512BC6"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B46AE8">
          <w:headerReference w:type="default" r:id="rId147"/>
          <w:footerReference w:type="default" r:id="rId148"/>
          <w:pgSz w:w="12240" w:h="15840"/>
          <w:pgMar w:top="1939" w:right="1440" w:bottom="848" w:left="1440" w:header="1440" w:footer="848" w:gutter="0"/>
          <w:cols w:space="720"/>
        </w:sectPr>
      </w:pPr>
    </w:p>
    <w:p w14:paraId="050933FC" w14:textId="77777777" w:rsidR="00EF65DD" w:rsidRPr="005A6F37" w:rsidRDefault="00EF65DD" w:rsidP="002B41AF">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14.  EMOTIONAL DISTRESS</w:t>
      </w:r>
    </w:p>
    <w:p w14:paraId="4D1BFF5F" w14:textId="3754277E" w:rsidR="00EF65DD" w:rsidRPr="005A6F37" w:rsidRDefault="00D401F3" w:rsidP="00636EAC">
      <w:pPr>
        <w:pStyle w:val="Heading2"/>
        <w:ind w:firstLine="540"/>
        <w:rPr>
          <w:rFonts w:cs="Times New Roman"/>
          <w:szCs w:val="28"/>
        </w:rPr>
      </w:pPr>
      <w:bookmarkStart w:id="349" w:name="_Toc196483836"/>
      <w:bookmarkStart w:id="350" w:name="_Toc211956433"/>
      <w:r w:rsidRPr="005A6F37">
        <w:rPr>
          <w:rFonts w:cs="Times New Roman"/>
          <w:szCs w:val="28"/>
        </w:rPr>
        <w:t>§ 14.4</w:t>
      </w:r>
      <w:r w:rsidR="002B41AF" w:rsidRPr="005A6F37">
        <w:rPr>
          <w:rFonts w:cs="Times New Roman"/>
          <w:szCs w:val="28"/>
        </w:rPr>
        <w:t xml:space="preserve"> – </w:t>
      </w:r>
      <w:r w:rsidR="00946961" w:rsidRPr="005A6F37">
        <w:rPr>
          <w:rFonts w:cs="Times New Roman"/>
          <w:szCs w:val="28"/>
        </w:rPr>
        <w:t>E</w:t>
      </w:r>
      <w:r w:rsidR="0021441C" w:rsidRPr="005A6F37">
        <w:rPr>
          <w:rFonts w:cs="Times New Roman"/>
          <w:szCs w:val="28"/>
        </w:rPr>
        <w:t xml:space="preserve">motional </w:t>
      </w:r>
      <w:r w:rsidR="00EF65DD" w:rsidRPr="005A6F37">
        <w:rPr>
          <w:rFonts w:cs="Times New Roman"/>
          <w:szCs w:val="28"/>
        </w:rPr>
        <w:t>Distress Caused by Injury to a Close Relative</w:t>
      </w:r>
      <w:bookmarkEnd w:id="349"/>
      <w:bookmarkEnd w:id="350"/>
    </w:p>
    <w:p w14:paraId="4620BB86" w14:textId="77777777" w:rsidR="00EF65DD" w:rsidRPr="005A6F37" w:rsidRDefault="00EF65DD" w:rsidP="002B41AF">
      <w:pPr>
        <w:autoSpaceDE w:val="0"/>
        <w:autoSpaceDN w:val="0"/>
        <w:adjustRightInd w:val="0"/>
        <w:spacing w:after="0" w:line="480" w:lineRule="auto"/>
        <w:jc w:val="both"/>
        <w:rPr>
          <w:rFonts w:ascii="Times New Roman" w:hAnsi="Times New Roman" w:cs="Times New Roman"/>
          <w:sz w:val="28"/>
          <w:szCs w:val="28"/>
        </w:rPr>
      </w:pPr>
    </w:p>
    <w:p w14:paraId="70C6DF9D" w14:textId="327BEB8F" w:rsidR="00EF65DD" w:rsidRPr="005A6F37" w:rsidRDefault="00EF65DD" w:rsidP="002B41AF">
      <w:pPr>
        <w:autoSpaceDE w:val="0"/>
        <w:autoSpaceDN w:val="0"/>
        <w:adjustRightInd w:val="0"/>
        <w:spacing w:after="0" w:line="240" w:lineRule="auto"/>
        <w:jc w:val="center"/>
        <w:rPr>
          <w:rFonts w:ascii="Times New Roman" w:hAnsi="Times New Roman" w:cs="Times New Roman"/>
          <w:b/>
          <w:bCs/>
          <w:sz w:val="28"/>
          <w:szCs w:val="28"/>
          <w:lang w:val="x-none"/>
        </w:rPr>
      </w:pPr>
      <w:bookmarkStart w:id="351" w:name="_Hlk181278631"/>
      <w:r w:rsidRPr="005A6F37">
        <w:rPr>
          <w:rFonts w:ascii="Times New Roman" w:hAnsi="Times New Roman" w:cs="Times New Roman"/>
          <w:b/>
          <w:bCs/>
          <w:sz w:val="28"/>
          <w:szCs w:val="28"/>
          <w:lang w:val="x-none"/>
        </w:rPr>
        <w:t>EMOTIONAL DISTRESS FROM INJURY NEGLIGENTLY CAUSED</w:t>
      </w:r>
    </w:p>
    <w:p w14:paraId="187D855F" w14:textId="57089E2C" w:rsidR="00EF65DD" w:rsidRPr="005A6F37" w:rsidRDefault="00EF65DD" w:rsidP="002B41AF">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TO A CLOSE RELATIVE</w:t>
      </w:r>
    </w:p>
    <w:bookmarkEnd w:id="351"/>
    <w:p w14:paraId="22724064" w14:textId="77777777" w:rsidR="00EF65DD" w:rsidRPr="005A6F37" w:rsidRDefault="00EF65DD" w:rsidP="002B41A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person may recover damages for fright or severe emotional distress suffered as a result of witnessing an injury negligently caused to a close relative only if:</w:t>
      </w:r>
    </w:p>
    <w:p w14:paraId="141CFC9F" w14:textId="68AB819F" w:rsidR="00EF65DD" w:rsidRPr="005A6F37" w:rsidRDefault="00EF65DD" w:rsidP="002B41AF">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003D60D5"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 xml:space="preserve"> the person was in the immediate area of physical danger created by the negligent party; and </w:t>
      </w:r>
    </w:p>
    <w:p w14:paraId="37140D65" w14:textId="238C8A7E" w:rsidR="00EF65DD" w:rsidRPr="005A6F37" w:rsidRDefault="00EF65DD" w:rsidP="002B41AF">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(2) </w:t>
      </w:r>
      <w:r w:rsidR="003D60D5"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 xml:space="preserve">the person suffered physical injury as a result of the emotional distress.    </w:t>
      </w:r>
    </w:p>
    <w:p w14:paraId="1752A6EC" w14:textId="77777777" w:rsidR="00EF65DD" w:rsidRPr="005A6F37" w:rsidRDefault="00EF65DD" w:rsidP="002B41A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suffered severe emotional distress and then physical injury from witnessing [</w:t>
      </w:r>
      <w:r w:rsidRPr="005A6F37">
        <w:rPr>
          <w:rFonts w:ascii="Times New Roman" w:hAnsi="Times New Roman" w:cs="Times New Roman"/>
          <w:b/>
          <w:bCs/>
          <w:i/>
          <w:iCs/>
          <w:sz w:val="28"/>
          <w:szCs w:val="28"/>
          <w:lang w:val="x-none"/>
        </w:rPr>
        <w:t>describe negligent act to a close relative</w:t>
      </w:r>
      <w:r w:rsidRPr="005A6F37">
        <w:rPr>
          <w:rFonts w:ascii="Times New Roman" w:hAnsi="Times New Roman" w:cs="Times New Roman"/>
          <w:sz w:val="28"/>
          <w:szCs w:val="28"/>
          <w:lang w:val="x-none"/>
        </w:rPr>
        <w:t>] and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was within an immediate area of physical danger created by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negligence, then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 is liable for damages. </w:t>
      </w:r>
    </w:p>
    <w:p w14:paraId="58DA6D4C"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 </w:t>
      </w:r>
    </w:p>
    <w:p w14:paraId="4E9FD3FA" w14:textId="77777777" w:rsidR="00EF65DD" w:rsidRPr="005A6F37" w:rsidRDefault="00EF65DD" w:rsidP="002B41AF">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6493EFB7" w14:textId="77777777" w:rsidR="00EF65DD" w:rsidRPr="005A6F37" w:rsidRDefault="00EF65DD" w:rsidP="002B41AF">
      <w:pPr>
        <w:autoSpaceDE w:val="0"/>
        <w:autoSpaceDN w:val="0"/>
        <w:adjustRightInd w:val="0"/>
        <w:spacing w:after="0" w:line="240" w:lineRule="auto"/>
        <w:jc w:val="center"/>
        <w:rPr>
          <w:rFonts w:ascii="Times New Roman" w:hAnsi="Times New Roman" w:cs="Times New Roman"/>
          <w:sz w:val="28"/>
          <w:szCs w:val="28"/>
          <w:lang w:val="x-none"/>
        </w:rPr>
      </w:pPr>
    </w:p>
    <w:p w14:paraId="1A602DC7" w14:textId="259DFDD9" w:rsidR="00EF65DD" w:rsidRPr="005A6F37" w:rsidRDefault="00EF65DD" w:rsidP="002B41AF">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Fanean v. Rite Aid Corp. of Delaware, Inc.</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Del. Super., 984 A.2d 812, 818 (2009)</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Doe v. Green</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2008 WL 282319, at *1-2 (Del. Super.);</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Garrison v. Med</w:t>
      </w:r>
      <w:r w:rsidR="00951B7A"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Ctr. of Delaware</w:t>
      </w:r>
      <w:r w:rsidRPr="005A6F37">
        <w:rPr>
          <w:rFonts w:ascii="Times New Roman" w:hAnsi="Times New Roman" w:cs="Times New Roman"/>
          <w:sz w:val="28"/>
          <w:szCs w:val="28"/>
          <w:lang w:val="x-none"/>
        </w:rPr>
        <w:t xml:space="preserve">, Del. Supr., 581 A.2d 288, 293 (1989) (no recovery on claim of emotional distress without physical harm to claimant); </w:t>
      </w:r>
      <w:r w:rsidRPr="005A6F37">
        <w:rPr>
          <w:rFonts w:ascii="Times New Roman" w:hAnsi="Times New Roman" w:cs="Times New Roman"/>
          <w:i/>
          <w:iCs/>
          <w:sz w:val="28"/>
          <w:szCs w:val="28"/>
          <w:lang w:val="x-none"/>
        </w:rPr>
        <w:t>Mergenthaler v. Asbestos Corp. of Am.</w:t>
      </w:r>
      <w:r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lastRenderedPageBreak/>
        <w:t xml:space="preserve">Del. Supr., 480 A.2d 647, 651 (1984) (same); </w:t>
      </w:r>
      <w:r w:rsidRPr="005A6F37">
        <w:rPr>
          <w:rFonts w:ascii="Times New Roman" w:hAnsi="Times New Roman" w:cs="Times New Roman"/>
          <w:i/>
          <w:iCs/>
          <w:sz w:val="28"/>
          <w:szCs w:val="28"/>
          <w:lang w:val="x-none"/>
        </w:rPr>
        <w:t>Robb v. Pennsylvania R.</w:t>
      </w:r>
      <w:r w:rsidR="003D60D5" w:rsidRPr="005A6F37">
        <w:rPr>
          <w:rFonts w:ascii="Times New Roman" w:hAnsi="Times New Roman" w:cs="Times New Roman"/>
          <w:i/>
          <w:iCs/>
          <w:sz w:val="28"/>
          <w:szCs w:val="28"/>
          <w:lang w:val="x-none"/>
        </w:rPr>
        <w:t>R.</w:t>
      </w:r>
      <w:r w:rsidRPr="005A6F37">
        <w:rPr>
          <w:rFonts w:ascii="Times New Roman" w:hAnsi="Times New Roman" w:cs="Times New Roman"/>
          <w:i/>
          <w:iCs/>
          <w:sz w:val="28"/>
          <w:szCs w:val="28"/>
          <w:lang w:val="x-none"/>
        </w:rPr>
        <w:t xml:space="preserve"> Co.</w:t>
      </w:r>
      <w:r w:rsidRPr="005A6F37">
        <w:rPr>
          <w:rFonts w:ascii="Times New Roman" w:hAnsi="Times New Roman" w:cs="Times New Roman"/>
          <w:sz w:val="28"/>
          <w:szCs w:val="28"/>
          <w:lang w:val="x-none"/>
        </w:rPr>
        <w:t xml:space="preserve">, Del. Supr., 210 A.2d 709, 711 (1965) (no recovery for fright alone without evidence of physical consequences); </w:t>
      </w:r>
      <w:r w:rsidRPr="005A6F37">
        <w:rPr>
          <w:rFonts w:ascii="Times New Roman" w:hAnsi="Times New Roman" w:cs="Times New Roman"/>
          <w:i/>
          <w:iCs/>
          <w:sz w:val="28"/>
          <w:szCs w:val="28"/>
          <w:lang w:val="x-none"/>
        </w:rPr>
        <w:t>Mancino v. Webb</w:t>
      </w:r>
      <w:r w:rsidRPr="005A6F37">
        <w:rPr>
          <w:rFonts w:ascii="Times New Roman" w:hAnsi="Times New Roman" w:cs="Times New Roman"/>
          <w:sz w:val="28"/>
          <w:szCs w:val="28"/>
          <w:lang w:val="x-none"/>
        </w:rPr>
        <w:t>, Del. Super., 274 A.2d 711, 714 (197</w:t>
      </w:r>
      <w:r w:rsidR="00951B7A" w:rsidRPr="005A6F37">
        <w:rPr>
          <w:rFonts w:ascii="Times New Roman" w:hAnsi="Times New Roman" w:cs="Times New Roman"/>
          <w:sz w:val="28"/>
          <w:szCs w:val="28"/>
          <w:lang w:val="x-none"/>
        </w:rPr>
        <w:t>1</w:t>
      </w:r>
      <w:r w:rsidRPr="005A6F37">
        <w:rPr>
          <w:rFonts w:ascii="Times New Roman" w:hAnsi="Times New Roman" w:cs="Times New Roman"/>
          <w:sz w:val="28"/>
          <w:szCs w:val="28"/>
          <w:lang w:val="x-none"/>
        </w:rPr>
        <w:t xml:space="preserve">) (recovery by parent for emotional distress only where parent witnesses injury to child and parent is within zone of danger to child). </w:t>
      </w:r>
    </w:p>
    <w:p w14:paraId="76C8ED27"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153EE469"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28CD51B5"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67C4641E"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7441CB28"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1B1BABD4"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0F9BA5E2"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6137759D"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27A7EFD0"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70A7C7FD"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6FB03569" w14:textId="77777777" w:rsidR="00EF65DD" w:rsidRPr="005A6F37" w:rsidRDefault="00EF65DD" w:rsidP="00EF65DD">
      <w:pPr>
        <w:rPr>
          <w:rFonts w:ascii="Times New Roman" w:hAnsi="Times New Roman" w:cs="Times New Roman"/>
          <w:sz w:val="28"/>
          <w:szCs w:val="28"/>
        </w:rPr>
      </w:pPr>
    </w:p>
    <w:p w14:paraId="55FDEAC3" w14:textId="77777777" w:rsidR="00EF65DD" w:rsidRPr="005A6F37" w:rsidRDefault="00EF65DD" w:rsidP="00EF65DD">
      <w:pPr>
        <w:rPr>
          <w:rFonts w:ascii="Times New Roman" w:hAnsi="Times New Roman" w:cs="Times New Roman"/>
          <w:sz w:val="28"/>
          <w:szCs w:val="28"/>
        </w:rPr>
      </w:pPr>
    </w:p>
    <w:p w14:paraId="6C120F6A" w14:textId="00F2BE7F" w:rsidR="00EF65DD" w:rsidRPr="005A6F37" w:rsidRDefault="00EF65DD">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p>
    <w:p w14:paraId="4A6F2830" w14:textId="7A979EA6" w:rsidR="00636EAC" w:rsidRDefault="00EF65DD" w:rsidP="00870301">
      <w:pPr>
        <w:pStyle w:val="Heading2"/>
        <w:rPr>
          <w:rFonts w:cs="Times New Roman"/>
          <w:b/>
          <w:bCs/>
          <w:szCs w:val="28"/>
        </w:rPr>
      </w:pPr>
      <w:bookmarkStart w:id="352" w:name="_Toc196483837"/>
      <w:bookmarkStart w:id="353" w:name="_Toc211956434"/>
      <w:r w:rsidRPr="005A6F37">
        <w:rPr>
          <w:rFonts w:cs="Times New Roman"/>
          <w:b/>
          <w:bCs/>
          <w:szCs w:val="28"/>
        </w:rPr>
        <w:lastRenderedPageBreak/>
        <w:t>15.  PREMISES LIABILITY</w:t>
      </w:r>
      <w:bookmarkEnd w:id="352"/>
      <w:bookmarkEnd w:id="353"/>
    </w:p>
    <w:p w14:paraId="299A3D90" w14:textId="77777777" w:rsidR="00870301" w:rsidRPr="00870301" w:rsidRDefault="00870301" w:rsidP="00870301"/>
    <w:p w14:paraId="4D91730F" w14:textId="66F2360A" w:rsidR="00EF65DD" w:rsidRPr="005A6F37" w:rsidRDefault="00D401F3" w:rsidP="00636EAC">
      <w:pPr>
        <w:pStyle w:val="Heading2"/>
        <w:ind w:firstLine="540"/>
        <w:rPr>
          <w:rFonts w:cs="Times New Roman"/>
          <w:szCs w:val="28"/>
        </w:rPr>
      </w:pPr>
      <w:bookmarkStart w:id="354" w:name="_Toc196483838"/>
      <w:bookmarkStart w:id="355" w:name="_Toc211956435"/>
      <w:r w:rsidRPr="005A6F37">
        <w:rPr>
          <w:rFonts w:cs="Times New Roman"/>
          <w:szCs w:val="28"/>
        </w:rPr>
        <w:t>§ 15.1</w:t>
      </w:r>
      <w:r w:rsidR="002B41AF" w:rsidRPr="005A6F37">
        <w:rPr>
          <w:rFonts w:cs="Times New Roman"/>
          <w:szCs w:val="28"/>
        </w:rPr>
        <w:t xml:space="preserve"> – </w:t>
      </w:r>
      <w:r w:rsidR="00EF65DD" w:rsidRPr="005A6F37">
        <w:rPr>
          <w:rFonts w:cs="Times New Roman"/>
          <w:szCs w:val="28"/>
        </w:rPr>
        <w:t>Business Owner’s Duty to Public/Business Invitees</w:t>
      </w:r>
      <w:bookmarkEnd w:id="354"/>
      <w:bookmarkEnd w:id="355"/>
    </w:p>
    <w:p w14:paraId="5FF7D58E" w14:textId="77777777" w:rsidR="00EF65DD" w:rsidRPr="005A6F37" w:rsidRDefault="00EF65DD" w:rsidP="002B41AF">
      <w:pPr>
        <w:autoSpaceDE w:val="0"/>
        <w:autoSpaceDN w:val="0"/>
        <w:adjustRightInd w:val="0"/>
        <w:spacing w:after="0" w:line="480" w:lineRule="auto"/>
        <w:jc w:val="both"/>
        <w:rPr>
          <w:rFonts w:ascii="Times New Roman" w:hAnsi="Times New Roman" w:cs="Times New Roman"/>
          <w:sz w:val="28"/>
          <w:szCs w:val="28"/>
        </w:rPr>
      </w:pPr>
    </w:p>
    <w:p w14:paraId="742EB70F" w14:textId="77777777" w:rsidR="00636EAC" w:rsidRDefault="00EF65DD" w:rsidP="00636EAC">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BUSINESS OWNER / LANDOWNER’S </w:t>
      </w:r>
    </w:p>
    <w:p w14:paraId="41C88319" w14:textId="6B2B38CB" w:rsidR="00EF65DD" w:rsidRDefault="00EF65DD" w:rsidP="00636EAC">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DUTY TO PUBLIC / BUSINESS INVITEES</w:t>
      </w:r>
    </w:p>
    <w:p w14:paraId="06DA4853" w14:textId="77777777" w:rsidR="00B80170" w:rsidRPr="005A6F37" w:rsidRDefault="00B80170" w:rsidP="002B41AF">
      <w:pPr>
        <w:autoSpaceDE w:val="0"/>
        <w:autoSpaceDN w:val="0"/>
        <w:adjustRightInd w:val="0"/>
        <w:spacing w:after="0" w:line="480" w:lineRule="auto"/>
        <w:jc w:val="center"/>
        <w:rPr>
          <w:rFonts w:ascii="Times New Roman" w:hAnsi="Times New Roman" w:cs="Times New Roman"/>
          <w:b/>
          <w:bCs/>
          <w:sz w:val="28"/>
          <w:szCs w:val="28"/>
          <w:lang w:val="x-none"/>
        </w:rPr>
      </w:pPr>
    </w:p>
    <w:p w14:paraId="445A401B" w14:textId="77777777" w:rsidR="00EF65DD" w:rsidRPr="005A6F37" w:rsidRDefault="00EF65DD" w:rsidP="002B41A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w:t>
      </w:r>
      <w:r w:rsidRPr="005A6F37">
        <w:rPr>
          <w:rFonts w:ascii="Times New Roman" w:hAnsi="Times New Roman" w:cs="Times New Roman"/>
          <w:b/>
          <w:bCs/>
          <w:i/>
          <w:iCs/>
          <w:sz w:val="28"/>
          <w:szCs w:val="28"/>
          <w:lang w:val="x-none"/>
        </w:rPr>
        <w:t>business owner / landowner</w:t>
      </w:r>
      <w:r w:rsidRPr="005A6F37">
        <w:rPr>
          <w:rFonts w:ascii="Times New Roman" w:hAnsi="Times New Roman" w:cs="Times New Roman"/>
          <w:sz w:val="28"/>
          <w:szCs w:val="28"/>
          <w:lang w:val="x-none"/>
        </w:rPr>
        <w:t xml:space="preserve">] owes a duty to the public to see that the </w:t>
      </w:r>
      <w:r w:rsidRPr="005A6F37">
        <w:rPr>
          <w:rFonts w:ascii="Times New Roman" w:hAnsi="Times New Roman" w:cs="Times New Roman"/>
          <w:sz w:val="28"/>
          <w:szCs w:val="28"/>
        </w:rPr>
        <w:t>area</w:t>
      </w:r>
      <w:r w:rsidRPr="005A6F37">
        <w:rPr>
          <w:rFonts w:ascii="Times New Roman" w:hAnsi="Times New Roman" w:cs="Times New Roman"/>
          <w:sz w:val="28"/>
          <w:szCs w:val="28"/>
          <w:lang w:val="x-none"/>
        </w:rPr>
        <w:t>s of the premises ordinarily used by customers are kept in a reasonably safe condition.  With this duty, the [</w:t>
      </w:r>
      <w:r w:rsidRPr="005A6F37">
        <w:rPr>
          <w:rFonts w:ascii="Times New Roman" w:hAnsi="Times New Roman" w:cs="Times New Roman"/>
          <w:b/>
          <w:bCs/>
          <w:i/>
          <w:iCs/>
          <w:sz w:val="28"/>
          <w:szCs w:val="28"/>
          <w:lang w:val="x-none"/>
        </w:rPr>
        <w:t>business owner / landowner</w:t>
      </w:r>
      <w:r w:rsidRPr="005A6F37">
        <w:rPr>
          <w:rFonts w:ascii="Times New Roman" w:hAnsi="Times New Roman" w:cs="Times New Roman"/>
          <w:sz w:val="28"/>
          <w:szCs w:val="28"/>
          <w:lang w:val="x-none"/>
        </w:rPr>
        <w:t>] is responsible for injuries that are caused by defects or conditions that the [</w:t>
      </w:r>
      <w:r w:rsidRPr="005A6F37">
        <w:rPr>
          <w:rFonts w:ascii="Times New Roman" w:hAnsi="Times New Roman" w:cs="Times New Roman"/>
          <w:b/>
          <w:bCs/>
          <w:i/>
          <w:iCs/>
          <w:sz w:val="28"/>
          <w:szCs w:val="28"/>
          <w:lang w:val="x-none"/>
        </w:rPr>
        <w:t>business owner / landowner</w:t>
      </w:r>
      <w:r w:rsidRPr="005A6F37">
        <w:rPr>
          <w:rFonts w:ascii="Times New Roman" w:hAnsi="Times New Roman" w:cs="Times New Roman"/>
          <w:sz w:val="28"/>
          <w:szCs w:val="28"/>
          <w:lang w:val="x-none"/>
        </w:rPr>
        <w:t xml:space="preserve">] had actual notice or that could have been discovered by reasonably prudent inspection.  </w:t>
      </w:r>
    </w:p>
    <w:p w14:paraId="555A2679" w14:textId="77777777" w:rsidR="00EF65DD" w:rsidRPr="005A6F37" w:rsidRDefault="00EF65DD" w:rsidP="002B41A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Under the law, a [</w:t>
      </w:r>
      <w:r w:rsidRPr="005A6F37">
        <w:rPr>
          <w:rFonts w:ascii="Times New Roman" w:hAnsi="Times New Roman" w:cs="Times New Roman"/>
          <w:b/>
          <w:bCs/>
          <w:i/>
          <w:iCs/>
          <w:sz w:val="28"/>
          <w:szCs w:val="28"/>
          <w:lang w:val="x-none"/>
        </w:rPr>
        <w:t>business owner / landowner</w:t>
      </w:r>
      <w:r w:rsidRPr="005A6F37">
        <w:rPr>
          <w:rFonts w:ascii="Times New Roman" w:hAnsi="Times New Roman" w:cs="Times New Roman"/>
          <w:sz w:val="28"/>
          <w:szCs w:val="28"/>
          <w:lang w:val="x-none"/>
        </w:rPr>
        <w:t>] is not an insurer of the safety of an invitee.  Mere ownership does not make one liable for injuries sustained by persons who have entered on land, even though the owner has invited them to enter.  The [</w:t>
      </w:r>
      <w:r w:rsidRPr="005A6F37">
        <w:rPr>
          <w:rFonts w:ascii="Times New Roman" w:hAnsi="Times New Roman" w:cs="Times New Roman"/>
          <w:b/>
          <w:bCs/>
          <w:i/>
          <w:iCs/>
          <w:sz w:val="28"/>
          <w:szCs w:val="28"/>
          <w:lang w:val="x-none"/>
        </w:rPr>
        <w:t>business owner / landowner</w:t>
      </w:r>
      <w:r w:rsidRPr="005A6F37">
        <w:rPr>
          <w:rFonts w:ascii="Times New Roman" w:hAnsi="Times New Roman" w:cs="Times New Roman"/>
          <w:sz w:val="28"/>
          <w:szCs w:val="28"/>
          <w:lang w:val="x-none"/>
        </w:rPr>
        <w:t>]’s liability to an invitee for unintentional injuries must be based on negligence; and the law does not presume that the owner was negligent merely because the invitee was injured while on the premises.</w:t>
      </w:r>
    </w:p>
    <w:p w14:paraId="7E82C18D" w14:textId="77777777" w:rsidR="00EF65DD" w:rsidRPr="005A6F37" w:rsidRDefault="00EF65DD" w:rsidP="002B41AF">
      <w:pPr>
        <w:autoSpaceDE w:val="0"/>
        <w:autoSpaceDN w:val="0"/>
        <w:adjustRightInd w:val="0"/>
        <w:spacing w:after="0" w:line="480" w:lineRule="auto"/>
        <w:jc w:val="both"/>
        <w:rPr>
          <w:rFonts w:ascii="Times New Roman" w:hAnsi="Times New Roman" w:cs="Times New Roman"/>
          <w:sz w:val="28"/>
          <w:szCs w:val="28"/>
          <w:lang w:val="x-none"/>
        </w:rPr>
      </w:pPr>
    </w:p>
    <w:p w14:paraId="6E329BBA" w14:textId="77777777" w:rsidR="008D0B90" w:rsidRDefault="008D0B90">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79483701" w14:textId="402F35E0" w:rsidR="00EF65DD" w:rsidRPr="005A6F37" w:rsidRDefault="00EF65DD" w:rsidP="002B41AF">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 xml:space="preserve">Source: </w:t>
      </w:r>
    </w:p>
    <w:p w14:paraId="62731A12" w14:textId="77777777" w:rsidR="00EF65DD" w:rsidRPr="005A6F37" w:rsidRDefault="00EF65DD" w:rsidP="002B41AF">
      <w:pPr>
        <w:autoSpaceDE w:val="0"/>
        <w:autoSpaceDN w:val="0"/>
        <w:adjustRightInd w:val="0"/>
        <w:spacing w:after="0" w:line="240" w:lineRule="auto"/>
        <w:jc w:val="center"/>
        <w:rPr>
          <w:rFonts w:ascii="Times New Roman" w:hAnsi="Times New Roman" w:cs="Times New Roman"/>
          <w:sz w:val="28"/>
          <w:szCs w:val="28"/>
          <w:lang w:val="x-none"/>
        </w:rPr>
      </w:pPr>
    </w:p>
    <w:p w14:paraId="74BC165A" w14:textId="7D509595" w:rsidR="00EF65DD" w:rsidRPr="005A6F37" w:rsidRDefault="00EF65DD" w:rsidP="002B41AF">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i/>
          <w:iCs/>
          <w:sz w:val="28"/>
          <w:szCs w:val="28"/>
          <w:lang w:val="x-none"/>
        </w:rPr>
        <w:t>Craig v. A.A.R. Realty Corp.</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w:t>
      </w:r>
      <w:r w:rsidRPr="005A6F37">
        <w:rPr>
          <w:rFonts w:ascii="Times New Roman" w:hAnsi="Times New Roman" w:cs="Times New Roman"/>
          <w:iCs/>
          <w:sz w:val="28"/>
          <w:szCs w:val="28"/>
          <w:lang w:val="x-none"/>
        </w:rPr>
        <w:t>Del. Super., 576 A.2d 688, 696 (1989)</w:t>
      </w:r>
      <w:r w:rsidR="00D10EE5" w:rsidRPr="005A6F37">
        <w:rPr>
          <w:rFonts w:ascii="Times New Roman" w:hAnsi="Times New Roman" w:cs="Times New Roman"/>
          <w:iCs/>
          <w:sz w:val="28"/>
          <w:szCs w:val="28"/>
          <w:lang w:val="x-none"/>
        </w:rPr>
        <w:t xml:space="preserve">, </w:t>
      </w:r>
      <w:r w:rsidR="00D10EE5" w:rsidRPr="005A6F37">
        <w:rPr>
          <w:rFonts w:ascii="Times New Roman" w:hAnsi="Times New Roman" w:cs="Times New Roman"/>
          <w:i/>
          <w:sz w:val="28"/>
          <w:szCs w:val="28"/>
          <w:lang w:val="x-none"/>
        </w:rPr>
        <w:t>aff</w:t>
      </w:r>
      <w:r w:rsidR="00D401F3" w:rsidRPr="005A6F37">
        <w:rPr>
          <w:rFonts w:ascii="Times New Roman" w:hAnsi="Times New Roman" w:cs="Times New Roman"/>
          <w:i/>
          <w:sz w:val="28"/>
          <w:szCs w:val="28"/>
          <w:lang w:val="x-none"/>
        </w:rPr>
        <w:t>’</w:t>
      </w:r>
      <w:r w:rsidR="00D10EE5" w:rsidRPr="005A6F37">
        <w:rPr>
          <w:rFonts w:ascii="Times New Roman" w:hAnsi="Times New Roman" w:cs="Times New Roman"/>
          <w:i/>
          <w:sz w:val="28"/>
          <w:szCs w:val="28"/>
          <w:lang w:val="x-none"/>
        </w:rPr>
        <w:t>d</w:t>
      </w:r>
      <w:r w:rsidR="00D10EE5" w:rsidRPr="005A6F37">
        <w:rPr>
          <w:rFonts w:ascii="Times New Roman" w:hAnsi="Times New Roman" w:cs="Times New Roman"/>
          <w:iCs/>
          <w:sz w:val="28"/>
          <w:szCs w:val="28"/>
          <w:lang w:val="x-none"/>
        </w:rPr>
        <w:t>, Del. Supr., 571 A.2d 786</w:t>
      </w:r>
      <w:r w:rsidRPr="005A6F37">
        <w:rPr>
          <w:rFonts w:ascii="Times New Roman" w:hAnsi="Times New Roman" w:cs="Times New Roman"/>
          <w:iCs/>
          <w:sz w:val="28"/>
          <w:szCs w:val="28"/>
        </w:rPr>
        <w:t xml:space="preserve"> (lessor retains no control over property management)</w:t>
      </w:r>
      <w:r w:rsidRPr="005A6F37">
        <w:rPr>
          <w:rFonts w:ascii="Times New Roman" w:hAnsi="Times New Roman" w:cs="Times New Roman"/>
          <w:iCs/>
          <w:sz w:val="28"/>
          <w:szCs w:val="28"/>
          <w:lang w:val="x-none"/>
        </w:rPr>
        <w:t xml:space="preserve">; </w:t>
      </w:r>
      <w:r w:rsidRPr="005A6F37">
        <w:rPr>
          <w:rFonts w:ascii="Times New Roman" w:hAnsi="Times New Roman" w:cs="Times New Roman"/>
          <w:i/>
          <w:iCs/>
          <w:sz w:val="28"/>
          <w:szCs w:val="28"/>
          <w:lang w:val="x-none"/>
        </w:rPr>
        <w:t>Jardel</w:t>
      </w:r>
      <w:r w:rsidRPr="005A6F37">
        <w:rPr>
          <w:rFonts w:ascii="Times New Roman" w:hAnsi="Times New Roman" w:cs="Times New Roman"/>
          <w:i/>
          <w:iCs/>
          <w:sz w:val="28"/>
          <w:szCs w:val="28"/>
        </w:rPr>
        <w:t xml:space="preserve"> Co. </w:t>
      </w:r>
      <w:r w:rsidRPr="005A6F37">
        <w:rPr>
          <w:rFonts w:ascii="Times New Roman" w:hAnsi="Times New Roman" w:cs="Times New Roman"/>
          <w:i/>
          <w:iCs/>
          <w:sz w:val="28"/>
          <w:szCs w:val="28"/>
          <w:lang w:val="x-none"/>
        </w:rPr>
        <w:t>v. Hughes</w:t>
      </w:r>
      <w:r w:rsidRPr="005A6F37">
        <w:rPr>
          <w:rFonts w:ascii="Times New Roman" w:hAnsi="Times New Roman" w:cs="Times New Roman"/>
          <w:sz w:val="28"/>
          <w:szCs w:val="28"/>
          <w:lang w:val="x-none"/>
        </w:rPr>
        <w:t xml:space="preserve">, Del. Supr., 523 A.2d 518, 525 (1987) (holding commercial property owner has duty to reasonably protect business invitees from criminal or tortious acts of third persons); </w:t>
      </w:r>
      <w:r w:rsidRPr="005A6F37">
        <w:rPr>
          <w:rFonts w:ascii="Times New Roman" w:hAnsi="Times New Roman" w:cs="Times New Roman"/>
          <w:i/>
          <w:iCs/>
          <w:sz w:val="28"/>
          <w:szCs w:val="28"/>
          <w:lang w:val="x-none"/>
        </w:rPr>
        <w:t>Howard v. Food Fair Stores, New Castle, Inc.</w:t>
      </w:r>
      <w:r w:rsidRPr="005A6F37">
        <w:rPr>
          <w:rFonts w:ascii="Times New Roman" w:hAnsi="Times New Roman" w:cs="Times New Roman"/>
          <w:sz w:val="28"/>
          <w:szCs w:val="28"/>
          <w:lang w:val="x-none"/>
        </w:rPr>
        <w:t xml:space="preserve">, Del. Supr., 201 A.2d 638, 640 (1964) (storekeepers); </w:t>
      </w:r>
      <w:r w:rsidRPr="005A6F37">
        <w:rPr>
          <w:rFonts w:ascii="Times New Roman" w:hAnsi="Times New Roman" w:cs="Times New Roman"/>
          <w:i/>
          <w:iCs/>
          <w:sz w:val="28"/>
          <w:szCs w:val="28"/>
          <w:lang w:val="x-none"/>
        </w:rPr>
        <w:t>Woods v. Prices Corner Shopping Ctr. Merch</w:t>
      </w:r>
      <w:r w:rsidR="003D60D5" w:rsidRPr="005A6F37">
        <w:rPr>
          <w:rFonts w:ascii="Times New Roman" w:hAnsi="Times New Roman" w:cs="Times New Roman"/>
          <w:i/>
          <w:iCs/>
          <w:sz w:val="28"/>
          <w:szCs w:val="28"/>
          <w:lang w:val="x-none"/>
        </w:rPr>
        <w:t>s.</w:t>
      </w:r>
      <w:r w:rsidRPr="005A6F37">
        <w:rPr>
          <w:rFonts w:ascii="Times New Roman" w:hAnsi="Times New Roman" w:cs="Times New Roman"/>
          <w:i/>
          <w:iCs/>
          <w:sz w:val="28"/>
          <w:szCs w:val="28"/>
          <w:lang w:val="x-none"/>
        </w:rPr>
        <w:t xml:space="preserve"> Ass’n</w:t>
      </w:r>
      <w:r w:rsidRPr="005A6F37">
        <w:rPr>
          <w:rFonts w:ascii="Times New Roman" w:hAnsi="Times New Roman" w:cs="Times New Roman"/>
          <w:sz w:val="28"/>
          <w:szCs w:val="28"/>
          <w:lang w:val="x-none"/>
        </w:rPr>
        <w:t xml:space="preserve">, Del. Super., 541 A.2d 574, 575 (1988); </w:t>
      </w:r>
      <w:r w:rsidRPr="005A6F37">
        <w:rPr>
          <w:rFonts w:ascii="Times New Roman" w:hAnsi="Times New Roman" w:cs="Times New Roman"/>
          <w:i/>
          <w:iCs/>
          <w:sz w:val="28"/>
          <w:szCs w:val="28"/>
          <w:lang w:val="x-none"/>
        </w:rPr>
        <w:t>Coker v. McDonald’s Corp.</w:t>
      </w:r>
      <w:r w:rsidRPr="005A6F37">
        <w:rPr>
          <w:rFonts w:ascii="Times New Roman" w:hAnsi="Times New Roman" w:cs="Times New Roman"/>
          <w:sz w:val="28"/>
          <w:szCs w:val="28"/>
          <w:lang w:val="x-none"/>
        </w:rPr>
        <w:t xml:space="preserve">, Del. Super., 537 A.2d 549, 550 (1987); </w:t>
      </w:r>
      <w:r w:rsidRPr="005A6F37">
        <w:rPr>
          <w:rFonts w:ascii="Times New Roman" w:hAnsi="Times New Roman" w:cs="Times New Roman"/>
          <w:i/>
          <w:iCs/>
          <w:sz w:val="28"/>
          <w:szCs w:val="28"/>
          <w:lang w:val="x-none"/>
        </w:rPr>
        <w:t>DiSabatino Bros., Inc. v. Baio</w:t>
      </w:r>
      <w:r w:rsidRPr="005A6F37">
        <w:rPr>
          <w:rFonts w:ascii="Times New Roman" w:hAnsi="Times New Roman" w:cs="Times New Roman"/>
          <w:sz w:val="28"/>
          <w:szCs w:val="28"/>
          <w:lang w:val="x-none"/>
        </w:rPr>
        <w:t xml:space="preserve">, Del. Supr., 366 A.2d 508, 510 (1976); </w:t>
      </w:r>
      <w:r w:rsidRPr="005A6F37">
        <w:rPr>
          <w:rFonts w:ascii="Times New Roman" w:hAnsi="Times New Roman" w:cs="Times New Roman"/>
          <w:i/>
          <w:iCs/>
          <w:sz w:val="28"/>
          <w:szCs w:val="28"/>
          <w:lang w:val="x-none"/>
        </w:rPr>
        <w:t>Wilson v. Derrickson</w:t>
      </w:r>
      <w:r w:rsidRPr="005A6F37">
        <w:rPr>
          <w:rFonts w:ascii="Times New Roman" w:hAnsi="Times New Roman" w:cs="Times New Roman"/>
          <w:sz w:val="28"/>
          <w:szCs w:val="28"/>
          <w:lang w:val="x-none"/>
        </w:rPr>
        <w:t xml:space="preserve">, Del. Supr., 175 A.2d 400, 402 (1961).  </w:t>
      </w:r>
      <w:r w:rsidRPr="005A6F37">
        <w:rPr>
          <w:rFonts w:ascii="Times New Roman" w:hAnsi="Times New Roman" w:cs="Times New Roman"/>
          <w:i/>
          <w:iCs/>
          <w:sz w:val="28"/>
          <w:szCs w:val="28"/>
          <w:lang w:val="x-none"/>
        </w:rPr>
        <w:t>See also Schorah v. B</w:t>
      </w:r>
      <w:r w:rsidR="003D60D5" w:rsidRPr="005A6F37">
        <w:rPr>
          <w:rFonts w:ascii="Times New Roman" w:hAnsi="Times New Roman" w:cs="Times New Roman"/>
          <w:i/>
          <w:iCs/>
          <w:sz w:val="28"/>
          <w:szCs w:val="28"/>
          <w:lang w:val="x-none"/>
        </w:rPr>
        <w:t>altimore</w:t>
      </w:r>
      <w:r w:rsidRPr="005A6F37">
        <w:rPr>
          <w:rFonts w:ascii="Times New Roman" w:hAnsi="Times New Roman" w:cs="Times New Roman"/>
          <w:i/>
          <w:iCs/>
          <w:sz w:val="28"/>
          <w:szCs w:val="28"/>
          <w:lang w:val="x-none"/>
        </w:rPr>
        <w:t xml:space="preserve"> &amp; O</w:t>
      </w:r>
      <w:r w:rsidR="003D60D5" w:rsidRPr="005A6F37">
        <w:rPr>
          <w:rFonts w:ascii="Times New Roman" w:hAnsi="Times New Roman" w:cs="Times New Roman"/>
          <w:i/>
          <w:iCs/>
          <w:sz w:val="28"/>
          <w:szCs w:val="28"/>
          <w:lang w:val="x-none"/>
        </w:rPr>
        <w:t>hio</w:t>
      </w:r>
      <w:r w:rsidRPr="005A6F37">
        <w:rPr>
          <w:rFonts w:ascii="Times New Roman" w:hAnsi="Times New Roman" w:cs="Times New Roman"/>
          <w:i/>
          <w:iCs/>
          <w:sz w:val="28"/>
          <w:szCs w:val="28"/>
          <w:lang w:val="x-none"/>
        </w:rPr>
        <w:t xml:space="preserve"> R.</w:t>
      </w:r>
      <w:r w:rsidR="003D60D5" w:rsidRPr="005A6F37">
        <w:rPr>
          <w:rFonts w:ascii="Times New Roman" w:hAnsi="Times New Roman" w:cs="Times New Roman"/>
          <w:i/>
          <w:iCs/>
          <w:sz w:val="28"/>
          <w:szCs w:val="28"/>
          <w:lang w:val="x-none"/>
        </w:rPr>
        <w:t>R.</w:t>
      </w:r>
      <w:r w:rsidRPr="005A6F37">
        <w:rPr>
          <w:rFonts w:ascii="Times New Roman" w:hAnsi="Times New Roman" w:cs="Times New Roman"/>
          <w:i/>
          <w:iCs/>
          <w:sz w:val="28"/>
          <w:szCs w:val="28"/>
          <w:lang w:val="x-none"/>
        </w:rPr>
        <w:t xml:space="preserve"> Co.</w:t>
      </w:r>
      <w:r w:rsidRPr="005A6F37">
        <w:rPr>
          <w:rFonts w:ascii="Times New Roman" w:hAnsi="Times New Roman" w:cs="Times New Roman"/>
          <w:sz w:val="28"/>
          <w:szCs w:val="28"/>
          <w:lang w:val="x-none"/>
        </w:rPr>
        <w:t xml:space="preserve">, 596 F. Supp. 256, 259 (D. Del. 1984); </w:t>
      </w:r>
      <w:r w:rsidRPr="005A6F37">
        <w:rPr>
          <w:rFonts w:ascii="Times New Roman" w:hAnsi="Times New Roman" w:cs="Times New Roman"/>
          <w:i/>
          <w:iCs/>
          <w:sz w:val="28"/>
          <w:szCs w:val="28"/>
        </w:rPr>
        <w:t>Johnson v. 1001 Mattlind Way, LLC</w:t>
      </w:r>
      <w:r w:rsidRPr="005A6F37">
        <w:rPr>
          <w:rFonts w:ascii="Times New Roman" w:hAnsi="Times New Roman" w:cs="Times New Roman"/>
          <w:sz w:val="28"/>
          <w:szCs w:val="28"/>
        </w:rPr>
        <w:t xml:space="preserve">, 2012 WL 1409341, at *2 (Del. Super.) (as it relates to contractual shifting duties within a rental agreement); </w:t>
      </w:r>
      <w:r w:rsidRPr="005A6F37">
        <w:rPr>
          <w:rFonts w:ascii="Times New Roman" w:hAnsi="Times New Roman" w:cs="Times New Roman"/>
          <w:i/>
          <w:iCs/>
          <w:sz w:val="28"/>
          <w:szCs w:val="28"/>
        </w:rPr>
        <w:t>New Haverford P’ship v. Stroot</w:t>
      </w:r>
      <w:r w:rsidRPr="005A6F37">
        <w:rPr>
          <w:rFonts w:ascii="Times New Roman" w:hAnsi="Times New Roman" w:cs="Times New Roman"/>
          <w:sz w:val="28"/>
          <w:szCs w:val="28"/>
        </w:rPr>
        <w:t>, Del. Supr., 772 A.2d 792 (2001).</w:t>
      </w:r>
    </w:p>
    <w:p w14:paraId="6EB27786"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4FA04132"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51F1FC32"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B46AE8">
          <w:pgSz w:w="12240" w:h="15840"/>
          <w:pgMar w:top="1939" w:right="1440" w:bottom="848" w:left="1440" w:header="1440" w:footer="848" w:gutter="0"/>
          <w:cols w:space="720"/>
        </w:sectPr>
      </w:pPr>
    </w:p>
    <w:p w14:paraId="4B64EC9F" w14:textId="77777777" w:rsidR="00EF65DD" w:rsidRPr="005A6F37" w:rsidRDefault="00EF65DD" w:rsidP="002B41AF">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15.  PREMISES LIABILITY</w:t>
      </w:r>
    </w:p>
    <w:p w14:paraId="79D65D29" w14:textId="359F4388" w:rsidR="00EF65DD" w:rsidRPr="005A6F37" w:rsidRDefault="00D401F3" w:rsidP="00636EAC">
      <w:pPr>
        <w:pStyle w:val="Heading2"/>
        <w:ind w:firstLine="540"/>
        <w:rPr>
          <w:rFonts w:cs="Times New Roman"/>
          <w:szCs w:val="28"/>
        </w:rPr>
      </w:pPr>
      <w:bookmarkStart w:id="356" w:name="_Toc196483839"/>
      <w:bookmarkStart w:id="357" w:name="_Toc211956436"/>
      <w:r w:rsidRPr="005A6F37">
        <w:rPr>
          <w:rFonts w:cs="Times New Roman"/>
          <w:szCs w:val="28"/>
        </w:rPr>
        <w:t>§ 15.2</w:t>
      </w:r>
      <w:r w:rsidR="002B41AF" w:rsidRPr="005A6F37">
        <w:rPr>
          <w:rFonts w:cs="Times New Roman"/>
          <w:szCs w:val="28"/>
        </w:rPr>
        <w:t xml:space="preserve"> – </w:t>
      </w:r>
      <w:r w:rsidR="00EF65DD" w:rsidRPr="005A6F37">
        <w:rPr>
          <w:rFonts w:cs="Times New Roman"/>
          <w:szCs w:val="28"/>
        </w:rPr>
        <w:t>Business Owner’s Duty to Inspect for Dangerous Conditions</w:t>
      </w:r>
      <w:bookmarkEnd w:id="356"/>
      <w:bookmarkEnd w:id="357"/>
    </w:p>
    <w:p w14:paraId="2FC0E016" w14:textId="77777777" w:rsidR="00EF65DD" w:rsidRPr="005A6F37" w:rsidRDefault="00EF65DD" w:rsidP="002B41AF">
      <w:pPr>
        <w:autoSpaceDE w:val="0"/>
        <w:autoSpaceDN w:val="0"/>
        <w:adjustRightInd w:val="0"/>
        <w:spacing w:after="0" w:line="480" w:lineRule="auto"/>
        <w:jc w:val="both"/>
        <w:rPr>
          <w:rFonts w:ascii="Times New Roman" w:hAnsi="Times New Roman" w:cs="Times New Roman"/>
          <w:sz w:val="28"/>
          <w:szCs w:val="28"/>
        </w:rPr>
      </w:pPr>
    </w:p>
    <w:p w14:paraId="15617EF1" w14:textId="77777777" w:rsidR="00EF65DD" w:rsidRPr="005A6F37" w:rsidRDefault="00EF65DD" w:rsidP="002B41AF">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DUTY TO INSPECT AND DISCOVER DANGEROUS CONDITIONS</w:t>
      </w:r>
    </w:p>
    <w:p w14:paraId="584F99F3" w14:textId="77777777" w:rsidR="00EF65DD" w:rsidRPr="005A6F37" w:rsidRDefault="00EF65DD" w:rsidP="002B41AF">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FOR BENEFIT OF INVITEE</w:t>
      </w:r>
    </w:p>
    <w:p w14:paraId="4791749F" w14:textId="77777777" w:rsidR="00D401F3" w:rsidRPr="005A6F37" w:rsidRDefault="00D401F3" w:rsidP="002B41AF">
      <w:pPr>
        <w:autoSpaceDE w:val="0"/>
        <w:autoSpaceDN w:val="0"/>
        <w:adjustRightInd w:val="0"/>
        <w:spacing w:after="0" w:line="240" w:lineRule="auto"/>
        <w:jc w:val="center"/>
        <w:rPr>
          <w:rFonts w:ascii="Times New Roman" w:hAnsi="Times New Roman" w:cs="Times New Roman"/>
          <w:b/>
          <w:bCs/>
          <w:sz w:val="28"/>
          <w:szCs w:val="28"/>
          <w:lang w:val="x-none"/>
        </w:rPr>
      </w:pPr>
    </w:p>
    <w:p w14:paraId="00D1D42D" w14:textId="77777777" w:rsidR="00EF65DD" w:rsidRPr="005A6F37" w:rsidRDefault="00EF65DD" w:rsidP="002B41A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alleges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 failed to reasonably inspect and discover a dangerous condition on the premises.  </w:t>
      </w:r>
    </w:p>
    <w:p w14:paraId="0CC56E1C" w14:textId="77777777" w:rsidR="00EF65DD" w:rsidRPr="005A6F37" w:rsidRDefault="00EF65DD" w:rsidP="002B41A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An owner or occupier who has exclusive control over premises must inspect the premises and discover dangerous conditions that would be apparent to a person conducting a prudent inspection.  An invitee is entitled to expect that the owner or occupant will take reasonable care to know the actual condition of the premises and, having discovered the condition, will either make it reasonably safe by repair or warn of the dangerous condition and the risk involved.</w:t>
      </w:r>
    </w:p>
    <w:p w14:paraId="0D1DDEA6" w14:textId="4214B68E" w:rsidR="00EF65DD" w:rsidRPr="005A6F37" w:rsidRDefault="00EF65DD" w:rsidP="007B61F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failed to reasonably inspect the premises, failed to discover a dangerous condition that should have been discovered, or failed to warn of that condition, then you may find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negligent.</w:t>
      </w:r>
    </w:p>
    <w:p w14:paraId="10485F44" w14:textId="77777777" w:rsidR="008D0B90" w:rsidRDefault="008D0B90">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4DF3474E" w14:textId="268D281B"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 xml:space="preserve">Source: </w:t>
      </w:r>
    </w:p>
    <w:p w14:paraId="090357FD"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60533C35" w14:textId="2FAC4126" w:rsidR="00EF65DD" w:rsidRPr="005A6F37" w:rsidRDefault="00EF65DD" w:rsidP="002B41AF">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sz w:val="28"/>
          <w:szCs w:val="28"/>
        </w:rPr>
        <w:t>Walker v. Shoprite Supermarket, Inc.</w:t>
      </w:r>
      <w:r w:rsidRPr="005A6F37">
        <w:rPr>
          <w:rFonts w:ascii="Times New Roman" w:hAnsi="Times New Roman" w:cs="Times New Roman"/>
          <w:iCs/>
          <w:sz w:val="28"/>
          <w:szCs w:val="28"/>
        </w:rPr>
        <w:t xml:space="preserve">, </w:t>
      </w:r>
      <w:r w:rsidRPr="005A6F37">
        <w:rPr>
          <w:rFonts w:ascii="Times New Roman" w:hAnsi="Times New Roman" w:cs="Times New Roman"/>
          <w:sz w:val="28"/>
          <w:szCs w:val="28"/>
        </w:rPr>
        <w:t>2004 WL 3023089, at *2 (Del. Supr.) (businesses have a duty to keep public walking areas in a reasonably safe condition for customers.)</w:t>
      </w:r>
      <w:r w:rsidRPr="005A6F37">
        <w:rPr>
          <w:rFonts w:ascii="Times New Roman" w:hAnsi="Times New Roman" w:cs="Times New Roman"/>
          <w:iCs/>
          <w:sz w:val="28"/>
          <w:szCs w:val="28"/>
        </w:rPr>
        <w:t>;</w:t>
      </w:r>
      <w:r w:rsidRPr="005A6F37">
        <w:rPr>
          <w:rFonts w:ascii="Times New Roman" w:hAnsi="Times New Roman" w:cs="Times New Roman"/>
          <w:i/>
          <w:sz w:val="28"/>
          <w:szCs w:val="28"/>
        </w:rPr>
        <w:t xml:space="preserve"> </w:t>
      </w:r>
      <w:r w:rsidRPr="005A6F37">
        <w:rPr>
          <w:rFonts w:ascii="Times New Roman" w:hAnsi="Times New Roman" w:cs="Times New Roman"/>
          <w:i/>
          <w:iCs/>
          <w:sz w:val="28"/>
          <w:szCs w:val="28"/>
          <w:lang w:val="x-none"/>
        </w:rPr>
        <w:t>Hazel v. Delaware Supermarkets, Inc.</w:t>
      </w:r>
      <w:r w:rsidRPr="005A6F37">
        <w:rPr>
          <w:rFonts w:ascii="Times New Roman" w:hAnsi="Times New Roman" w:cs="Times New Roman"/>
          <w:sz w:val="28"/>
          <w:szCs w:val="28"/>
          <w:lang w:val="x-none"/>
        </w:rPr>
        <w:t xml:space="preserve">, </w:t>
      </w:r>
      <w:r w:rsidRPr="005A6F37">
        <w:rPr>
          <w:rFonts w:ascii="Times New Roman" w:hAnsi="Times New Roman" w:cs="Times New Roman"/>
          <w:iCs/>
          <w:sz w:val="28"/>
          <w:szCs w:val="28"/>
        </w:rPr>
        <w:t xml:space="preserve">Del. Supr., </w:t>
      </w:r>
      <w:r w:rsidRPr="005A6F37">
        <w:rPr>
          <w:rFonts w:ascii="Times New Roman" w:hAnsi="Times New Roman" w:cs="Times New Roman"/>
          <w:iCs/>
          <w:sz w:val="28"/>
          <w:szCs w:val="28"/>
          <w:lang w:val="x-none"/>
        </w:rPr>
        <w:t xml:space="preserve">953 A.2d 705, 709 (2008); </w:t>
      </w:r>
      <w:r w:rsidRPr="005A6F37">
        <w:rPr>
          <w:rFonts w:ascii="Times New Roman" w:hAnsi="Times New Roman" w:cs="Times New Roman"/>
          <w:i/>
          <w:iCs/>
          <w:sz w:val="28"/>
          <w:szCs w:val="28"/>
          <w:lang w:val="x-none"/>
        </w:rPr>
        <w:t>DiOssi v. Maroney</w:t>
      </w:r>
      <w:r w:rsidRPr="005A6F37">
        <w:rPr>
          <w:rFonts w:ascii="Times New Roman" w:hAnsi="Times New Roman" w:cs="Times New Roman"/>
          <w:sz w:val="28"/>
          <w:szCs w:val="28"/>
          <w:lang w:val="x-none"/>
        </w:rPr>
        <w:t xml:space="preserve">, Del. Supr., 548 A.2d 1361, 1366 (1988) (adopting </w:t>
      </w:r>
      <w:r w:rsidR="00951B7A"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 xml:space="preserve">343 of the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Coker v. McDonald’s Corp.</w:t>
      </w:r>
      <w:r w:rsidRPr="005A6F37">
        <w:rPr>
          <w:rFonts w:ascii="Times New Roman" w:hAnsi="Times New Roman" w:cs="Times New Roman"/>
          <w:sz w:val="28"/>
          <w:szCs w:val="28"/>
          <w:lang w:val="x-none"/>
        </w:rPr>
        <w:t xml:space="preserve">, Del. Super., 537 A.2d 549, 550 (1987); </w:t>
      </w:r>
      <w:r w:rsidRPr="005A6F37">
        <w:rPr>
          <w:rFonts w:ascii="Times New Roman" w:hAnsi="Times New Roman" w:cs="Times New Roman"/>
          <w:i/>
          <w:iCs/>
          <w:sz w:val="28"/>
          <w:szCs w:val="28"/>
          <w:lang w:val="x-none"/>
        </w:rPr>
        <w:t>Hamm v. Ramunno</w:t>
      </w:r>
      <w:r w:rsidRPr="005A6F37">
        <w:rPr>
          <w:rFonts w:ascii="Times New Roman" w:hAnsi="Times New Roman" w:cs="Times New Roman"/>
          <w:sz w:val="28"/>
          <w:szCs w:val="28"/>
          <w:lang w:val="x-none"/>
        </w:rPr>
        <w:t xml:space="preserve">, Del. Supr., 281 A.2d 601, 603 (1971). </w:t>
      </w:r>
      <w:r w:rsidR="00D7063B" w:rsidRPr="005A6F37">
        <w:rPr>
          <w:rFonts w:ascii="Times New Roman" w:hAnsi="Times New Roman" w:cs="Times New Roman"/>
          <w:sz w:val="28"/>
          <w:szCs w:val="28"/>
          <w:lang w:val="x-none"/>
        </w:rPr>
        <w:t xml:space="preserve"> </w:t>
      </w:r>
    </w:p>
    <w:p w14:paraId="37EF04F0" w14:textId="225CF9B9" w:rsidR="00D7063B" w:rsidRPr="005A6F37" w:rsidRDefault="00D7063B" w:rsidP="007B61F8">
      <w:pPr>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br w:type="page"/>
      </w:r>
    </w:p>
    <w:p w14:paraId="60B10207" w14:textId="77777777" w:rsidR="00EF65DD" w:rsidRPr="005A6F37" w:rsidRDefault="00EF65DD" w:rsidP="002B41AF">
      <w:pPr>
        <w:autoSpaceDE w:val="0"/>
        <w:autoSpaceDN w:val="0"/>
        <w:adjustRightInd w:val="0"/>
        <w:spacing w:after="0" w:line="480" w:lineRule="auto"/>
        <w:jc w:val="both"/>
        <w:rPr>
          <w:rFonts w:ascii="Times New Roman" w:hAnsi="Times New Roman" w:cs="Times New Roman"/>
          <w:i/>
          <w:sz w:val="28"/>
          <w:szCs w:val="28"/>
        </w:rPr>
      </w:pPr>
      <w:r w:rsidRPr="005A6F37">
        <w:rPr>
          <w:rFonts w:ascii="Times New Roman" w:hAnsi="Times New Roman" w:cs="Times New Roman"/>
          <w:sz w:val="28"/>
          <w:szCs w:val="28"/>
        </w:rPr>
        <w:lastRenderedPageBreak/>
        <w:t>15.  PREMISES LIABILITY</w:t>
      </w:r>
    </w:p>
    <w:p w14:paraId="01A7A7E1" w14:textId="69C5C27F" w:rsidR="00EF65DD" w:rsidRPr="005A6F37" w:rsidRDefault="002F533E" w:rsidP="00636EAC">
      <w:pPr>
        <w:pStyle w:val="Heading2"/>
        <w:ind w:firstLine="540"/>
        <w:rPr>
          <w:rFonts w:cs="Times New Roman"/>
          <w:szCs w:val="28"/>
        </w:rPr>
      </w:pPr>
      <w:bookmarkStart w:id="358" w:name="_Toc196483840"/>
      <w:bookmarkStart w:id="359" w:name="_Toc211956437"/>
      <w:r w:rsidRPr="005A6F37">
        <w:rPr>
          <w:rFonts w:cs="Times New Roman"/>
          <w:szCs w:val="28"/>
        </w:rPr>
        <w:t>§ 15.2A</w:t>
      </w:r>
      <w:r w:rsidR="002B41AF" w:rsidRPr="005A6F37">
        <w:rPr>
          <w:rFonts w:cs="Times New Roman"/>
          <w:szCs w:val="28"/>
        </w:rPr>
        <w:t xml:space="preserve"> – </w:t>
      </w:r>
      <w:r w:rsidR="00EF65DD" w:rsidRPr="005A6F37">
        <w:rPr>
          <w:rFonts w:cs="Times New Roman"/>
          <w:szCs w:val="28"/>
        </w:rPr>
        <w:t>Duty to Provide Safe Ingress and Egress</w:t>
      </w:r>
      <w:bookmarkEnd w:id="358"/>
      <w:bookmarkEnd w:id="359"/>
    </w:p>
    <w:p w14:paraId="17E01458" w14:textId="77777777" w:rsidR="00EF65DD" w:rsidRPr="005A6F37" w:rsidRDefault="00EF65DD" w:rsidP="002B41AF">
      <w:pPr>
        <w:autoSpaceDE w:val="0"/>
        <w:autoSpaceDN w:val="0"/>
        <w:adjustRightInd w:val="0"/>
        <w:spacing w:after="0" w:line="480" w:lineRule="auto"/>
        <w:jc w:val="both"/>
        <w:rPr>
          <w:rFonts w:ascii="Times New Roman" w:hAnsi="Times New Roman" w:cs="Times New Roman"/>
          <w:sz w:val="28"/>
          <w:szCs w:val="28"/>
        </w:rPr>
      </w:pPr>
    </w:p>
    <w:p w14:paraId="0A7930E4" w14:textId="62C37B72" w:rsidR="00EF65DD" w:rsidRPr="005A6F37" w:rsidRDefault="00EF65DD" w:rsidP="002B41AF">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DUTY OF PROPERTY OWNER TO PROVIDE</w:t>
      </w:r>
    </w:p>
    <w:p w14:paraId="66554D4A" w14:textId="0063A12E" w:rsidR="00EF65DD" w:rsidRPr="005A6F37" w:rsidRDefault="00EF65DD" w:rsidP="002B41AF">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SAFE INGRESS AND EGRESS FROM ITS PROPERTY</w:t>
      </w:r>
    </w:p>
    <w:p w14:paraId="2243FFCD" w14:textId="77777777" w:rsidR="002F533E" w:rsidRPr="005A6F37" w:rsidRDefault="002F533E" w:rsidP="002B41AF">
      <w:pPr>
        <w:autoSpaceDE w:val="0"/>
        <w:autoSpaceDN w:val="0"/>
        <w:adjustRightInd w:val="0"/>
        <w:spacing w:after="0" w:line="240" w:lineRule="auto"/>
        <w:jc w:val="both"/>
        <w:rPr>
          <w:rFonts w:ascii="Times New Roman" w:hAnsi="Times New Roman" w:cs="Times New Roman"/>
          <w:b/>
          <w:bCs/>
          <w:sz w:val="28"/>
          <w:szCs w:val="28"/>
          <w:lang w:val="x-none"/>
        </w:rPr>
      </w:pPr>
    </w:p>
    <w:p w14:paraId="718309C0" w14:textId="77777777" w:rsidR="00EF65DD" w:rsidRPr="005A6F37" w:rsidRDefault="00EF65DD" w:rsidP="002B41A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 landowner has a duty to provide a business invitee with safe ingress and egress to its property.  Ingress means the entrance or way onto the premises.  Egress means the exit or way off the premises.  Ordinarily, a landowner does not have a duty to warn an invitee of a danger located off the premises.  But if the actual location of the hazard is immediately adjacent to the place of ingress or egress from the premises, the landowner has a duty to warn of the danger or protect against the danger in order to provide its invitees with a safe way onto and off the premises.  If the danger, however, is so apparent that a business invitee can reasonably be expected to notice it and protect against it, the condition itself constitutes adequate warning and the landowner has no further duty to warn or protect the invitee.  </w:t>
      </w:r>
    </w:p>
    <w:p w14:paraId="6FB0C733" w14:textId="77777777" w:rsidR="008D0B90" w:rsidRDefault="00EF65DD" w:rsidP="00EF65DD">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r>
    </w:p>
    <w:p w14:paraId="2EB21660" w14:textId="77777777" w:rsidR="008D0B90" w:rsidRDefault="008D0B90" w:rsidP="00EF65DD">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4B1A08A1" w14:textId="6BD6E8E9" w:rsidR="00EF65DD" w:rsidRPr="005A6F37" w:rsidRDefault="00EF65DD" w:rsidP="008D0B90">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40C9E852" w14:textId="77777777" w:rsidR="00EF65DD" w:rsidRPr="005A6F37" w:rsidRDefault="00EF65DD" w:rsidP="00EF65DD">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1CE277D8" w14:textId="5F567D5A" w:rsidR="00EF65DD" w:rsidRPr="005A6F37" w:rsidRDefault="00EF65DD" w:rsidP="002B41AF">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i/>
          <w:iCs/>
          <w:sz w:val="28"/>
          <w:szCs w:val="28"/>
          <w:lang w:val="x-none"/>
        </w:rPr>
        <w:t>Ward v. Shoney’s, Inc.</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w:t>
      </w:r>
      <w:r w:rsidRPr="005A6F37">
        <w:rPr>
          <w:rFonts w:ascii="Times New Roman" w:hAnsi="Times New Roman" w:cs="Times New Roman"/>
          <w:sz w:val="28"/>
          <w:szCs w:val="28"/>
        </w:rPr>
        <w:t>Del. Supr.,</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lang w:val="x-none"/>
        </w:rPr>
        <w:t>817 A.2d 799, 80</w:t>
      </w:r>
      <w:r w:rsidRPr="005A6F37">
        <w:rPr>
          <w:rFonts w:ascii="Times New Roman" w:hAnsi="Times New Roman" w:cs="Times New Roman"/>
          <w:iCs/>
          <w:sz w:val="28"/>
          <w:szCs w:val="28"/>
        </w:rPr>
        <w:t>1-0</w:t>
      </w:r>
      <w:r w:rsidRPr="005A6F37">
        <w:rPr>
          <w:rFonts w:ascii="Times New Roman" w:hAnsi="Times New Roman" w:cs="Times New Roman"/>
          <w:iCs/>
          <w:sz w:val="28"/>
          <w:szCs w:val="28"/>
          <w:lang w:val="x-none"/>
        </w:rPr>
        <w:t xml:space="preserve">2 (2003); </w:t>
      </w:r>
      <w:r w:rsidRPr="005A6F37">
        <w:rPr>
          <w:rFonts w:ascii="Times New Roman" w:hAnsi="Times New Roman" w:cs="Times New Roman"/>
          <w:i/>
          <w:iCs/>
          <w:sz w:val="28"/>
          <w:szCs w:val="28"/>
          <w:lang w:val="x-none"/>
        </w:rPr>
        <w:t>Wilmington Country Club v. Cowee</w:t>
      </w:r>
      <w:r w:rsidRPr="005A6F37">
        <w:rPr>
          <w:rFonts w:ascii="Times New Roman" w:hAnsi="Times New Roman" w:cs="Times New Roman"/>
          <w:sz w:val="28"/>
          <w:szCs w:val="28"/>
          <w:lang w:val="x-none"/>
        </w:rPr>
        <w:t>, Del. Supr., 747 A.2d 1087, 1092 (2000);</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Alpern v. Bigger Fish</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LLC</w:t>
      </w:r>
      <w:r w:rsidRPr="005A6F37">
        <w:rPr>
          <w:rFonts w:ascii="Times New Roman" w:hAnsi="Times New Roman" w:cs="Times New Roman"/>
          <w:sz w:val="28"/>
          <w:szCs w:val="28"/>
        </w:rPr>
        <w:t>, 2011 WL 4011413, at *1 (Del. Super.);</w:t>
      </w:r>
      <w:r w:rsidRPr="005A6F37">
        <w:rPr>
          <w:rFonts w:ascii="Times New Roman" w:hAnsi="Times New Roman" w:cs="Times New Roman"/>
          <w:sz w:val="28"/>
          <w:szCs w:val="28"/>
          <w:lang w:val="x-none"/>
        </w:rPr>
        <w:t xml:space="preserve"> </w:t>
      </w:r>
      <w:r w:rsidRPr="005A6F37">
        <w:rPr>
          <w:rFonts w:ascii="Times New Roman" w:hAnsi="Times New Roman" w:cs="Times New Roman"/>
          <w:i/>
          <w:sz w:val="28"/>
          <w:szCs w:val="28"/>
          <w:lang w:val="x-none"/>
        </w:rPr>
        <w:t xml:space="preserve">Coleman v. Nat’l </w:t>
      </w:r>
      <w:r w:rsidRPr="005A6F37">
        <w:rPr>
          <w:rFonts w:ascii="Times New Roman" w:hAnsi="Times New Roman" w:cs="Times New Roman"/>
          <w:i/>
          <w:iCs/>
          <w:sz w:val="28"/>
          <w:szCs w:val="28"/>
          <w:lang w:val="x-none"/>
        </w:rPr>
        <w:t>R.R.</w:t>
      </w:r>
      <w:r w:rsidRPr="005A6F37">
        <w:rPr>
          <w:rFonts w:ascii="Times New Roman" w:hAnsi="Times New Roman" w:cs="Times New Roman"/>
          <w:sz w:val="28"/>
          <w:szCs w:val="28"/>
          <w:lang w:val="x-none"/>
        </w:rPr>
        <w:t xml:space="preserve">, 1991 WL </w:t>
      </w:r>
      <w:r w:rsidRPr="005A6F37">
        <w:rPr>
          <w:rFonts w:ascii="Times New Roman" w:hAnsi="Times New Roman" w:cs="Times New Roman"/>
          <w:sz w:val="28"/>
          <w:szCs w:val="28"/>
          <w:lang w:val="x-none"/>
        </w:rPr>
        <w:lastRenderedPageBreak/>
        <w:t xml:space="preserve">113332, at *2 (Del. Super.) (landowner’s duty to provide safe ingress and egress includes duty to warn of hazards on adjacent property to landowner); </w:t>
      </w:r>
      <w:r w:rsidRPr="005A6F37">
        <w:rPr>
          <w:rFonts w:ascii="Times New Roman" w:hAnsi="Times New Roman" w:cs="Times New Roman"/>
          <w:i/>
          <w:iCs/>
          <w:sz w:val="28"/>
          <w:szCs w:val="28"/>
          <w:lang w:val="x-none"/>
        </w:rPr>
        <w:t>Niblett v. Pennsylvania R.</w:t>
      </w:r>
      <w:r w:rsidR="00D10EE5" w:rsidRPr="005A6F37">
        <w:rPr>
          <w:rFonts w:ascii="Times New Roman" w:hAnsi="Times New Roman" w:cs="Times New Roman"/>
          <w:i/>
          <w:iCs/>
          <w:sz w:val="28"/>
          <w:szCs w:val="28"/>
          <w:lang w:val="x-none"/>
        </w:rPr>
        <w:t>R.</w:t>
      </w:r>
      <w:r w:rsidRPr="005A6F37">
        <w:rPr>
          <w:rFonts w:ascii="Times New Roman" w:hAnsi="Times New Roman" w:cs="Times New Roman"/>
          <w:i/>
          <w:iCs/>
          <w:sz w:val="28"/>
          <w:szCs w:val="28"/>
          <w:lang w:val="x-none"/>
        </w:rPr>
        <w:t xml:space="preserve"> Co.</w:t>
      </w:r>
      <w:r w:rsidRPr="005A6F37">
        <w:rPr>
          <w:rFonts w:ascii="Times New Roman" w:hAnsi="Times New Roman" w:cs="Times New Roman"/>
          <w:sz w:val="28"/>
          <w:szCs w:val="28"/>
          <w:lang w:val="x-none"/>
        </w:rPr>
        <w:t xml:space="preserve">, Del. Super., </w:t>
      </w:r>
      <w:bookmarkStart w:id="360" w:name="_Hlk182915789"/>
      <w:r w:rsidRPr="005A6F37">
        <w:rPr>
          <w:rFonts w:ascii="Times New Roman" w:hAnsi="Times New Roman" w:cs="Times New Roman"/>
          <w:sz w:val="28"/>
          <w:szCs w:val="28"/>
          <w:lang w:val="x-none"/>
        </w:rPr>
        <w:t>158 A.2d 580</w:t>
      </w:r>
      <w:bookmarkEnd w:id="360"/>
      <w:r w:rsidRPr="005A6F37">
        <w:rPr>
          <w:rFonts w:ascii="Times New Roman" w:hAnsi="Times New Roman" w:cs="Times New Roman"/>
          <w:sz w:val="28"/>
          <w:szCs w:val="28"/>
          <w:lang w:val="x-none"/>
        </w:rPr>
        <w:t xml:space="preserve">, 582 (1960) (obviousness of danger “so apparent” that notice of hazard was established as a matter of law); </w:t>
      </w:r>
      <w:r w:rsidRPr="005A6F37">
        <w:rPr>
          <w:rFonts w:ascii="Times New Roman" w:hAnsi="Times New Roman" w:cs="Times New Roman"/>
          <w:i/>
          <w:iCs/>
          <w:sz w:val="28"/>
          <w:szCs w:val="28"/>
          <w:lang w:val="x-none"/>
        </w:rPr>
        <w:t>cf. Maher v. Voss</w:t>
      </w:r>
      <w:r w:rsidRPr="005A6F37">
        <w:rPr>
          <w:rFonts w:ascii="Times New Roman" w:hAnsi="Times New Roman" w:cs="Times New Roman"/>
          <w:sz w:val="28"/>
          <w:szCs w:val="28"/>
          <w:lang w:val="x-none"/>
        </w:rPr>
        <w:t>, Del. Supr., 98 A.2d 499 (1953) (obviousness of the condition is ordinarily a question of fact for the jury).</w:t>
      </w:r>
    </w:p>
    <w:p w14:paraId="371C5C15"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B46AE8">
          <w:pgSz w:w="12240" w:h="15840"/>
          <w:pgMar w:top="1939" w:right="1440" w:bottom="848" w:left="1440" w:header="1440" w:footer="848" w:gutter="0"/>
          <w:cols w:space="720"/>
        </w:sectPr>
      </w:pPr>
    </w:p>
    <w:p w14:paraId="56055776" w14:textId="28AEED69" w:rsidR="00EF65DD" w:rsidRPr="005A6F37" w:rsidRDefault="00EF65DD" w:rsidP="002B41AF">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15.</w:t>
      </w:r>
      <w:r w:rsidR="0063146D" w:rsidRPr="005A6F37">
        <w:rPr>
          <w:rFonts w:ascii="Times New Roman" w:hAnsi="Times New Roman" w:cs="Times New Roman"/>
          <w:sz w:val="28"/>
          <w:szCs w:val="28"/>
        </w:rPr>
        <w:t xml:space="preserve">  </w:t>
      </w:r>
      <w:r w:rsidRPr="005A6F37">
        <w:rPr>
          <w:rFonts w:ascii="Times New Roman" w:hAnsi="Times New Roman" w:cs="Times New Roman"/>
          <w:sz w:val="28"/>
          <w:szCs w:val="28"/>
        </w:rPr>
        <w:t>PREMISES LIABILITY</w:t>
      </w:r>
    </w:p>
    <w:p w14:paraId="25F92ECC" w14:textId="3F665D97" w:rsidR="00EF65DD" w:rsidRPr="005A6F37" w:rsidRDefault="00F252F4" w:rsidP="00636EAC">
      <w:pPr>
        <w:pStyle w:val="Heading2"/>
        <w:ind w:firstLine="540"/>
        <w:rPr>
          <w:rFonts w:cs="Times New Roman"/>
          <w:szCs w:val="28"/>
        </w:rPr>
      </w:pPr>
      <w:bookmarkStart w:id="361" w:name="_Toc196483841"/>
      <w:bookmarkStart w:id="362" w:name="_Toc211956438"/>
      <w:r w:rsidRPr="005A6F37">
        <w:rPr>
          <w:rFonts w:cs="Times New Roman"/>
          <w:szCs w:val="28"/>
        </w:rPr>
        <w:t>§ 15.3</w:t>
      </w:r>
      <w:r w:rsidR="002B41AF" w:rsidRPr="005A6F37">
        <w:rPr>
          <w:rFonts w:cs="Times New Roman"/>
          <w:szCs w:val="28"/>
        </w:rPr>
        <w:t xml:space="preserve"> – </w:t>
      </w:r>
      <w:r w:rsidR="00EF65DD" w:rsidRPr="005A6F37">
        <w:rPr>
          <w:rFonts w:cs="Times New Roman"/>
          <w:szCs w:val="28"/>
        </w:rPr>
        <w:t>Business Invitee’s Duty to Maintain Proper Lookout</w:t>
      </w:r>
      <w:bookmarkEnd w:id="361"/>
      <w:bookmarkEnd w:id="362"/>
    </w:p>
    <w:p w14:paraId="63851549" w14:textId="77777777" w:rsidR="00EF65DD" w:rsidRPr="005A6F37" w:rsidRDefault="00EF65DD" w:rsidP="002B41AF">
      <w:pPr>
        <w:autoSpaceDE w:val="0"/>
        <w:autoSpaceDN w:val="0"/>
        <w:adjustRightInd w:val="0"/>
        <w:spacing w:after="0" w:line="480" w:lineRule="auto"/>
        <w:jc w:val="both"/>
        <w:rPr>
          <w:rFonts w:ascii="Times New Roman" w:hAnsi="Times New Roman" w:cs="Times New Roman"/>
          <w:sz w:val="28"/>
          <w:szCs w:val="28"/>
        </w:rPr>
      </w:pPr>
    </w:p>
    <w:p w14:paraId="038E6ECF" w14:textId="77777777" w:rsidR="00EF65DD" w:rsidRPr="005A6F37" w:rsidRDefault="00EF65DD" w:rsidP="002B41AF">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BUSINESS INVITEE’S DUTY TO MAINTAIN PROPER LOOKOUT</w:t>
      </w:r>
    </w:p>
    <w:p w14:paraId="0A3DB426" w14:textId="77777777" w:rsidR="00EF65DD" w:rsidRPr="005A6F37" w:rsidRDefault="00EF65DD" w:rsidP="002B41AF">
      <w:pPr>
        <w:autoSpaceDE w:val="0"/>
        <w:autoSpaceDN w:val="0"/>
        <w:adjustRightInd w:val="0"/>
        <w:spacing w:after="0" w:line="480" w:lineRule="auto"/>
        <w:ind w:firstLine="540"/>
        <w:jc w:val="both"/>
        <w:rPr>
          <w:rFonts w:ascii="Times New Roman" w:hAnsi="Times New Roman" w:cs="Times New Roman"/>
          <w:sz w:val="28"/>
          <w:szCs w:val="28"/>
        </w:rPr>
      </w:pPr>
      <w:r w:rsidRPr="005A6F37">
        <w:rPr>
          <w:rFonts w:ascii="Times New Roman" w:hAnsi="Times New Roman" w:cs="Times New Roman"/>
          <w:sz w:val="28"/>
          <w:szCs w:val="28"/>
          <w:lang w:val="x-none"/>
        </w:rPr>
        <w:t>A business invitee must maintain a proper lookout for hazards on the premises</w:t>
      </w:r>
      <w:r w:rsidRPr="005A6F37">
        <w:rPr>
          <w:rFonts w:ascii="Times New Roman" w:hAnsi="Times New Roman" w:cs="Times New Roman"/>
          <w:sz w:val="28"/>
          <w:szCs w:val="28"/>
        </w:rPr>
        <w:t xml:space="preserve"> by acting in a careful and intelligent manner to observe what a reasonable person would see</w:t>
      </w:r>
      <w:r w:rsidRPr="005A6F37">
        <w:rPr>
          <w:rFonts w:ascii="Times New Roman" w:hAnsi="Times New Roman" w:cs="Times New Roman"/>
          <w:sz w:val="28"/>
          <w:szCs w:val="28"/>
          <w:lang w:val="x-none"/>
        </w:rPr>
        <w:t>.  This duty implies a duty to see things that are in plain view.  It is negligent not to see what is plainly visible if there is nothing to obscure one’s vision.</w:t>
      </w:r>
      <w:r w:rsidRPr="005A6F37">
        <w:rPr>
          <w:rFonts w:ascii="Times New Roman" w:hAnsi="Times New Roman" w:cs="Times New Roman"/>
          <w:sz w:val="28"/>
          <w:szCs w:val="28"/>
        </w:rPr>
        <w:t xml:space="preserve"> </w:t>
      </w:r>
    </w:p>
    <w:p w14:paraId="7C34CB13" w14:textId="77777777" w:rsidR="00EF65DD" w:rsidRPr="005A6F37" w:rsidRDefault="00EF65DD" w:rsidP="002B41AF">
      <w:pPr>
        <w:autoSpaceDE w:val="0"/>
        <w:autoSpaceDN w:val="0"/>
        <w:adjustRightInd w:val="0"/>
        <w:spacing w:after="0" w:line="240" w:lineRule="auto"/>
        <w:jc w:val="both"/>
        <w:rPr>
          <w:rFonts w:ascii="Times New Roman" w:hAnsi="Times New Roman" w:cs="Times New Roman"/>
          <w:sz w:val="28"/>
          <w:szCs w:val="28"/>
        </w:rPr>
      </w:pPr>
    </w:p>
    <w:p w14:paraId="105F9DBA" w14:textId="04C9D566" w:rsidR="00EF65DD" w:rsidRPr="005A6F37" w:rsidRDefault="00EF65DD" w:rsidP="002B41AF">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If applicable</w:t>
      </w:r>
      <w:r w:rsidR="00951B7A" w:rsidRPr="005A6F37">
        <w:rPr>
          <w:rFonts w:ascii="Times New Roman" w:hAnsi="Times New Roman" w:cs="Times New Roman"/>
          <w:i/>
          <w:iCs/>
          <w:sz w:val="28"/>
          <w:szCs w:val="28"/>
          <w:lang w:val="x-none"/>
        </w:rPr>
        <w:t xml:space="preserve">, </w:t>
      </w:r>
      <w:r w:rsidR="000259E7" w:rsidRPr="005A6F37">
        <w:rPr>
          <w:rFonts w:ascii="Times New Roman" w:hAnsi="Times New Roman" w:cs="Times New Roman"/>
          <w:i/>
          <w:iCs/>
          <w:sz w:val="28"/>
          <w:szCs w:val="28"/>
          <w:lang w:val="x-none"/>
        </w:rPr>
        <w:t xml:space="preserve">insert the following instruction for </w:t>
      </w:r>
      <w:r w:rsidRPr="005A6F37">
        <w:rPr>
          <w:rFonts w:ascii="Times New Roman" w:hAnsi="Times New Roman" w:cs="Times New Roman"/>
          <w:i/>
          <w:iCs/>
          <w:sz w:val="28"/>
          <w:szCs w:val="28"/>
          <w:lang w:val="x-none"/>
        </w:rPr>
        <w:t>food stores</w:t>
      </w:r>
      <w:r w:rsidRPr="005A6F37">
        <w:rPr>
          <w:rFonts w:ascii="Times New Roman" w:hAnsi="Times New Roman" w:cs="Times New Roman"/>
          <w:sz w:val="28"/>
          <w:szCs w:val="28"/>
          <w:lang w:val="x-none"/>
        </w:rPr>
        <w:t>}:</w:t>
      </w:r>
    </w:p>
    <w:p w14:paraId="188BC41D" w14:textId="77777777" w:rsidR="00B61B79" w:rsidRPr="005A6F37" w:rsidRDefault="00B61B79" w:rsidP="002B41AF">
      <w:pPr>
        <w:autoSpaceDE w:val="0"/>
        <w:autoSpaceDN w:val="0"/>
        <w:adjustRightInd w:val="0"/>
        <w:spacing w:after="0" w:line="240" w:lineRule="auto"/>
        <w:jc w:val="both"/>
        <w:rPr>
          <w:rFonts w:ascii="Times New Roman" w:hAnsi="Times New Roman" w:cs="Times New Roman"/>
          <w:sz w:val="28"/>
          <w:szCs w:val="28"/>
          <w:lang w:val="x-none"/>
        </w:rPr>
      </w:pPr>
    </w:p>
    <w:p w14:paraId="15FAAE9E" w14:textId="3BFC4734" w:rsidR="00EF65DD" w:rsidRPr="005A6F37" w:rsidRDefault="00EF65DD" w:rsidP="002B41AF">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 customer has a right to assume that the floor in a store is safe to walk on and free from obstacles </w:t>
      </w:r>
      <w:r w:rsidRPr="005A6F37">
        <w:rPr>
          <w:rFonts w:ascii="Times New Roman" w:hAnsi="Times New Roman" w:cs="Times New Roman"/>
          <w:sz w:val="28"/>
          <w:szCs w:val="28"/>
        </w:rPr>
        <w:t>or</w:t>
      </w:r>
      <w:r w:rsidRPr="005A6F37">
        <w:rPr>
          <w:rFonts w:ascii="Times New Roman" w:hAnsi="Times New Roman" w:cs="Times New Roman"/>
          <w:sz w:val="28"/>
          <w:szCs w:val="28"/>
          <w:lang w:val="x-none"/>
        </w:rPr>
        <w:t xml:space="preserve"> defects that might cause a fall.  A customer walking along a store aisle and glancing at shelves may be excused from keeping a constant lookout of the floor to observe a dangerous condition, particularly in light of the right to assume that the floor is safe.</w:t>
      </w:r>
    </w:p>
    <w:p w14:paraId="4D099F1E"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failed to maintain a proper lookout, you must find that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was contributorily negligent.</w:t>
      </w:r>
    </w:p>
    <w:p w14:paraId="0BAD5FAD" w14:textId="77777777" w:rsidR="008D0B90" w:rsidRDefault="008D0B90"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3E71CC58" w14:textId="77777777" w:rsidR="008D0B90" w:rsidRDefault="008D0B90"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1018D5E8" w14:textId="77777777" w:rsidR="008D0B90" w:rsidRDefault="008D0B90">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052A12D3" w14:textId="2EB926F8"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Source:</w:t>
      </w:r>
      <w:r w:rsidRPr="005A6F37">
        <w:rPr>
          <w:rFonts w:ascii="Times New Roman" w:hAnsi="Times New Roman" w:cs="Times New Roman"/>
          <w:i/>
          <w:iCs/>
          <w:sz w:val="28"/>
          <w:szCs w:val="28"/>
        </w:rPr>
        <w:br/>
      </w:r>
    </w:p>
    <w:p w14:paraId="3A20E2B9"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i/>
          <w:sz w:val="28"/>
          <w:szCs w:val="28"/>
        </w:rPr>
      </w:pPr>
      <w:r w:rsidRPr="005A6F37">
        <w:rPr>
          <w:rFonts w:ascii="Times New Roman" w:hAnsi="Times New Roman" w:cs="Times New Roman"/>
          <w:i/>
          <w:iCs/>
          <w:sz w:val="28"/>
          <w:szCs w:val="28"/>
        </w:rPr>
        <w:t>Hazel v. Delaware Supermarkets, Inc.</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sz w:val="28"/>
          <w:szCs w:val="28"/>
        </w:rPr>
        <w:t>Del. Supr., 953 A.2d 705, 709 (2008)</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Winkler v. Delaware State Fair, Inc</w:t>
      </w:r>
      <w:r w:rsidRPr="005A6F37">
        <w:rPr>
          <w:rFonts w:ascii="Times New Roman" w:hAnsi="Times New Roman" w:cs="Times New Roman"/>
          <w:iCs/>
          <w:sz w:val="28"/>
          <w:szCs w:val="28"/>
          <w:lang w:val="x-none"/>
        </w:rPr>
        <w:t>., 1992 WL 53412</w:t>
      </w:r>
      <w:r w:rsidRPr="005A6F37">
        <w:rPr>
          <w:rFonts w:ascii="Times New Roman" w:hAnsi="Times New Roman" w:cs="Times New Roman"/>
          <w:iCs/>
          <w:sz w:val="28"/>
          <w:szCs w:val="28"/>
        </w:rPr>
        <w:t>, at *2</w:t>
      </w:r>
      <w:r w:rsidRPr="005A6F37">
        <w:rPr>
          <w:rFonts w:ascii="Times New Roman" w:hAnsi="Times New Roman" w:cs="Times New Roman"/>
          <w:iCs/>
          <w:sz w:val="28"/>
          <w:szCs w:val="28"/>
          <w:lang w:val="x-none"/>
        </w:rPr>
        <w:t xml:space="preserve"> (Del. Supr.);</w:t>
      </w:r>
      <w:r w:rsidRPr="005A6F37">
        <w:rPr>
          <w:rFonts w:ascii="Times New Roman" w:hAnsi="Times New Roman" w:cs="Times New Roman"/>
          <w:i/>
          <w:iCs/>
          <w:sz w:val="28"/>
          <w:szCs w:val="28"/>
          <w:lang w:val="x-none"/>
        </w:rPr>
        <w:t xml:space="preserve"> Howard v. Food Fair Stores, New Castle, Inc.</w:t>
      </w:r>
      <w:r w:rsidRPr="005A6F37">
        <w:rPr>
          <w:rFonts w:ascii="Times New Roman" w:hAnsi="Times New Roman" w:cs="Times New Roman"/>
          <w:sz w:val="28"/>
          <w:szCs w:val="28"/>
          <w:lang w:val="x-none"/>
        </w:rPr>
        <w:t xml:space="preserve">, Del. Supr., 201 A.2d 638, 642 (1964); </w:t>
      </w:r>
      <w:r w:rsidRPr="005A6F37">
        <w:rPr>
          <w:rFonts w:ascii="Times New Roman" w:hAnsi="Times New Roman" w:cs="Times New Roman"/>
          <w:i/>
          <w:iCs/>
          <w:sz w:val="28"/>
          <w:szCs w:val="28"/>
          <w:lang w:val="x-none"/>
        </w:rPr>
        <w:t>cf.</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Franklin v. Salminen</w:t>
      </w:r>
      <w:r w:rsidRPr="005A6F37">
        <w:rPr>
          <w:rFonts w:ascii="Times New Roman" w:hAnsi="Times New Roman" w:cs="Times New Roman"/>
          <w:sz w:val="28"/>
          <w:szCs w:val="28"/>
          <w:lang w:val="x-none"/>
        </w:rPr>
        <w:t xml:space="preserve">, Del. Supr., 222 A.2d 261, 262 (1966) (holding proprietor not liable to invitee after giving proper warning to invitee of a plainly visible hazard which invitee then chose to disregard).  </w:t>
      </w:r>
    </w:p>
    <w:p w14:paraId="343EAD65" w14:textId="77777777" w:rsidR="00324D0A" w:rsidRPr="005A6F37" w:rsidRDefault="00324D0A">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p>
    <w:p w14:paraId="4239E217" w14:textId="529EE186"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15.  PREMISES LIABILITY </w:t>
      </w:r>
    </w:p>
    <w:p w14:paraId="41A3551C" w14:textId="1B4834B2" w:rsidR="00EF65DD" w:rsidRPr="005A6F37" w:rsidRDefault="00F252F4" w:rsidP="00636EAC">
      <w:pPr>
        <w:pStyle w:val="Heading2"/>
        <w:ind w:firstLine="540"/>
        <w:rPr>
          <w:rFonts w:cs="Times New Roman"/>
          <w:szCs w:val="28"/>
        </w:rPr>
      </w:pPr>
      <w:bookmarkStart w:id="363" w:name="_Toc196483842"/>
      <w:bookmarkStart w:id="364" w:name="_Toc211956439"/>
      <w:r w:rsidRPr="005A6F37">
        <w:rPr>
          <w:rFonts w:cs="Times New Roman"/>
          <w:szCs w:val="28"/>
        </w:rPr>
        <w:t>§ 15.4</w:t>
      </w:r>
      <w:r w:rsidR="0063146D" w:rsidRPr="005A6F37">
        <w:rPr>
          <w:rFonts w:cs="Times New Roman"/>
          <w:szCs w:val="28"/>
        </w:rPr>
        <w:t xml:space="preserve"> – </w:t>
      </w:r>
      <w:r w:rsidR="00EF65DD" w:rsidRPr="005A6F37">
        <w:rPr>
          <w:rFonts w:cs="Times New Roman"/>
          <w:szCs w:val="28"/>
        </w:rPr>
        <w:t>Duty of Property Owner to Anticipate Crimes of Third Parties</w:t>
      </w:r>
      <w:bookmarkEnd w:id="363"/>
      <w:bookmarkEnd w:id="364"/>
    </w:p>
    <w:p w14:paraId="3204FB53"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p>
    <w:p w14:paraId="044AF884" w14:textId="77777777" w:rsidR="00636EAC" w:rsidRDefault="00EF65DD" w:rsidP="00636EAC">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DUTY OF PROPERTY OWNER TO ANTICIPATE </w:t>
      </w:r>
    </w:p>
    <w:p w14:paraId="042A6510" w14:textId="4FD6F392" w:rsidR="00EF65DD" w:rsidRDefault="00EF65DD" w:rsidP="00636EAC">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CRIMES OF A THIRD PARTY</w:t>
      </w:r>
    </w:p>
    <w:p w14:paraId="77AE350A" w14:textId="77777777" w:rsidR="00636EAC" w:rsidRPr="005A6F37" w:rsidRDefault="00636EAC" w:rsidP="00636EAC">
      <w:pPr>
        <w:autoSpaceDE w:val="0"/>
        <w:autoSpaceDN w:val="0"/>
        <w:adjustRightInd w:val="0"/>
        <w:spacing w:after="0" w:line="240" w:lineRule="auto"/>
        <w:jc w:val="center"/>
        <w:rPr>
          <w:rFonts w:ascii="Times New Roman" w:hAnsi="Times New Roman" w:cs="Times New Roman"/>
          <w:b/>
          <w:bCs/>
          <w:sz w:val="28"/>
          <w:szCs w:val="28"/>
          <w:lang w:val="x-none"/>
        </w:rPr>
      </w:pPr>
    </w:p>
    <w:p w14:paraId="6973DC58"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property owner is not an insurer of public safety.  But a property owner who invites the public onto the property for business purposes and who knows, or should know, of a history of criminal activity on the property must take reasonable care to protect the public from the crimes of others.</w:t>
      </w:r>
    </w:p>
    <w:p w14:paraId="1CD90B64"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crimes previously occurred on the property, and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knew, or should have known, about these crimes, and if you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failed to take reasonable care to protect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from similar crimes by another, then you must find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negligent.</w:t>
      </w:r>
    </w:p>
    <w:p w14:paraId="4D96B2A0"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p>
    <w:p w14:paraId="294F7FEA"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69EAFB0A"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p>
    <w:p w14:paraId="76AD8FF6" w14:textId="48ACBBC3"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Jardel Co.</w:t>
      </w:r>
      <w:r w:rsidR="009843B0" w:rsidRPr="005A6F37">
        <w:rPr>
          <w:rFonts w:ascii="Times New Roman" w:hAnsi="Times New Roman" w:cs="Times New Roman"/>
          <w:i/>
          <w:iCs/>
          <w:sz w:val="28"/>
          <w:szCs w:val="28"/>
          <w:lang w:val="x-none"/>
        </w:rPr>
        <w:t>, Inc.</w:t>
      </w:r>
      <w:r w:rsidRPr="005A6F37">
        <w:rPr>
          <w:rFonts w:ascii="Times New Roman" w:hAnsi="Times New Roman" w:cs="Times New Roman"/>
          <w:i/>
          <w:iCs/>
          <w:sz w:val="28"/>
          <w:szCs w:val="28"/>
          <w:lang w:val="x-none"/>
        </w:rPr>
        <w:t xml:space="preserve"> v. Hughes</w:t>
      </w:r>
      <w:r w:rsidRPr="005A6F37">
        <w:rPr>
          <w:rFonts w:ascii="Times New Roman" w:hAnsi="Times New Roman" w:cs="Times New Roman"/>
          <w:sz w:val="28"/>
          <w:szCs w:val="28"/>
          <w:lang w:val="x-none"/>
        </w:rPr>
        <w:t xml:space="preserve">, Del. Supr., 523 A.2d 518, 525-26 (1987); </w:t>
      </w:r>
      <w:r w:rsidRPr="005A6F37">
        <w:rPr>
          <w:rFonts w:ascii="Times New Roman" w:hAnsi="Times New Roman" w:cs="Times New Roman"/>
          <w:i/>
          <w:iCs/>
          <w:sz w:val="28"/>
          <w:szCs w:val="28"/>
          <w:lang w:val="x-none"/>
        </w:rPr>
        <w:t>Craig v. A.A.R. Realty Corp.</w:t>
      </w:r>
      <w:r w:rsidRPr="005A6F37">
        <w:rPr>
          <w:rFonts w:ascii="Times New Roman" w:hAnsi="Times New Roman" w:cs="Times New Roman"/>
          <w:sz w:val="28"/>
          <w:szCs w:val="28"/>
          <w:lang w:val="x-none"/>
        </w:rPr>
        <w:t xml:space="preserve">, Del. Super., 576 A.2d 688, 692-95,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571 A.2d 786 (1989).  </w:t>
      </w:r>
      <w:r w:rsidRPr="005A6F37">
        <w:rPr>
          <w:rFonts w:ascii="Times New Roman" w:hAnsi="Times New Roman" w:cs="Times New Roman"/>
          <w:i/>
          <w:iCs/>
          <w:sz w:val="28"/>
          <w:szCs w:val="28"/>
          <w:lang w:val="x-none"/>
        </w:rPr>
        <w:t>See also Furek v. Univ</w:t>
      </w:r>
      <w:r w:rsidR="009843B0"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of Delaware</w:t>
      </w:r>
      <w:r w:rsidRPr="005A6F37">
        <w:rPr>
          <w:rFonts w:ascii="Times New Roman" w:hAnsi="Times New Roman" w:cs="Times New Roman"/>
          <w:sz w:val="28"/>
          <w:szCs w:val="28"/>
          <w:lang w:val="x-none"/>
        </w:rPr>
        <w:t xml:space="preserve">, Del. Supr., 594 A.2d 506, 508, 521-22 (1991) (university has duty to protect or warn students, as its invitees, against </w:t>
      </w:r>
      <w:r w:rsidRPr="005A6F37">
        <w:rPr>
          <w:rFonts w:ascii="Times New Roman" w:hAnsi="Times New Roman" w:cs="Times New Roman"/>
          <w:sz w:val="28"/>
          <w:szCs w:val="28"/>
          <w:lang w:val="x-none"/>
        </w:rPr>
        <w:lastRenderedPageBreak/>
        <w:t xml:space="preserve">negligent or criminal acts of third persons);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 344 cmt. f.  </w:t>
      </w:r>
    </w:p>
    <w:p w14:paraId="7B78CEB1"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B46AE8">
          <w:pgSz w:w="12240" w:h="15840"/>
          <w:pgMar w:top="1939" w:right="1440" w:bottom="848" w:left="1440" w:header="1440" w:footer="848" w:gutter="0"/>
          <w:cols w:space="720"/>
        </w:sectPr>
      </w:pPr>
    </w:p>
    <w:p w14:paraId="649E6618"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15.  PREMISES LIABILITY</w:t>
      </w:r>
    </w:p>
    <w:p w14:paraId="6CED3D08" w14:textId="6D33C0BB" w:rsidR="00EF65DD" w:rsidRPr="005A6F37" w:rsidRDefault="00F252F4" w:rsidP="00171C23">
      <w:pPr>
        <w:pStyle w:val="Heading2"/>
        <w:ind w:firstLine="540"/>
        <w:rPr>
          <w:rFonts w:cs="Times New Roman"/>
          <w:szCs w:val="28"/>
        </w:rPr>
      </w:pPr>
      <w:bookmarkStart w:id="365" w:name="_Toc196483843"/>
      <w:bookmarkStart w:id="366" w:name="_Toc211956440"/>
      <w:r w:rsidRPr="005A6F37">
        <w:rPr>
          <w:rFonts w:cs="Times New Roman"/>
          <w:szCs w:val="28"/>
        </w:rPr>
        <w:t>§ 15.4A</w:t>
      </w:r>
      <w:r w:rsidR="0063146D" w:rsidRPr="005A6F37">
        <w:rPr>
          <w:rFonts w:cs="Times New Roman"/>
          <w:szCs w:val="28"/>
        </w:rPr>
        <w:t xml:space="preserve"> – </w:t>
      </w:r>
      <w:r w:rsidR="00EF65DD" w:rsidRPr="005A6F37">
        <w:rPr>
          <w:rFonts w:cs="Times New Roman"/>
          <w:szCs w:val="28"/>
        </w:rPr>
        <w:t>Duty to Anticipate Acts of Third Parties</w:t>
      </w:r>
      <w:bookmarkEnd w:id="365"/>
      <w:bookmarkEnd w:id="366"/>
    </w:p>
    <w:p w14:paraId="58C1CE4C" w14:textId="77777777" w:rsidR="00171C23" w:rsidRDefault="00171C23" w:rsidP="0063146D">
      <w:pPr>
        <w:autoSpaceDE w:val="0"/>
        <w:autoSpaceDN w:val="0"/>
        <w:adjustRightInd w:val="0"/>
        <w:spacing w:after="0" w:line="480" w:lineRule="auto"/>
        <w:jc w:val="center"/>
        <w:rPr>
          <w:rFonts w:ascii="Times New Roman" w:hAnsi="Times New Roman" w:cs="Times New Roman"/>
          <w:b/>
          <w:bCs/>
          <w:sz w:val="28"/>
          <w:szCs w:val="28"/>
          <w:lang w:val="x-none"/>
        </w:rPr>
      </w:pPr>
    </w:p>
    <w:p w14:paraId="06F82963" w14:textId="77777777" w:rsidR="00171C23" w:rsidRDefault="00EF65DD" w:rsidP="00171C23">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DUTY OF PROPERTY OWNER TO ANTICIPATE </w:t>
      </w:r>
    </w:p>
    <w:p w14:paraId="644B55F6" w14:textId="1E142C67"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ACTS OF THIRD PARTIES</w:t>
      </w:r>
    </w:p>
    <w:p w14:paraId="2A597FB2" w14:textId="12031B02" w:rsidR="00EF65DD" w:rsidRPr="005A6F37" w:rsidRDefault="00EF65DD" w:rsidP="008D0B90">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 property owner is liable to a business invitee for injuries caused by the accidental, negligent or intentional acts of third persons if the property owner failed to exercise reasonable care either to discover that such acts were </w:t>
      </w:r>
      <w:r w:rsidR="002D360E">
        <w:rPr>
          <w:rFonts w:ascii="Times New Roman" w:hAnsi="Times New Roman" w:cs="Times New Roman"/>
          <w:sz w:val="28"/>
          <w:szCs w:val="28"/>
          <w:lang w:val="x-none"/>
        </w:rPr>
        <w:t>o</w:t>
      </w:r>
      <w:r w:rsidR="002D360E" w:rsidRPr="005A6F37">
        <w:rPr>
          <w:rFonts w:ascii="Times New Roman" w:hAnsi="Times New Roman" w:cs="Times New Roman"/>
          <w:sz w:val="28"/>
          <w:szCs w:val="28"/>
          <w:lang w:val="x-none"/>
        </w:rPr>
        <w:t>ccurring</w:t>
      </w:r>
      <w:r w:rsidRPr="005A6F37">
        <w:rPr>
          <w:rFonts w:ascii="Times New Roman" w:hAnsi="Times New Roman" w:cs="Times New Roman"/>
          <w:sz w:val="28"/>
          <w:szCs w:val="28"/>
          <w:lang w:val="x-none"/>
        </w:rPr>
        <w:t xml:space="preserve"> or to protect against them.  A property owner is liable if it knew or had reason to know from past experience that there was a likelihood of conduct on the part of third persons that was likely to endanger the safety of a business invitee, even though the property owner had no reason to expect such conduct</w:t>
      </w:r>
      <w:r w:rsidRPr="005A6F37">
        <w:rPr>
          <w:rFonts w:ascii="Times New Roman" w:hAnsi="Times New Roman" w:cs="Times New Roman"/>
          <w:sz w:val="28"/>
          <w:szCs w:val="28"/>
        </w:rPr>
        <w:t xml:space="preserve"> from</w:t>
      </w:r>
      <w:r w:rsidRPr="005A6F37">
        <w:rPr>
          <w:rFonts w:ascii="Times New Roman" w:hAnsi="Times New Roman" w:cs="Times New Roman"/>
          <w:sz w:val="28"/>
          <w:szCs w:val="28"/>
          <w:lang w:val="x-none"/>
        </w:rPr>
        <w:t xml:space="preserve"> a particular individual.</w:t>
      </w:r>
    </w:p>
    <w:p w14:paraId="4684A169" w14:textId="77777777" w:rsidR="00EF65DD" w:rsidRPr="005A6F37" w:rsidRDefault="00EF65DD" w:rsidP="00EF65DD">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Source:</w:t>
      </w:r>
    </w:p>
    <w:p w14:paraId="69311980" w14:textId="77777777" w:rsidR="00EF65DD" w:rsidRPr="005A6F37" w:rsidRDefault="00EF65DD" w:rsidP="00EF65DD">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1BAC33F8" w14:textId="548C8D94"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i/>
          <w:iCs/>
          <w:sz w:val="28"/>
          <w:szCs w:val="28"/>
          <w:lang w:val="x-none"/>
        </w:rPr>
        <w:t>Furek v. Univ</w:t>
      </w:r>
      <w:r w:rsidR="009843B0"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of Delaware</w:t>
      </w:r>
      <w:r w:rsidRPr="005A6F37">
        <w:rPr>
          <w:rFonts w:ascii="Times New Roman" w:hAnsi="Times New Roman" w:cs="Times New Roman"/>
          <w:sz w:val="28"/>
          <w:szCs w:val="28"/>
          <w:lang w:val="x-none"/>
        </w:rPr>
        <w:t xml:space="preserve">, Del. Supr., 594 A.2d 506, 508, 521-22 (1991) (duty to protect students, as invitees, against negligent or criminal acts of third persons); </w:t>
      </w:r>
      <w:r w:rsidRPr="005A6F37">
        <w:rPr>
          <w:rFonts w:ascii="Times New Roman" w:hAnsi="Times New Roman" w:cs="Times New Roman"/>
          <w:i/>
          <w:iCs/>
          <w:sz w:val="28"/>
          <w:szCs w:val="28"/>
          <w:lang w:val="x-none"/>
        </w:rPr>
        <w:t>see also Jardel</w:t>
      </w:r>
      <w:r w:rsidR="009843B0" w:rsidRPr="005A6F37">
        <w:rPr>
          <w:rFonts w:ascii="Times New Roman" w:hAnsi="Times New Roman" w:cs="Times New Roman"/>
          <w:i/>
          <w:iCs/>
          <w:sz w:val="28"/>
          <w:szCs w:val="28"/>
          <w:lang w:val="x-none"/>
        </w:rPr>
        <w:t xml:space="preserve"> Co., Inc.</w:t>
      </w:r>
      <w:r w:rsidRPr="005A6F37">
        <w:rPr>
          <w:rFonts w:ascii="Times New Roman" w:hAnsi="Times New Roman" w:cs="Times New Roman"/>
          <w:i/>
          <w:iCs/>
          <w:sz w:val="28"/>
          <w:szCs w:val="28"/>
          <w:lang w:val="x-none"/>
        </w:rPr>
        <w:t xml:space="preserve"> v. Hughes</w:t>
      </w:r>
      <w:r w:rsidRPr="005A6F37">
        <w:rPr>
          <w:rFonts w:ascii="Times New Roman" w:hAnsi="Times New Roman" w:cs="Times New Roman"/>
          <w:sz w:val="28"/>
          <w:szCs w:val="28"/>
          <w:lang w:val="x-none"/>
        </w:rPr>
        <w:t xml:space="preserve">, Del. Supr., 523 A.2d 518, 524 (1987); </w:t>
      </w:r>
      <w:r w:rsidRPr="005A6F37">
        <w:rPr>
          <w:rFonts w:ascii="Times New Roman" w:hAnsi="Times New Roman" w:cs="Times New Roman"/>
          <w:i/>
          <w:iCs/>
          <w:sz w:val="28"/>
          <w:szCs w:val="28"/>
        </w:rPr>
        <w:t>Buford v. Ligon</w:t>
      </w:r>
      <w:r w:rsidRPr="005A6F37">
        <w:rPr>
          <w:rFonts w:ascii="Times New Roman" w:hAnsi="Times New Roman" w:cs="Times New Roman"/>
          <w:sz w:val="28"/>
          <w:szCs w:val="28"/>
        </w:rPr>
        <w:t xml:space="preserve">, 2021 WL 5630048, at *6-8 (Del. Super.) (finding a duty owed under both § 323(a) and § 344 of the </w:t>
      </w:r>
      <w:r w:rsidRPr="005A6F37">
        <w:rPr>
          <w:rFonts w:ascii="Times New Roman" w:hAnsi="Times New Roman" w:cs="Times New Roman"/>
          <w:smallCaps/>
          <w:sz w:val="28"/>
          <w:szCs w:val="28"/>
        </w:rPr>
        <w:t>Restatement (Second) of Torts</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lang w:val="x-none"/>
        </w:rPr>
        <w:t>Craig v. A.A.R. Realty Corp.</w:t>
      </w:r>
      <w:r w:rsidRPr="005A6F37">
        <w:rPr>
          <w:rFonts w:ascii="Times New Roman" w:hAnsi="Times New Roman" w:cs="Times New Roman"/>
          <w:sz w:val="28"/>
          <w:szCs w:val="28"/>
          <w:lang w:val="x-none"/>
        </w:rPr>
        <w:t xml:space="preserve">, Del. Super., 576 A.2d 688, 692-95,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571 A.2d 786 (1989);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 344A cmt.f.</w:t>
      </w:r>
    </w:p>
    <w:p w14:paraId="38527D39"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B46AE8">
          <w:pgSz w:w="12240" w:h="15840"/>
          <w:pgMar w:top="1939" w:right="1440" w:bottom="848" w:left="1440" w:header="1440" w:footer="848" w:gutter="0"/>
          <w:cols w:space="720"/>
        </w:sectPr>
      </w:pPr>
    </w:p>
    <w:p w14:paraId="4F9ABC29"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15.  PREMISES LIABILITY</w:t>
      </w:r>
    </w:p>
    <w:p w14:paraId="7E316388" w14:textId="0069DD95" w:rsidR="00EF65DD" w:rsidRPr="005A6F37" w:rsidRDefault="00F252F4" w:rsidP="00171C23">
      <w:pPr>
        <w:pStyle w:val="Heading2"/>
        <w:ind w:firstLine="540"/>
        <w:rPr>
          <w:rFonts w:cs="Times New Roman"/>
          <w:szCs w:val="28"/>
        </w:rPr>
      </w:pPr>
      <w:bookmarkStart w:id="367" w:name="_Toc196483844"/>
      <w:bookmarkStart w:id="368" w:name="_Toc211956441"/>
      <w:r w:rsidRPr="005A6F37">
        <w:rPr>
          <w:rFonts w:cs="Times New Roman"/>
          <w:szCs w:val="28"/>
        </w:rPr>
        <w:t>§ 15.4B</w:t>
      </w:r>
      <w:r w:rsidR="0063146D" w:rsidRPr="005A6F37">
        <w:rPr>
          <w:rFonts w:cs="Times New Roman"/>
          <w:szCs w:val="28"/>
        </w:rPr>
        <w:t xml:space="preserve"> – </w:t>
      </w:r>
      <w:r w:rsidR="00EF65DD" w:rsidRPr="005A6F37">
        <w:rPr>
          <w:rFonts w:cs="Times New Roman"/>
          <w:szCs w:val="28"/>
        </w:rPr>
        <w:t>Business Owner’s Duty to Protect Against Crime</w:t>
      </w:r>
      <w:bookmarkEnd w:id="367"/>
      <w:bookmarkEnd w:id="368"/>
    </w:p>
    <w:p w14:paraId="5B228D41" w14:textId="77777777" w:rsidR="008D0B90" w:rsidRDefault="008D0B90" w:rsidP="0063146D">
      <w:pPr>
        <w:autoSpaceDE w:val="0"/>
        <w:autoSpaceDN w:val="0"/>
        <w:adjustRightInd w:val="0"/>
        <w:spacing w:after="0" w:line="480" w:lineRule="auto"/>
        <w:jc w:val="center"/>
        <w:rPr>
          <w:rFonts w:ascii="Times New Roman" w:hAnsi="Times New Roman" w:cs="Times New Roman"/>
          <w:b/>
          <w:bCs/>
          <w:sz w:val="28"/>
          <w:szCs w:val="28"/>
          <w:lang w:val="x-none"/>
        </w:rPr>
      </w:pPr>
    </w:p>
    <w:p w14:paraId="47C45529" w14:textId="3DBB7273"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DUTY OF BUSINESS OWNER TO PROTECT AGAINST CRIME</w:t>
      </w:r>
    </w:p>
    <w:p w14:paraId="5203F05E"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Under the law, a business owner is not an insurer of the safety of an invitee.  Mere ownership does not make one liable for injuries sustained by persons who have entered on business premises, even though the owner has invited them to enter.  The business owner’s liability to an invitee must be based on negligence; and the law does not presume that the owner was negligent merely because the invitee was injured while on the premises.</w:t>
      </w:r>
    </w:p>
    <w:p w14:paraId="7C292441"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business owner who invites the public onto its premises and who knows, or should know, that there is a significant risk of criminal activity at the business site must take reasonable care to protect an invitee from criminal activity.</w:t>
      </w:r>
    </w:p>
    <w:p w14:paraId="5160D736"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there was a significant risk of criminal activity at [</w:t>
      </w:r>
      <w:r w:rsidRPr="005A6F37">
        <w:rPr>
          <w:rFonts w:ascii="Times New Roman" w:hAnsi="Times New Roman" w:cs="Times New Roman"/>
          <w:b/>
          <w:bCs/>
          <w:i/>
          <w:iCs/>
          <w:sz w:val="28"/>
          <w:szCs w:val="28"/>
          <w:lang w:val="x-none"/>
        </w:rPr>
        <w:t>business site</w:t>
      </w:r>
      <w:r w:rsidRPr="005A6F37">
        <w:rPr>
          <w:rFonts w:ascii="Times New Roman" w:hAnsi="Times New Roman" w:cs="Times New Roman"/>
          <w:sz w:val="28"/>
          <w:szCs w:val="28"/>
          <w:lang w:val="x-none"/>
        </w:rPr>
        <w:t>] and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knew, or should have known of that risk and, if you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failed to take reasonable care to protect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from criminal activity, then you must find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negligent.</w:t>
      </w:r>
    </w:p>
    <w:p w14:paraId="0B2D075D"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0F13AE08" w14:textId="77777777" w:rsidR="008D0B90" w:rsidRDefault="008D0B90">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59803EF8" w14:textId="5791CA88"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Source:</w:t>
      </w:r>
    </w:p>
    <w:p w14:paraId="27FC952C" w14:textId="041063D6"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sectPr w:rsidR="00EF65DD" w:rsidRPr="005A6F37" w:rsidSect="00B46AE8">
          <w:pgSz w:w="12240" w:h="15840"/>
          <w:pgMar w:top="1939" w:right="1440" w:bottom="848" w:left="1440" w:header="1440" w:footer="848" w:gutter="0"/>
          <w:cols w:space="720"/>
        </w:sectPr>
      </w:pPr>
      <w:r w:rsidRPr="005A6F37">
        <w:rPr>
          <w:rFonts w:ascii="Times New Roman" w:hAnsi="Times New Roman" w:cs="Times New Roman"/>
          <w:i/>
          <w:sz w:val="28"/>
          <w:szCs w:val="28"/>
          <w:lang w:val="x-none"/>
        </w:rPr>
        <w:t>Harvey v. Super Fresh Food M</w:t>
      </w:r>
      <w:r w:rsidR="009843B0" w:rsidRPr="005A6F37">
        <w:rPr>
          <w:rFonts w:ascii="Times New Roman" w:hAnsi="Times New Roman" w:cs="Times New Roman"/>
          <w:i/>
          <w:sz w:val="28"/>
          <w:szCs w:val="28"/>
          <w:lang w:val="x-none"/>
        </w:rPr>
        <w:t>kts.</w:t>
      </w:r>
      <w:r w:rsidRPr="005A6F37">
        <w:rPr>
          <w:rFonts w:ascii="Times New Roman" w:hAnsi="Times New Roman" w:cs="Times New Roman"/>
          <w:i/>
          <w:sz w:val="28"/>
          <w:szCs w:val="28"/>
          <w:lang w:val="x-none"/>
        </w:rPr>
        <w:t>, Inc</w:t>
      </w:r>
      <w:r w:rsidRPr="005A6F37">
        <w:rPr>
          <w:rFonts w:ascii="Times New Roman" w:hAnsi="Times New Roman" w:cs="Times New Roman"/>
          <w:i/>
          <w:iCs/>
          <w:sz w:val="28"/>
          <w:szCs w:val="28"/>
          <w:lang w:val="x-none"/>
        </w:rPr>
        <w:t>.</w:t>
      </w:r>
      <w:r w:rsidRPr="005A6F37">
        <w:rPr>
          <w:rFonts w:ascii="Times New Roman" w:hAnsi="Times New Roman" w:cs="Times New Roman"/>
          <w:sz w:val="28"/>
          <w:szCs w:val="28"/>
          <w:lang w:val="x-none"/>
        </w:rPr>
        <w:t>, 2001 WL 898602, at *1 (Del. Supr.) (property owner’s negligence must be the proximate cause of the injury).</w:t>
      </w:r>
    </w:p>
    <w:p w14:paraId="1FF39419"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15.  PREMISES LIABILITY</w:t>
      </w:r>
    </w:p>
    <w:p w14:paraId="3C92A3AF" w14:textId="31F02DD9" w:rsidR="00EF65DD" w:rsidRPr="005A6F37" w:rsidRDefault="00F252F4" w:rsidP="00171C23">
      <w:pPr>
        <w:pStyle w:val="Heading2"/>
        <w:ind w:firstLine="540"/>
        <w:rPr>
          <w:rFonts w:cs="Times New Roman"/>
          <w:szCs w:val="28"/>
        </w:rPr>
      </w:pPr>
      <w:bookmarkStart w:id="369" w:name="_Toc196483845"/>
      <w:bookmarkStart w:id="370" w:name="_Toc211956442"/>
      <w:r w:rsidRPr="005A6F37">
        <w:rPr>
          <w:rFonts w:cs="Times New Roman"/>
          <w:szCs w:val="28"/>
        </w:rPr>
        <w:t>§ 15.5</w:t>
      </w:r>
      <w:r w:rsidR="0063146D" w:rsidRPr="005A6F37">
        <w:rPr>
          <w:rFonts w:cs="Times New Roman"/>
          <w:szCs w:val="28"/>
        </w:rPr>
        <w:t xml:space="preserve"> – </w:t>
      </w:r>
      <w:r w:rsidR="00EF65DD" w:rsidRPr="005A6F37">
        <w:rPr>
          <w:rFonts w:cs="Times New Roman"/>
          <w:szCs w:val="28"/>
        </w:rPr>
        <w:t>Duty of Party in Control of Premises to Workers on the Site</w:t>
      </w:r>
      <w:bookmarkEnd w:id="369"/>
      <w:bookmarkEnd w:id="370"/>
    </w:p>
    <w:p w14:paraId="229FFAC7" w14:textId="77777777" w:rsidR="00171C23" w:rsidRDefault="00171C23" w:rsidP="0063146D">
      <w:pPr>
        <w:autoSpaceDE w:val="0"/>
        <w:autoSpaceDN w:val="0"/>
        <w:adjustRightInd w:val="0"/>
        <w:spacing w:after="0" w:line="240" w:lineRule="auto"/>
        <w:jc w:val="center"/>
        <w:rPr>
          <w:rFonts w:ascii="Times New Roman" w:hAnsi="Times New Roman" w:cs="Times New Roman"/>
          <w:b/>
          <w:bCs/>
          <w:sz w:val="28"/>
          <w:szCs w:val="28"/>
          <w:lang w:val="x-none"/>
        </w:rPr>
      </w:pPr>
    </w:p>
    <w:p w14:paraId="609E452B" w14:textId="1B9AF46F" w:rsidR="00EF65DD" w:rsidRPr="005A6F37" w:rsidRDefault="00EF65DD" w:rsidP="0063146D">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EMPLOYEES ON PREMISES</w:t>
      </w:r>
      <w:r w:rsidRPr="005A6F37">
        <w:rPr>
          <w:rFonts w:ascii="Times New Roman" w:hAnsi="Times New Roman" w:cs="Times New Roman"/>
          <w:sz w:val="28"/>
          <w:szCs w:val="28"/>
          <w:lang w:val="x-none"/>
        </w:rPr>
        <w:t xml:space="preserve"> </w:t>
      </w:r>
      <w:r w:rsidR="0021441C"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w:t>
      </w:r>
      <w:r w:rsidRPr="005A6F37">
        <w:rPr>
          <w:rFonts w:ascii="Times New Roman" w:hAnsi="Times New Roman" w:cs="Times New Roman"/>
          <w:b/>
          <w:bCs/>
          <w:sz w:val="28"/>
          <w:szCs w:val="28"/>
          <w:lang w:val="x-none"/>
        </w:rPr>
        <w:t>CONTRACTOR’S DUTY TO EMPLOYEES OF ANOTHER CONTRACTOR OR SUBCONTRACTOR</w:t>
      </w:r>
    </w:p>
    <w:p w14:paraId="0C072708" w14:textId="77777777" w:rsidR="00F252F4" w:rsidRPr="005A6F37" w:rsidRDefault="00F252F4" w:rsidP="0063146D">
      <w:pPr>
        <w:autoSpaceDE w:val="0"/>
        <w:autoSpaceDN w:val="0"/>
        <w:adjustRightInd w:val="0"/>
        <w:spacing w:after="0" w:line="240" w:lineRule="auto"/>
        <w:jc w:val="center"/>
        <w:rPr>
          <w:rFonts w:ascii="Times New Roman" w:hAnsi="Times New Roman" w:cs="Times New Roman"/>
          <w:b/>
          <w:bCs/>
          <w:sz w:val="28"/>
          <w:szCs w:val="28"/>
          <w:lang w:val="x-none"/>
        </w:rPr>
      </w:pPr>
    </w:p>
    <w:p w14:paraId="32D05F3C"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was an employee of [__________] on the premises under a contract with [</w:t>
      </w:r>
      <w:r w:rsidRPr="005A6F37">
        <w:rPr>
          <w:rFonts w:ascii="Times New Roman" w:hAnsi="Times New Roman" w:cs="Times New Roman"/>
          <w:b/>
          <w:bCs/>
          <w:i/>
          <w:iCs/>
          <w:sz w:val="28"/>
          <w:szCs w:val="28"/>
          <w:lang w:val="x-none"/>
        </w:rPr>
        <w:t>owner, contractor, or subcontractor’s name</w:t>
      </w:r>
      <w:r w:rsidRPr="005A6F37">
        <w:rPr>
          <w:rFonts w:ascii="Times New Roman" w:hAnsi="Times New Roman" w:cs="Times New Roman"/>
          <w:sz w:val="28"/>
          <w:szCs w:val="28"/>
          <w:lang w:val="x-none"/>
        </w:rPr>
        <w:t xml:space="preserve">].  </w:t>
      </w:r>
    </w:p>
    <w:p w14:paraId="7EE247C0"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 contractor who is in control of the workplace must provide a safe environment to work.  This does not mean that the contractor guarantees or insures the safety of the workplace.  The extent of the contractor’s duty is to exercise ordinary care, under the circumstances, to see that the workplace is reasonably safe.  </w:t>
      </w:r>
    </w:p>
    <w:p w14:paraId="53C4D18E" w14:textId="01082E98" w:rsidR="00EF65DD" w:rsidRPr="005A6F37" w:rsidRDefault="00EF65DD" w:rsidP="008D0B90">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failed to perform this duty, then [</w:t>
      </w:r>
      <w:r w:rsidRPr="005A6F37">
        <w:rPr>
          <w:rFonts w:ascii="Times New Roman" w:hAnsi="Times New Roman" w:cs="Times New Roman"/>
          <w:b/>
          <w:bCs/>
          <w:i/>
          <w:iCs/>
          <w:sz w:val="28"/>
          <w:szCs w:val="28"/>
          <w:lang w:val="x-none"/>
        </w:rPr>
        <w:t>he/she/it</w:t>
      </w:r>
      <w:r w:rsidRPr="005A6F37">
        <w:rPr>
          <w:rFonts w:ascii="Times New Roman" w:hAnsi="Times New Roman" w:cs="Times New Roman"/>
          <w:sz w:val="28"/>
          <w:szCs w:val="28"/>
          <w:lang w:val="x-none"/>
        </w:rPr>
        <w:t>] was negligent.</w:t>
      </w:r>
    </w:p>
    <w:p w14:paraId="40A8256E"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0DB0B592"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p>
    <w:p w14:paraId="4F3255E4" w14:textId="44E0DD4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highlight w:val="yellow"/>
        </w:rPr>
      </w:pPr>
      <w:r w:rsidRPr="005A6F37">
        <w:rPr>
          <w:rFonts w:ascii="Times New Roman" w:hAnsi="Times New Roman" w:cs="Times New Roman"/>
          <w:i/>
          <w:iCs/>
          <w:sz w:val="28"/>
          <w:szCs w:val="28"/>
          <w:lang w:val="x-none"/>
        </w:rPr>
        <w:t>Handler Corp. v. Tlapechco</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w:t>
      </w:r>
      <w:r w:rsidRPr="005A6F37">
        <w:rPr>
          <w:rFonts w:ascii="Times New Roman" w:hAnsi="Times New Roman" w:cs="Times New Roman"/>
          <w:iCs/>
          <w:sz w:val="28"/>
          <w:szCs w:val="28"/>
          <w:lang w:val="x-none"/>
        </w:rPr>
        <w:t>Del. Supr.,</w:t>
      </w:r>
      <w:r w:rsidRPr="005A6F37">
        <w:rPr>
          <w:rFonts w:ascii="Times New Roman" w:hAnsi="Times New Roman" w:cs="Times New Roman"/>
          <w:i/>
          <w:iCs/>
          <w:sz w:val="28"/>
          <w:szCs w:val="28"/>
          <w:lang w:val="x-none"/>
        </w:rPr>
        <w:t xml:space="preserve"> </w:t>
      </w:r>
      <w:r w:rsidRPr="005A6F37">
        <w:rPr>
          <w:rFonts w:ascii="Times New Roman" w:hAnsi="Times New Roman" w:cs="Times New Roman"/>
          <w:iCs/>
          <w:sz w:val="28"/>
          <w:szCs w:val="28"/>
          <w:lang w:val="x-none"/>
        </w:rPr>
        <w:t>901 A.2d 737</w:t>
      </w:r>
      <w:r w:rsidRPr="005A6F37">
        <w:rPr>
          <w:rFonts w:ascii="Times New Roman" w:hAnsi="Times New Roman" w:cs="Times New Roman"/>
          <w:iCs/>
          <w:sz w:val="28"/>
          <w:szCs w:val="28"/>
        </w:rPr>
        <w:t>, 740-42 (2006) (discussing allocation of responsibility between general and subcontractor);</w:t>
      </w:r>
      <w:r w:rsidRPr="005A6F37">
        <w:rPr>
          <w:rFonts w:ascii="Times New Roman" w:hAnsi="Times New Roman" w:cs="Times New Roman"/>
          <w:i/>
          <w:iCs/>
          <w:sz w:val="28"/>
          <w:szCs w:val="28"/>
          <w:lang w:val="x-none"/>
        </w:rPr>
        <w:t xml:space="preserve"> </w:t>
      </w:r>
      <w:r w:rsidRPr="005A6F37">
        <w:rPr>
          <w:rFonts w:ascii="Times New Roman" w:hAnsi="Times New Roman" w:cs="Times New Roman"/>
          <w:i/>
          <w:sz w:val="28"/>
          <w:szCs w:val="28"/>
          <w:lang w:val="x-none"/>
        </w:rPr>
        <w:t>Seither v. Balbec</w:t>
      </w:r>
      <w:r w:rsidRPr="005A6F37">
        <w:rPr>
          <w:rFonts w:ascii="Times New Roman" w:hAnsi="Times New Roman" w:cs="Times New Roman"/>
          <w:i/>
          <w:iCs/>
          <w:sz w:val="28"/>
          <w:szCs w:val="28"/>
          <w:lang w:val="x-none"/>
        </w:rPr>
        <w:t xml:space="preserve"> Corp.</w:t>
      </w:r>
      <w:r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rPr>
        <w:t>1995 WL</w:t>
      </w:r>
      <w:r w:rsidR="00F86173" w:rsidRPr="005A6F37">
        <w:rPr>
          <w:rFonts w:ascii="Times New Roman" w:hAnsi="Times New Roman" w:cs="Times New Roman"/>
          <w:sz w:val="28"/>
          <w:szCs w:val="28"/>
        </w:rPr>
        <w:t xml:space="preserve"> </w:t>
      </w:r>
      <w:r w:rsidRPr="005A6F37">
        <w:rPr>
          <w:rFonts w:ascii="Times New Roman" w:hAnsi="Times New Roman" w:cs="Times New Roman"/>
          <w:sz w:val="28"/>
          <w:szCs w:val="28"/>
        </w:rPr>
        <w:t>465187</w:t>
      </w:r>
      <w:r w:rsidRPr="005A6F37">
        <w:rPr>
          <w:rFonts w:ascii="Times New Roman" w:hAnsi="Times New Roman" w:cs="Times New Roman"/>
          <w:sz w:val="28"/>
          <w:szCs w:val="28"/>
          <w:lang w:val="x-none"/>
        </w:rPr>
        <w:t xml:space="preserve"> (Del. Super.)</w:t>
      </w:r>
      <w:r w:rsidR="00F86173" w:rsidRPr="005A6F37">
        <w:rPr>
          <w:rFonts w:ascii="Times New Roman" w:hAnsi="Times New Roman" w:cs="Times New Roman"/>
          <w:sz w:val="28"/>
          <w:szCs w:val="28"/>
          <w:lang w:val="x-none"/>
        </w:rPr>
        <w:t xml:space="preserve">, </w:t>
      </w:r>
      <w:r w:rsidR="00F86173" w:rsidRPr="005A6F37">
        <w:rPr>
          <w:rFonts w:ascii="Times New Roman" w:hAnsi="Times New Roman" w:cs="Times New Roman"/>
          <w:i/>
          <w:iCs/>
          <w:sz w:val="28"/>
          <w:szCs w:val="28"/>
          <w:lang w:val="x-none"/>
        </w:rPr>
        <w:t>aff</w:t>
      </w:r>
      <w:r w:rsidR="00F252F4" w:rsidRPr="005A6F37">
        <w:rPr>
          <w:rFonts w:ascii="Times New Roman" w:hAnsi="Times New Roman" w:cs="Times New Roman"/>
          <w:i/>
          <w:iCs/>
          <w:sz w:val="28"/>
          <w:szCs w:val="28"/>
          <w:lang w:val="x-none"/>
        </w:rPr>
        <w:t>’</w:t>
      </w:r>
      <w:r w:rsidR="00F86173" w:rsidRPr="005A6F37">
        <w:rPr>
          <w:rFonts w:ascii="Times New Roman" w:hAnsi="Times New Roman" w:cs="Times New Roman"/>
          <w:i/>
          <w:iCs/>
          <w:sz w:val="28"/>
          <w:szCs w:val="28"/>
          <w:lang w:val="x-none"/>
        </w:rPr>
        <w:t>d sub nom.</w:t>
      </w:r>
      <w:r w:rsidR="00F86173" w:rsidRPr="005A6F37">
        <w:rPr>
          <w:rFonts w:ascii="Times New Roman" w:hAnsi="Times New Roman" w:cs="Times New Roman"/>
          <w:sz w:val="28"/>
          <w:szCs w:val="28"/>
          <w:lang w:val="x-none"/>
        </w:rPr>
        <w:t>, Del. Supr. 676 A.2d 906 (1996)</w:t>
      </w:r>
      <w:r w:rsidRPr="005A6F37">
        <w:rPr>
          <w:rFonts w:ascii="Times New Roman" w:hAnsi="Times New Roman" w:cs="Times New Roman"/>
          <w:sz w:val="28"/>
          <w:szCs w:val="28"/>
          <w:lang w:val="x-none"/>
        </w:rPr>
        <w:t xml:space="preserve"> (discussing OSHA standards); </w:t>
      </w:r>
      <w:r w:rsidRPr="005A6F37">
        <w:rPr>
          <w:rFonts w:ascii="Times New Roman" w:hAnsi="Times New Roman" w:cs="Times New Roman"/>
          <w:i/>
          <w:iCs/>
          <w:sz w:val="28"/>
          <w:szCs w:val="28"/>
          <w:lang w:val="x-none"/>
        </w:rPr>
        <w:t>Rabar v. E.I. duPont de Nemours &amp; Co.</w:t>
      </w:r>
      <w:r w:rsidRPr="005A6F37">
        <w:rPr>
          <w:rFonts w:ascii="Times New Roman" w:hAnsi="Times New Roman" w:cs="Times New Roman"/>
          <w:sz w:val="28"/>
          <w:szCs w:val="28"/>
          <w:lang w:val="x-none"/>
        </w:rPr>
        <w:t>, Del. Super., 415 A.2d 499, 506 (1980)</w:t>
      </w:r>
      <w:r w:rsidR="009843B0" w:rsidRPr="005A6F37">
        <w:rPr>
          <w:rFonts w:ascii="Times New Roman" w:hAnsi="Times New Roman" w:cs="Times New Roman"/>
          <w:sz w:val="28"/>
          <w:szCs w:val="28"/>
          <w:lang w:val="x-none"/>
        </w:rPr>
        <w:t xml:space="preserve">, </w:t>
      </w:r>
      <w:r w:rsidR="009843B0" w:rsidRPr="005A6F37">
        <w:rPr>
          <w:rFonts w:ascii="Times New Roman" w:hAnsi="Times New Roman" w:cs="Times New Roman"/>
          <w:i/>
          <w:iCs/>
          <w:sz w:val="28"/>
          <w:szCs w:val="28"/>
          <w:lang w:val="x-none"/>
        </w:rPr>
        <w:t>overruled on other grounds</w:t>
      </w:r>
      <w:r w:rsidR="009843B0" w:rsidRPr="005A6F37">
        <w:rPr>
          <w:rFonts w:ascii="Times New Roman" w:hAnsi="Times New Roman" w:cs="Times New Roman"/>
          <w:sz w:val="28"/>
          <w:szCs w:val="28"/>
          <w:lang w:val="x-none"/>
        </w:rPr>
        <w:t xml:space="preserve">, </w:t>
      </w:r>
      <w:r w:rsidR="009843B0" w:rsidRPr="005A6F37">
        <w:rPr>
          <w:rFonts w:ascii="Times New Roman" w:hAnsi="Times New Roman" w:cs="Times New Roman"/>
          <w:i/>
          <w:iCs/>
          <w:sz w:val="28"/>
          <w:szCs w:val="28"/>
          <w:lang w:val="x-none"/>
        </w:rPr>
        <w:t>Gade v. Nat</w:t>
      </w:r>
      <w:r w:rsidR="00F252F4" w:rsidRPr="005A6F37">
        <w:rPr>
          <w:rFonts w:ascii="Times New Roman" w:hAnsi="Times New Roman" w:cs="Times New Roman"/>
          <w:i/>
          <w:iCs/>
          <w:sz w:val="28"/>
          <w:szCs w:val="28"/>
          <w:lang w:val="x-none"/>
        </w:rPr>
        <w:t>’</w:t>
      </w:r>
      <w:r w:rsidR="009843B0" w:rsidRPr="005A6F37">
        <w:rPr>
          <w:rFonts w:ascii="Times New Roman" w:hAnsi="Times New Roman" w:cs="Times New Roman"/>
          <w:i/>
          <w:iCs/>
          <w:sz w:val="28"/>
          <w:szCs w:val="28"/>
          <w:lang w:val="x-none"/>
        </w:rPr>
        <w:t>l Solid Wastes Mgmt. Ass</w:t>
      </w:r>
      <w:r w:rsidR="00F252F4" w:rsidRPr="005A6F37">
        <w:rPr>
          <w:rFonts w:ascii="Times New Roman" w:hAnsi="Times New Roman" w:cs="Times New Roman"/>
          <w:i/>
          <w:iCs/>
          <w:sz w:val="28"/>
          <w:szCs w:val="28"/>
          <w:lang w:val="x-none"/>
        </w:rPr>
        <w:t>’</w:t>
      </w:r>
      <w:r w:rsidR="009843B0" w:rsidRPr="005A6F37">
        <w:rPr>
          <w:rFonts w:ascii="Times New Roman" w:hAnsi="Times New Roman" w:cs="Times New Roman"/>
          <w:i/>
          <w:iCs/>
          <w:sz w:val="28"/>
          <w:szCs w:val="28"/>
          <w:lang w:val="x-none"/>
        </w:rPr>
        <w:t>n</w:t>
      </w:r>
      <w:r w:rsidR="009843B0" w:rsidRPr="005A6F37">
        <w:rPr>
          <w:rFonts w:ascii="Times New Roman" w:hAnsi="Times New Roman" w:cs="Times New Roman"/>
          <w:sz w:val="28"/>
          <w:szCs w:val="28"/>
          <w:lang w:val="x-none"/>
        </w:rPr>
        <w:t>, 505 U.S. 88 (1992)</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Harford Mut. Ins. Co. v. Weiner</w:t>
      </w:r>
      <w:r w:rsidRPr="005A6F37">
        <w:rPr>
          <w:rFonts w:ascii="Times New Roman" w:hAnsi="Times New Roman" w:cs="Times New Roman"/>
          <w:sz w:val="28"/>
          <w:szCs w:val="28"/>
          <w:lang w:val="x-none"/>
        </w:rPr>
        <w:t>, 2014 WL 4247724 (Del. Super.).</w:t>
      </w:r>
    </w:p>
    <w:p w14:paraId="5915D9FA"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B46AE8">
          <w:pgSz w:w="12240" w:h="15840"/>
          <w:pgMar w:top="1939" w:right="1440" w:bottom="848" w:left="1440" w:header="1440" w:footer="848" w:gutter="0"/>
          <w:cols w:space="720"/>
        </w:sectPr>
      </w:pPr>
    </w:p>
    <w:p w14:paraId="365836F8"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15.  PREMISES LIABILITY</w:t>
      </w:r>
    </w:p>
    <w:p w14:paraId="71419830" w14:textId="39758CA3" w:rsidR="00EF65DD" w:rsidRPr="005A6F37" w:rsidRDefault="00F252F4" w:rsidP="00171C23">
      <w:pPr>
        <w:pStyle w:val="Heading2"/>
        <w:ind w:firstLine="540"/>
        <w:rPr>
          <w:rFonts w:cs="Times New Roman"/>
          <w:szCs w:val="28"/>
        </w:rPr>
      </w:pPr>
      <w:bookmarkStart w:id="371" w:name="_Toc196483846"/>
      <w:bookmarkStart w:id="372" w:name="_Toc211956443"/>
      <w:r w:rsidRPr="005A6F37">
        <w:rPr>
          <w:rFonts w:cs="Times New Roman"/>
          <w:szCs w:val="28"/>
        </w:rPr>
        <w:t>§ 15.6</w:t>
      </w:r>
      <w:r w:rsidR="0063146D" w:rsidRPr="005A6F37">
        <w:rPr>
          <w:rFonts w:cs="Times New Roman"/>
          <w:szCs w:val="28"/>
        </w:rPr>
        <w:t xml:space="preserve"> – </w:t>
      </w:r>
      <w:r w:rsidR="00EF65DD" w:rsidRPr="005A6F37">
        <w:rPr>
          <w:rFonts w:cs="Times New Roman"/>
          <w:szCs w:val="28"/>
        </w:rPr>
        <w:t xml:space="preserve">Violation of Regulation to Protect Workers </w:t>
      </w:r>
      <w:r w:rsidR="0021441C" w:rsidRPr="005A6F37">
        <w:rPr>
          <w:rFonts w:cs="Times New Roman"/>
          <w:szCs w:val="28"/>
        </w:rPr>
        <w:t>–</w:t>
      </w:r>
      <w:r w:rsidR="00EF65DD" w:rsidRPr="005A6F37">
        <w:rPr>
          <w:rFonts w:cs="Times New Roman"/>
          <w:szCs w:val="28"/>
        </w:rPr>
        <w:t xml:space="preserve"> OSHA</w:t>
      </w:r>
      <w:bookmarkEnd w:id="371"/>
      <w:bookmarkEnd w:id="372"/>
    </w:p>
    <w:p w14:paraId="7C78704E"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p>
    <w:p w14:paraId="33795EBE" w14:textId="07AF7ECB"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OSHA</w:t>
      </w:r>
    </w:p>
    <w:p w14:paraId="523462FC"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p>
    <w:p w14:paraId="3EC62DB8" w14:textId="77777777" w:rsidR="00EF65DD" w:rsidRPr="005A6F37" w:rsidRDefault="00EF65DD" w:rsidP="0063146D">
      <w:pPr>
        <w:autoSpaceDE w:val="0"/>
        <w:autoSpaceDN w:val="0"/>
        <w:adjustRightInd w:val="0"/>
        <w:spacing w:after="0" w:line="240" w:lineRule="auto"/>
        <w:jc w:val="both"/>
        <w:rPr>
          <w:rFonts w:ascii="Times New Roman" w:hAnsi="Times New Roman" w:cs="Times New Roman"/>
          <w:i/>
          <w:iCs/>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In Toll Bros., Inc. v. Considine, the Delaware Supreme Court held that relevant violations of the regulations of the Occupational Safety and Health Administration (“OSHA”) are only evidence of negligence and not negligence per se. Del. Supr., 706 A.2d 493, 497-98 (1998).  In Delaware Elec. Coop. v. Duphily, the Supreme Court stated that violations of the National Electrical Safety Code (“NESC”), or any other industry-wide standards, would constitute only evidence of negligence unless such standards were validly adopted by legislative directive as the law of the State. Del. Supr., 703 A.2d 1202, 1209 (1997)(dicta).}</w:t>
      </w:r>
    </w:p>
    <w:p w14:paraId="53D4D352" w14:textId="77777777" w:rsidR="00EF65DD" w:rsidRPr="005A6F37" w:rsidRDefault="00EF65DD" w:rsidP="0063146D">
      <w:pPr>
        <w:autoSpaceDE w:val="0"/>
        <w:autoSpaceDN w:val="0"/>
        <w:adjustRightInd w:val="0"/>
        <w:spacing w:after="0" w:line="240" w:lineRule="auto"/>
        <w:jc w:val="both"/>
        <w:rPr>
          <w:rFonts w:ascii="Times New Roman" w:hAnsi="Times New Roman" w:cs="Times New Roman"/>
          <w:sz w:val="28"/>
          <w:szCs w:val="28"/>
          <w:lang w:val="x-none"/>
        </w:rPr>
      </w:pPr>
    </w:p>
    <w:p w14:paraId="26BBC4B6" w14:textId="1047D4EB" w:rsidR="00EF65DD" w:rsidRPr="005A6F37" w:rsidRDefault="00EF65DD" w:rsidP="0063146D">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See</w:t>
      </w:r>
      <w:r w:rsidRPr="005A6F37">
        <w:rPr>
          <w:rFonts w:ascii="Times New Roman" w:hAnsi="Times New Roman" w:cs="Times New Roman"/>
          <w:i/>
          <w:iCs/>
          <w:sz w:val="28"/>
          <w:szCs w:val="28"/>
          <w:lang w:val="x-none"/>
        </w:rPr>
        <w:t xml:space="preserve"> Jury Instr. No. </w:t>
      </w:r>
      <w:r w:rsidR="00F86173" w:rsidRPr="005A6F37">
        <w:rPr>
          <w:rFonts w:ascii="Times New Roman" w:hAnsi="Times New Roman" w:cs="Times New Roman"/>
          <w:i/>
          <w:iCs/>
          <w:sz w:val="28"/>
          <w:szCs w:val="28"/>
          <w:lang w:val="x-none"/>
        </w:rPr>
        <w:t>9</w:t>
      </w:r>
      <w:r w:rsidRPr="005A6F37">
        <w:rPr>
          <w:rFonts w:ascii="Times New Roman" w:hAnsi="Times New Roman" w:cs="Times New Roman"/>
          <w:i/>
          <w:iCs/>
          <w:sz w:val="28"/>
          <w:szCs w:val="28"/>
          <w:lang w:val="x-none"/>
        </w:rPr>
        <w:t>.10</w:t>
      </w:r>
      <w:r w:rsidR="00F86173" w:rsidRPr="005A6F37">
        <w:rPr>
          <w:rFonts w:ascii="Times New Roman" w:hAnsi="Times New Roman" w:cs="Times New Roman"/>
          <w:i/>
          <w:iCs/>
          <w:sz w:val="28"/>
          <w:szCs w:val="28"/>
          <w:lang w:val="x-none"/>
        </w:rPr>
        <w:t xml:space="preserve">, </w:t>
      </w:r>
      <w:r w:rsidR="00F252F4"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Compliance With Government Regulations or Industry Standards Does Not Preclude a Finding of Negligence</w:t>
      </w:r>
      <w:r w:rsidRPr="005A6F37">
        <w:rPr>
          <w:rFonts w:ascii="Times New Roman" w:hAnsi="Times New Roman" w:cs="Times New Roman"/>
          <w:sz w:val="28"/>
          <w:szCs w:val="28"/>
          <w:lang w:val="x-none"/>
        </w:rPr>
        <w:t>.</w:t>
      </w:r>
      <w:r w:rsidR="00F252F4"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w:t>
      </w:r>
    </w:p>
    <w:p w14:paraId="0C763E61"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B46AE8">
          <w:pgSz w:w="12240" w:h="15840"/>
          <w:pgMar w:top="1939" w:right="1440" w:bottom="848" w:left="1440" w:header="1440" w:footer="848" w:gutter="0"/>
          <w:cols w:space="720"/>
        </w:sectPr>
      </w:pPr>
    </w:p>
    <w:p w14:paraId="2F43D4EC" w14:textId="6DA11604"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15.  PREMISES LIABILITY</w:t>
      </w:r>
      <w:r w:rsidR="0063146D" w:rsidRPr="005A6F37">
        <w:rPr>
          <w:rFonts w:ascii="Times New Roman" w:hAnsi="Times New Roman" w:cs="Times New Roman"/>
          <w:sz w:val="28"/>
          <w:szCs w:val="28"/>
        </w:rPr>
        <w:t xml:space="preserve"> </w:t>
      </w:r>
    </w:p>
    <w:p w14:paraId="584C38BA" w14:textId="78DCEECE" w:rsidR="00EF65DD" w:rsidRPr="005A6F37" w:rsidRDefault="00F252F4" w:rsidP="00171C23">
      <w:pPr>
        <w:pStyle w:val="Heading2"/>
        <w:ind w:firstLine="540"/>
        <w:rPr>
          <w:rFonts w:cs="Times New Roman"/>
          <w:szCs w:val="28"/>
        </w:rPr>
      </w:pPr>
      <w:bookmarkStart w:id="373" w:name="_Toc196483847"/>
      <w:bookmarkStart w:id="374" w:name="_Toc211956444"/>
      <w:r w:rsidRPr="005A6F37">
        <w:rPr>
          <w:rFonts w:cs="Times New Roman"/>
          <w:szCs w:val="28"/>
        </w:rPr>
        <w:t>§ 15.7</w:t>
      </w:r>
      <w:r w:rsidR="0063146D" w:rsidRPr="005A6F37">
        <w:rPr>
          <w:rFonts w:cs="Times New Roman"/>
          <w:szCs w:val="28"/>
        </w:rPr>
        <w:t xml:space="preserve"> – D</w:t>
      </w:r>
      <w:r w:rsidR="00EF65DD" w:rsidRPr="005A6F37">
        <w:rPr>
          <w:rFonts w:cs="Times New Roman"/>
          <w:szCs w:val="28"/>
        </w:rPr>
        <w:t>uty of Landowner to Employees of Independent Contractor</w:t>
      </w:r>
      <w:bookmarkEnd w:id="373"/>
      <w:bookmarkEnd w:id="374"/>
    </w:p>
    <w:p w14:paraId="7F290CFC"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p>
    <w:p w14:paraId="16028063" w14:textId="77777777" w:rsidR="00171C23" w:rsidRDefault="00EF65DD" w:rsidP="00171C23">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LANDOWNER’S DUTY TO EMPLOYEES OF </w:t>
      </w:r>
    </w:p>
    <w:p w14:paraId="64E42272" w14:textId="5D5160FC"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AN INDEPENDENT CONTRACTOR</w:t>
      </w:r>
    </w:p>
    <w:p w14:paraId="1F0A55D8"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 landowner has no duty to protect an independent contractor’s employees from hazards created by performance of the contracted work.  Nor does a landowner have a duty to preserve the condition of the premises or to supervise the manner in which the work is performed unless the owner retains active control over how the work is carried out and the methods used.  </w:t>
      </w:r>
    </w:p>
    <w:p w14:paraId="6A8BFE8E"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17B18B8B"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114313F0"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556099C1" w14:textId="17B024AD"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highlight w:val="yellow"/>
        </w:rPr>
        <w:sectPr w:rsidR="00EF65DD" w:rsidRPr="005A6F37" w:rsidSect="00B46AE8">
          <w:pgSz w:w="12240" w:h="15840"/>
          <w:pgMar w:top="1939" w:right="1440" w:bottom="848" w:left="1440" w:header="1440" w:footer="848" w:gutter="0"/>
          <w:cols w:space="720"/>
        </w:sectPr>
      </w:pPr>
      <w:r w:rsidRPr="005A6F37">
        <w:rPr>
          <w:rFonts w:ascii="Times New Roman" w:hAnsi="Times New Roman" w:cs="Times New Roman"/>
          <w:i/>
          <w:iCs/>
          <w:sz w:val="28"/>
          <w:szCs w:val="28"/>
          <w:lang w:val="x-none"/>
        </w:rPr>
        <w:t>O’Connor v. Diamond State Tel. Co.</w:t>
      </w:r>
      <w:r w:rsidRPr="005A6F37">
        <w:rPr>
          <w:rFonts w:ascii="Times New Roman" w:hAnsi="Times New Roman" w:cs="Times New Roman"/>
          <w:sz w:val="28"/>
          <w:szCs w:val="28"/>
          <w:lang w:val="x-none"/>
        </w:rPr>
        <w:t xml:space="preserve">, Del. Super., 503 A.2d 661, 663 (1985); </w:t>
      </w:r>
      <w:r w:rsidRPr="005A6F37">
        <w:rPr>
          <w:rFonts w:ascii="Times New Roman" w:hAnsi="Times New Roman" w:cs="Times New Roman"/>
          <w:i/>
          <w:iCs/>
          <w:sz w:val="28"/>
          <w:szCs w:val="28"/>
          <w:lang w:val="x-none"/>
        </w:rPr>
        <w:t>Seeney v. Dover Country Club Apartments</w:t>
      </w:r>
      <w:r w:rsidRPr="005A6F37">
        <w:rPr>
          <w:rFonts w:ascii="Times New Roman" w:hAnsi="Times New Roman" w:cs="Times New Roman"/>
          <w:sz w:val="28"/>
          <w:szCs w:val="28"/>
          <w:lang w:val="x-none"/>
        </w:rPr>
        <w:t xml:space="preserve">, Del. Super., 318 A.2d 619, 621 (1974);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rPr>
        <w:t>Harford Mut. Ins. Co. v. Weiner</w:t>
      </w:r>
      <w:r w:rsidRPr="005A6F37">
        <w:rPr>
          <w:rFonts w:ascii="Times New Roman" w:hAnsi="Times New Roman" w:cs="Times New Roman"/>
          <w:sz w:val="28"/>
          <w:szCs w:val="28"/>
        </w:rPr>
        <w:t>, 2014 WL</w:t>
      </w:r>
      <w:r w:rsidR="00F86173" w:rsidRPr="005A6F37">
        <w:rPr>
          <w:rFonts w:ascii="Times New Roman" w:hAnsi="Times New Roman" w:cs="Times New Roman"/>
          <w:sz w:val="28"/>
          <w:szCs w:val="28"/>
        </w:rPr>
        <w:t xml:space="preserve"> </w:t>
      </w:r>
      <w:r w:rsidRPr="005A6F37">
        <w:rPr>
          <w:rFonts w:ascii="Times New Roman" w:hAnsi="Times New Roman" w:cs="Times New Roman"/>
          <w:sz w:val="28"/>
          <w:szCs w:val="28"/>
        </w:rPr>
        <w:t>4247724, at *3-5 (Del. Super.).</w:t>
      </w:r>
    </w:p>
    <w:p w14:paraId="75F76A76"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15.  PREMISES LIABILITY</w:t>
      </w:r>
    </w:p>
    <w:p w14:paraId="5E2CB9E5" w14:textId="661BB340" w:rsidR="00EF65DD" w:rsidRPr="005A6F37" w:rsidRDefault="00F252F4" w:rsidP="00171C23">
      <w:pPr>
        <w:pStyle w:val="Heading2"/>
        <w:ind w:firstLine="540"/>
        <w:rPr>
          <w:rFonts w:cs="Times New Roman"/>
          <w:szCs w:val="28"/>
        </w:rPr>
      </w:pPr>
      <w:bookmarkStart w:id="375" w:name="_Toc196483848"/>
      <w:bookmarkStart w:id="376" w:name="_Toc211956445"/>
      <w:r w:rsidRPr="005A6F37">
        <w:rPr>
          <w:rFonts w:cs="Times New Roman"/>
          <w:szCs w:val="28"/>
        </w:rPr>
        <w:t>§ 15.8</w:t>
      </w:r>
      <w:r w:rsidR="0063146D" w:rsidRPr="005A6F37">
        <w:rPr>
          <w:rFonts w:cs="Times New Roman"/>
          <w:szCs w:val="28"/>
        </w:rPr>
        <w:t xml:space="preserve"> – </w:t>
      </w:r>
      <w:r w:rsidR="00EF65DD" w:rsidRPr="005A6F37">
        <w:rPr>
          <w:rFonts w:cs="Times New Roman"/>
          <w:szCs w:val="28"/>
        </w:rPr>
        <w:t xml:space="preserve">Delaware </w:t>
      </w:r>
      <w:r w:rsidRPr="005A6F37">
        <w:rPr>
          <w:rFonts w:cs="Times New Roman"/>
          <w:szCs w:val="28"/>
        </w:rPr>
        <w:t xml:space="preserve">Premises </w:t>
      </w:r>
      <w:r w:rsidR="00EF65DD" w:rsidRPr="005A6F37">
        <w:rPr>
          <w:rFonts w:cs="Times New Roman"/>
          <w:szCs w:val="28"/>
        </w:rPr>
        <w:t>Guest Statute</w:t>
      </w:r>
      <w:bookmarkEnd w:id="375"/>
      <w:bookmarkEnd w:id="376"/>
    </w:p>
    <w:p w14:paraId="0F105767" w14:textId="77777777" w:rsidR="00171C23" w:rsidRDefault="00171C23" w:rsidP="0063146D">
      <w:pPr>
        <w:autoSpaceDE w:val="0"/>
        <w:autoSpaceDN w:val="0"/>
        <w:adjustRightInd w:val="0"/>
        <w:spacing w:after="0" w:line="480" w:lineRule="auto"/>
        <w:jc w:val="center"/>
        <w:rPr>
          <w:rFonts w:ascii="Times New Roman" w:hAnsi="Times New Roman" w:cs="Times New Roman"/>
          <w:b/>
          <w:bCs/>
          <w:sz w:val="28"/>
          <w:szCs w:val="28"/>
          <w:lang w:val="x-none"/>
        </w:rPr>
      </w:pPr>
    </w:p>
    <w:p w14:paraId="74E45C35" w14:textId="3B5D8DA9"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GUEST STATUTE</w:t>
      </w:r>
    </w:p>
    <w:p w14:paraId="77B24B2C"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Under the Landowner Guest Statute, a person who enters someone else’s land as a guest without payment or as a trespasser cannot make a claim for any injuries or damages occurring on the premises unless the owner or occupier either intentionally caused the injuries or damages, or </w:t>
      </w:r>
      <w:r w:rsidRPr="005A6F37">
        <w:rPr>
          <w:rFonts w:ascii="Times New Roman" w:hAnsi="Times New Roman" w:cs="Times New Roman"/>
          <w:sz w:val="28"/>
          <w:szCs w:val="28"/>
        </w:rPr>
        <w:t xml:space="preserve">unless </w:t>
      </w:r>
      <w:r w:rsidRPr="005A6F37">
        <w:rPr>
          <w:rFonts w:ascii="Times New Roman" w:hAnsi="Times New Roman" w:cs="Times New Roman"/>
          <w:sz w:val="28"/>
          <w:szCs w:val="28"/>
          <w:lang w:val="x-none"/>
        </w:rPr>
        <w:t xml:space="preserve">they were caused by the owner’s or occupier’s willful or wanton disregard of the rights of </w:t>
      </w:r>
      <w:r w:rsidRPr="005A6F37">
        <w:rPr>
          <w:rFonts w:ascii="Times New Roman" w:hAnsi="Times New Roman" w:cs="Times New Roman"/>
          <w:sz w:val="28"/>
          <w:szCs w:val="28"/>
        </w:rPr>
        <w:t>such person</w:t>
      </w:r>
      <w:r w:rsidRPr="005A6F37">
        <w:rPr>
          <w:rFonts w:ascii="Times New Roman" w:hAnsi="Times New Roman" w:cs="Times New Roman"/>
          <w:sz w:val="28"/>
          <w:szCs w:val="28"/>
          <w:lang w:val="x-none"/>
        </w:rPr>
        <w:t xml:space="preserve">s.  </w:t>
      </w:r>
    </w:p>
    <w:p w14:paraId="6810415C" w14:textId="4FB8864A" w:rsidR="00EF65DD" w:rsidRPr="005A6F37" w:rsidRDefault="00EF65DD" w:rsidP="008D0B90">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You must consider only whether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proved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intentionally, willfully, or wantonly disregarded the rights of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w:t>
      </w:r>
    </w:p>
    <w:p w14:paraId="52A84F2C"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1DF22247"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p>
    <w:p w14:paraId="667324E6" w14:textId="4B9DA426" w:rsidR="00EF65DD" w:rsidRPr="008D0B90" w:rsidRDefault="00EF65DD" w:rsidP="008D0B90">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25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1501; </w:t>
      </w:r>
      <w:r w:rsidRPr="005A6F37">
        <w:rPr>
          <w:rFonts w:ascii="Times New Roman" w:hAnsi="Times New Roman" w:cs="Times New Roman"/>
          <w:i/>
          <w:iCs/>
          <w:sz w:val="28"/>
          <w:szCs w:val="28"/>
          <w:lang w:val="x-none"/>
        </w:rPr>
        <w:t>Fox v. Fox</w:t>
      </w:r>
      <w:r w:rsidRPr="005A6F37">
        <w:rPr>
          <w:rFonts w:ascii="Times New Roman" w:hAnsi="Times New Roman" w:cs="Times New Roman"/>
          <w:sz w:val="28"/>
          <w:szCs w:val="28"/>
          <w:lang w:val="x-none"/>
        </w:rPr>
        <w:t>, Del. Supr., 729 A.2d 825, 828 (1999) (adopting</w:t>
      </w:r>
      <w:r w:rsidRPr="005A6F37">
        <w:rPr>
          <w:rFonts w:ascii="Times New Roman" w:hAnsi="Times New Roman" w:cs="Times New Roman"/>
          <w:smallCaps/>
          <w:sz w:val="28"/>
          <w:szCs w:val="28"/>
          <w:lang w:val="x-none"/>
        </w:rPr>
        <w:t xml:space="preserve"> Restatement (Second) of Torts</w:t>
      </w:r>
      <w:r w:rsidRPr="005A6F37">
        <w:rPr>
          <w:rFonts w:ascii="Times New Roman" w:hAnsi="Times New Roman" w:cs="Times New Roman"/>
          <w:sz w:val="28"/>
          <w:szCs w:val="28"/>
          <w:lang w:val="x-none"/>
        </w:rPr>
        <w:t xml:space="preserve"> § 343B and holding a minor licensee is not barred by the Guest Premises Statute from pursuing a claim based upon attractive nuisance);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rPr>
        <w:t>Wilson v. Hunter</w:t>
      </w:r>
      <w:r w:rsidRPr="005A6F37">
        <w:rPr>
          <w:rFonts w:ascii="Times New Roman" w:hAnsi="Times New Roman" w:cs="Times New Roman"/>
          <w:sz w:val="28"/>
          <w:szCs w:val="28"/>
        </w:rPr>
        <w:t>, 2022 WL 90209, at *3-4 (Del. Super.);</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Stratford Apartments., Inc. v. Fleming</w:t>
      </w:r>
      <w:r w:rsidRPr="005A6F37">
        <w:rPr>
          <w:rFonts w:ascii="Times New Roman" w:hAnsi="Times New Roman" w:cs="Times New Roman"/>
          <w:sz w:val="28"/>
          <w:szCs w:val="28"/>
          <w:lang w:val="x-none"/>
        </w:rPr>
        <w:t xml:space="preserve">, Del. Supr., 305 A.2d 624, 625-26 (1973) (construing Delaware Guest Statute); </w:t>
      </w:r>
      <w:r w:rsidRPr="005A6F37">
        <w:rPr>
          <w:rFonts w:ascii="Times New Roman" w:hAnsi="Times New Roman" w:cs="Times New Roman"/>
          <w:i/>
          <w:iCs/>
          <w:sz w:val="28"/>
          <w:szCs w:val="28"/>
          <w:lang w:val="x-none"/>
        </w:rPr>
        <w:t xml:space="preserve">Jardel </w:t>
      </w:r>
      <w:r w:rsidR="00F86173" w:rsidRPr="005A6F37">
        <w:rPr>
          <w:rFonts w:ascii="Times New Roman" w:hAnsi="Times New Roman" w:cs="Times New Roman"/>
          <w:i/>
          <w:iCs/>
          <w:sz w:val="28"/>
          <w:szCs w:val="28"/>
          <w:lang w:val="x-none"/>
        </w:rPr>
        <w:t xml:space="preserve">Co., Inc. </w:t>
      </w:r>
      <w:r w:rsidRPr="005A6F37">
        <w:rPr>
          <w:rFonts w:ascii="Times New Roman" w:hAnsi="Times New Roman" w:cs="Times New Roman"/>
          <w:i/>
          <w:iCs/>
          <w:sz w:val="28"/>
          <w:szCs w:val="28"/>
          <w:lang w:val="x-none"/>
        </w:rPr>
        <w:t>v. Hughes</w:t>
      </w:r>
      <w:r w:rsidRPr="005A6F37">
        <w:rPr>
          <w:rFonts w:ascii="Times New Roman" w:hAnsi="Times New Roman" w:cs="Times New Roman"/>
          <w:sz w:val="28"/>
          <w:szCs w:val="28"/>
          <w:lang w:val="x-none"/>
        </w:rPr>
        <w:t xml:space="preserve">, Del. Supr., 523 A.2d 518, 529-30 (1987) (discussing intentional, willful, and wanton conduct).  </w:t>
      </w:r>
    </w:p>
    <w:p w14:paraId="6A5B8948"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15.  PREMISES LIABILITY</w:t>
      </w:r>
    </w:p>
    <w:p w14:paraId="54AE876A" w14:textId="06585710" w:rsidR="00EF65DD" w:rsidRPr="005A6F37" w:rsidRDefault="00F252F4" w:rsidP="00171C23">
      <w:pPr>
        <w:pStyle w:val="Heading2"/>
        <w:ind w:firstLine="540"/>
        <w:rPr>
          <w:rFonts w:cs="Times New Roman"/>
          <w:szCs w:val="28"/>
        </w:rPr>
      </w:pPr>
      <w:bookmarkStart w:id="377" w:name="_Toc196483849"/>
      <w:bookmarkStart w:id="378" w:name="_Toc211956446"/>
      <w:r w:rsidRPr="005A6F37">
        <w:rPr>
          <w:rFonts w:cs="Times New Roman"/>
          <w:szCs w:val="28"/>
        </w:rPr>
        <w:t>§ 15.9</w:t>
      </w:r>
      <w:r w:rsidR="0063146D" w:rsidRPr="005A6F37">
        <w:rPr>
          <w:rFonts w:cs="Times New Roman"/>
          <w:szCs w:val="28"/>
        </w:rPr>
        <w:t xml:space="preserve"> – </w:t>
      </w:r>
      <w:r w:rsidR="00EF65DD" w:rsidRPr="005A6F37">
        <w:rPr>
          <w:rFonts w:cs="Times New Roman"/>
          <w:szCs w:val="28"/>
        </w:rPr>
        <w:t>Duty of Landowner to Licensee on Residential or Farm Premises</w:t>
      </w:r>
      <w:bookmarkEnd w:id="377"/>
      <w:bookmarkEnd w:id="378"/>
    </w:p>
    <w:p w14:paraId="468DDBCD"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p>
    <w:p w14:paraId="6EB89D6B" w14:textId="77777777" w:rsidR="00171C23" w:rsidRDefault="00EF65DD" w:rsidP="00171C23">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DUTY OF OWNER OR OCCUPIER OF PREMISES </w:t>
      </w:r>
    </w:p>
    <w:p w14:paraId="4B362FB3" w14:textId="0DA7857C"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TO A LICENSEE OR TRESPASSER</w:t>
      </w:r>
    </w:p>
    <w:p w14:paraId="78D0B2E7"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A licensee is a person who enters or remains on the property of another with the consent of the owner or occupier.</w:t>
      </w:r>
    </w:p>
    <w:p w14:paraId="466E892B" w14:textId="23F9EF16"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A trespasser is a person who enters or remains on the property of another without the consent of the owner or occupier of the property.</w:t>
      </w:r>
    </w:p>
    <w:p w14:paraId="6E4B03DD" w14:textId="4479B96F"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0259E7" w:rsidRPr="005A6F37">
        <w:rPr>
          <w:rFonts w:ascii="Times New Roman" w:hAnsi="Times New Roman" w:cs="Times New Roman"/>
          <w:b/>
          <w:bCs/>
          <w:sz w:val="28"/>
          <w:szCs w:val="28"/>
          <w:lang w:val="x-none"/>
        </w:rPr>
        <w:t>Comment</w:t>
      </w:r>
      <w:r w:rsidR="000259E7"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A licensee is a “guest without payment” within the scope of the Delaware Guest Statute.  See Jury Instr. No. 15.8</w:t>
      </w:r>
      <w:r w:rsidR="00C46519" w:rsidRPr="005A6F37">
        <w:rPr>
          <w:rFonts w:ascii="Times New Roman" w:hAnsi="Times New Roman" w:cs="Times New Roman"/>
          <w:i/>
          <w:iCs/>
          <w:sz w:val="28"/>
          <w:szCs w:val="28"/>
          <w:lang w:val="x-none"/>
        </w:rPr>
        <w:t xml:space="preserve">, </w:t>
      </w:r>
      <w:r w:rsidR="00F252F4" w:rsidRPr="005A6F37">
        <w:rPr>
          <w:rFonts w:ascii="Times New Roman" w:hAnsi="Times New Roman" w:cs="Times New Roman"/>
          <w:i/>
          <w:iCs/>
          <w:sz w:val="28"/>
          <w:szCs w:val="28"/>
          <w:lang w:val="x-none"/>
        </w:rPr>
        <w:t>“</w:t>
      </w:r>
      <w:r w:rsidR="00C46519" w:rsidRPr="005A6F37">
        <w:rPr>
          <w:rFonts w:ascii="Times New Roman" w:hAnsi="Times New Roman" w:cs="Times New Roman"/>
          <w:i/>
          <w:iCs/>
          <w:sz w:val="28"/>
          <w:szCs w:val="28"/>
          <w:lang w:val="x-none"/>
        </w:rPr>
        <w:t xml:space="preserve">Delaware </w:t>
      </w:r>
      <w:r w:rsidR="00F252F4" w:rsidRPr="005A6F37">
        <w:rPr>
          <w:rFonts w:ascii="Times New Roman" w:hAnsi="Times New Roman" w:cs="Times New Roman"/>
          <w:i/>
          <w:iCs/>
          <w:sz w:val="28"/>
          <w:szCs w:val="28"/>
          <w:lang w:val="x-none"/>
        </w:rPr>
        <w:t xml:space="preserve">Premises </w:t>
      </w:r>
      <w:r w:rsidR="00C46519" w:rsidRPr="005A6F37">
        <w:rPr>
          <w:rFonts w:ascii="Times New Roman" w:hAnsi="Times New Roman" w:cs="Times New Roman"/>
          <w:i/>
          <w:iCs/>
          <w:sz w:val="28"/>
          <w:szCs w:val="28"/>
          <w:lang w:val="x-none"/>
        </w:rPr>
        <w:t>Guest Statute.</w:t>
      </w:r>
      <w:r w:rsidR="00F252F4" w:rsidRPr="005A6F37">
        <w:rPr>
          <w:rFonts w:ascii="Times New Roman" w:hAnsi="Times New Roman" w:cs="Times New Roman"/>
          <w:i/>
          <w:iCs/>
          <w:sz w:val="28"/>
          <w:szCs w:val="28"/>
          <w:lang w:val="x-none"/>
        </w:rPr>
        <w:t>”</w:t>
      </w:r>
      <w:r w:rsidRPr="005A6F37">
        <w:rPr>
          <w:rFonts w:ascii="Times New Roman" w:hAnsi="Times New Roman" w:cs="Times New Roman"/>
          <w:sz w:val="28"/>
          <w:szCs w:val="28"/>
          <w:lang w:val="x-none"/>
        </w:rPr>
        <w:t xml:space="preserve">}  </w:t>
      </w:r>
    </w:p>
    <w:p w14:paraId="4EE020CF"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075771DB"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40B78B11"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p>
    <w:p w14:paraId="5C5EE0F8" w14:textId="7002A9EB"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25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1501; </w:t>
      </w:r>
      <w:r w:rsidRPr="005A6F37">
        <w:rPr>
          <w:rFonts w:ascii="Times New Roman" w:hAnsi="Times New Roman" w:cs="Times New Roman"/>
          <w:i/>
          <w:iCs/>
          <w:sz w:val="28"/>
          <w:szCs w:val="28"/>
          <w:lang w:val="x-none"/>
        </w:rPr>
        <w:t>Caine v. New Castle County</w:t>
      </w:r>
      <w:r w:rsidRPr="005A6F37">
        <w:rPr>
          <w:rFonts w:ascii="Times New Roman" w:hAnsi="Times New Roman" w:cs="Times New Roman"/>
          <w:sz w:val="28"/>
          <w:szCs w:val="28"/>
          <w:lang w:val="x-none"/>
        </w:rPr>
        <w:t xml:space="preserve">, Del. Supr., 379 A.2d 1112, 1114-15 (1977) (discussing “trespasser” and “licensee” classifications in the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 329 and 330 for purposes of Delaware Guest statute);</w:t>
      </w:r>
      <w:r w:rsidRPr="005A6F37">
        <w:rPr>
          <w:rFonts w:ascii="Times New Roman" w:hAnsi="Times New Roman" w:cs="Times New Roman"/>
          <w:i/>
          <w:iCs/>
          <w:sz w:val="28"/>
          <w:szCs w:val="28"/>
          <w:lang w:val="x-none"/>
        </w:rPr>
        <w:t xml:space="preserve"> Fox v. Fox</w:t>
      </w:r>
      <w:r w:rsidRPr="005A6F37">
        <w:rPr>
          <w:rFonts w:ascii="Times New Roman" w:hAnsi="Times New Roman" w:cs="Times New Roman"/>
          <w:sz w:val="28"/>
          <w:szCs w:val="28"/>
          <w:lang w:val="x-none"/>
        </w:rPr>
        <w:t xml:space="preserve">, Del. Supr., 729 A.2d 825, 828 (1999) (adopting </w:t>
      </w:r>
      <w:r w:rsidRPr="005A6F37">
        <w:rPr>
          <w:rFonts w:ascii="Times New Roman" w:hAnsi="Times New Roman" w:cs="Times New Roman"/>
          <w:smallCaps/>
          <w:sz w:val="28"/>
          <w:szCs w:val="28"/>
          <w:lang w:val="x-none"/>
        </w:rPr>
        <w:t xml:space="preserve">Restatement (Second) of Torts § </w:t>
      </w:r>
      <w:r w:rsidRPr="005A6F37">
        <w:rPr>
          <w:rFonts w:ascii="Times New Roman" w:hAnsi="Times New Roman" w:cs="Times New Roman"/>
          <w:sz w:val="28"/>
          <w:szCs w:val="28"/>
          <w:lang w:val="x-none"/>
        </w:rPr>
        <w:t xml:space="preserve">343B and holding a minor licensee is not barred by the Guest Premises Statute from pursuing a claim based upon attractive nuisance); </w:t>
      </w:r>
      <w:r w:rsidRPr="005A6F37">
        <w:rPr>
          <w:rFonts w:ascii="Times New Roman" w:hAnsi="Times New Roman" w:cs="Times New Roman"/>
          <w:i/>
          <w:iCs/>
          <w:sz w:val="28"/>
          <w:szCs w:val="28"/>
          <w:lang w:val="x-none"/>
        </w:rPr>
        <w:t>Acton v. Wilmington &amp; N. R.</w:t>
      </w:r>
      <w:r w:rsidR="00C46519" w:rsidRPr="005A6F37">
        <w:rPr>
          <w:rFonts w:ascii="Times New Roman" w:hAnsi="Times New Roman" w:cs="Times New Roman"/>
          <w:i/>
          <w:iCs/>
          <w:sz w:val="28"/>
          <w:szCs w:val="28"/>
          <w:lang w:val="x-none"/>
        </w:rPr>
        <w:t>R.</w:t>
      </w:r>
      <w:r w:rsidRPr="005A6F37">
        <w:rPr>
          <w:rFonts w:ascii="Times New Roman" w:hAnsi="Times New Roman" w:cs="Times New Roman"/>
          <w:i/>
          <w:iCs/>
          <w:sz w:val="28"/>
          <w:szCs w:val="28"/>
          <w:lang w:val="x-none"/>
        </w:rPr>
        <w:t xml:space="preserve"> Co.</w:t>
      </w:r>
      <w:r w:rsidRPr="005A6F37">
        <w:rPr>
          <w:rFonts w:ascii="Times New Roman" w:hAnsi="Times New Roman" w:cs="Times New Roman"/>
          <w:sz w:val="28"/>
          <w:szCs w:val="28"/>
          <w:lang w:val="x-none"/>
        </w:rPr>
        <w:t xml:space="preserve">, Del. Supr., 407 A.2d 204, 205-06 (1979) (“guest without </w:t>
      </w:r>
      <w:r w:rsidRPr="005A6F37">
        <w:rPr>
          <w:rFonts w:ascii="Times New Roman" w:hAnsi="Times New Roman" w:cs="Times New Roman"/>
          <w:sz w:val="28"/>
          <w:szCs w:val="28"/>
          <w:lang w:val="x-none"/>
        </w:rPr>
        <w:lastRenderedPageBreak/>
        <w:t xml:space="preserve">payment” includes all licensees); </w:t>
      </w:r>
      <w:r w:rsidRPr="005A6F37">
        <w:rPr>
          <w:rFonts w:ascii="Times New Roman" w:hAnsi="Times New Roman" w:cs="Times New Roman"/>
          <w:i/>
          <w:iCs/>
          <w:sz w:val="28"/>
          <w:szCs w:val="28"/>
          <w:lang w:val="x-none"/>
        </w:rPr>
        <w:t>Hoesch v. Nat’l R.R. Passenger Corp.</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w:t>
      </w:r>
      <w:r w:rsidRPr="005A6F37">
        <w:rPr>
          <w:rFonts w:ascii="Times New Roman" w:hAnsi="Times New Roman" w:cs="Times New Roman"/>
          <w:sz w:val="28"/>
          <w:szCs w:val="28"/>
          <w:lang w:val="x-none"/>
        </w:rPr>
        <w:t>Del. Supr.,</w:t>
      </w:r>
      <w:r w:rsidRPr="005A6F37">
        <w:rPr>
          <w:rFonts w:ascii="Times New Roman" w:hAnsi="Times New Roman" w:cs="Times New Roman"/>
          <w:i/>
          <w:iCs/>
          <w:sz w:val="28"/>
          <w:szCs w:val="28"/>
          <w:lang w:val="x-none"/>
        </w:rPr>
        <w:t xml:space="preserve"> </w:t>
      </w:r>
      <w:r w:rsidRPr="005A6F37">
        <w:rPr>
          <w:rFonts w:ascii="Times New Roman" w:hAnsi="Times New Roman" w:cs="Times New Roman"/>
          <w:sz w:val="28"/>
          <w:szCs w:val="28"/>
          <w:lang w:val="x-none"/>
        </w:rPr>
        <w:t>677 A.2d 29 (1996) (enactment of</w:t>
      </w:r>
      <w:r w:rsidR="000259E7" w:rsidRPr="005A6F37">
        <w:rPr>
          <w:rFonts w:ascii="Times New Roman" w:hAnsi="Times New Roman" w:cs="Times New Roman"/>
          <w:sz w:val="28"/>
          <w:szCs w:val="28"/>
          <w:lang w:val="x-none"/>
        </w:rPr>
        <w:t xml:space="preserve"> 25 </w:t>
      </w:r>
      <w:r w:rsidR="000259E7"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1501, applicable to residential and farm property, did not alter common law duties owed by commercial and industrial property owners to trespassers and guests without payment); </w:t>
      </w:r>
      <w:r w:rsidRPr="005A6F37">
        <w:rPr>
          <w:rFonts w:ascii="Times New Roman" w:hAnsi="Times New Roman" w:cs="Times New Roman"/>
          <w:i/>
          <w:iCs/>
          <w:sz w:val="28"/>
          <w:szCs w:val="28"/>
          <w:lang w:val="x-none"/>
        </w:rPr>
        <w:t>Facciolo v. Facciolo Constr. Co.</w:t>
      </w:r>
      <w:r w:rsidRPr="005A6F37">
        <w:rPr>
          <w:rFonts w:ascii="Times New Roman" w:hAnsi="Times New Roman" w:cs="Times New Roman"/>
          <w:sz w:val="28"/>
          <w:szCs w:val="28"/>
          <w:lang w:val="x-none"/>
        </w:rPr>
        <w:t xml:space="preserve">, Del. Supr., 317 A.2d 27, 28 (1974); </w:t>
      </w:r>
      <w:r w:rsidRPr="005A6F37">
        <w:rPr>
          <w:rFonts w:ascii="Times New Roman" w:hAnsi="Times New Roman" w:cs="Times New Roman"/>
          <w:i/>
          <w:iCs/>
          <w:sz w:val="28"/>
          <w:szCs w:val="28"/>
          <w:lang w:val="x-none"/>
        </w:rPr>
        <w:t>Slovin v. Gauger</w:t>
      </w:r>
      <w:r w:rsidRPr="005A6F37">
        <w:rPr>
          <w:rFonts w:ascii="Times New Roman" w:hAnsi="Times New Roman" w:cs="Times New Roman"/>
          <w:sz w:val="28"/>
          <w:szCs w:val="28"/>
          <w:lang w:val="x-none"/>
        </w:rPr>
        <w:t xml:space="preserve">, Del. Supr., 200 A.2d 565, 567 (1964); </w:t>
      </w:r>
      <w:r w:rsidRPr="005A6F37">
        <w:rPr>
          <w:rFonts w:ascii="Times New Roman" w:hAnsi="Times New Roman" w:cs="Times New Roman"/>
          <w:i/>
          <w:iCs/>
          <w:sz w:val="28"/>
          <w:szCs w:val="28"/>
          <w:lang w:val="x-none"/>
        </w:rPr>
        <w:t>Maher v. Voss</w:t>
      </w:r>
      <w:r w:rsidRPr="005A6F37">
        <w:rPr>
          <w:rFonts w:ascii="Times New Roman" w:hAnsi="Times New Roman" w:cs="Times New Roman"/>
          <w:sz w:val="28"/>
          <w:szCs w:val="28"/>
          <w:lang w:val="x-none"/>
        </w:rPr>
        <w:t xml:space="preserve">, Del. Super., 84 A.2d 527, 528-29 (1951),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98 A.2d 499 (1953).  </w:t>
      </w:r>
    </w:p>
    <w:p w14:paraId="3EE9631C"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B46AE8">
          <w:pgSz w:w="12240" w:h="15840"/>
          <w:pgMar w:top="1939" w:right="1440" w:bottom="848" w:left="1440" w:header="1440" w:footer="848" w:gutter="0"/>
          <w:cols w:space="720"/>
        </w:sectPr>
      </w:pPr>
    </w:p>
    <w:p w14:paraId="1A8BFAEC"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15.  PREMISES LIABILITY</w:t>
      </w:r>
    </w:p>
    <w:p w14:paraId="0725E9BC" w14:textId="52116540" w:rsidR="00EF65DD" w:rsidRPr="005A6F37" w:rsidRDefault="00F252F4" w:rsidP="00171C23">
      <w:pPr>
        <w:pStyle w:val="Heading2"/>
        <w:ind w:firstLine="540"/>
        <w:jc w:val="both"/>
        <w:rPr>
          <w:rFonts w:cs="Times New Roman"/>
          <w:szCs w:val="28"/>
        </w:rPr>
      </w:pPr>
      <w:bookmarkStart w:id="379" w:name="_Toc196483850"/>
      <w:bookmarkStart w:id="380" w:name="_Toc211956447"/>
      <w:r w:rsidRPr="005A6F37">
        <w:rPr>
          <w:rFonts w:cs="Times New Roman"/>
          <w:szCs w:val="28"/>
        </w:rPr>
        <w:t>§ 15.10</w:t>
      </w:r>
      <w:r w:rsidR="0063146D" w:rsidRPr="005A6F37">
        <w:rPr>
          <w:rFonts w:cs="Times New Roman"/>
          <w:szCs w:val="28"/>
        </w:rPr>
        <w:t xml:space="preserve"> – </w:t>
      </w:r>
      <w:r w:rsidR="00EF65DD" w:rsidRPr="005A6F37">
        <w:rPr>
          <w:rFonts w:cs="Times New Roman"/>
          <w:szCs w:val="28"/>
        </w:rPr>
        <w:t>Duty of Landowner to Trespassing Children in Dangerous Conditions</w:t>
      </w:r>
      <w:bookmarkEnd w:id="379"/>
      <w:bookmarkEnd w:id="380"/>
    </w:p>
    <w:p w14:paraId="54847509"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p>
    <w:p w14:paraId="788ACCC2" w14:textId="77777777" w:rsidR="00EF65DD" w:rsidRPr="005A6F37" w:rsidRDefault="00EF65DD" w:rsidP="0063146D">
      <w:pPr>
        <w:autoSpaceDE w:val="0"/>
        <w:autoSpaceDN w:val="0"/>
        <w:adjustRightInd w:val="0"/>
        <w:spacing w:after="0" w:line="240" w:lineRule="auto"/>
        <w:jc w:val="center"/>
        <w:rPr>
          <w:rFonts w:ascii="Times New Roman" w:eastAsia="Calibri" w:hAnsi="Times New Roman" w:cs="Times New Roman"/>
          <w:b/>
          <w:bCs/>
          <w:sz w:val="28"/>
          <w:szCs w:val="28"/>
          <w:lang w:val="x-none"/>
        </w:rPr>
      </w:pPr>
      <w:r w:rsidRPr="005A6F37">
        <w:rPr>
          <w:rFonts w:ascii="Times New Roman" w:eastAsia="Calibri" w:hAnsi="Times New Roman" w:cs="Times New Roman"/>
          <w:b/>
          <w:bCs/>
          <w:sz w:val="28"/>
          <w:szCs w:val="28"/>
          <w:lang w:val="x-none"/>
        </w:rPr>
        <w:t xml:space="preserve">LIABILITY TO CHILDREN </w:t>
      </w:r>
    </w:p>
    <w:p w14:paraId="7FDE1D4B" w14:textId="77777777" w:rsidR="00EF65DD" w:rsidRPr="005A6F37" w:rsidRDefault="00EF65DD" w:rsidP="0063146D">
      <w:pPr>
        <w:autoSpaceDE w:val="0"/>
        <w:autoSpaceDN w:val="0"/>
        <w:adjustRightInd w:val="0"/>
        <w:spacing w:after="0" w:line="240" w:lineRule="auto"/>
        <w:jc w:val="center"/>
        <w:rPr>
          <w:rFonts w:ascii="Times New Roman" w:eastAsia="Calibri" w:hAnsi="Times New Roman" w:cs="Times New Roman"/>
          <w:b/>
          <w:bCs/>
          <w:sz w:val="28"/>
          <w:szCs w:val="28"/>
          <w:lang w:val="x-none"/>
        </w:rPr>
      </w:pPr>
      <w:r w:rsidRPr="005A6F37">
        <w:rPr>
          <w:rFonts w:ascii="Times New Roman" w:eastAsia="Calibri" w:hAnsi="Times New Roman" w:cs="Times New Roman"/>
          <w:b/>
          <w:bCs/>
          <w:sz w:val="28"/>
          <w:szCs w:val="28"/>
          <w:lang w:val="x-none"/>
        </w:rPr>
        <w:t>FOR HIGHLY DANGEROUS ARTIFICIAL CONDITIONS</w:t>
      </w:r>
    </w:p>
    <w:p w14:paraId="1220157D" w14:textId="77777777" w:rsidR="00F252F4" w:rsidRPr="005A6F37" w:rsidRDefault="00F252F4" w:rsidP="0063146D">
      <w:pPr>
        <w:autoSpaceDE w:val="0"/>
        <w:autoSpaceDN w:val="0"/>
        <w:adjustRightInd w:val="0"/>
        <w:spacing w:after="0" w:line="240" w:lineRule="auto"/>
        <w:jc w:val="center"/>
        <w:rPr>
          <w:rFonts w:ascii="Times New Roman" w:eastAsia="Calibri" w:hAnsi="Times New Roman" w:cs="Times New Roman"/>
          <w:b/>
          <w:bCs/>
          <w:sz w:val="28"/>
          <w:szCs w:val="28"/>
          <w:lang w:val="x-none"/>
        </w:rPr>
      </w:pPr>
    </w:p>
    <w:p w14:paraId="0716B8F7" w14:textId="77777777" w:rsidR="00EF65DD" w:rsidRPr="005A6F37" w:rsidRDefault="00EF65DD" w:rsidP="0063146D">
      <w:pPr>
        <w:autoSpaceDE w:val="0"/>
        <w:autoSpaceDN w:val="0"/>
        <w:adjustRightInd w:val="0"/>
        <w:spacing w:after="0" w:line="480" w:lineRule="auto"/>
        <w:ind w:firstLine="540"/>
        <w:jc w:val="both"/>
        <w:rPr>
          <w:rFonts w:ascii="Times New Roman" w:eastAsia="Calibri" w:hAnsi="Times New Roman" w:cs="Times New Roman"/>
          <w:sz w:val="28"/>
          <w:szCs w:val="28"/>
          <w:lang w:val="x-none"/>
        </w:rPr>
      </w:pPr>
      <w:r w:rsidRPr="005A6F37">
        <w:rPr>
          <w:rFonts w:ascii="Times New Roman" w:eastAsia="Calibri" w:hAnsi="Times New Roman" w:cs="Times New Roman"/>
          <w:sz w:val="28"/>
          <w:szCs w:val="28"/>
          <w:lang w:val="x-none"/>
        </w:rPr>
        <w:t>A possessor of land is liable to young children on the land for bodily harm caused by a structure or other artificial condition on the land, if:</w:t>
      </w:r>
    </w:p>
    <w:p w14:paraId="0DC292CE" w14:textId="7BE87A7B" w:rsidR="00EF65DD" w:rsidRPr="005A6F37" w:rsidRDefault="00EF65DD" w:rsidP="0063146D">
      <w:pPr>
        <w:autoSpaceDE w:val="0"/>
        <w:autoSpaceDN w:val="0"/>
        <w:adjustRightInd w:val="0"/>
        <w:spacing w:after="0" w:line="480" w:lineRule="auto"/>
        <w:ind w:firstLine="720"/>
        <w:jc w:val="both"/>
        <w:rPr>
          <w:rFonts w:ascii="Times New Roman" w:eastAsia="Calibri" w:hAnsi="Times New Roman" w:cs="Times New Roman"/>
          <w:sz w:val="28"/>
          <w:szCs w:val="28"/>
          <w:lang w:val="x-none"/>
        </w:rPr>
      </w:pPr>
      <w:r w:rsidRPr="005A6F37">
        <w:rPr>
          <w:rFonts w:ascii="Times New Roman" w:eastAsia="Calibri" w:hAnsi="Times New Roman" w:cs="Times New Roman"/>
          <w:sz w:val="28"/>
          <w:szCs w:val="28"/>
          <w:lang w:val="x-none"/>
        </w:rPr>
        <w:t>(</w:t>
      </w:r>
      <w:r w:rsidR="000259E7" w:rsidRPr="005A6F37">
        <w:rPr>
          <w:rFonts w:ascii="Times New Roman" w:eastAsia="Calibri" w:hAnsi="Times New Roman" w:cs="Times New Roman"/>
          <w:sz w:val="28"/>
          <w:szCs w:val="28"/>
          <w:lang w:val="x-none"/>
        </w:rPr>
        <w:t>1</w:t>
      </w:r>
      <w:r w:rsidRPr="005A6F37">
        <w:rPr>
          <w:rFonts w:ascii="Times New Roman" w:eastAsia="Calibri" w:hAnsi="Times New Roman" w:cs="Times New Roman"/>
          <w:sz w:val="28"/>
          <w:szCs w:val="28"/>
          <w:lang w:val="x-none"/>
        </w:rPr>
        <w:t>)</w:t>
      </w:r>
      <w:r w:rsidRPr="005A6F37">
        <w:rPr>
          <w:rFonts w:ascii="Times New Roman" w:eastAsia="Calibri" w:hAnsi="Times New Roman" w:cs="Times New Roman"/>
          <w:sz w:val="28"/>
          <w:szCs w:val="28"/>
          <w:lang w:val="x-none"/>
        </w:rPr>
        <w:tab/>
        <w:t>the place is one that the possessor knows or should know that young children are likely to trespass on;</w:t>
      </w:r>
    </w:p>
    <w:p w14:paraId="7C86AFB7" w14:textId="20AFB6D9" w:rsidR="00EF65DD" w:rsidRPr="005A6F37" w:rsidRDefault="00EF65DD" w:rsidP="0063146D">
      <w:pPr>
        <w:autoSpaceDE w:val="0"/>
        <w:autoSpaceDN w:val="0"/>
        <w:adjustRightInd w:val="0"/>
        <w:spacing w:after="0" w:line="480" w:lineRule="auto"/>
        <w:ind w:firstLine="720"/>
        <w:jc w:val="both"/>
        <w:rPr>
          <w:rFonts w:ascii="Times New Roman" w:eastAsia="Calibri" w:hAnsi="Times New Roman" w:cs="Times New Roman"/>
          <w:sz w:val="28"/>
          <w:szCs w:val="28"/>
          <w:lang w:val="x-none"/>
        </w:rPr>
      </w:pPr>
      <w:r w:rsidRPr="005A6F37">
        <w:rPr>
          <w:rFonts w:ascii="Times New Roman" w:eastAsia="Calibri" w:hAnsi="Times New Roman" w:cs="Times New Roman"/>
          <w:sz w:val="28"/>
          <w:szCs w:val="28"/>
          <w:lang w:val="x-none"/>
        </w:rPr>
        <w:t>(</w:t>
      </w:r>
      <w:r w:rsidR="000259E7" w:rsidRPr="005A6F37">
        <w:rPr>
          <w:rFonts w:ascii="Times New Roman" w:eastAsia="Calibri" w:hAnsi="Times New Roman" w:cs="Times New Roman"/>
          <w:sz w:val="28"/>
          <w:szCs w:val="28"/>
          <w:lang w:val="x-none"/>
        </w:rPr>
        <w:t>2</w:t>
      </w:r>
      <w:r w:rsidRPr="005A6F37">
        <w:rPr>
          <w:rFonts w:ascii="Times New Roman" w:eastAsia="Calibri" w:hAnsi="Times New Roman" w:cs="Times New Roman"/>
          <w:sz w:val="28"/>
          <w:szCs w:val="28"/>
          <w:lang w:val="x-none"/>
        </w:rPr>
        <w:t>)</w:t>
      </w:r>
      <w:r w:rsidRPr="005A6F37">
        <w:rPr>
          <w:rFonts w:ascii="Times New Roman" w:eastAsia="Calibri" w:hAnsi="Times New Roman" w:cs="Times New Roman"/>
          <w:sz w:val="28"/>
          <w:szCs w:val="28"/>
          <w:lang w:val="x-none"/>
        </w:rPr>
        <w:tab/>
        <w:t xml:space="preserve">the possessor knows or should know that the structure or condition involves an unreasonable risk of death or serious bodily harm to young children; </w:t>
      </w:r>
      <w:r w:rsidRPr="005A6F37">
        <w:rPr>
          <w:rFonts w:ascii="Times New Roman" w:eastAsia="Calibri" w:hAnsi="Times New Roman" w:cs="Times New Roman"/>
          <w:sz w:val="28"/>
          <w:szCs w:val="28"/>
          <w:lang w:val="x-none"/>
        </w:rPr>
        <w:tab/>
      </w:r>
    </w:p>
    <w:p w14:paraId="560FF93D" w14:textId="1006678B" w:rsidR="00EF65DD" w:rsidRPr="005A6F37" w:rsidRDefault="00EF65DD" w:rsidP="0063146D">
      <w:pPr>
        <w:autoSpaceDE w:val="0"/>
        <w:autoSpaceDN w:val="0"/>
        <w:adjustRightInd w:val="0"/>
        <w:spacing w:after="0" w:line="480" w:lineRule="auto"/>
        <w:ind w:firstLine="720"/>
        <w:jc w:val="both"/>
        <w:rPr>
          <w:rFonts w:ascii="Times New Roman" w:eastAsia="Calibri" w:hAnsi="Times New Roman" w:cs="Times New Roman"/>
          <w:sz w:val="28"/>
          <w:szCs w:val="28"/>
          <w:lang w:val="x-none"/>
        </w:rPr>
      </w:pPr>
      <w:r w:rsidRPr="005A6F37">
        <w:rPr>
          <w:rFonts w:ascii="Times New Roman" w:eastAsia="Calibri" w:hAnsi="Times New Roman" w:cs="Times New Roman"/>
          <w:sz w:val="28"/>
          <w:szCs w:val="28"/>
          <w:lang w:val="x-none"/>
        </w:rPr>
        <w:t>(</w:t>
      </w:r>
      <w:r w:rsidR="000259E7" w:rsidRPr="005A6F37">
        <w:rPr>
          <w:rFonts w:ascii="Times New Roman" w:eastAsia="Calibri" w:hAnsi="Times New Roman" w:cs="Times New Roman"/>
          <w:sz w:val="28"/>
          <w:szCs w:val="28"/>
          <w:lang w:val="x-none"/>
        </w:rPr>
        <w:t>3</w:t>
      </w:r>
      <w:r w:rsidRPr="005A6F37">
        <w:rPr>
          <w:rFonts w:ascii="Times New Roman" w:eastAsia="Calibri" w:hAnsi="Times New Roman" w:cs="Times New Roman"/>
          <w:sz w:val="28"/>
          <w:szCs w:val="28"/>
          <w:lang w:val="x-none"/>
        </w:rPr>
        <w:t>)</w:t>
      </w:r>
      <w:r w:rsidRPr="005A6F37">
        <w:rPr>
          <w:rFonts w:ascii="Times New Roman" w:eastAsia="Calibri" w:hAnsi="Times New Roman" w:cs="Times New Roman"/>
          <w:sz w:val="28"/>
          <w:szCs w:val="28"/>
          <w:lang w:val="x-none"/>
        </w:rPr>
        <w:tab/>
        <w:t>the children, because of their youth, do not discover the condition or realize the risk involved in meddling in it or in coming within the area made dangerous by it</w:t>
      </w:r>
      <w:r w:rsidRPr="005A6F37">
        <w:rPr>
          <w:rFonts w:ascii="Times New Roman" w:eastAsia="Calibri" w:hAnsi="Times New Roman" w:cs="Times New Roman"/>
          <w:sz w:val="28"/>
          <w:szCs w:val="28"/>
        </w:rPr>
        <w:t>;</w:t>
      </w:r>
    </w:p>
    <w:p w14:paraId="3DD97972" w14:textId="1BBAC6C2" w:rsidR="00EF65DD" w:rsidRPr="005A6F37" w:rsidRDefault="00EF65DD" w:rsidP="0063146D">
      <w:pPr>
        <w:autoSpaceDE w:val="0"/>
        <w:autoSpaceDN w:val="0"/>
        <w:adjustRightInd w:val="0"/>
        <w:spacing w:after="0" w:line="480" w:lineRule="auto"/>
        <w:ind w:firstLine="720"/>
        <w:jc w:val="both"/>
        <w:rPr>
          <w:rFonts w:ascii="Times New Roman" w:eastAsia="Calibri" w:hAnsi="Times New Roman" w:cs="Times New Roman"/>
          <w:sz w:val="28"/>
          <w:szCs w:val="28"/>
        </w:rPr>
      </w:pPr>
      <w:r w:rsidRPr="005A6F37">
        <w:rPr>
          <w:rFonts w:ascii="Times New Roman" w:eastAsia="Calibri" w:hAnsi="Times New Roman" w:cs="Times New Roman"/>
          <w:sz w:val="28"/>
          <w:szCs w:val="28"/>
          <w:lang w:val="x-none"/>
        </w:rPr>
        <w:t>(</w:t>
      </w:r>
      <w:r w:rsidR="000259E7" w:rsidRPr="005A6F37">
        <w:rPr>
          <w:rFonts w:ascii="Times New Roman" w:eastAsia="Calibri" w:hAnsi="Times New Roman" w:cs="Times New Roman"/>
          <w:sz w:val="28"/>
          <w:szCs w:val="28"/>
          <w:lang w:val="x-none"/>
        </w:rPr>
        <w:t>4</w:t>
      </w:r>
      <w:r w:rsidRPr="005A6F37">
        <w:rPr>
          <w:rFonts w:ascii="Times New Roman" w:eastAsia="Calibri" w:hAnsi="Times New Roman" w:cs="Times New Roman"/>
          <w:sz w:val="28"/>
          <w:szCs w:val="28"/>
          <w:lang w:val="x-none"/>
        </w:rPr>
        <w:t>)</w:t>
      </w:r>
      <w:r w:rsidRPr="005A6F37">
        <w:rPr>
          <w:rFonts w:ascii="Times New Roman" w:eastAsia="Calibri" w:hAnsi="Times New Roman" w:cs="Times New Roman"/>
          <w:sz w:val="28"/>
          <w:szCs w:val="28"/>
          <w:lang w:val="x-none"/>
        </w:rPr>
        <w:tab/>
        <w:t>the usefulness to the possessor of maintaining the condition is slight as compared to the risk to young children</w:t>
      </w:r>
      <w:r w:rsidRPr="005A6F37">
        <w:rPr>
          <w:rFonts w:ascii="Times New Roman" w:eastAsia="Calibri" w:hAnsi="Times New Roman" w:cs="Times New Roman"/>
          <w:sz w:val="28"/>
          <w:szCs w:val="28"/>
        </w:rPr>
        <w:t>; and</w:t>
      </w:r>
    </w:p>
    <w:p w14:paraId="5B14CD8C" w14:textId="101C0D11" w:rsidR="00EF65DD" w:rsidRPr="005A6F37" w:rsidRDefault="00EF65DD" w:rsidP="0063146D">
      <w:pPr>
        <w:autoSpaceDE w:val="0"/>
        <w:autoSpaceDN w:val="0"/>
        <w:adjustRightInd w:val="0"/>
        <w:spacing w:after="0" w:line="480" w:lineRule="auto"/>
        <w:ind w:firstLine="720"/>
        <w:jc w:val="both"/>
        <w:rPr>
          <w:rFonts w:ascii="Times New Roman" w:eastAsia="Calibri" w:hAnsi="Times New Roman" w:cs="Times New Roman"/>
          <w:sz w:val="28"/>
          <w:szCs w:val="28"/>
          <w:lang w:val="x-none"/>
        </w:rPr>
      </w:pPr>
      <w:r w:rsidRPr="005A6F37">
        <w:rPr>
          <w:rFonts w:ascii="Times New Roman" w:eastAsia="Calibri" w:hAnsi="Times New Roman" w:cs="Times New Roman"/>
          <w:sz w:val="28"/>
          <w:szCs w:val="28"/>
          <w:lang w:val="x-none"/>
        </w:rPr>
        <w:t>(</w:t>
      </w:r>
      <w:r w:rsidR="000259E7" w:rsidRPr="005A6F37">
        <w:rPr>
          <w:rFonts w:ascii="Times New Roman" w:eastAsia="Calibri" w:hAnsi="Times New Roman" w:cs="Times New Roman"/>
          <w:sz w:val="28"/>
          <w:szCs w:val="28"/>
          <w:lang w:val="x-none"/>
        </w:rPr>
        <w:t>5</w:t>
      </w:r>
      <w:r w:rsidRPr="005A6F37">
        <w:rPr>
          <w:rFonts w:ascii="Times New Roman" w:eastAsia="Calibri" w:hAnsi="Times New Roman" w:cs="Times New Roman"/>
          <w:sz w:val="28"/>
          <w:szCs w:val="28"/>
          <w:lang w:val="x-none"/>
        </w:rPr>
        <w:t>)</w:t>
      </w:r>
      <w:r w:rsidR="00B61B79" w:rsidRPr="005A6F37">
        <w:rPr>
          <w:rFonts w:ascii="Times New Roman" w:eastAsia="Calibri" w:hAnsi="Times New Roman" w:cs="Times New Roman"/>
          <w:sz w:val="28"/>
          <w:szCs w:val="28"/>
          <w:lang w:val="x-none"/>
        </w:rPr>
        <w:tab/>
      </w:r>
      <w:r w:rsidRPr="005A6F37">
        <w:rPr>
          <w:rFonts w:ascii="Times New Roman" w:eastAsia="Calibri" w:hAnsi="Times New Roman" w:cs="Times New Roman"/>
          <w:sz w:val="28"/>
          <w:szCs w:val="28"/>
          <w:lang w:val="x-none"/>
        </w:rPr>
        <w:t>the possessor fails to exercise reasonable care to eliminate the danger or otherwise protect the children.</w:t>
      </w:r>
    </w:p>
    <w:p w14:paraId="4DD95FC8" w14:textId="224AE674" w:rsidR="00C46519" w:rsidRPr="008D0B90" w:rsidRDefault="00EF65DD" w:rsidP="008D0B90">
      <w:pPr>
        <w:autoSpaceDE w:val="0"/>
        <w:autoSpaceDN w:val="0"/>
        <w:adjustRightInd w:val="0"/>
        <w:spacing w:after="0" w:line="480" w:lineRule="auto"/>
        <w:ind w:firstLine="540"/>
        <w:jc w:val="both"/>
        <w:rPr>
          <w:rFonts w:ascii="Times New Roman" w:eastAsia="Calibri" w:hAnsi="Times New Roman" w:cs="Times New Roman"/>
          <w:sz w:val="28"/>
          <w:szCs w:val="28"/>
          <w:lang w:val="x-none"/>
        </w:rPr>
      </w:pPr>
      <w:r w:rsidRPr="005A6F37">
        <w:rPr>
          <w:rFonts w:ascii="Times New Roman" w:eastAsia="Calibri" w:hAnsi="Times New Roman" w:cs="Times New Roman"/>
          <w:sz w:val="28"/>
          <w:szCs w:val="28"/>
          <w:lang w:val="x-none"/>
        </w:rPr>
        <w:t>If you find that all of these elements exist, then you must find for [</w:t>
      </w:r>
      <w:r w:rsidRPr="005A6F37">
        <w:rPr>
          <w:rFonts w:ascii="Times New Roman" w:eastAsia="Calibri" w:hAnsi="Times New Roman" w:cs="Times New Roman"/>
          <w:b/>
          <w:bCs/>
          <w:i/>
          <w:iCs/>
          <w:sz w:val="28"/>
          <w:szCs w:val="28"/>
          <w:lang w:val="x-none"/>
        </w:rPr>
        <w:t>plaintiff’s name</w:t>
      </w:r>
      <w:r w:rsidRPr="005A6F37">
        <w:rPr>
          <w:rFonts w:ascii="Times New Roman" w:eastAsia="Calibri" w:hAnsi="Times New Roman" w:cs="Times New Roman"/>
          <w:sz w:val="28"/>
          <w:szCs w:val="28"/>
          <w:lang w:val="x-none"/>
        </w:rPr>
        <w:t>].</w:t>
      </w:r>
    </w:p>
    <w:p w14:paraId="36288B6F"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 xml:space="preserve">Source: </w:t>
      </w:r>
    </w:p>
    <w:p w14:paraId="4C79E5F5"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2B4EA3C9" w14:textId="2E77A9B0" w:rsidR="00EF65DD" w:rsidRPr="005A6F37" w:rsidRDefault="00EF65DD" w:rsidP="008D0B90">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i/>
          <w:iCs/>
          <w:sz w:val="28"/>
          <w:szCs w:val="28"/>
          <w:lang w:val="x-none"/>
        </w:rPr>
        <w:t>Butler v. Newark Cnty</w:t>
      </w:r>
      <w:r w:rsidR="00C46519"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Country Club</w:t>
      </w:r>
      <w:r w:rsidRPr="005A6F37">
        <w:rPr>
          <w:rFonts w:ascii="Times New Roman" w:hAnsi="Times New Roman" w:cs="Times New Roman"/>
          <w:sz w:val="28"/>
          <w:szCs w:val="28"/>
        </w:rPr>
        <w:t xml:space="preserve">, </w:t>
      </w:r>
      <w:r w:rsidRPr="005A6F37">
        <w:rPr>
          <w:rFonts w:ascii="Times New Roman" w:hAnsi="Times New Roman" w:cs="Times New Roman"/>
          <w:iCs/>
          <w:sz w:val="28"/>
          <w:szCs w:val="28"/>
        </w:rPr>
        <w:t xml:space="preserve">Del. Supr., 909 A.2d 111, 113 (2006) (Delaware follows standards set forth in </w:t>
      </w:r>
      <w:r w:rsidRPr="005A6F37">
        <w:rPr>
          <w:rFonts w:ascii="Times New Roman" w:hAnsi="Times New Roman" w:cs="Times New Roman"/>
          <w:iCs/>
          <w:smallCaps/>
          <w:sz w:val="28"/>
          <w:szCs w:val="28"/>
        </w:rPr>
        <w:t>Restatement (Second) of Torts</w:t>
      </w:r>
      <w:r w:rsidRPr="005A6F37">
        <w:rPr>
          <w:rFonts w:ascii="Times New Roman" w:hAnsi="Times New Roman" w:cs="Times New Roman"/>
          <w:iCs/>
          <w:sz w:val="28"/>
          <w:szCs w:val="28"/>
        </w:rPr>
        <w:t xml:space="preserve"> </w:t>
      </w:r>
      <w:r w:rsidRPr="005A6F37">
        <w:rPr>
          <w:rFonts w:ascii="Times New Roman" w:hAnsi="Times New Roman" w:cs="Times New Roman"/>
          <w:sz w:val="28"/>
          <w:szCs w:val="28"/>
          <w:lang w:val="x-none"/>
        </w:rPr>
        <w:t>§ 339 regarding landowner’s liability for attractive nuisances)</w:t>
      </w:r>
      <w:r w:rsidRPr="005A6F37">
        <w:rPr>
          <w:rFonts w:ascii="Times New Roman" w:hAnsi="Times New Roman" w:cs="Times New Roman"/>
          <w:iCs/>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Fox v. Fox</w:t>
      </w:r>
      <w:r w:rsidRPr="005A6F37">
        <w:rPr>
          <w:rFonts w:ascii="Times New Roman" w:hAnsi="Times New Roman" w:cs="Times New Roman"/>
          <w:sz w:val="28"/>
          <w:szCs w:val="28"/>
          <w:lang w:val="x-none"/>
        </w:rPr>
        <w:t xml:space="preserve">, Del. Supr., 729 A.2d 825, 828 (1999) (adopting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 343B and holding a minor licensee is not barred by the Guest Premises Statute from pursuing a claim based upon attractive nuisance); </w:t>
      </w:r>
      <w:r w:rsidRPr="005A6F37">
        <w:rPr>
          <w:rFonts w:ascii="Times New Roman" w:hAnsi="Times New Roman" w:cs="Times New Roman"/>
          <w:i/>
          <w:iCs/>
          <w:sz w:val="28"/>
          <w:szCs w:val="28"/>
          <w:lang w:val="x-none"/>
        </w:rPr>
        <w:t>Coe v. Schneider</w:t>
      </w:r>
      <w:r w:rsidRPr="005A6F37">
        <w:rPr>
          <w:rFonts w:ascii="Times New Roman" w:hAnsi="Times New Roman" w:cs="Times New Roman"/>
          <w:sz w:val="28"/>
          <w:szCs w:val="28"/>
          <w:lang w:val="x-none"/>
        </w:rPr>
        <w:t xml:space="preserve">, Del. Supr., 424 A.2d 1, 2 (1980); </w:t>
      </w:r>
      <w:r w:rsidRPr="005A6F37">
        <w:rPr>
          <w:rFonts w:ascii="Times New Roman" w:hAnsi="Times New Roman" w:cs="Times New Roman"/>
          <w:i/>
          <w:iCs/>
          <w:sz w:val="28"/>
          <w:szCs w:val="28"/>
          <w:lang w:val="x-none"/>
        </w:rPr>
        <w:t>Schorah v. Carey</w:t>
      </w:r>
      <w:r w:rsidRPr="005A6F37">
        <w:rPr>
          <w:rFonts w:ascii="Times New Roman" w:hAnsi="Times New Roman" w:cs="Times New Roman"/>
          <w:sz w:val="28"/>
          <w:szCs w:val="28"/>
          <w:lang w:val="x-none"/>
        </w:rPr>
        <w:t xml:space="preserve">, Del. Supr., 331 A.2d 383, 384 (1975); </w:t>
      </w:r>
      <w:r w:rsidRPr="005A6F37">
        <w:rPr>
          <w:rFonts w:ascii="Times New Roman" w:hAnsi="Times New Roman" w:cs="Times New Roman"/>
          <w:i/>
          <w:iCs/>
          <w:sz w:val="28"/>
          <w:szCs w:val="28"/>
          <w:lang w:val="x-none"/>
        </w:rPr>
        <w:t>Johnson v. Delmarva Power &amp; Light Co.</w:t>
      </w:r>
      <w:r w:rsidRPr="005A6F37">
        <w:rPr>
          <w:rFonts w:ascii="Times New Roman" w:hAnsi="Times New Roman" w:cs="Times New Roman"/>
          <w:sz w:val="28"/>
          <w:szCs w:val="28"/>
          <w:lang w:val="x-none"/>
        </w:rPr>
        <w:t xml:space="preserve">, Del. Super., 312 A.2d 634, 636 (1973); </w:t>
      </w:r>
      <w:r w:rsidRPr="005A6F37">
        <w:rPr>
          <w:rFonts w:ascii="Times New Roman" w:hAnsi="Times New Roman" w:cs="Times New Roman"/>
          <w:i/>
          <w:iCs/>
          <w:sz w:val="28"/>
          <w:szCs w:val="28"/>
          <w:lang w:val="x-none"/>
        </w:rPr>
        <w:t>Moran v. Delaware Racing Ass’n</w:t>
      </w:r>
      <w:r w:rsidRPr="005A6F37">
        <w:rPr>
          <w:rFonts w:ascii="Times New Roman" w:hAnsi="Times New Roman" w:cs="Times New Roman"/>
          <w:sz w:val="28"/>
          <w:szCs w:val="28"/>
          <w:lang w:val="x-none"/>
        </w:rPr>
        <w:t xml:space="preserve">, Del. Super., 218 A.2d 452, 453-54 (1966); </w:t>
      </w:r>
      <w:r w:rsidRPr="005A6F37">
        <w:rPr>
          <w:rFonts w:ascii="Times New Roman" w:hAnsi="Times New Roman" w:cs="Times New Roman"/>
          <w:i/>
          <w:iCs/>
          <w:sz w:val="28"/>
          <w:szCs w:val="28"/>
          <w:lang w:val="x-none"/>
        </w:rPr>
        <w:t>Hoesch v. Nat’l R.R. Passenger Corp.</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w:t>
      </w:r>
      <w:r w:rsidRPr="005A6F37">
        <w:rPr>
          <w:rFonts w:ascii="Times New Roman" w:hAnsi="Times New Roman" w:cs="Times New Roman"/>
          <w:sz w:val="28"/>
          <w:szCs w:val="28"/>
          <w:lang w:val="x-none"/>
        </w:rPr>
        <w:t>Del. Supr.,</w:t>
      </w:r>
      <w:r w:rsidRPr="005A6F37">
        <w:rPr>
          <w:rFonts w:ascii="Times New Roman" w:hAnsi="Times New Roman" w:cs="Times New Roman"/>
          <w:i/>
          <w:iCs/>
          <w:sz w:val="28"/>
          <w:szCs w:val="28"/>
          <w:lang w:val="x-none"/>
        </w:rPr>
        <w:t xml:space="preserve"> </w:t>
      </w:r>
      <w:r w:rsidRPr="005A6F37">
        <w:rPr>
          <w:rFonts w:ascii="Times New Roman" w:hAnsi="Times New Roman" w:cs="Times New Roman"/>
          <w:sz w:val="28"/>
          <w:szCs w:val="28"/>
          <w:lang w:val="x-none"/>
        </w:rPr>
        <w:t xml:space="preserve">677 A.2d 29 (1996) (common law duty owed to minors differs to the duties owed to an adult trespasser). </w:t>
      </w:r>
    </w:p>
    <w:p w14:paraId="02EE1749"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03000704"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3319E079"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02C55F64"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68E93E91"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79FCBC3D"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6F3A2ED3" w14:textId="77777777" w:rsidR="0063146D" w:rsidRPr="005A6F37" w:rsidRDefault="0063146D">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p>
    <w:p w14:paraId="2E9A994F" w14:textId="69F1759E"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15.  PREMISES LIABILITY</w:t>
      </w:r>
    </w:p>
    <w:p w14:paraId="7BF84396" w14:textId="6339675A" w:rsidR="00EF65DD" w:rsidRPr="005A6F37" w:rsidRDefault="00F553AB" w:rsidP="00171C23">
      <w:pPr>
        <w:pStyle w:val="Heading2"/>
        <w:ind w:firstLine="540"/>
        <w:rPr>
          <w:rFonts w:cs="Times New Roman"/>
          <w:szCs w:val="28"/>
        </w:rPr>
      </w:pPr>
      <w:bookmarkStart w:id="381" w:name="_Toc196483851"/>
      <w:bookmarkStart w:id="382" w:name="_Toc211956448"/>
      <w:r w:rsidRPr="005A6F37">
        <w:rPr>
          <w:rFonts w:cs="Times New Roman"/>
          <w:szCs w:val="28"/>
        </w:rPr>
        <w:t xml:space="preserve">§ 15.11 </w:t>
      </w:r>
      <w:r w:rsidR="0063146D" w:rsidRPr="005A6F37">
        <w:rPr>
          <w:rFonts w:cs="Times New Roman"/>
          <w:szCs w:val="28"/>
        </w:rPr>
        <w:t>–</w:t>
      </w:r>
      <w:r w:rsidR="00EF65DD" w:rsidRPr="005A6F37">
        <w:rPr>
          <w:rFonts w:cs="Times New Roman"/>
          <w:szCs w:val="28"/>
        </w:rPr>
        <w:t xml:space="preserve">  Duty to Keep Sidewalks Free of Hazards of Snow and Ice</w:t>
      </w:r>
      <w:bookmarkEnd w:id="381"/>
      <w:bookmarkEnd w:id="382"/>
    </w:p>
    <w:p w14:paraId="7E45D42A" w14:textId="77777777" w:rsidR="00EF65DD" w:rsidRPr="005A6F37" w:rsidRDefault="00EF65DD" w:rsidP="0063146D">
      <w:pPr>
        <w:autoSpaceDE w:val="0"/>
        <w:autoSpaceDN w:val="0"/>
        <w:adjustRightInd w:val="0"/>
        <w:spacing w:after="0" w:line="480" w:lineRule="auto"/>
        <w:jc w:val="center"/>
        <w:rPr>
          <w:rFonts w:ascii="Times New Roman" w:hAnsi="Times New Roman" w:cs="Times New Roman"/>
          <w:sz w:val="28"/>
          <w:szCs w:val="28"/>
        </w:rPr>
      </w:pPr>
    </w:p>
    <w:p w14:paraId="57E94711"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b/>
          <w:bCs/>
          <w:sz w:val="28"/>
          <w:szCs w:val="28"/>
          <w:lang w:val="x-none"/>
        </w:rPr>
        <w:t>DUTY OF OWNER OR OCCUPIER OF BUSINESS</w:t>
      </w:r>
    </w:p>
    <w:p w14:paraId="2B58421A"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b/>
          <w:bCs/>
          <w:sz w:val="28"/>
          <w:szCs w:val="28"/>
          <w:lang w:val="x-none"/>
        </w:rPr>
      </w:pPr>
      <w:r w:rsidRPr="005A6F37">
        <w:rPr>
          <w:rFonts w:ascii="Times New Roman" w:hAnsi="Times New Roman" w:cs="Times New Roman"/>
          <w:sz w:val="28"/>
          <w:szCs w:val="28"/>
          <w:lang w:val="x-none"/>
        </w:rPr>
        <w:tab/>
      </w:r>
      <w:r w:rsidRPr="005A6F37">
        <w:rPr>
          <w:rFonts w:ascii="Times New Roman" w:hAnsi="Times New Roman" w:cs="Times New Roman"/>
          <w:b/>
          <w:bCs/>
          <w:sz w:val="28"/>
          <w:szCs w:val="28"/>
          <w:lang w:val="x-none"/>
        </w:rPr>
        <w:t>TO KEEP PREMISES SAFE FROM HAZARDS OF SNOW AND ICE</w:t>
      </w:r>
    </w:p>
    <w:p w14:paraId="73EC9AA3"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w:t>
      </w:r>
      <w:r w:rsidRPr="005A6F37">
        <w:rPr>
          <w:rFonts w:ascii="Times New Roman" w:hAnsi="Times New Roman" w:cs="Times New Roman"/>
          <w:b/>
          <w:bCs/>
          <w:i/>
          <w:iCs/>
          <w:sz w:val="28"/>
          <w:szCs w:val="28"/>
          <w:lang w:val="x-none"/>
        </w:rPr>
        <w:t>business owner / occupier</w:t>
      </w:r>
      <w:r w:rsidRPr="005A6F37">
        <w:rPr>
          <w:rFonts w:ascii="Times New Roman" w:hAnsi="Times New Roman" w:cs="Times New Roman"/>
          <w:sz w:val="28"/>
          <w:szCs w:val="28"/>
          <w:lang w:val="x-none"/>
        </w:rPr>
        <w:t>] has a duty to keep the premises, including sidewalks and entry ramps, reasonably safe from the hazards associated with the natural accumulation of ice and snow.  Although a [</w:t>
      </w:r>
      <w:r w:rsidRPr="005A6F37">
        <w:rPr>
          <w:rFonts w:ascii="Times New Roman" w:hAnsi="Times New Roman" w:cs="Times New Roman"/>
          <w:b/>
          <w:bCs/>
          <w:i/>
          <w:iCs/>
          <w:sz w:val="28"/>
          <w:szCs w:val="28"/>
          <w:lang w:val="x-none"/>
        </w:rPr>
        <w:t>business owner / occupier</w:t>
      </w:r>
      <w:r w:rsidRPr="005A6F37">
        <w:rPr>
          <w:rFonts w:ascii="Times New Roman" w:hAnsi="Times New Roman" w:cs="Times New Roman"/>
          <w:sz w:val="28"/>
          <w:szCs w:val="28"/>
          <w:lang w:val="x-none"/>
        </w:rPr>
        <w:t>] is not an insurer of the safety of its invitees, the owner must take reasonable steps to make the premises safe.  The [</w:t>
      </w:r>
      <w:r w:rsidRPr="005A6F37">
        <w:rPr>
          <w:rFonts w:ascii="Times New Roman" w:hAnsi="Times New Roman" w:cs="Times New Roman"/>
          <w:b/>
          <w:bCs/>
          <w:i/>
          <w:iCs/>
          <w:sz w:val="28"/>
          <w:szCs w:val="28"/>
          <w:lang w:val="x-none"/>
        </w:rPr>
        <w:t>owner / occupier</w:t>
      </w:r>
      <w:r w:rsidRPr="005A6F37">
        <w:rPr>
          <w:rFonts w:ascii="Times New Roman" w:hAnsi="Times New Roman" w:cs="Times New Roman"/>
          <w:sz w:val="28"/>
          <w:szCs w:val="28"/>
          <w:lang w:val="x-none"/>
        </w:rPr>
        <w:t>] of the premises may relieve itself of liability, even though an invitee may be injured on the premises, by taking reasonable steps to make the area safe.  The [</w:t>
      </w:r>
      <w:r w:rsidRPr="005A6F37">
        <w:rPr>
          <w:rFonts w:ascii="Times New Roman" w:hAnsi="Times New Roman" w:cs="Times New Roman"/>
          <w:b/>
          <w:bCs/>
          <w:i/>
          <w:iCs/>
          <w:sz w:val="28"/>
          <w:szCs w:val="28"/>
          <w:lang w:val="x-none"/>
        </w:rPr>
        <w:t>business owner / occupier</w:t>
      </w:r>
      <w:r w:rsidRPr="005A6F37">
        <w:rPr>
          <w:rFonts w:ascii="Times New Roman" w:hAnsi="Times New Roman" w:cs="Times New Roman"/>
          <w:sz w:val="28"/>
          <w:szCs w:val="28"/>
          <w:lang w:val="x-none"/>
        </w:rPr>
        <w:t>] is entitled to await the end of the snowfall and a reasonable time thereafter to take action to make the premises safe from the hazardous condition caused by the accumulation of ice and snow.  It is not enough, however, merely to warn an invitee of the hazard.</w:t>
      </w:r>
    </w:p>
    <w:p w14:paraId="56F54C16"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name of business owner / occupier</w:t>
      </w:r>
      <w:r w:rsidRPr="005A6F37">
        <w:rPr>
          <w:rFonts w:ascii="Times New Roman" w:hAnsi="Times New Roman" w:cs="Times New Roman"/>
          <w:sz w:val="28"/>
          <w:szCs w:val="28"/>
          <w:lang w:val="x-none"/>
        </w:rPr>
        <w:t>] failed to take reasonable steps to keep the premises free from the hazard of snow and ice accumulations, then you must find [</w:t>
      </w:r>
      <w:r w:rsidRPr="005A6F37">
        <w:rPr>
          <w:rFonts w:ascii="Times New Roman" w:hAnsi="Times New Roman" w:cs="Times New Roman"/>
          <w:b/>
          <w:bCs/>
          <w:i/>
          <w:iCs/>
          <w:sz w:val="28"/>
          <w:szCs w:val="28"/>
          <w:lang w:val="x-none"/>
        </w:rPr>
        <w:t>name of business owner / occupier</w:t>
      </w:r>
      <w:r w:rsidRPr="005A6F37">
        <w:rPr>
          <w:rFonts w:ascii="Times New Roman" w:hAnsi="Times New Roman" w:cs="Times New Roman"/>
          <w:sz w:val="28"/>
          <w:szCs w:val="28"/>
          <w:lang w:val="x-none"/>
        </w:rPr>
        <w:t>] negligent.</w:t>
      </w:r>
    </w:p>
    <w:p w14:paraId="1B74BEFD"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p>
    <w:p w14:paraId="32B92B13" w14:textId="77777777" w:rsidR="008D0B90" w:rsidRDefault="008D0B90">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68CF9EF7" w14:textId="3FB58B98"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Source:</w:t>
      </w:r>
    </w:p>
    <w:p w14:paraId="00124645" w14:textId="77777777" w:rsidR="00EF65DD" w:rsidRPr="005A6F37" w:rsidRDefault="00EF65DD" w:rsidP="0063146D">
      <w:pPr>
        <w:autoSpaceDE w:val="0"/>
        <w:autoSpaceDN w:val="0"/>
        <w:adjustRightInd w:val="0"/>
        <w:spacing w:after="0" w:line="240" w:lineRule="auto"/>
        <w:jc w:val="both"/>
        <w:rPr>
          <w:rFonts w:ascii="Times New Roman" w:hAnsi="Times New Roman" w:cs="Times New Roman"/>
          <w:sz w:val="28"/>
          <w:szCs w:val="28"/>
          <w:lang w:val="x-none"/>
        </w:rPr>
      </w:pPr>
    </w:p>
    <w:p w14:paraId="581E850E" w14:textId="01E7C370"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sectPr w:rsidR="00EF65DD" w:rsidRPr="005A6F37" w:rsidSect="00B46AE8">
          <w:pgSz w:w="12240" w:h="15840"/>
          <w:pgMar w:top="1939" w:right="1440" w:bottom="848" w:left="1440" w:header="1440" w:footer="848" w:gutter="0"/>
          <w:cols w:space="720"/>
        </w:sectPr>
      </w:pPr>
      <w:r w:rsidRPr="005A6F37">
        <w:rPr>
          <w:rFonts w:ascii="Times New Roman" w:hAnsi="Times New Roman" w:cs="Times New Roman"/>
          <w:i/>
          <w:iCs/>
          <w:sz w:val="28"/>
          <w:szCs w:val="28"/>
          <w:lang w:val="x-none"/>
        </w:rPr>
        <w:t>Laine v. Speedway, LLC</w:t>
      </w:r>
      <w:r w:rsidRPr="005A6F37">
        <w:rPr>
          <w:rFonts w:ascii="Times New Roman" w:hAnsi="Times New Roman" w:cs="Times New Roman"/>
          <w:sz w:val="28"/>
          <w:szCs w:val="28"/>
        </w:rPr>
        <w:t xml:space="preserve">, </w:t>
      </w:r>
      <w:r w:rsidRPr="005A6F37">
        <w:rPr>
          <w:rFonts w:ascii="Times New Roman" w:hAnsi="Times New Roman" w:cs="Times New Roman"/>
          <w:iCs/>
          <w:sz w:val="28"/>
          <w:szCs w:val="28"/>
        </w:rPr>
        <w:t>Del. Supr., 177 A.3d 1227, 1229 (2018) (recognizing continuing storm doctrine);</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Monroe Park Apartments. Corp. v. Bennett</w:t>
      </w:r>
      <w:r w:rsidRPr="005A6F37">
        <w:rPr>
          <w:rFonts w:ascii="Times New Roman" w:hAnsi="Times New Roman" w:cs="Times New Roman"/>
          <w:sz w:val="28"/>
          <w:szCs w:val="28"/>
          <w:lang w:val="x-none"/>
        </w:rPr>
        <w:t xml:space="preserve">, Del. Supr., 232 A.2d 105 (1967) (apartment building common areas); </w:t>
      </w:r>
      <w:r w:rsidRPr="005A6F37">
        <w:rPr>
          <w:rFonts w:ascii="Times New Roman" w:hAnsi="Times New Roman" w:cs="Times New Roman"/>
          <w:i/>
          <w:iCs/>
          <w:sz w:val="28"/>
          <w:szCs w:val="28"/>
          <w:lang w:val="x-none"/>
        </w:rPr>
        <w:t>Young v. Saroukos</w:t>
      </w:r>
      <w:r w:rsidRPr="005A6F37">
        <w:rPr>
          <w:rFonts w:ascii="Times New Roman" w:hAnsi="Times New Roman" w:cs="Times New Roman"/>
          <w:sz w:val="28"/>
          <w:szCs w:val="28"/>
          <w:lang w:val="x-none"/>
        </w:rPr>
        <w:t xml:space="preserve">, Del. Super., 185 A.2d 274, 282 (1962) (sidewalk leading to apartment building); </w:t>
      </w:r>
      <w:r w:rsidRPr="005A6F37">
        <w:rPr>
          <w:rFonts w:ascii="Times New Roman" w:hAnsi="Times New Roman" w:cs="Times New Roman"/>
          <w:i/>
          <w:iCs/>
          <w:sz w:val="28"/>
          <w:szCs w:val="28"/>
          <w:lang w:val="x-none"/>
        </w:rPr>
        <w:t>Woods v. Prices Corner Shopping Ctr.</w:t>
      </w:r>
      <w:r w:rsidR="00C46519" w:rsidRPr="005A6F37">
        <w:rPr>
          <w:rFonts w:ascii="Times New Roman" w:hAnsi="Times New Roman" w:cs="Times New Roman"/>
          <w:i/>
          <w:iCs/>
          <w:sz w:val="28"/>
          <w:szCs w:val="28"/>
          <w:lang w:val="x-none"/>
        </w:rPr>
        <w:t xml:space="preserve"> Merchs. Ass'n</w:t>
      </w:r>
      <w:r w:rsidRPr="005A6F37">
        <w:rPr>
          <w:rFonts w:ascii="Times New Roman" w:hAnsi="Times New Roman" w:cs="Times New Roman"/>
          <w:sz w:val="28"/>
          <w:szCs w:val="28"/>
          <w:lang w:val="x-none"/>
        </w:rPr>
        <w:t xml:space="preserve">, Del. Super., 541 A.2d 574 (1988) (duty of owner or occupier of business to keep premises safe from hazards of snow and ice); </w:t>
      </w:r>
      <w:r w:rsidRPr="005A6F37">
        <w:rPr>
          <w:rFonts w:ascii="Times New Roman" w:hAnsi="Times New Roman" w:cs="Times New Roman"/>
          <w:i/>
          <w:iCs/>
          <w:sz w:val="28"/>
          <w:szCs w:val="28"/>
          <w:lang w:val="x-none"/>
        </w:rPr>
        <w:t>Coker v. McDonald’s Corp.</w:t>
      </w:r>
      <w:r w:rsidRPr="005A6F37">
        <w:rPr>
          <w:rFonts w:ascii="Times New Roman" w:hAnsi="Times New Roman" w:cs="Times New Roman"/>
          <w:sz w:val="28"/>
          <w:szCs w:val="28"/>
          <w:lang w:val="x-none"/>
        </w:rPr>
        <w:t xml:space="preserve">, Del. Super., 537 A.2d 549, 550 (1987) (ice on walkway leading to restaurant). </w:t>
      </w:r>
    </w:p>
    <w:p w14:paraId="25E34893"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15.  PREMISES LIABILITY</w:t>
      </w:r>
    </w:p>
    <w:p w14:paraId="1B63F264" w14:textId="64D6CA84" w:rsidR="00EF65DD" w:rsidRPr="005A6F37" w:rsidRDefault="00F553AB" w:rsidP="00171C23">
      <w:pPr>
        <w:pStyle w:val="Heading2"/>
        <w:ind w:firstLine="540"/>
        <w:rPr>
          <w:rFonts w:cs="Times New Roman"/>
          <w:szCs w:val="28"/>
        </w:rPr>
      </w:pPr>
      <w:bookmarkStart w:id="383" w:name="_Toc196483852"/>
      <w:bookmarkStart w:id="384" w:name="_Toc211956449"/>
      <w:r w:rsidRPr="005A6F37">
        <w:rPr>
          <w:rFonts w:cs="Times New Roman"/>
          <w:szCs w:val="28"/>
        </w:rPr>
        <w:t>§ 15.12</w:t>
      </w:r>
      <w:r w:rsidR="0063146D" w:rsidRPr="005A6F37">
        <w:rPr>
          <w:rFonts w:cs="Times New Roman"/>
          <w:szCs w:val="28"/>
        </w:rPr>
        <w:t xml:space="preserve"> – </w:t>
      </w:r>
      <w:r w:rsidR="00EF65DD" w:rsidRPr="005A6F37">
        <w:rPr>
          <w:rFonts w:cs="Times New Roman"/>
          <w:szCs w:val="28"/>
        </w:rPr>
        <w:t>Liens Upon Chattels of Another</w:t>
      </w:r>
      <w:bookmarkEnd w:id="383"/>
      <w:bookmarkEnd w:id="384"/>
    </w:p>
    <w:p w14:paraId="6456A8A3" w14:textId="77777777"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lang w:val="x-none"/>
        </w:rPr>
      </w:pPr>
    </w:p>
    <w:p w14:paraId="6B906BE6" w14:textId="77777777"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LIENS ON PROPERTY OF ANOTHER</w:t>
      </w:r>
    </w:p>
    <w:p w14:paraId="1E884BF8"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A Delaware statute provides that certain workers and service providers who provide services for a fee or reward have a lien on items and may detain them to secure payment of the fee or reward.  Those entitled to the lien are as follows:</w:t>
      </w:r>
    </w:p>
    <w:p w14:paraId="6DD734D8" w14:textId="77777777" w:rsidR="00EF65DD" w:rsidRPr="005A6F37" w:rsidRDefault="00EF65DD" w:rsidP="0063146D">
      <w:pPr>
        <w:autoSpaceDE w:val="0"/>
        <w:autoSpaceDN w:val="0"/>
        <w:adjustRightInd w:val="0"/>
        <w:spacing w:after="0" w:line="240" w:lineRule="auto"/>
        <w:ind w:left="792" w:right="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“[a]ny hotelkeeper, innkeeper, garage owner, auction service or other person who keeps a livery, boarding stable, garage, airport, marina, or other establishment and, for price or reward at such . . . [a place] . . . , furnishes food or care for any horse or has the custody or care of any carriage, cart, wagon, sleigh, motor vehicle, trailer, moped, boat, airplane, or other vehicle or any harness, robes or other equipment for the same or [who] makes repairs, auctions, performs labor upon, furnishes services, supplies materials, stores, safekeeps or tows any . . . [of these items] . . . for the same . . . .” </w:t>
      </w:r>
    </w:p>
    <w:p w14:paraId="298D0D0C" w14:textId="77777777" w:rsidR="00597C2F" w:rsidRPr="005A6F37" w:rsidRDefault="00597C2F" w:rsidP="0063146D">
      <w:pPr>
        <w:autoSpaceDE w:val="0"/>
        <w:autoSpaceDN w:val="0"/>
        <w:adjustRightInd w:val="0"/>
        <w:spacing w:after="0" w:line="240" w:lineRule="auto"/>
        <w:ind w:left="792" w:right="720"/>
        <w:jc w:val="both"/>
        <w:rPr>
          <w:rFonts w:ascii="Times New Roman" w:hAnsi="Times New Roman" w:cs="Times New Roman"/>
          <w:sz w:val="28"/>
          <w:szCs w:val="28"/>
          <w:lang w:val="x-none"/>
        </w:rPr>
      </w:pPr>
    </w:p>
    <w:p w14:paraId="741334CE"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This statute creates a right to retain property through reasonable means.  It does not create a right to use physical force.</w:t>
      </w:r>
    </w:p>
    <w:p w14:paraId="1FDDCA3C" w14:textId="77777777" w:rsidR="00EF65DD" w:rsidRPr="005A6F37" w:rsidRDefault="00EF65DD" w:rsidP="0063146D">
      <w:pPr>
        <w:autoSpaceDE w:val="0"/>
        <w:autoSpaceDN w:val="0"/>
        <w:adjustRightInd w:val="0"/>
        <w:spacing w:after="0" w:line="240" w:lineRule="auto"/>
        <w:jc w:val="both"/>
        <w:rPr>
          <w:rFonts w:ascii="Times New Roman" w:hAnsi="Times New Roman" w:cs="Times New Roman"/>
          <w:sz w:val="28"/>
          <w:szCs w:val="28"/>
          <w:lang w:val="x-none"/>
        </w:rPr>
      </w:pPr>
    </w:p>
    <w:p w14:paraId="1AA41BF8"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24D1A71A"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p>
    <w:p w14:paraId="1A045828" w14:textId="50C7299C" w:rsidR="00EF65DD" w:rsidRPr="005A6F37" w:rsidRDefault="00EF65DD" w:rsidP="0063146D">
      <w:pPr>
        <w:spacing w:line="480" w:lineRule="auto"/>
        <w:jc w:val="both"/>
        <w:rPr>
          <w:rFonts w:ascii="Times New Roman" w:hAnsi="Times New Roman" w:cs="Times New Roman"/>
          <w:sz w:val="28"/>
          <w:szCs w:val="28"/>
        </w:rPr>
      </w:pPr>
      <w:r w:rsidRPr="005A6F37">
        <w:rPr>
          <w:rFonts w:ascii="Times New Roman" w:hAnsi="Times New Roman" w:cs="Times New Roman"/>
          <w:sz w:val="28"/>
          <w:szCs w:val="28"/>
          <w:lang w:val="x-none"/>
        </w:rPr>
        <w:t xml:space="preserve">25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3901; </w:t>
      </w:r>
      <w:r w:rsidRPr="005A6F37">
        <w:rPr>
          <w:rFonts w:ascii="Times New Roman" w:hAnsi="Times New Roman" w:cs="Times New Roman"/>
          <w:i/>
          <w:iCs/>
          <w:sz w:val="28"/>
          <w:szCs w:val="28"/>
          <w:lang w:val="x-none"/>
        </w:rPr>
        <w:t>Allstate Ins. Co.</w:t>
      </w:r>
      <w:r w:rsidRPr="005A6F37">
        <w:rPr>
          <w:rFonts w:ascii="Times New Roman" w:hAnsi="Times New Roman" w:cs="Times New Roman"/>
          <w:i/>
          <w:sz w:val="28"/>
          <w:szCs w:val="28"/>
          <w:lang w:val="x-none"/>
        </w:rPr>
        <w:t xml:space="preserve"> v. </w:t>
      </w:r>
      <w:r w:rsidRPr="005A6F37">
        <w:rPr>
          <w:rFonts w:ascii="Times New Roman" w:hAnsi="Times New Roman" w:cs="Times New Roman"/>
          <w:i/>
          <w:iCs/>
          <w:sz w:val="28"/>
          <w:szCs w:val="28"/>
          <w:lang w:val="x-none"/>
        </w:rPr>
        <w:t>Rossi Auto Body, Inc.</w:t>
      </w:r>
      <w:r w:rsidRPr="005A6F37">
        <w:rPr>
          <w:rFonts w:ascii="Times New Roman" w:hAnsi="Times New Roman" w:cs="Times New Roman"/>
          <w:sz w:val="28"/>
          <w:szCs w:val="28"/>
          <w:lang w:val="x-none"/>
        </w:rPr>
        <w:t>, Del. Super., 787 A.2d 742, 746 (200</w:t>
      </w:r>
      <w:r w:rsidR="007C79D1" w:rsidRPr="005A6F37">
        <w:rPr>
          <w:rFonts w:ascii="Times New Roman" w:hAnsi="Times New Roman" w:cs="Times New Roman"/>
          <w:sz w:val="28"/>
          <w:szCs w:val="28"/>
          <w:lang w:val="x-none"/>
        </w:rPr>
        <w:t>1</w:t>
      </w:r>
      <w:r w:rsidRPr="005A6F37">
        <w:rPr>
          <w:rFonts w:ascii="Times New Roman" w:hAnsi="Times New Roman" w:cs="Times New Roman"/>
          <w:sz w:val="28"/>
          <w:szCs w:val="28"/>
          <w:lang w:val="x-none"/>
        </w:rPr>
        <w:t>) (discussing garagemen’s lien statute).</w:t>
      </w:r>
      <w:r w:rsidRPr="005A6F37">
        <w:rPr>
          <w:rFonts w:ascii="Times New Roman" w:hAnsi="Times New Roman" w:cs="Times New Roman"/>
          <w:i/>
          <w:iCs/>
          <w:sz w:val="28"/>
          <w:szCs w:val="28"/>
          <w:lang w:val="x-none"/>
        </w:rPr>
        <w:t xml:space="preserve"> </w:t>
      </w:r>
      <w:r w:rsidRPr="005A6F37">
        <w:rPr>
          <w:rFonts w:ascii="Times New Roman" w:hAnsi="Times New Roman" w:cs="Times New Roman"/>
          <w:sz w:val="28"/>
          <w:szCs w:val="28"/>
          <w:lang w:val="x-none"/>
        </w:rPr>
        <w:t xml:space="preserve"> </w:t>
      </w:r>
    </w:p>
    <w:p w14:paraId="7B82BB3E" w14:textId="6D096B33" w:rsidR="00EF65DD" w:rsidRPr="005A6F37" w:rsidRDefault="00EF65DD">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p>
    <w:p w14:paraId="3A73B787" w14:textId="17A517BB" w:rsidR="00171C23" w:rsidRPr="00870301" w:rsidRDefault="00EF65DD" w:rsidP="00870301">
      <w:pPr>
        <w:pStyle w:val="Heading1"/>
        <w:spacing w:before="0" w:line="480" w:lineRule="auto"/>
        <w:rPr>
          <w:rFonts w:ascii="Times New Roman" w:hAnsi="Times New Roman" w:cs="Times New Roman"/>
          <w:b/>
          <w:bCs/>
          <w:color w:val="auto"/>
          <w:sz w:val="28"/>
          <w:szCs w:val="28"/>
        </w:rPr>
      </w:pPr>
      <w:bookmarkStart w:id="385" w:name="_Toc196483853"/>
      <w:bookmarkStart w:id="386" w:name="_Toc211956450"/>
      <w:r w:rsidRPr="00171C23">
        <w:rPr>
          <w:rFonts w:ascii="Times New Roman" w:hAnsi="Times New Roman" w:cs="Times New Roman"/>
          <w:b/>
          <w:bCs/>
          <w:color w:val="auto"/>
          <w:sz w:val="28"/>
          <w:szCs w:val="28"/>
        </w:rPr>
        <w:lastRenderedPageBreak/>
        <w:t>16.  FRAUD AND DECEIT</w:t>
      </w:r>
      <w:bookmarkEnd w:id="385"/>
      <w:bookmarkEnd w:id="386"/>
    </w:p>
    <w:p w14:paraId="57809677" w14:textId="15D963E5" w:rsidR="00F613AC" w:rsidRDefault="00F553AB" w:rsidP="00870301">
      <w:pPr>
        <w:pStyle w:val="Heading2"/>
        <w:spacing w:before="0" w:line="480" w:lineRule="auto"/>
        <w:ind w:firstLine="547"/>
        <w:rPr>
          <w:rFonts w:cs="Times New Roman"/>
          <w:szCs w:val="28"/>
        </w:rPr>
      </w:pPr>
      <w:bookmarkStart w:id="387" w:name="_Toc196483854"/>
      <w:bookmarkStart w:id="388" w:name="_Toc211956451"/>
      <w:r w:rsidRPr="005A6F37">
        <w:rPr>
          <w:rFonts w:cs="Times New Roman"/>
          <w:szCs w:val="28"/>
        </w:rPr>
        <w:t>§ 16.1</w:t>
      </w:r>
      <w:r w:rsidR="00741564" w:rsidRPr="005A6F37">
        <w:rPr>
          <w:rFonts w:cs="Times New Roman"/>
          <w:szCs w:val="28"/>
        </w:rPr>
        <w:t xml:space="preserve"> </w:t>
      </w:r>
      <w:r w:rsidR="0063146D" w:rsidRPr="005A6F37">
        <w:rPr>
          <w:rFonts w:cs="Times New Roman"/>
          <w:szCs w:val="28"/>
        </w:rPr>
        <w:t>–</w:t>
      </w:r>
      <w:r w:rsidR="00EF65DD" w:rsidRPr="005A6F37">
        <w:rPr>
          <w:rFonts w:cs="Times New Roman"/>
          <w:szCs w:val="28"/>
        </w:rPr>
        <w:t xml:space="preserve">  Fraud Defined</w:t>
      </w:r>
      <w:bookmarkEnd w:id="387"/>
      <w:bookmarkEnd w:id="388"/>
    </w:p>
    <w:p w14:paraId="725F9333" w14:textId="77777777" w:rsidR="00171C23" w:rsidRPr="00171C23" w:rsidRDefault="00171C23" w:rsidP="00171C23"/>
    <w:p w14:paraId="0F7CC281" w14:textId="4BD574B3"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FRAUD</w:t>
      </w:r>
    </w:p>
    <w:p w14:paraId="403E833D" w14:textId="5E83FDF4" w:rsidR="00EF65DD" w:rsidRPr="005A6F37" w:rsidRDefault="007C4B4A" w:rsidP="007C4B4A">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To establish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is liable for fraud,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must prove the following elements by a preponderance of the evidence</w:t>
      </w:r>
      <w:r w:rsidR="00EF65DD" w:rsidRPr="005A6F37">
        <w:rPr>
          <w:rFonts w:ascii="Times New Roman" w:hAnsi="Times New Roman" w:cs="Times New Roman"/>
          <w:sz w:val="28"/>
          <w:szCs w:val="28"/>
          <w:lang w:val="x-none"/>
        </w:rPr>
        <w:t>:</w:t>
      </w:r>
    </w:p>
    <w:p w14:paraId="393D93BA" w14:textId="0A0BA0BD" w:rsidR="00EF65DD" w:rsidRPr="005A6F37" w:rsidRDefault="00597C2F"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1</w:t>
      </w: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ab/>
      </w:r>
      <w:r w:rsidR="007C4B4A" w:rsidRPr="005A6F37">
        <w:rPr>
          <w:rFonts w:ascii="Times New Roman" w:hAnsi="Times New Roman" w:cs="Times New Roman"/>
          <w:sz w:val="28"/>
          <w:szCs w:val="28"/>
          <w:lang w:val="x-none"/>
        </w:rPr>
        <w:t>[</w:t>
      </w:r>
      <w:r w:rsidR="007C4B4A" w:rsidRPr="005A6F37">
        <w:rPr>
          <w:rFonts w:ascii="Times New Roman" w:hAnsi="Times New Roman" w:cs="Times New Roman"/>
          <w:b/>
          <w:bCs/>
          <w:i/>
          <w:iCs/>
          <w:sz w:val="28"/>
          <w:szCs w:val="28"/>
          <w:lang w:val="x-none"/>
        </w:rPr>
        <w:t>defendant’s name</w:t>
      </w:r>
      <w:r w:rsidR="007C4B4A" w:rsidRPr="005A6F37">
        <w:rPr>
          <w:rFonts w:ascii="Times New Roman" w:hAnsi="Times New Roman" w:cs="Times New Roman"/>
          <w:sz w:val="28"/>
          <w:szCs w:val="28"/>
          <w:lang w:val="x-none"/>
        </w:rPr>
        <w:t>] made a</w:t>
      </w:r>
      <w:r w:rsidR="00EF65DD" w:rsidRPr="005A6F37">
        <w:rPr>
          <w:rFonts w:ascii="Times New Roman" w:hAnsi="Times New Roman" w:cs="Times New Roman"/>
          <w:sz w:val="28"/>
          <w:szCs w:val="28"/>
          <w:lang w:val="x-none"/>
        </w:rPr>
        <w:t xml:space="preserve"> false representation of a </w:t>
      </w:r>
      <w:r w:rsidR="007C4B4A" w:rsidRPr="005A6F37">
        <w:rPr>
          <w:rFonts w:ascii="Times New Roman" w:hAnsi="Times New Roman" w:cs="Times New Roman"/>
          <w:sz w:val="28"/>
          <w:szCs w:val="28"/>
          <w:lang w:val="x-none"/>
        </w:rPr>
        <w:t xml:space="preserve">material </w:t>
      </w:r>
      <w:r w:rsidR="00EF65DD" w:rsidRPr="005A6F37">
        <w:rPr>
          <w:rFonts w:ascii="Times New Roman" w:hAnsi="Times New Roman" w:cs="Times New Roman"/>
          <w:sz w:val="28"/>
          <w:szCs w:val="28"/>
          <w:lang w:val="x-none"/>
        </w:rPr>
        <w:t>fact;</w:t>
      </w:r>
    </w:p>
    <w:p w14:paraId="0A5914E0" w14:textId="7B223B6A" w:rsidR="00EF65DD" w:rsidRPr="005A6F37" w:rsidRDefault="00597C2F"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2</w:t>
      </w: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ab/>
      </w:r>
      <w:r w:rsidR="007C4B4A" w:rsidRPr="005A6F37">
        <w:rPr>
          <w:rFonts w:ascii="Times New Roman" w:hAnsi="Times New Roman" w:cs="Times New Roman"/>
          <w:sz w:val="28"/>
          <w:szCs w:val="28"/>
          <w:lang w:val="x-none"/>
        </w:rPr>
        <w:t>[</w:t>
      </w:r>
      <w:r w:rsidR="007C4B4A" w:rsidRPr="005A6F37">
        <w:rPr>
          <w:rFonts w:ascii="Times New Roman" w:hAnsi="Times New Roman" w:cs="Times New Roman"/>
          <w:b/>
          <w:bCs/>
          <w:i/>
          <w:iCs/>
          <w:sz w:val="28"/>
          <w:szCs w:val="28"/>
          <w:lang w:val="x-none"/>
        </w:rPr>
        <w:t>defendant’s name</w:t>
      </w:r>
      <w:r w:rsidR="007C4B4A" w:rsidRPr="005A6F37">
        <w:rPr>
          <w:rFonts w:ascii="Times New Roman" w:hAnsi="Times New Roman" w:cs="Times New Roman"/>
          <w:sz w:val="28"/>
          <w:szCs w:val="28"/>
          <w:lang w:val="x-none"/>
        </w:rPr>
        <w:t xml:space="preserve">] </w:t>
      </w:r>
      <w:r w:rsidR="00EF65DD" w:rsidRPr="005A6F37">
        <w:rPr>
          <w:rFonts w:ascii="Times New Roman" w:hAnsi="Times New Roman" w:cs="Times New Roman"/>
          <w:sz w:val="28"/>
          <w:szCs w:val="28"/>
          <w:lang w:val="x-none"/>
        </w:rPr>
        <w:t>kn</w:t>
      </w:r>
      <w:r w:rsidR="007C4B4A" w:rsidRPr="005A6F37">
        <w:rPr>
          <w:rFonts w:ascii="Times New Roman" w:hAnsi="Times New Roman" w:cs="Times New Roman"/>
          <w:sz w:val="28"/>
          <w:szCs w:val="28"/>
          <w:lang w:val="x-none"/>
        </w:rPr>
        <w:t>e</w:t>
      </w:r>
      <w:r w:rsidR="00EF65DD" w:rsidRPr="005A6F37">
        <w:rPr>
          <w:rFonts w:ascii="Times New Roman" w:hAnsi="Times New Roman" w:cs="Times New Roman"/>
          <w:sz w:val="28"/>
          <w:szCs w:val="28"/>
          <w:lang w:val="x-none"/>
        </w:rPr>
        <w:t>w or belie</w:t>
      </w:r>
      <w:r w:rsidR="007C4B4A" w:rsidRPr="005A6F37">
        <w:rPr>
          <w:rFonts w:ascii="Times New Roman" w:hAnsi="Times New Roman" w:cs="Times New Roman"/>
          <w:sz w:val="28"/>
          <w:szCs w:val="28"/>
          <w:lang w:val="x-none"/>
        </w:rPr>
        <w:t>ved</w:t>
      </w:r>
      <w:r w:rsidR="00EF65DD" w:rsidRPr="005A6F37">
        <w:rPr>
          <w:rFonts w:ascii="Times New Roman" w:hAnsi="Times New Roman" w:cs="Times New Roman"/>
          <w:sz w:val="28"/>
          <w:szCs w:val="28"/>
          <w:lang w:val="x-none"/>
        </w:rPr>
        <w:t xml:space="preserve"> that this representation was false, or </w:t>
      </w:r>
      <w:r w:rsidR="007C4B4A" w:rsidRPr="005A6F37">
        <w:rPr>
          <w:rFonts w:ascii="Times New Roman" w:hAnsi="Times New Roman" w:cs="Times New Roman"/>
          <w:sz w:val="28"/>
          <w:szCs w:val="28"/>
          <w:lang w:val="x-none"/>
        </w:rPr>
        <w:t xml:space="preserve">it </w:t>
      </w:r>
      <w:r w:rsidR="00EF65DD" w:rsidRPr="005A6F37">
        <w:rPr>
          <w:rFonts w:ascii="Times New Roman" w:hAnsi="Times New Roman" w:cs="Times New Roman"/>
          <w:sz w:val="28"/>
          <w:szCs w:val="28"/>
          <w:lang w:val="x-none"/>
        </w:rPr>
        <w:t xml:space="preserve">was made with reckless indifference to the truth, </w:t>
      </w:r>
      <w:r w:rsidR="007C4B4A" w:rsidRPr="005A6F37">
        <w:rPr>
          <w:rFonts w:ascii="Times New Roman" w:hAnsi="Times New Roman" w:cs="Times New Roman"/>
          <w:sz w:val="28"/>
          <w:szCs w:val="28"/>
          <w:lang w:val="x-none"/>
        </w:rPr>
        <w:t>[</w:t>
      </w:r>
      <w:r w:rsidR="00EF65DD" w:rsidRPr="005A6F37">
        <w:rPr>
          <w:rFonts w:ascii="Times New Roman" w:hAnsi="Times New Roman" w:cs="Times New Roman"/>
          <w:b/>
          <w:bCs/>
          <w:i/>
          <w:iCs/>
          <w:sz w:val="28"/>
          <w:szCs w:val="28"/>
          <w:lang w:val="x-none"/>
        </w:rPr>
        <w:t xml:space="preserve">or </w:t>
      </w:r>
      <w:r w:rsidR="007C4B4A" w:rsidRPr="005A6F37">
        <w:rPr>
          <w:rFonts w:ascii="Times New Roman" w:hAnsi="Times New Roman" w:cs="Times New Roman"/>
          <w:b/>
          <w:bCs/>
          <w:i/>
          <w:iCs/>
          <w:sz w:val="28"/>
          <w:szCs w:val="28"/>
          <w:lang w:val="x-none"/>
        </w:rPr>
        <w:t xml:space="preserve">defendant </w:t>
      </w:r>
      <w:r w:rsidR="00EF65DD" w:rsidRPr="005A6F37">
        <w:rPr>
          <w:rFonts w:ascii="Times New Roman" w:hAnsi="Times New Roman" w:cs="Times New Roman"/>
          <w:b/>
          <w:bCs/>
          <w:i/>
          <w:iCs/>
          <w:sz w:val="28"/>
          <w:szCs w:val="28"/>
          <w:lang w:val="x-none"/>
        </w:rPr>
        <w:t>had a special duty to know whether the representation was false</w:t>
      </w:r>
      <w:r w:rsidR="00EF65DD" w:rsidRPr="005A6F37">
        <w:rPr>
          <w:rFonts w:ascii="Times New Roman" w:hAnsi="Times New Roman" w:cs="Times New Roman"/>
          <w:sz w:val="28"/>
          <w:szCs w:val="28"/>
          <w:lang w:val="x-none"/>
        </w:rPr>
        <w:t>];</w:t>
      </w:r>
    </w:p>
    <w:p w14:paraId="168281BC" w14:textId="6B4E39A8" w:rsidR="00EF65DD" w:rsidRPr="005A6F37" w:rsidRDefault="00597C2F"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3</w:t>
      </w: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ab/>
      </w:r>
      <w:r w:rsidR="007C4B4A" w:rsidRPr="005A6F37">
        <w:rPr>
          <w:rFonts w:ascii="Times New Roman" w:hAnsi="Times New Roman" w:cs="Times New Roman"/>
          <w:sz w:val="28"/>
          <w:szCs w:val="28"/>
          <w:lang w:val="x-none"/>
        </w:rPr>
        <w:t>[</w:t>
      </w:r>
      <w:r w:rsidR="007C4B4A" w:rsidRPr="005A6F37">
        <w:rPr>
          <w:rFonts w:ascii="Times New Roman" w:hAnsi="Times New Roman" w:cs="Times New Roman"/>
          <w:b/>
          <w:bCs/>
          <w:i/>
          <w:iCs/>
          <w:sz w:val="28"/>
          <w:szCs w:val="28"/>
          <w:lang w:val="x-none"/>
        </w:rPr>
        <w:t>defendant’s name</w:t>
      </w:r>
      <w:r w:rsidR="007C4B4A" w:rsidRPr="005A6F37">
        <w:rPr>
          <w:rFonts w:ascii="Times New Roman" w:hAnsi="Times New Roman" w:cs="Times New Roman"/>
          <w:sz w:val="28"/>
          <w:szCs w:val="28"/>
          <w:lang w:val="x-none"/>
        </w:rPr>
        <w:t xml:space="preserve">] </w:t>
      </w:r>
      <w:r w:rsidR="00EF65DD" w:rsidRPr="005A6F37">
        <w:rPr>
          <w:rFonts w:ascii="Times New Roman" w:hAnsi="Times New Roman" w:cs="Times New Roman"/>
          <w:sz w:val="28"/>
          <w:szCs w:val="28"/>
          <w:lang w:val="x-none"/>
        </w:rPr>
        <w:t>inten</w:t>
      </w:r>
      <w:r w:rsidR="007C4B4A" w:rsidRPr="005A6F37">
        <w:rPr>
          <w:rFonts w:ascii="Times New Roman" w:hAnsi="Times New Roman" w:cs="Times New Roman"/>
          <w:sz w:val="28"/>
          <w:szCs w:val="28"/>
          <w:lang w:val="x-none"/>
        </w:rPr>
        <w:t>ded</w:t>
      </w:r>
      <w:r w:rsidR="00EF65DD" w:rsidRPr="005A6F37">
        <w:rPr>
          <w:rFonts w:ascii="Times New Roman" w:hAnsi="Times New Roman" w:cs="Times New Roman"/>
          <w:sz w:val="28"/>
          <w:szCs w:val="28"/>
          <w:lang w:val="x-none"/>
        </w:rPr>
        <w:t xml:space="preserve"> to induce [</w:t>
      </w:r>
      <w:r w:rsidR="00EF65DD" w:rsidRPr="005A6F37">
        <w:rPr>
          <w:rFonts w:ascii="Times New Roman" w:hAnsi="Times New Roman" w:cs="Times New Roman"/>
          <w:b/>
          <w:bCs/>
          <w:i/>
          <w:iCs/>
          <w:sz w:val="28"/>
          <w:szCs w:val="28"/>
          <w:lang w:val="x-none"/>
        </w:rPr>
        <w:t>plaintiff’s name</w:t>
      </w:r>
      <w:r w:rsidR="00EF65DD" w:rsidRPr="005A6F37">
        <w:rPr>
          <w:rFonts w:ascii="Times New Roman" w:hAnsi="Times New Roman" w:cs="Times New Roman"/>
          <w:sz w:val="28"/>
          <w:szCs w:val="28"/>
          <w:lang w:val="x-none"/>
        </w:rPr>
        <w:t xml:space="preserve">] to act </w:t>
      </w:r>
      <w:r w:rsidR="007C4B4A" w:rsidRPr="005A6F37">
        <w:rPr>
          <w:rFonts w:ascii="Times New Roman" w:hAnsi="Times New Roman" w:cs="Times New Roman"/>
          <w:sz w:val="28"/>
          <w:szCs w:val="28"/>
          <w:lang w:val="x-none"/>
        </w:rPr>
        <w:t>or refrain from acting</w:t>
      </w:r>
      <w:r w:rsidR="00EF65DD" w:rsidRPr="005A6F37">
        <w:rPr>
          <w:rFonts w:ascii="Times New Roman" w:hAnsi="Times New Roman" w:cs="Times New Roman"/>
          <w:sz w:val="28"/>
          <w:szCs w:val="28"/>
          <w:lang w:val="x-none"/>
        </w:rPr>
        <w:t>;</w:t>
      </w:r>
    </w:p>
    <w:p w14:paraId="27B7D128" w14:textId="3306CE74" w:rsidR="00EF65DD" w:rsidRPr="005A6F37" w:rsidRDefault="00597C2F"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4</w:t>
      </w: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ab/>
        <w:t>[</w:t>
      </w:r>
      <w:r w:rsidR="00EF65DD" w:rsidRPr="005A6F37">
        <w:rPr>
          <w:rFonts w:ascii="Times New Roman" w:hAnsi="Times New Roman" w:cs="Times New Roman"/>
          <w:b/>
          <w:bCs/>
          <w:i/>
          <w:iCs/>
          <w:sz w:val="28"/>
          <w:szCs w:val="28"/>
        </w:rPr>
        <w:t>p</w:t>
      </w:r>
      <w:r w:rsidR="00EF65DD" w:rsidRPr="005A6F37">
        <w:rPr>
          <w:rFonts w:ascii="Times New Roman" w:hAnsi="Times New Roman" w:cs="Times New Roman"/>
          <w:b/>
          <w:bCs/>
          <w:i/>
          <w:iCs/>
          <w:sz w:val="28"/>
          <w:szCs w:val="28"/>
          <w:lang w:val="x-none"/>
        </w:rPr>
        <w:t>laintiff’s name</w:t>
      </w:r>
      <w:r w:rsidR="00EF65DD" w:rsidRPr="005A6F37">
        <w:rPr>
          <w:rFonts w:ascii="Times New Roman" w:hAnsi="Times New Roman" w:cs="Times New Roman"/>
          <w:sz w:val="28"/>
          <w:szCs w:val="28"/>
          <w:lang w:val="x-none"/>
        </w:rPr>
        <w:t>] acted</w:t>
      </w:r>
      <w:r w:rsidR="007C4B4A" w:rsidRPr="005A6F37">
        <w:rPr>
          <w:rFonts w:ascii="Times New Roman" w:hAnsi="Times New Roman" w:cs="Times New Roman"/>
          <w:sz w:val="28"/>
          <w:szCs w:val="28"/>
          <w:lang w:val="x-none"/>
        </w:rPr>
        <w:t xml:space="preserve"> </w:t>
      </w:r>
      <w:r w:rsidR="00EF65DD" w:rsidRPr="005A6F37">
        <w:rPr>
          <w:rFonts w:ascii="Times New Roman" w:hAnsi="Times New Roman" w:cs="Times New Roman"/>
          <w:sz w:val="28"/>
          <w:szCs w:val="28"/>
          <w:lang w:val="x-none"/>
        </w:rPr>
        <w:t xml:space="preserve">or </w:t>
      </w:r>
      <w:r w:rsidR="007C4B4A" w:rsidRPr="005A6F37">
        <w:rPr>
          <w:rFonts w:ascii="Times New Roman" w:hAnsi="Times New Roman" w:cs="Times New Roman"/>
          <w:sz w:val="28"/>
          <w:szCs w:val="28"/>
          <w:lang w:val="x-none"/>
        </w:rPr>
        <w:t xml:space="preserve">refrained from </w:t>
      </w:r>
      <w:r w:rsidR="00EF65DD" w:rsidRPr="005A6F37">
        <w:rPr>
          <w:rFonts w:ascii="Times New Roman" w:hAnsi="Times New Roman" w:cs="Times New Roman"/>
          <w:sz w:val="28"/>
          <w:szCs w:val="28"/>
          <w:lang w:val="x-none"/>
        </w:rPr>
        <w:t>act</w:t>
      </w:r>
      <w:r w:rsidR="007C4B4A" w:rsidRPr="005A6F37">
        <w:rPr>
          <w:rFonts w:ascii="Times New Roman" w:hAnsi="Times New Roman" w:cs="Times New Roman"/>
          <w:sz w:val="28"/>
          <w:szCs w:val="28"/>
          <w:lang w:val="x-none"/>
        </w:rPr>
        <w:t>ing</w:t>
      </w:r>
      <w:r w:rsidR="00EF65DD" w:rsidRPr="005A6F37">
        <w:rPr>
          <w:rFonts w:ascii="Times New Roman" w:hAnsi="Times New Roman" w:cs="Times New Roman"/>
          <w:sz w:val="28"/>
          <w:szCs w:val="28"/>
          <w:lang w:val="x-none"/>
        </w:rPr>
        <w:t>, in justifiable reliance on the false representation; and</w:t>
      </w:r>
    </w:p>
    <w:p w14:paraId="51DFA66D" w14:textId="272B0BB0" w:rsidR="00EF65DD" w:rsidRPr="005A6F37" w:rsidRDefault="00597C2F" w:rsidP="007B61F8">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5</w:t>
      </w: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ab/>
        <w:t xml:space="preserve"> [</w:t>
      </w:r>
      <w:r w:rsidR="00EF65DD" w:rsidRPr="005A6F37">
        <w:rPr>
          <w:rFonts w:ascii="Times New Roman" w:hAnsi="Times New Roman" w:cs="Times New Roman"/>
          <w:b/>
          <w:bCs/>
          <w:i/>
          <w:iCs/>
          <w:sz w:val="28"/>
          <w:szCs w:val="28"/>
        </w:rPr>
        <w:t>p</w:t>
      </w:r>
      <w:r w:rsidR="00EF65DD" w:rsidRPr="005A6F37">
        <w:rPr>
          <w:rFonts w:ascii="Times New Roman" w:hAnsi="Times New Roman" w:cs="Times New Roman"/>
          <w:b/>
          <w:bCs/>
          <w:i/>
          <w:iCs/>
          <w:sz w:val="28"/>
          <w:szCs w:val="28"/>
          <w:lang w:val="x-none"/>
        </w:rPr>
        <w:t>laintiff’s name</w:t>
      </w:r>
      <w:r w:rsidR="00EF65DD" w:rsidRPr="005A6F37">
        <w:rPr>
          <w:rFonts w:ascii="Times New Roman" w:hAnsi="Times New Roman" w:cs="Times New Roman"/>
          <w:sz w:val="28"/>
          <w:szCs w:val="28"/>
          <w:lang w:val="x-none"/>
        </w:rPr>
        <w:t xml:space="preserve">] </w:t>
      </w:r>
      <w:r w:rsidR="007C4B4A" w:rsidRPr="005A6F37">
        <w:rPr>
          <w:rFonts w:ascii="Times New Roman" w:hAnsi="Times New Roman" w:cs="Times New Roman"/>
          <w:sz w:val="28"/>
          <w:szCs w:val="28"/>
          <w:lang w:val="x-none"/>
        </w:rPr>
        <w:t xml:space="preserve">suffered damages </w:t>
      </w:r>
      <w:r w:rsidR="00EF65DD" w:rsidRPr="005A6F37">
        <w:rPr>
          <w:rFonts w:ascii="Times New Roman" w:hAnsi="Times New Roman" w:cs="Times New Roman"/>
          <w:sz w:val="28"/>
          <w:szCs w:val="28"/>
          <w:lang w:val="x-none"/>
        </w:rPr>
        <w:t>as a result of this reliance.</w:t>
      </w:r>
    </w:p>
    <w:p w14:paraId="0C007499" w14:textId="3A6B9261"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 false representation may be </w:t>
      </w:r>
      <w:r w:rsidR="00324D0A" w:rsidRPr="005A6F37">
        <w:rPr>
          <w:rFonts w:ascii="Times New Roman" w:hAnsi="Times New Roman" w:cs="Times New Roman"/>
          <w:sz w:val="28"/>
          <w:szCs w:val="28"/>
          <w:lang w:val="x-none"/>
        </w:rPr>
        <w:t>made</w:t>
      </w:r>
      <w:r w:rsidRPr="005A6F37">
        <w:rPr>
          <w:rFonts w:ascii="Times New Roman" w:hAnsi="Times New Roman" w:cs="Times New Roman"/>
          <w:sz w:val="28"/>
          <w:szCs w:val="28"/>
          <w:lang w:val="x-none"/>
        </w:rPr>
        <w:t xml:space="preserve"> by words or by conduct.  A fact is </w:t>
      </w:r>
      <w:r w:rsidR="007C4B4A" w:rsidRPr="005A6F37">
        <w:rPr>
          <w:rFonts w:ascii="Times New Roman" w:hAnsi="Times New Roman" w:cs="Times New Roman"/>
          <w:sz w:val="28"/>
          <w:szCs w:val="28"/>
          <w:lang w:val="x-none"/>
        </w:rPr>
        <w:t xml:space="preserve">material </w:t>
      </w:r>
      <w:r w:rsidRPr="005A6F37">
        <w:rPr>
          <w:rFonts w:ascii="Times New Roman" w:hAnsi="Times New Roman" w:cs="Times New Roman"/>
          <w:sz w:val="28"/>
          <w:szCs w:val="28"/>
          <w:lang w:val="x-none"/>
        </w:rPr>
        <w:t>if it would cause a reasonable person to decide to act in a particular way, or if the maker of the misrepresentation knew another person would regard it as important.</w:t>
      </w:r>
    </w:p>
    <w:p w14:paraId="5A295D81" w14:textId="4E4EC28F" w:rsidR="00CF503C" w:rsidRPr="005A6F37" w:rsidRDefault="00CF503C"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“Reckless indifference” means the truth was reasonably apparent but consciously ignored.</w:t>
      </w:r>
    </w:p>
    <w:p w14:paraId="26A34E25" w14:textId="04B63E1D" w:rsidR="007C4B4A" w:rsidRPr="005A6F37" w:rsidRDefault="00EF65DD" w:rsidP="008D0B90">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If you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proved all of the above elements, then</w:t>
      </w:r>
      <w:r w:rsidR="007C4B4A" w:rsidRPr="005A6F37">
        <w:rPr>
          <w:rFonts w:ascii="Times New Roman" w:hAnsi="Times New Roman" w:cs="Times New Roman"/>
          <w:sz w:val="28"/>
          <w:szCs w:val="28"/>
          <w:lang w:val="x-none"/>
        </w:rPr>
        <w:t xml:space="preserve"> you must find </w:t>
      </w:r>
      <w:r w:rsidRPr="005A6F37">
        <w:rPr>
          <w:rFonts w:ascii="Times New Roman" w:hAnsi="Times New Roman" w:cs="Times New Roman"/>
          <w:sz w:val="28"/>
          <w:szCs w:val="28"/>
          <w:lang w:val="x-none"/>
        </w:rPr>
        <w:t xml:space="preserve">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liable for fraud.</w:t>
      </w:r>
    </w:p>
    <w:p w14:paraId="00369043" w14:textId="77777777" w:rsidR="00B80170" w:rsidRDefault="00B80170"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125236DD" w14:textId="775B2F68"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770F8197"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28EB7EBC" w14:textId="06D34EA0"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sectPr w:rsidR="00EF65DD" w:rsidRPr="005A6F37" w:rsidSect="00B46AE8">
          <w:headerReference w:type="default" r:id="rId149"/>
          <w:pgSz w:w="12240" w:h="15840"/>
          <w:pgMar w:top="1939" w:right="1440" w:bottom="848" w:left="1440" w:header="1440" w:footer="848" w:gutter="0"/>
          <w:cols w:space="720"/>
        </w:sectPr>
      </w:pPr>
      <w:r w:rsidRPr="005A6F37">
        <w:rPr>
          <w:rFonts w:ascii="Times New Roman" w:hAnsi="Times New Roman" w:cs="Times New Roman"/>
          <w:i/>
          <w:iCs/>
          <w:sz w:val="28"/>
          <w:szCs w:val="28"/>
        </w:rPr>
        <w:t>Patel v. Sunvest Realty Corp.</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 xml:space="preserve">2018 WL 4961392, at *3 (Del. Super.); </w:t>
      </w:r>
      <w:r w:rsidRPr="005A6F37">
        <w:rPr>
          <w:rFonts w:ascii="Times New Roman" w:hAnsi="Times New Roman" w:cs="Times New Roman"/>
          <w:i/>
          <w:iCs/>
          <w:sz w:val="28"/>
          <w:szCs w:val="28"/>
        </w:rPr>
        <w:t>Lorenzetti v. Hodges</w:t>
      </w:r>
      <w:r w:rsidRPr="005A6F37">
        <w:rPr>
          <w:rFonts w:ascii="Times New Roman" w:hAnsi="Times New Roman" w:cs="Times New Roman"/>
          <w:sz w:val="28"/>
          <w:szCs w:val="28"/>
        </w:rPr>
        <w:t xml:space="preserve">, </w:t>
      </w:r>
      <w:r w:rsidRPr="005A6F37">
        <w:rPr>
          <w:rFonts w:ascii="Times New Roman" w:hAnsi="Times New Roman" w:cs="Times New Roman"/>
          <w:sz w:val="28"/>
          <w:szCs w:val="28"/>
          <w:shd w:val="clear" w:color="auto" w:fill="FFFFFF"/>
        </w:rPr>
        <w:t>62 A.3d 1224</w:t>
      </w:r>
      <w:r w:rsidR="00597C2F" w:rsidRPr="005A6F37">
        <w:rPr>
          <w:rFonts w:ascii="Times New Roman" w:hAnsi="Times New Roman" w:cs="Times New Roman"/>
          <w:sz w:val="28"/>
          <w:szCs w:val="28"/>
          <w:shd w:val="clear" w:color="auto" w:fill="FFFFFF"/>
        </w:rPr>
        <w:t xml:space="preserve"> </w:t>
      </w:r>
      <w:r w:rsidRPr="005A6F37">
        <w:rPr>
          <w:rFonts w:ascii="Times New Roman" w:hAnsi="Times New Roman" w:cs="Times New Roman"/>
          <w:sz w:val="28"/>
          <w:szCs w:val="28"/>
          <w:shd w:val="clear" w:color="auto" w:fill="FFFFFF"/>
        </w:rPr>
        <w:t xml:space="preserve">(TABLE), </w:t>
      </w:r>
      <w:r w:rsidRPr="005A6F37">
        <w:rPr>
          <w:rFonts w:ascii="Times New Roman" w:hAnsi="Times New Roman" w:cs="Times New Roman"/>
          <w:iCs/>
          <w:sz w:val="28"/>
          <w:szCs w:val="28"/>
        </w:rPr>
        <w:t>2013 WL 592923, at *3 (Del. Supr</w:t>
      </w:r>
      <w:r w:rsidRPr="005A6F37">
        <w:rPr>
          <w:rFonts w:ascii="Times New Roman" w:hAnsi="Times New Roman" w:cs="Times New Roman"/>
          <w:i/>
          <w:iCs/>
          <w:sz w:val="28"/>
          <w:szCs w:val="28"/>
        </w:rPr>
        <w:t>.</w:t>
      </w:r>
      <w:r w:rsidRPr="005A6F37">
        <w:rPr>
          <w:rFonts w:ascii="Times New Roman" w:hAnsi="Times New Roman" w:cs="Times New Roman"/>
          <w:iCs/>
          <w:sz w:val="28"/>
          <w:szCs w:val="28"/>
        </w:rPr>
        <w:t xml:space="preserve">); </w:t>
      </w:r>
      <w:r w:rsidRPr="005A6F37">
        <w:rPr>
          <w:rFonts w:ascii="Times New Roman" w:hAnsi="Times New Roman" w:cs="Times New Roman"/>
          <w:i/>
          <w:iCs/>
          <w:sz w:val="28"/>
          <w:szCs w:val="28"/>
        </w:rPr>
        <w:t>Winner Acceptance Corp. v. Return on Capital Corp.</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 xml:space="preserve">2008 WL 5352063, at *6 (Del. Ch.); </w:t>
      </w:r>
      <w:r w:rsidRPr="005A6F37">
        <w:rPr>
          <w:rFonts w:ascii="Times New Roman" w:hAnsi="Times New Roman" w:cs="Times New Roman"/>
          <w:i/>
          <w:iCs/>
          <w:sz w:val="28"/>
          <w:szCs w:val="28"/>
        </w:rPr>
        <w:t>Homan v. Turoczy</w:t>
      </w:r>
      <w:r w:rsidRPr="005A6F37">
        <w:rPr>
          <w:rFonts w:ascii="Times New Roman" w:hAnsi="Times New Roman" w:cs="Times New Roman"/>
          <w:sz w:val="28"/>
          <w:szCs w:val="28"/>
        </w:rPr>
        <w:t xml:space="preserve">, </w:t>
      </w:r>
      <w:r w:rsidRPr="005A6F37">
        <w:rPr>
          <w:rFonts w:ascii="Times New Roman" w:hAnsi="Times New Roman" w:cs="Times New Roman"/>
          <w:iCs/>
          <w:sz w:val="28"/>
          <w:szCs w:val="28"/>
        </w:rPr>
        <w:t xml:space="preserve">2005 WL 2000756, at *13 (Del. Ch.); </w:t>
      </w:r>
      <w:r w:rsidRPr="005A6F37">
        <w:rPr>
          <w:rFonts w:ascii="Times New Roman" w:hAnsi="Times New Roman" w:cs="Times New Roman"/>
          <w:i/>
          <w:iCs/>
          <w:sz w:val="28"/>
          <w:szCs w:val="28"/>
        </w:rPr>
        <w:t>Manzo v. Rite Aid Corp.</w:t>
      </w:r>
      <w:r w:rsidRPr="005A6F37">
        <w:rPr>
          <w:rFonts w:ascii="Times New Roman" w:hAnsi="Times New Roman" w:cs="Times New Roman"/>
          <w:sz w:val="28"/>
          <w:szCs w:val="28"/>
        </w:rPr>
        <w:t xml:space="preserve">, </w:t>
      </w:r>
      <w:r w:rsidRPr="005A6F37">
        <w:rPr>
          <w:rFonts w:ascii="Times New Roman" w:hAnsi="Times New Roman" w:cs="Times New Roman"/>
          <w:iCs/>
          <w:sz w:val="28"/>
          <w:szCs w:val="28"/>
        </w:rPr>
        <w:t>2002 WL 31926606, at *3 (Del. Ch.)</w:t>
      </w:r>
      <w:r w:rsidR="0054744D" w:rsidRPr="005A6F37">
        <w:rPr>
          <w:rFonts w:ascii="Times New Roman" w:hAnsi="Times New Roman" w:cs="Times New Roman"/>
          <w:iCs/>
          <w:sz w:val="28"/>
          <w:szCs w:val="28"/>
        </w:rPr>
        <w:t xml:space="preserve">, </w:t>
      </w:r>
      <w:r w:rsidR="0054744D" w:rsidRPr="005A6F37">
        <w:rPr>
          <w:rFonts w:ascii="Times New Roman" w:hAnsi="Times New Roman" w:cs="Times New Roman"/>
          <w:i/>
          <w:sz w:val="28"/>
          <w:szCs w:val="28"/>
        </w:rPr>
        <w:t>aff</w:t>
      </w:r>
      <w:r w:rsidR="00F553AB" w:rsidRPr="005A6F37">
        <w:rPr>
          <w:rFonts w:ascii="Times New Roman" w:hAnsi="Times New Roman" w:cs="Times New Roman"/>
          <w:i/>
          <w:sz w:val="28"/>
          <w:szCs w:val="28"/>
        </w:rPr>
        <w:t>’</w:t>
      </w:r>
      <w:r w:rsidR="0054744D" w:rsidRPr="005A6F37">
        <w:rPr>
          <w:rFonts w:ascii="Times New Roman" w:hAnsi="Times New Roman" w:cs="Times New Roman"/>
          <w:i/>
          <w:sz w:val="28"/>
          <w:szCs w:val="28"/>
        </w:rPr>
        <w:t>d</w:t>
      </w:r>
      <w:r w:rsidR="0054744D" w:rsidRPr="005A6F37">
        <w:rPr>
          <w:rFonts w:ascii="Times New Roman" w:hAnsi="Times New Roman" w:cs="Times New Roman"/>
          <w:iCs/>
          <w:sz w:val="28"/>
          <w:szCs w:val="28"/>
        </w:rPr>
        <w:t>, Del. Supr.</w:t>
      </w:r>
      <w:r w:rsidR="00C46519" w:rsidRPr="005A6F37">
        <w:rPr>
          <w:rFonts w:ascii="Times New Roman" w:hAnsi="Times New Roman" w:cs="Times New Roman"/>
          <w:iCs/>
          <w:sz w:val="28"/>
          <w:szCs w:val="28"/>
        </w:rPr>
        <w:t>,</w:t>
      </w:r>
      <w:r w:rsidR="0054744D" w:rsidRPr="005A6F37">
        <w:rPr>
          <w:rFonts w:ascii="Times New Roman" w:hAnsi="Times New Roman" w:cs="Times New Roman"/>
          <w:iCs/>
          <w:sz w:val="28"/>
          <w:szCs w:val="28"/>
        </w:rPr>
        <w:t xml:space="preserve"> 825 A.2d 239 (2003)</w:t>
      </w:r>
      <w:r w:rsidRPr="005A6F37">
        <w:rPr>
          <w:rFonts w:ascii="Times New Roman" w:hAnsi="Times New Roman" w:cs="Times New Roman"/>
          <w:iCs/>
          <w:sz w:val="28"/>
          <w:szCs w:val="28"/>
        </w:rPr>
        <w:t xml:space="preserve">; </w:t>
      </w:r>
      <w:r w:rsidRPr="005A6F37">
        <w:rPr>
          <w:rFonts w:ascii="Times New Roman" w:hAnsi="Times New Roman" w:cs="Times New Roman"/>
          <w:i/>
          <w:iCs/>
          <w:sz w:val="28"/>
          <w:szCs w:val="28"/>
          <w:lang w:val="x-none"/>
        </w:rPr>
        <w:t>Gaffin v. Teledyne, Inc.</w:t>
      </w:r>
      <w:r w:rsidRPr="005A6F37">
        <w:rPr>
          <w:rFonts w:ascii="Times New Roman" w:hAnsi="Times New Roman" w:cs="Times New Roman"/>
          <w:sz w:val="28"/>
          <w:szCs w:val="28"/>
          <w:lang w:val="x-none"/>
        </w:rPr>
        <w:t xml:space="preserve">, Del. Supr., 611 A.2d 467, 472 (1992); </w:t>
      </w:r>
      <w:r w:rsidRPr="005A6F37">
        <w:rPr>
          <w:rFonts w:ascii="Times New Roman" w:hAnsi="Times New Roman" w:cs="Times New Roman"/>
          <w:i/>
          <w:iCs/>
          <w:sz w:val="28"/>
          <w:szCs w:val="28"/>
          <w:lang w:val="x-none"/>
        </w:rPr>
        <w:t>Stephenson v. Capano Dev.,</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Inc.</w:t>
      </w:r>
      <w:r w:rsidRPr="005A6F37">
        <w:rPr>
          <w:rFonts w:ascii="Times New Roman" w:hAnsi="Times New Roman" w:cs="Times New Roman"/>
          <w:sz w:val="28"/>
          <w:szCs w:val="28"/>
          <w:lang w:val="x-none"/>
        </w:rPr>
        <w:t xml:space="preserve">, Del. Supr., 462 A.2d 1069, 1074 (1983); </w:t>
      </w:r>
      <w:r w:rsidRPr="005A6F37">
        <w:rPr>
          <w:rFonts w:ascii="Times New Roman" w:hAnsi="Times New Roman" w:cs="Times New Roman"/>
          <w:i/>
          <w:iCs/>
          <w:sz w:val="28"/>
          <w:szCs w:val="28"/>
          <w:lang w:val="x-none"/>
        </w:rPr>
        <w:t xml:space="preserve">Harmon v. Masoneilan </w:t>
      </w:r>
      <w:r w:rsidRPr="005A6F37">
        <w:rPr>
          <w:rFonts w:ascii="Times New Roman" w:hAnsi="Times New Roman" w:cs="Times New Roman"/>
          <w:i/>
          <w:iCs/>
          <w:sz w:val="28"/>
          <w:szCs w:val="28"/>
        </w:rPr>
        <w:t xml:space="preserve">Int’l, </w:t>
      </w:r>
      <w:r w:rsidRPr="005A6F37">
        <w:rPr>
          <w:rFonts w:ascii="Times New Roman" w:hAnsi="Times New Roman" w:cs="Times New Roman"/>
          <w:i/>
          <w:iCs/>
          <w:sz w:val="28"/>
          <w:szCs w:val="28"/>
          <w:lang w:val="x-none"/>
        </w:rPr>
        <w:t>Inc.</w:t>
      </w:r>
      <w:r w:rsidRPr="005A6F37">
        <w:rPr>
          <w:rFonts w:ascii="Times New Roman" w:hAnsi="Times New Roman" w:cs="Times New Roman"/>
          <w:sz w:val="28"/>
          <w:szCs w:val="28"/>
          <w:lang w:val="x-none"/>
        </w:rPr>
        <w:t xml:space="preserve">, Del. Supr., 442 A.2d 487, 499 (1982); </w:t>
      </w:r>
      <w:r w:rsidRPr="005A6F37">
        <w:rPr>
          <w:rFonts w:ascii="Times New Roman" w:hAnsi="Times New Roman" w:cs="Times New Roman"/>
          <w:i/>
          <w:iCs/>
          <w:sz w:val="28"/>
          <w:szCs w:val="28"/>
          <w:lang w:val="x-none"/>
        </w:rPr>
        <w:t>Twin Coach Co. v. Chance Vought Aircraft, Inc.</w:t>
      </w:r>
      <w:r w:rsidRPr="005A6F37">
        <w:rPr>
          <w:rFonts w:ascii="Times New Roman" w:hAnsi="Times New Roman" w:cs="Times New Roman"/>
          <w:sz w:val="28"/>
          <w:szCs w:val="28"/>
          <w:lang w:val="x-none"/>
        </w:rPr>
        <w:t>, Del. Super., 163 A.2d 278, 28</w:t>
      </w:r>
      <w:r w:rsidRPr="005A6F37">
        <w:rPr>
          <w:rFonts w:ascii="Times New Roman" w:hAnsi="Times New Roman" w:cs="Times New Roman"/>
          <w:sz w:val="28"/>
          <w:szCs w:val="28"/>
        </w:rPr>
        <w:t>4</w:t>
      </w:r>
      <w:r w:rsidRPr="005A6F37">
        <w:rPr>
          <w:rFonts w:ascii="Times New Roman" w:hAnsi="Times New Roman" w:cs="Times New Roman"/>
          <w:sz w:val="28"/>
          <w:szCs w:val="28"/>
          <w:lang w:val="x-none"/>
        </w:rPr>
        <w:t xml:space="preserve"> (196</w:t>
      </w:r>
      <w:r w:rsidRPr="005A6F37">
        <w:rPr>
          <w:rFonts w:ascii="Times New Roman" w:hAnsi="Times New Roman" w:cs="Times New Roman"/>
          <w:sz w:val="28"/>
          <w:szCs w:val="28"/>
        </w:rPr>
        <w:t xml:space="preserve">0). </w:t>
      </w:r>
      <w:r w:rsidRPr="005A6F37">
        <w:rPr>
          <w:rFonts w:ascii="Times New Roman" w:hAnsi="Times New Roman" w:cs="Times New Roman"/>
          <w:i/>
          <w:iCs/>
          <w:sz w:val="28"/>
          <w:szCs w:val="28"/>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 525, 530, 531 (1965)</w:t>
      </w:r>
      <w:r w:rsidR="00CF503C" w:rsidRPr="005A6F37">
        <w:rPr>
          <w:rFonts w:ascii="Times New Roman" w:hAnsi="Times New Roman" w:cs="Times New Roman"/>
          <w:sz w:val="28"/>
          <w:szCs w:val="28"/>
          <w:lang w:val="x-none"/>
        </w:rPr>
        <w:t xml:space="preserve">; </w:t>
      </w:r>
      <w:r w:rsidR="00CF503C" w:rsidRPr="005A6F37">
        <w:rPr>
          <w:rFonts w:ascii="Times New Roman" w:hAnsi="Times New Roman" w:cs="Times New Roman"/>
          <w:i/>
          <w:iCs/>
          <w:sz w:val="28"/>
          <w:szCs w:val="28"/>
          <w:lang w:val="x-none"/>
        </w:rPr>
        <w:t>Craig v. A.A.R</w:t>
      </w:r>
      <w:r w:rsidR="00E34D68" w:rsidRPr="005A6F37">
        <w:rPr>
          <w:rFonts w:ascii="Times New Roman" w:hAnsi="Times New Roman" w:cs="Times New Roman"/>
          <w:i/>
          <w:iCs/>
          <w:sz w:val="28"/>
          <w:szCs w:val="28"/>
          <w:lang w:val="x-none"/>
        </w:rPr>
        <w:t>. Realty Corp.</w:t>
      </w:r>
      <w:r w:rsidR="00E34D68" w:rsidRPr="005A6F37">
        <w:rPr>
          <w:rFonts w:ascii="Times New Roman" w:hAnsi="Times New Roman" w:cs="Times New Roman"/>
          <w:sz w:val="28"/>
          <w:szCs w:val="28"/>
          <w:lang w:val="x-none"/>
        </w:rPr>
        <w:t>, Del. Super., 576 A.2d 688, 697 (1989) (discussing “reckless indifference”)</w:t>
      </w:r>
      <w:r w:rsidR="0054744D" w:rsidRPr="005A6F37">
        <w:rPr>
          <w:rFonts w:ascii="Times New Roman" w:hAnsi="Times New Roman" w:cs="Times New Roman"/>
          <w:sz w:val="28"/>
          <w:szCs w:val="28"/>
          <w:lang w:val="x-none"/>
        </w:rPr>
        <w:t xml:space="preserve">, </w:t>
      </w:r>
      <w:r w:rsidR="0054744D" w:rsidRPr="005A6F37">
        <w:rPr>
          <w:rFonts w:ascii="Times New Roman" w:hAnsi="Times New Roman" w:cs="Times New Roman"/>
          <w:i/>
          <w:iCs/>
          <w:sz w:val="28"/>
          <w:szCs w:val="28"/>
          <w:lang w:val="x-none"/>
        </w:rPr>
        <w:t>aff</w:t>
      </w:r>
      <w:r w:rsidR="00F553AB" w:rsidRPr="005A6F37">
        <w:rPr>
          <w:rFonts w:ascii="Times New Roman" w:hAnsi="Times New Roman" w:cs="Times New Roman"/>
          <w:i/>
          <w:iCs/>
          <w:sz w:val="28"/>
          <w:szCs w:val="28"/>
          <w:lang w:val="x-none"/>
        </w:rPr>
        <w:t>’</w:t>
      </w:r>
      <w:r w:rsidR="0054744D" w:rsidRPr="005A6F37">
        <w:rPr>
          <w:rFonts w:ascii="Times New Roman" w:hAnsi="Times New Roman" w:cs="Times New Roman"/>
          <w:i/>
          <w:iCs/>
          <w:sz w:val="28"/>
          <w:szCs w:val="28"/>
          <w:lang w:val="x-none"/>
        </w:rPr>
        <w:t>d</w:t>
      </w:r>
      <w:r w:rsidR="0054744D" w:rsidRPr="005A6F37">
        <w:rPr>
          <w:rFonts w:ascii="Times New Roman" w:hAnsi="Times New Roman" w:cs="Times New Roman"/>
          <w:sz w:val="28"/>
          <w:szCs w:val="28"/>
          <w:lang w:val="x-none"/>
        </w:rPr>
        <w:t>, Del. Supr., 571 A.2d 786</w:t>
      </w:r>
      <w:r w:rsidR="00E34D68" w:rsidRPr="005A6F37">
        <w:rPr>
          <w:rFonts w:ascii="Times New Roman" w:hAnsi="Times New Roman" w:cs="Times New Roman"/>
          <w:sz w:val="28"/>
          <w:szCs w:val="28"/>
          <w:lang w:val="x-none"/>
        </w:rPr>
        <w:t xml:space="preserve">; </w:t>
      </w:r>
      <w:r w:rsidR="00E34D68" w:rsidRPr="005A6F37">
        <w:rPr>
          <w:rFonts w:ascii="Times New Roman" w:hAnsi="Times New Roman" w:cs="Times New Roman"/>
          <w:i/>
          <w:iCs/>
          <w:sz w:val="28"/>
          <w:szCs w:val="28"/>
          <w:lang w:val="x-none"/>
        </w:rPr>
        <w:t xml:space="preserve">see also </w:t>
      </w:r>
      <w:r w:rsidR="007C79D1" w:rsidRPr="005A6F37">
        <w:rPr>
          <w:rFonts w:ascii="Times New Roman" w:hAnsi="Times New Roman" w:cs="Times New Roman"/>
          <w:i/>
          <w:iCs/>
          <w:sz w:val="28"/>
          <w:szCs w:val="28"/>
          <w:lang w:val="x-none"/>
        </w:rPr>
        <w:t xml:space="preserve"> Jardel Co., Inc. v. Hughes</w:t>
      </w:r>
      <w:r w:rsidR="00E34D68" w:rsidRPr="005A6F37">
        <w:rPr>
          <w:rFonts w:ascii="Times New Roman" w:hAnsi="Times New Roman" w:cs="Times New Roman"/>
          <w:sz w:val="28"/>
          <w:szCs w:val="28"/>
          <w:lang w:val="x-none"/>
        </w:rPr>
        <w:t>,</w:t>
      </w:r>
      <w:r w:rsidR="00E34D68" w:rsidRPr="005A6F37">
        <w:rPr>
          <w:rFonts w:ascii="Times New Roman" w:hAnsi="Times New Roman" w:cs="Times New Roman"/>
          <w:i/>
          <w:iCs/>
          <w:sz w:val="28"/>
          <w:szCs w:val="28"/>
          <w:lang w:val="x-none"/>
        </w:rPr>
        <w:t xml:space="preserve"> </w:t>
      </w:r>
      <w:r w:rsidR="00E34D68" w:rsidRPr="005A6F37">
        <w:rPr>
          <w:rFonts w:ascii="Times New Roman" w:hAnsi="Times New Roman" w:cs="Times New Roman"/>
          <w:sz w:val="28"/>
          <w:szCs w:val="28"/>
          <w:lang w:val="x-none"/>
        </w:rPr>
        <w:t>Del. Supr., 523 A.2d 518, 529-30 (1987) (in the context of punitive damages, discussing reckless indifference as “reasonably apparent but consciously ignored”)</w:t>
      </w:r>
      <w:r w:rsidRPr="005A6F37">
        <w:rPr>
          <w:rFonts w:ascii="Times New Roman" w:hAnsi="Times New Roman" w:cs="Times New Roman"/>
          <w:sz w:val="28"/>
          <w:szCs w:val="28"/>
          <w:lang w:val="x-none"/>
        </w:rPr>
        <w:t xml:space="preserve">.  </w:t>
      </w:r>
    </w:p>
    <w:p w14:paraId="6D69B5F4"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16.  FRAUD AND DECEIT</w:t>
      </w:r>
    </w:p>
    <w:p w14:paraId="0B7652AC" w14:textId="05EF3A41" w:rsidR="00EF65DD" w:rsidRPr="005A6F37" w:rsidRDefault="00F553AB" w:rsidP="00171C23">
      <w:pPr>
        <w:pStyle w:val="Heading2"/>
        <w:ind w:firstLine="540"/>
        <w:rPr>
          <w:rFonts w:cs="Times New Roman"/>
          <w:szCs w:val="28"/>
        </w:rPr>
      </w:pPr>
      <w:bookmarkStart w:id="389" w:name="_Toc196483855"/>
      <w:bookmarkStart w:id="390" w:name="_Toc211956452"/>
      <w:r w:rsidRPr="005A6F37">
        <w:rPr>
          <w:rFonts w:cs="Times New Roman"/>
          <w:szCs w:val="28"/>
        </w:rPr>
        <w:t>§ 16.2</w:t>
      </w:r>
      <w:r w:rsidR="0063146D" w:rsidRPr="005A6F37">
        <w:rPr>
          <w:rFonts w:cs="Times New Roman"/>
          <w:szCs w:val="28"/>
        </w:rPr>
        <w:t xml:space="preserve"> – </w:t>
      </w:r>
      <w:r w:rsidR="00EF65DD" w:rsidRPr="005A6F37">
        <w:rPr>
          <w:rFonts w:cs="Times New Roman"/>
          <w:szCs w:val="28"/>
        </w:rPr>
        <w:t>Expression of Opinion</w:t>
      </w:r>
      <w:bookmarkEnd w:id="389"/>
      <w:bookmarkEnd w:id="390"/>
    </w:p>
    <w:p w14:paraId="554E3BDE"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p>
    <w:p w14:paraId="355B9402" w14:textId="459A89D0"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EXPRESSION OF OPINION</w:t>
      </w:r>
    </w:p>
    <w:p w14:paraId="1549DAD5"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An expression of an opinion or a speculation about future events, when clearly made as such, is not considered fraud or misrepresentation even if the opinion or speculation turns out to be untrue.  But if an opinion or speculation is false and made with the intent to deceive, then it is fraudulent </w:t>
      </w:r>
      <w:r w:rsidRPr="005A6F37">
        <w:rPr>
          <w:rFonts w:ascii="Times New Roman" w:hAnsi="Times New Roman" w:cs="Times New Roman"/>
          <w:sz w:val="28"/>
          <w:szCs w:val="28"/>
        </w:rPr>
        <w:t>in the same way that</w:t>
      </w:r>
      <w:r w:rsidRPr="005A6F37">
        <w:rPr>
          <w:rFonts w:ascii="Times New Roman" w:hAnsi="Times New Roman" w:cs="Times New Roman"/>
          <w:sz w:val="28"/>
          <w:szCs w:val="28"/>
          <w:lang w:val="x-none"/>
        </w:rPr>
        <w:t xml:space="preserve"> a misstatement of fact is fraudulent.</w:t>
      </w:r>
    </w:p>
    <w:p w14:paraId="4D5CE981"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p>
    <w:p w14:paraId="0076E8B0"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6CC94DD9"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p>
    <w:p w14:paraId="01BC7A98" w14:textId="54A1C5E7" w:rsidR="00EF65DD" w:rsidRPr="005A6F37" w:rsidRDefault="00EF65DD" w:rsidP="0063146D">
      <w:pPr>
        <w:shd w:val="clear" w:color="auto" w:fill="FFFFFF"/>
        <w:spacing w:after="0" w:line="480" w:lineRule="auto"/>
        <w:jc w:val="both"/>
        <w:rPr>
          <w:rFonts w:ascii="Times New Roman" w:eastAsia="Times New Roman" w:hAnsi="Times New Roman" w:cs="Times New Roman"/>
          <w:color w:val="000000"/>
          <w:sz w:val="28"/>
          <w:szCs w:val="28"/>
        </w:rPr>
      </w:pPr>
      <w:r w:rsidRPr="005A6F37">
        <w:rPr>
          <w:rFonts w:ascii="Times New Roman" w:eastAsia="Times New Roman" w:hAnsi="Times New Roman" w:cs="Times New Roman"/>
          <w:i/>
          <w:iCs/>
          <w:color w:val="212121"/>
          <w:sz w:val="28"/>
          <w:szCs w:val="28"/>
          <w:bdr w:val="none" w:sz="0" w:space="0" w:color="auto" w:frame="1"/>
        </w:rPr>
        <w:t>Wal-Mart Stores, Inc. v. AIG Life Ins. Co.</w:t>
      </w:r>
      <w:r w:rsidRPr="005A6F37">
        <w:rPr>
          <w:rFonts w:ascii="Times New Roman" w:eastAsia="Times New Roman" w:hAnsi="Times New Roman" w:cs="Times New Roman"/>
          <w:color w:val="000000"/>
          <w:sz w:val="28"/>
          <w:szCs w:val="28"/>
        </w:rPr>
        <w:t xml:space="preserve">, </w:t>
      </w:r>
      <w:r w:rsidRPr="005A6F37">
        <w:rPr>
          <w:rFonts w:ascii="Times New Roman" w:hAnsi="Times New Roman" w:cs="Times New Roman"/>
          <w:sz w:val="28"/>
          <w:szCs w:val="28"/>
          <w:lang w:val="x-none"/>
        </w:rPr>
        <w:t xml:space="preserve">Del. Supr., </w:t>
      </w:r>
      <w:r w:rsidRPr="005A6F37">
        <w:rPr>
          <w:rFonts w:ascii="Times New Roman" w:eastAsia="Times New Roman" w:hAnsi="Times New Roman" w:cs="Times New Roman"/>
          <w:color w:val="000000"/>
          <w:sz w:val="28"/>
          <w:szCs w:val="28"/>
        </w:rPr>
        <w:t>901 A.2d 106, 115 (2006)</w:t>
      </w:r>
      <w:r w:rsidRPr="005A6F37">
        <w:rPr>
          <w:rFonts w:ascii="Times New Roman" w:hAnsi="Times New Roman" w:cs="Times New Roman"/>
          <w:iCs/>
          <w:sz w:val="28"/>
          <w:szCs w:val="28"/>
        </w:rPr>
        <w:t xml:space="preserve">; </w:t>
      </w:r>
      <w:r w:rsidRPr="005A6F37">
        <w:rPr>
          <w:rFonts w:ascii="Times New Roman" w:hAnsi="Times New Roman" w:cs="Times New Roman"/>
          <w:i/>
          <w:iCs/>
          <w:sz w:val="28"/>
          <w:szCs w:val="28"/>
          <w:lang w:val="x-none"/>
        </w:rPr>
        <w:t>Consol</w:t>
      </w:r>
      <w:r w:rsidRPr="005A6F37">
        <w:rPr>
          <w:rFonts w:ascii="Times New Roman" w:hAnsi="Times New Roman" w:cs="Times New Roman"/>
          <w:i/>
          <w:iCs/>
          <w:sz w:val="28"/>
          <w:szCs w:val="28"/>
        </w:rPr>
        <w:t>.</w:t>
      </w:r>
      <w:r w:rsidRPr="005A6F37">
        <w:rPr>
          <w:rFonts w:ascii="Times New Roman" w:hAnsi="Times New Roman" w:cs="Times New Roman"/>
          <w:i/>
          <w:iCs/>
          <w:sz w:val="28"/>
          <w:szCs w:val="28"/>
          <w:lang w:val="x-none"/>
        </w:rPr>
        <w:t xml:space="preserve"> Fisheries Co. v. Consol</w:t>
      </w:r>
      <w:r w:rsidRPr="005A6F37">
        <w:rPr>
          <w:rFonts w:ascii="Times New Roman" w:hAnsi="Times New Roman" w:cs="Times New Roman"/>
          <w:i/>
          <w:iCs/>
          <w:sz w:val="28"/>
          <w:szCs w:val="28"/>
        </w:rPr>
        <w:t>.</w:t>
      </w:r>
      <w:r w:rsidR="008D15D2"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Solubles Co.</w:t>
      </w:r>
      <w:r w:rsidRPr="005A6F37">
        <w:rPr>
          <w:rFonts w:ascii="Times New Roman" w:hAnsi="Times New Roman" w:cs="Times New Roman"/>
          <w:sz w:val="28"/>
          <w:szCs w:val="28"/>
          <w:lang w:val="x-none"/>
        </w:rPr>
        <w:t xml:space="preserve">, </w:t>
      </w:r>
      <w:bookmarkStart w:id="391" w:name="_Hlk177122507"/>
      <w:r w:rsidRPr="005A6F37">
        <w:rPr>
          <w:rFonts w:ascii="Times New Roman" w:hAnsi="Times New Roman" w:cs="Times New Roman"/>
          <w:sz w:val="28"/>
          <w:szCs w:val="28"/>
          <w:lang w:val="x-none"/>
        </w:rPr>
        <w:t xml:space="preserve">Del. Supr., </w:t>
      </w:r>
      <w:bookmarkEnd w:id="391"/>
      <w:r w:rsidRPr="005A6F37">
        <w:rPr>
          <w:rFonts w:ascii="Times New Roman" w:hAnsi="Times New Roman" w:cs="Times New Roman"/>
          <w:sz w:val="28"/>
          <w:szCs w:val="28"/>
          <w:lang w:val="x-none"/>
        </w:rPr>
        <w:t xml:space="preserve">112 A.2d 30, 37 (1955); </w:t>
      </w:r>
      <w:r w:rsidRPr="005A6F37">
        <w:rPr>
          <w:rFonts w:ascii="Times New Roman" w:hAnsi="Times New Roman" w:cs="Times New Roman"/>
          <w:i/>
          <w:iCs/>
          <w:sz w:val="28"/>
          <w:szCs w:val="28"/>
          <w:lang w:val="x-none"/>
        </w:rPr>
        <w:t>Traylor Eng</w:t>
      </w:r>
      <w:r w:rsidRPr="005A6F37">
        <w:rPr>
          <w:rFonts w:ascii="Times New Roman" w:hAnsi="Times New Roman" w:cs="Times New Roman"/>
          <w:i/>
          <w:iCs/>
          <w:sz w:val="28"/>
          <w:szCs w:val="28"/>
        </w:rPr>
        <w:t>’g</w:t>
      </w:r>
      <w:r w:rsidRPr="005A6F37">
        <w:rPr>
          <w:rFonts w:ascii="Times New Roman" w:hAnsi="Times New Roman" w:cs="Times New Roman"/>
          <w:i/>
          <w:iCs/>
          <w:sz w:val="28"/>
          <w:szCs w:val="28"/>
          <w:lang w:val="x-none"/>
        </w:rPr>
        <w:t xml:space="preserve"> &amp; Mfg. Co. v. Nat</w:t>
      </w:r>
      <w:r w:rsidRPr="005A6F37">
        <w:rPr>
          <w:rFonts w:ascii="Times New Roman" w:hAnsi="Times New Roman" w:cs="Times New Roman"/>
          <w:i/>
          <w:iCs/>
          <w:sz w:val="28"/>
          <w:szCs w:val="28"/>
        </w:rPr>
        <w:t>’l</w:t>
      </w:r>
      <w:r w:rsidRPr="005A6F37">
        <w:rPr>
          <w:rFonts w:ascii="Times New Roman" w:hAnsi="Times New Roman" w:cs="Times New Roman"/>
          <w:i/>
          <w:iCs/>
          <w:sz w:val="28"/>
          <w:szCs w:val="28"/>
          <w:lang w:val="x-none"/>
        </w:rPr>
        <w:t xml:space="preserve"> Container Corp.</w:t>
      </w:r>
      <w:r w:rsidRPr="005A6F37">
        <w:rPr>
          <w:rFonts w:ascii="Times New Roman" w:hAnsi="Times New Roman" w:cs="Times New Roman"/>
          <w:sz w:val="28"/>
          <w:szCs w:val="28"/>
          <w:lang w:val="x-none"/>
        </w:rPr>
        <w:t>, Del. Super., 70 A.2d 9, 13-14 (1949).</w:t>
      </w:r>
    </w:p>
    <w:p w14:paraId="36B7C281"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B46AE8">
          <w:headerReference w:type="default" r:id="rId150"/>
          <w:footerReference w:type="default" r:id="rId151"/>
          <w:pgSz w:w="12240" w:h="15840"/>
          <w:pgMar w:top="1939" w:right="1440" w:bottom="848" w:left="1440" w:header="1440" w:footer="848" w:gutter="0"/>
          <w:cols w:space="720"/>
        </w:sectPr>
      </w:pPr>
    </w:p>
    <w:p w14:paraId="42ADABED"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16.  FRAUD AND DECEIT</w:t>
      </w:r>
    </w:p>
    <w:p w14:paraId="1BA98482" w14:textId="582B3E27" w:rsidR="00EF65DD" w:rsidRPr="005A6F37" w:rsidRDefault="00F553AB" w:rsidP="00171C23">
      <w:pPr>
        <w:pStyle w:val="Heading2"/>
        <w:ind w:firstLine="540"/>
        <w:rPr>
          <w:rFonts w:cs="Times New Roman"/>
          <w:szCs w:val="28"/>
        </w:rPr>
      </w:pPr>
      <w:bookmarkStart w:id="392" w:name="_Toc196483856"/>
      <w:bookmarkStart w:id="393" w:name="_Toc211956453"/>
      <w:r w:rsidRPr="005A6F37">
        <w:rPr>
          <w:rFonts w:cs="Times New Roman"/>
          <w:szCs w:val="28"/>
        </w:rPr>
        <w:t>§ 16.3</w:t>
      </w:r>
      <w:r w:rsidR="0063146D" w:rsidRPr="005A6F37">
        <w:rPr>
          <w:rFonts w:cs="Times New Roman"/>
          <w:szCs w:val="28"/>
        </w:rPr>
        <w:t xml:space="preserve"> – </w:t>
      </w:r>
      <w:r w:rsidR="00EF65DD" w:rsidRPr="005A6F37">
        <w:rPr>
          <w:rFonts w:cs="Times New Roman"/>
          <w:szCs w:val="28"/>
        </w:rPr>
        <w:t>Intentional Concealment</w:t>
      </w:r>
      <w:bookmarkEnd w:id="392"/>
      <w:bookmarkEnd w:id="393"/>
    </w:p>
    <w:p w14:paraId="514D27CC"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p>
    <w:p w14:paraId="17FC9C45" w14:textId="0DFC43B3"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INTENTIONAL CONCEALMENT OF FACTS</w:t>
      </w:r>
    </w:p>
    <w:p w14:paraId="5103D0C4"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Fraud does not merely consist of overt misrepresentations.  Fraud may also occur when someone deliberately conceals facts important to a transaction, causing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to rely on the deception to [</w:t>
      </w:r>
      <w:r w:rsidRPr="005A6F37">
        <w:rPr>
          <w:rFonts w:ascii="Times New Roman" w:hAnsi="Times New Roman" w:cs="Times New Roman"/>
          <w:b/>
          <w:bCs/>
          <w:i/>
          <w:iCs/>
          <w:sz w:val="28"/>
          <w:szCs w:val="28"/>
          <w:lang w:val="x-none"/>
        </w:rPr>
        <w:t>his/her/its</w:t>
      </w:r>
      <w:r w:rsidRPr="005A6F37">
        <w:rPr>
          <w:rFonts w:ascii="Times New Roman" w:hAnsi="Times New Roman" w:cs="Times New Roman"/>
          <w:sz w:val="28"/>
          <w:szCs w:val="28"/>
          <w:lang w:val="x-none"/>
        </w:rPr>
        <w:t>] detriment.  This concealment can occur by a person’s silence in the face of a duty to disclose the facts or by some action taken to prevent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from discovering the facts important to the transaction.  </w:t>
      </w:r>
    </w:p>
    <w:p w14:paraId="1A6CD6E8"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p>
    <w:p w14:paraId="5C7D44BE"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4CC30B48"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p>
    <w:p w14:paraId="7194B653" w14:textId="3DA9D68D"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Metro Commc’n Corp. BVI v. Advanced Mobilecomm Techs. Inc.</w:t>
      </w:r>
      <w:r w:rsidRPr="005A6F37">
        <w:rPr>
          <w:rFonts w:ascii="Times New Roman" w:hAnsi="Times New Roman" w:cs="Times New Roman"/>
          <w:sz w:val="28"/>
          <w:szCs w:val="28"/>
        </w:rPr>
        <w:t xml:space="preserve">, </w:t>
      </w:r>
      <w:r w:rsidRPr="005A6F37">
        <w:rPr>
          <w:rFonts w:ascii="Times New Roman" w:hAnsi="Times New Roman" w:cs="Times New Roman"/>
          <w:iCs/>
          <w:sz w:val="28"/>
          <w:szCs w:val="28"/>
        </w:rPr>
        <w:t xml:space="preserve">Del. Ch., 854 A.2d 121, 143, 150 (2004); </w:t>
      </w:r>
      <w:r w:rsidRPr="005A6F37">
        <w:rPr>
          <w:rFonts w:ascii="Times New Roman" w:hAnsi="Times New Roman" w:cs="Times New Roman"/>
          <w:i/>
          <w:iCs/>
          <w:sz w:val="28"/>
          <w:szCs w:val="28"/>
          <w:lang w:val="x-none"/>
        </w:rPr>
        <w:t>Gaffin v. Teledyne, Inc.</w:t>
      </w:r>
      <w:r w:rsidRPr="005A6F37">
        <w:rPr>
          <w:rFonts w:ascii="Times New Roman" w:hAnsi="Times New Roman" w:cs="Times New Roman"/>
          <w:sz w:val="28"/>
          <w:szCs w:val="28"/>
          <w:lang w:val="x-none"/>
        </w:rPr>
        <w:t xml:space="preserve">, Del. Supr., 611 A.2d 467, 472 (1992); </w:t>
      </w:r>
      <w:r w:rsidRPr="005A6F37">
        <w:rPr>
          <w:rFonts w:ascii="Times New Roman" w:hAnsi="Times New Roman" w:cs="Times New Roman"/>
          <w:i/>
          <w:iCs/>
          <w:sz w:val="28"/>
          <w:szCs w:val="28"/>
          <w:lang w:val="x-none"/>
        </w:rPr>
        <w:t>Stephenson v. Capano Dev., Inc.</w:t>
      </w:r>
      <w:r w:rsidRPr="005A6F37">
        <w:rPr>
          <w:rFonts w:ascii="Times New Roman" w:hAnsi="Times New Roman" w:cs="Times New Roman"/>
          <w:sz w:val="28"/>
          <w:szCs w:val="28"/>
          <w:lang w:val="x-none"/>
        </w:rPr>
        <w:t>, Del. Supr., 462 A.2d 1069, 1074 (1983)</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w:t>
      </w:r>
    </w:p>
    <w:p w14:paraId="712380F1"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B46AE8">
          <w:headerReference w:type="default" r:id="rId152"/>
          <w:footerReference w:type="default" r:id="rId153"/>
          <w:pgSz w:w="12240" w:h="15840"/>
          <w:pgMar w:top="1939" w:right="1440" w:bottom="848" w:left="1440" w:header="1440" w:footer="848" w:gutter="0"/>
          <w:cols w:space="720"/>
        </w:sectPr>
      </w:pPr>
    </w:p>
    <w:p w14:paraId="7A1681E0"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16.  FRAUD AND DECEIT</w:t>
      </w:r>
    </w:p>
    <w:p w14:paraId="4C8176F8" w14:textId="1B860659" w:rsidR="00EF65DD" w:rsidRPr="005A6F37" w:rsidRDefault="00F553AB" w:rsidP="00171C23">
      <w:pPr>
        <w:pStyle w:val="Heading2"/>
        <w:ind w:firstLine="540"/>
        <w:rPr>
          <w:rFonts w:cs="Times New Roman"/>
          <w:szCs w:val="28"/>
        </w:rPr>
      </w:pPr>
      <w:bookmarkStart w:id="394" w:name="_Toc196483857"/>
      <w:bookmarkStart w:id="395" w:name="_Toc211956454"/>
      <w:r w:rsidRPr="005A6F37">
        <w:rPr>
          <w:rFonts w:cs="Times New Roman"/>
          <w:szCs w:val="28"/>
        </w:rPr>
        <w:t>§ 16.4</w:t>
      </w:r>
      <w:r w:rsidR="0063146D" w:rsidRPr="005A6F37">
        <w:rPr>
          <w:rFonts w:cs="Times New Roman"/>
          <w:szCs w:val="28"/>
        </w:rPr>
        <w:t xml:space="preserve"> – </w:t>
      </w:r>
      <w:r w:rsidR="00EF65DD" w:rsidRPr="005A6F37">
        <w:rPr>
          <w:rFonts w:cs="Times New Roman"/>
          <w:szCs w:val="28"/>
        </w:rPr>
        <w:t>Nondisclosure of Known Facts</w:t>
      </w:r>
      <w:bookmarkEnd w:id="394"/>
      <w:bookmarkEnd w:id="395"/>
    </w:p>
    <w:p w14:paraId="1DBDE708"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p>
    <w:p w14:paraId="1954D6B4"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b/>
          <w:bCs/>
          <w:sz w:val="28"/>
          <w:szCs w:val="28"/>
          <w:lang w:val="x-none"/>
        </w:rPr>
      </w:pPr>
      <w:r w:rsidRPr="005A6F37">
        <w:rPr>
          <w:rFonts w:ascii="Times New Roman" w:hAnsi="Times New Roman" w:cs="Times New Roman"/>
          <w:sz w:val="28"/>
          <w:szCs w:val="28"/>
        </w:rPr>
        <w:tab/>
      </w:r>
      <w:r w:rsidRPr="005A6F37">
        <w:rPr>
          <w:rFonts w:ascii="Times New Roman" w:hAnsi="Times New Roman" w:cs="Times New Roman"/>
          <w:b/>
          <w:bCs/>
          <w:sz w:val="28"/>
          <w:szCs w:val="28"/>
          <w:lang w:val="x-none"/>
        </w:rPr>
        <w:t>NONDISCLOSURE OF FACTS ALREADY KNOWN TO PLAINTIFF</w:t>
      </w:r>
    </w:p>
    <w:p w14:paraId="66BD8517"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was aware of the true facts of the transaction, even if they were concealed by the other party, or if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did not rely on the concealment of these facts, then there is no fraud.  </w:t>
      </w:r>
    </w:p>
    <w:p w14:paraId="0FA7AB0F"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p>
    <w:p w14:paraId="2E5A20E9"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52AD68E7"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p>
    <w:p w14:paraId="619E5316" w14:textId="714EB06E"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Merrill v. Crothall-</w:t>
      </w:r>
      <w:r w:rsidR="00CA7A23" w:rsidRPr="005A6F37">
        <w:rPr>
          <w:rFonts w:ascii="Times New Roman" w:hAnsi="Times New Roman" w:cs="Times New Roman"/>
          <w:i/>
          <w:iCs/>
          <w:sz w:val="28"/>
          <w:szCs w:val="28"/>
          <w:lang w:val="x-none"/>
        </w:rPr>
        <w:t>Am.</w:t>
      </w:r>
      <w:r w:rsidRPr="005A6F37">
        <w:rPr>
          <w:rFonts w:ascii="Times New Roman" w:hAnsi="Times New Roman" w:cs="Times New Roman"/>
          <w:i/>
          <w:iCs/>
          <w:sz w:val="28"/>
          <w:szCs w:val="28"/>
          <w:lang w:val="x-none"/>
        </w:rPr>
        <w:t>, Inc.</w:t>
      </w:r>
      <w:r w:rsidRPr="005A6F37">
        <w:rPr>
          <w:rFonts w:ascii="Times New Roman" w:hAnsi="Times New Roman" w:cs="Times New Roman"/>
          <w:sz w:val="28"/>
          <w:szCs w:val="28"/>
          <w:lang w:val="x-none"/>
        </w:rPr>
        <w:t xml:space="preserve">, Del. Supr., 606 A.2d 96, 100 (1992) (knowledge by alleged victim of true facts, which are misrepresented by defendant, negates claim for fraud); </w:t>
      </w:r>
      <w:r w:rsidRPr="005A6F37">
        <w:rPr>
          <w:rFonts w:ascii="Times New Roman" w:hAnsi="Times New Roman" w:cs="Times New Roman"/>
          <w:i/>
          <w:iCs/>
          <w:sz w:val="28"/>
          <w:szCs w:val="28"/>
          <w:lang w:val="x-none"/>
        </w:rPr>
        <w:t>Nicolet, Inc. v. Nutt</w:t>
      </w:r>
      <w:r w:rsidRPr="005A6F37">
        <w:rPr>
          <w:rFonts w:ascii="Times New Roman" w:hAnsi="Times New Roman" w:cs="Times New Roman"/>
          <w:sz w:val="28"/>
          <w:szCs w:val="28"/>
          <w:lang w:val="x-none"/>
        </w:rPr>
        <w:t>, Del. Supr., 525 A.2d 146, 149 (1987) (no need to disclose material fact or opinion unless duty to speak exists)</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w:t>
      </w:r>
    </w:p>
    <w:p w14:paraId="11E665C9"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B46AE8">
          <w:headerReference w:type="default" r:id="rId154"/>
          <w:footerReference w:type="default" r:id="rId155"/>
          <w:pgSz w:w="12240" w:h="15840"/>
          <w:pgMar w:top="1939" w:right="1440" w:bottom="848" w:left="1440" w:header="1440" w:footer="848" w:gutter="0"/>
          <w:cols w:space="720"/>
        </w:sectPr>
      </w:pPr>
    </w:p>
    <w:p w14:paraId="4EDB8DFC"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16.  FRAUD AND DECEIT</w:t>
      </w:r>
    </w:p>
    <w:p w14:paraId="35867748" w14:textId="5E799994" w:rsidR="00EF65DD" w:rsidRDefault="00F553AB" w:rsidP="00171C23">
      <w:pPr>
        <w:pStyle w:val="Heading2"/>
        <w:ind w:firstLine="540"/>
        <w:rPr>
          <w:rFonts w:cs="Times New Roman"/>
          <w:szCs w:val="28"/>
        </w:rPr>
      </w:pPr>
      <w:bookmarkStart w:id="396" w:name="_Toc196483858"/>
      <w:bookmarkStart w:id="397" w:name="_Toc211956455"/>
      <w:r w:rsidRPr="005A6F37">
        <w:rPr>
          <w:rFonts w:cs="Times New Roman"/>
          <w:szCs w:val="28"/>
        </w:rPr>
        <w:t>§ 16.5</w:t>
      </w:r>
      <w:r w:rsidR="0063146D" w:rsidRPr="005A6F37">
        <w:rPr>
          <w:rFonts w:cs="Times New Roman"/>
          <w:szCs w:val="28"/>
        </w:rPr>
        <w:t xml:space="preserve"> – </w:t>
      </w:r>
      <w:r w:rsidR="00EF65DD" w:rsidRPr="005A6F37">
        <w:rPr>
          <w:rFonts w:cs="Times New Roman"/>
          <w:szCs w:val="28"/>
        </w:rPr>
        <w:t xml:space="preserve">Negligent Misrepresentation </w:t>
      </w:r>
      <w:r w:rsidR="00720435" w:rsidRPr="005A6F37">
        <w:rPr>
          <w:rFonts w:cs="Times New Roman"/>
          <w:szCs w:val="28"/>
        </w:rPr>
        <w:t>–</w:t>
      </w:r>
      <w:r w:rsidR="00EF65DD" w:rsidRPr="005A6F37">
        <w:rPr>
          <w:rFonts w:cs="Times New Roman"/>
          <w:szCs w:val="28"/>
        </w:rPr>
        <w:t xml:space="preserve"> Consumer Fraud Act</w:t>
      </w:r>
      <w:bookmarkEnd w:id="396"/>
      <w:bookmarkEnd w:id="397"/>
    </w:p>
    <w:p w14:paraId="45192F30" w14:textId="77777777" w:rsidR="008D0B90" w:rsidRPr="005A6F37" w:rsidRDefault="008D0B90" w:rsidP="008D0B90">
      <w:pPr>
        <w:autoSpaceDE w:val="0"/>
        <w:autoSpaceDN w:val="0"/>
        <w:adjustRightInd w:val="0"/>
        <w:spacing w:after="0" w:line="480" w:lineRule="auto"/>
        <w:ind w:firstLine="540"/>
        <w:jc w:val="both"/>
        <w:rPr>
          <w:rFonts w:ascii="Times New Roman" w:hAnsi="Times New Roman" w:cs="Times New Roman"/>
          <w:sz w:val="28"/>
          <w:szCs w:val="28"/>
        </w:rPr>
      </w:pPr>
    </w:p>
    <w:p w14:paraId="029AE179" w14:textId="590B16D7"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NEGLIGENT MISREPRESENTATION </w:t>
      </w:r>
      <w:r w:rsidR="00CA7A23"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CONSUMER FRAUD ACT</w:t>
      </w:r>
    </w:p>
    <w:p w14:paraId="0AC88A0B"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Under the Delaware Consumer Fraud Act, if a person makes a false representation or conceals an important fact from another in connection with the advertising or sale of any merchandise, and intends that the other person will rely on it, the person making the false representation may be liable.  This is so even if the person making the representation was unaware that it was false or that an important fact had been concealed.  This is known as negligent misrepresentation. </w:t>
      </w:r>
    </w:p>
    <w:p w14:paraId="0E6E3C45" w14:textId="1AF29D1E" w:rsidR="00EF65DD" w:rsidRPr="005A6F37" w:rsidRDefault="00EF65DD" w:rsidP="007B61F8">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falsely represented that [</w:t>
      </w:r>
      <w:r w:rsidRPr="005A6F37">
        <w:rPr>
          <w:rFonts w:ascii="Times New Roman" w:hAnsi="Times New Roman" w:cs="Times New Roman"/>
          <w:b/>
          <w:bCs/>
          <w:i/>
          <w:iCs/>
          <w:sz w:val="28"/>
          <w:szCs w:val="28"/>
          <w:lang w:val="x-none"/>
        </w:rPr>
        <w:t>describe alleged misrepresentation or concealment</w:t>
      </w:r>
      <w:r w:rsidRPr="005A6F37">
        <w:rPr>
          <w:rFonts w:ascii="Times New Roman" w:hAnsi="Times New Roman" w:cs="Times New Roman"/>
          <w:sz w:val="28"/>
          <w:szCs w:val="28"/>
          <w:lang w:val="x-none"/>
        </w:rPr>
        <w:t>] and intended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would rely on this representation, then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is liable for negligent misrepresentation.</w:t>
      </w:r>
    </w:p>
    <w:p w14:paraId="360AD558"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The Consumer Fraud Act is limited to transactions involving the sale or advertising of merchandise, including real estate transactions.</w:t>
      </w:r>
      <w:r w:rsidRPr="005A6F37">
        <w:rPr>
          <w:rFonts w:ascii="Times New Roman" w:hAnsi="Times New Roman" w:cs="Times New Roman"/>
          <w:sz w:val="28"/>
          <w:szCs w:val="28"/>
          <w:lang w:val="x-none"/>
        </w:rPr>
        <w:t>}</w:t>
      </w:r>
    </w:p>
    <w:p w14:paraId="58A7663C"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52AE7028" w14:textId="77777777" w:rsidR="008D0B90" w:rsidRDefault="008D0B90"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01B1EA4A" w14:textId="77777777" w:rsidR="008D0B90" w:rsidRDefault="008D0B90">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290A00C3" w14:textId="09118F44"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 xml:space="preserve">Source: </w:t>
      </w:r>
    </w:p>
    <w:p w14:paraId="7FCC0111" w14:textId="68824064" w:rsidR="00EF65DD" w:rsidRPr="005A6F37" w:rsidRDefault="00EF65DD" w:rsidP="00EF65DD">
      <w:pPr>
        <w:pStyle w:val="pf0"/>
        <w:spacing w:line="480" w:lineRule="auto"/>
        <w:jc w:val="both"/>
        <w:rPr>
          <w:sz w:val="28"/>
          <w:szCs w:val="28"/>
        </w:rPr>
      </w:pPr>
      <w:r w:rsidRPr="005A6F37">
        <w:rPr>
          <w:sz w:val="28"/>
          <w:szCs w:val="28"/>
          <w:lang w:val="x-none"/>
        </w:rPr>
        <w:t xml:space="preserve">6 </w:t>
      </w:r>
      <w:r w:rsidRPr="005A6F37">
        <w:rPr>
          <w:i/>
          <w:iCs/>
          <w:sz w:val="28"/>
          <w:szCs w:val="28"/>
          <w:lang w:val="x-none"/>
        </w:rPr>
        <w:t>Del. C.</w:t>
      </w:r>
      <w:r w:rsidRPr="005A6F37">
        <w:rPr>
          <w:sz w:val="28"/>
          <w:szCs w:val="28"/>
          <w:lang w:val="x-none"/>
        </w:rPr>
        <w:t xml:space="preserve"> §§ 2511–</w:t>
      </w:r>
      <w:r w:rsidRPr="005A6F37">
        <w:rPr>
          <w:sz w:val="28"/>
          <w:szCs w:val="28"/>
        </w:rPr>
        <w:t>2527</w:t>
      </w:r>
      <w:r w:rsidRPr="005A6F37">
        <w:rPr>
          <w:sz w:val="28"/>
          <w:szCs w:val="28"/>
          <w:lang w:val="x-none"/>
        </w:rPr>
        <w:t xml:space="preserve">; </w:t>
      </w:r>
      <w:r w:rsidRPr="005A6F37">
        <w:rPr>
          <w:i/>
          <w:iCs/>
          <w:sz w:val="28"/>
          <w:szCs w:val="28"/>
          <w:lang w:val="x-none"/>
        </w:rPr>
        <w:t>Stephenson v. Capano Dev., Inc.</w:t>
      </w:r>
      <w:r w:rsidRPr="005A6F37">
        <w:rPr>
          <w:sz w:val="28"/>
          <w:szCs w:val="28"/>
          <w:lang w:val="x-none"/>
        </w:rPr>
        <w:t xml:space="preserve">, Del. Supr., 462 A.2d 1069, 1074 (1983); </w:t>
      </w:r>
      <w:r w:rsidRPr="005A6F37">
        <w:rPr>
          <w:rStyle w:val="cf01"/>
          <w:rFonts w:ascii="Times New Roman" w:hAnsi="Times New Roman" w:cs="Times New Roman"/>
          <w:sz w:val="28"/>
          <w:szCs w:val="28"/>
        </w:rPr>
        <w:t>Teamsters Loc</w:t>
      </w:r>
      <w:r w:rsidR="00CA7A23" w:rsidRPr="005A6F37">
        <w:rPr>
          <w:rStyle w:val="cf01"/>
          <w:rFonts w:ascii="Times New Roman" w:hAnsi="Times New Roman" w:cs="Times New Roman"/>
          <w:sz w:val="28"/>
          <w:szCs w:val="28"/>
        </w:rPr>
        <w:t>al</w:t>
      </w:r>
      <w:r w:rsidRPr="005A6F37">
        <w:rPr>
          <w:rStyle w:val="cf01"/>
          <w:rFonts w:ascii="Times New Roman" w:hAnsi="Times New Roman" w:cs="Times New Roman"/>
          <w:sz w:val="28"/>
          <w:szCs w:val="28"/>
        </w:rPr>
        <w:t xml:space="preserve"> 237 Welfare Fund v. AstraZeneca Pharms. LP</w:t>
      </w:r>
      <w:r w:rsidRPr="005A6F37">
        <w:rPr>
          <w:rStyle w:val="cf01"/>
          <w:rFonts w:ascii="Times New Roman" w:hAnsi="Times New Roman" w:cs="Times New Roman"/>
          <w:i w:val="0"/>
          <w:iCs w:val="0"/>
          <w:sz w:val="28"/>
          <w:szCs w:val="28"/>
        </w:rPr>
        <w:t>,</w:t>
      </w:r>
      <w:r w:rsidRPr="005A6F37">
        <w:rPr>
          <w:rStyle w:val="cf01"/>
          <w:rFonts w:ascii="Times New Roman" w:hAnsi="Times New Roman" w:cs="Times New Roman"/>
          <w:sz w:val="28"/>
          <w:szCs w:val="28"/>
        </w:rPr>
        <w:t xml:space="preserve"> </w:t>
      </w:r>
      <w:r w:rsidRPr="005A6F37">
        <w:rPr>
          <w:rStyle w:val="cf11"/>
          <w:rFonts w:ascii="Times New Roman" w:hAnsi="Times New Roman" w:cs="Times New Roman"/>
          <w:sz w:val="28"/>
          <w:szCs w:val="28"/>
        </w:rPr>
        <w:t>Del. Supr., 136 A.3d 688, 693 (2016)</w:t>
      </w:r>
      <w:r w:rsidRPr="005A6F37">
        <w:rPr>
          <w:sz w:val="28"/>
          <w:szCs w:val="28"/>
          <w:lang w:val="x-none"/>
        </w:rPr>
        <w:t xml:space="preserve">; </w:t>
      </w:r>
      <w:r w:rsidRPr="005A6F37">
        <w:rPr>
          <w:i/>
          <w:iCs/>
          <w:sz w:val="28"/>
          <w:szCs w:val="28"/>
          <w:lang w:val="x-none"/>
        </w:rPr>
        <w:t>In re Brandywine Volkswagen, Ltd.</w:t>
      </w:r>
      <w:r w:rsidRPr="005A6F37">
        <w:rPr>
          <w:sz w:val="28"/>
          <w:szCs w:val="28"/>
          <w:lang w:val="x-none"/>
        </w:rPr>
        <w:t xml:space="preserve">, 306 A.2d 24, 28-29, </w:t>
      </w:r>
      <w:r w:rsidRPr="005A6F37">
        <w:rPr>
          <w:i/>
          <w:iCs/>
          <w:sz w:val="28"/>
          <w:szCs w:val="28"/>
          <w:lang w:val="x-none"/>
        </w:rPr>
        <w:t>aff’d sub nom</w:t>
      </w:r>
      <w:r w:rsidRPr="005A6F37">
        <w:rPr>
          <w:sz w:val="28"/>
          <w:szCs w:val="28"/>
          <w:lang w:val="x-none"/>
        </w:rPr>
        <w:t>.</w:t>
      </w:r>
      <w:r w:rsidR="00971448" w:rsidRPr="005A6F37">
        <w:rPr>
          <w:sz w:val="28"/>
          <w:szCs w:val="28"/>
          <w:lang w:val="x-none"/>
        </w:rPr>
        <w:t>, Del. Supr.,</w:t>
      </w:r>
      <w:r w:rsidRPr="005A6F37">
        <w:rPr>
          <w:sz w:val="28"/>
          <w:szCs w:val="28"/>
          <w:lang w:val="x-none"/>
        </w:rPr>
        <w:t xml:space="preserve"> </w:t>
      </w:r>
      <w:r w:rsidRPr="005A6F37">
        <w:rPr>
          <w:i/>
          <w:iCs/>
          <w:sz w:val="28"/>
          <w:szCs w:val="28"/>
          <w:lang w:val="x-none"/>
        </w:rPr>
        <w:t>Brandywine Volkswagen, Ltd. v. State</w:t>
      </w:r>
      <w:r w:rsidRPr="005A6F37">
        <w:rPr>
          <w:sz w:val="28"/>
          <w:szCs w:val="28"/>
          <w:lang w:val="x-none"/>
        </w:rPr>
        <w:t>, 312 A.2d 632, 634 (1973).</w:t>
      </w:r>
    </w:p>
    <w:p w14:paraId="5051ED46" w14:textId="77777777" w:rsidR="00EF65DD" w:rsidRPr="005A6F37" w:rsidRDefault="00EF65DD" w:rsidP="00EF65DD">
      <w:pPr>
        <w:rPr>
          <w:rFonts w:ascii="Times New Roman" w:hAnsi="Times New Roman" w:cs="Times New Roman"/>
          <w:sz w:val="28"/>
          <w:szCs w:val="28"/>
        </w:rPr>
      </w:pPr>
    </w:p>
    <w:p w14:paraId="1D6280E3" w14:textId="4BA00630" w:rsidR="00EF65DD" w:rsidRPr="005A6F37" w:rsidRDefault="00EF65DD">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p>
    <w:p w14:paraId="30F780F0" w14:textId="63C407D5" w:rsidR="00171C23" w:rsidRPr="00870301" w:rsidRDefault="00EF65DD" w:rsidP="00870301">
      <w:pPr>
        <w:pStyle w:val="Heading1"/>
        <w:spacing w:before="0" w:line="480" w:lineRule="auto"/>
        <w:rPr>
          <w:rFonts w:ascii="Times New Roman" w:hAnsi="Times New Roman" w:cs="Times New Roman"/>
          <w:b/>
          <w:bCs/>
          <w:color w:val="auto"/>
          <w:sz w:val="28"/>
          <w:szCs w:val="28"/>
        </w:rPr>
      </w:pPr>
      <w:bookmarkStart w:id="398" w:name="_Toc196483859"/>
      <w:bookmarkStart w:id="399" w:name="_Toc211956456"/>
      <w:r w:rsidRPr="00171C23">
        <w:rPr>
          <w:rFonts w:ascii="Times New Roman" w:hAnsi="Times New Roman" w:cs="Times New Roman"/>
          <w:b/>
          <w:bCs/>
          <w:color w:val="auto"/>
          <w:sz w:val="28"/>
          <w:szCs w:val="28"/>
        </w:rPr>
        <w:lastRenderedPageBreak/>
        <w:t>17</w:t>
      </w:r>
      <w:r w:rsidRPr="00171C23">
        <w:rPr>
          <w:rFonts w:ascii="Times New Roman" w:hAnsi="Times New Roman" w:cs="Times New Roman"/>
          <w:color w:val="auto"/>
          <w:sz w:val="28"/>
          <w:szCs w:val="28"/>
        </w:rPr>
        <w:t xml:space="preserve">.  </w:t>
      </w:r>
      <w:r w:rsidRPr="00171C23">
        <w:rPr>
          <w:rFonts w:ascii="Times New Roman" w:hAnsi="Times New Roman" w:cs="Times New Roman"/>
          <w:b/>
          <w:bCs/>
          <w:color w:val="auto"/>
          <w:sz w:val="28"/>
          <w:szCs w:val="28"/>
        </w:rPr>
        <w:t>INSURANCE</w:t>
      </w:r>
      <w:bookmarkEnd w:id="398"/>
      <w:bookmarkEnd w:id="399"/>
    </w:p>
    <w:p w14:paraId="29807468" w14:textId="1225E6C8" w:rsidR="00EF65DD" w:rsidRPr="005A6F37" w:rsidRDefault="00F553AB" w:rsidP="00260B14">
      <w:pPr>
        <w:pStyle w:val="Heading2"/>
        <w:ind w:firstLine="540"/>
        <w:rPr>
          <w:rFonts w:cs="Times New Roman"/>
          <w:szCs w:val="28"/>
        </w:rPr>
      </w:pPr>
      <w:bookmarkStart w:id="400" w:name="_Toc196483860"/>
      <w:bookmarkStart w:id="401" w:name="_Toc211956457"/>
      <w:r w:rsidRPr="005A6F37">
        <w:rPr>
          <w:rFonts w:cs="Times New Roman"/>
          <w:szCs w:val="28"/>
        </w:rPr>
        <w:t>§ 17.1</w:t>
      </w:r>
      <w:r w:rsidR="0063146D" w:rsidRPr="005A6F37">
        <w:rPr>
          <w:rFonts w:cs="Times New Roman"/>
          <w:szCs w:val="28"/>
        </w:rPr>
        <w:t xml:space="preserve"> – </w:t>
      </w:r>
      <w:r w:rsidR="00EF65DD" w:rsidRPr="005A6F37">
        <w:rPr>
          <w:rFonts w:cs="Times New Roman"/>
          <w:szCs w:val="28"/>
        </w:rPr>
        <w:t>Agent’s Obligation to Act in Good Faith</w:t>
      </w:r>
      <w:bookmarkEnd w:id="400"/>
      <w:bookmarkEnd w:id="401"/>
    </w:p>
    <w:p w14:paraId="3FFE8FF3"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p>
    <w:p w14:paraId="0D0261C3" w14:textId="77777777" w:rsidR="00260B14" w:rsidRDefault="00EF65DD" w:rsidP="00260B14">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INSURANCE AGENT’S DUTY OF CARE AND </w:t>
      </w:r>
    </w:p>
    <w:p w14:paraId="23E532C6" w14:textId="41A5B44A" w:rsidR="00EF65DD" w:rsidRPr="005A6F37" w:rsidRDefault="00EF65DD" w:rsidP="008D0B90">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b/>
          <w:bCs/>
          <w:sz w:val="28"/>
          <w:szCs w:val="28"/>
          <w:lang w:val="x-none"/>
        </w:rPr>
        <w:t>DUTY TO ACT IN GOOD FAITH</w:t>
      </w:r>
    </w:p>
    <w:p w14:paraId="2AD99313"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An insurance agent is generally required to exercise reasonable care, skill, and diligence in his or her business.  Under Delaware law, a person licensed to sell insurance</w:t>
      </w:r>
      <w:r w:rsidRPr="005A6F37">
        <w:rPr>
          <w:rFonts w:ascii="Times New Roman" w:hAnsi="Times New Roman" w:cs="Times New Roman"/>
          <w:sz w:val="28"/>
          <w:szCs w:val="28"/>
        </w:rPr>
        <w:t>, or licensee,</w:t>
      </w:r>
      <w:r w:rsidRPr="005A6F37">
        <w:rPr>
          <w:rFonts w:ascii="Times New Roman" w:hAnsi="Times New Roman" w:cs="Times New Roman"/>
          <w:sz w:val="28"/>
          <w:szCs w:val="28"/>
          <w:lang w:val="x-none"/>
        </w:rPr>
        <w:t xml:space="preserve"> has a duty to transact business in accordance with the provisions of the Delaware Insurance Code and to</w:t>
      </w:r>
      <w:r w:rsidRPr="005A6F37">
        <w:rPr>
          <w:rFonts w:ascii="Times New Roman" w:hAnsi="Times New Roman" w:cs="Times New Roman"/>
          <w:sz w:val="28"/>
          <w:szCs w:val="28"/>
        </w:rPr>
        <w:t xml:space="preserve"> </w:t>
      </w:r>
      <w:r w:rsidRPr="005A6F37">
        <w:rPr>
          <w:rFonts w:ascii="Times New Roman" w:hAnsi="Times New Roman" w:cs="Times New Roman"/>
          <w:sz w:val="28"/>
          <w:szCs w:val="28"/>
          <w:lang w:val="x-none"/>
        </w:rPr>
        <w:t>conduct such business</w:t>
      </w:r>
      <w:r w:rsidRPr="005A6F37">
        <w:rPr>
          <w:rFonts w:ascii="Times New Roman" w:hAnsi="Times New Roman" w:cs="Times New Roman"/>
          <w:sz w:val="28"/>
          <w:szCs w:val="28"/>
        </w:rPr>
        <w:t xml:space="preserve"> </w:t>
      </w:r>
      <w:r w:rsidRPr="005A6F37">
        <w:rPr>
          <w:rFonts w:ascii="Times New Roman" w:hAnsi="Times New Roman" w:cs="Times New Roman"/>
          <w:sz w:val="28"/>
          <w:szCs w:val="28"/>
          <w:lang w:val="x-none"/>
        </w:rPr>
        <w:t xml:space="preserve">in good faith and </w:t>
      </w:r>
      <w:r w:rsidRPr="005A6F37">
        <w:rPr>
          <w:rFonts w:ascii="Times New Roman" w:hAnsi="Times New Roman" w:cs="Times New Roman"/>
          <w:sz w:val="28"/>
          <w:szCs w:val="28"/>
        </w:rPr>
        <w:t xml:space="preserve">using </w:t>
      </w:r>
      <w:r w:rsidRPr="005A6F37">
        <w:rPr>
          <w:rFonts w:ascii="Times New Roman" w:hAnsi="Times New Roman" w:cs="Times New Roman"/>
          <w:sz w:val="28"/>
          <w:szCs w:val="28"/>
          <w:lang w:val="x-none"/>
        </w:rPr>
        <w:t xml:space="preserve">sound business principles. </w:t>
      </w:r>
    </w:p>
    <w:p w14:paraId="77EBFBC4" w14:textId="1B23ACC6"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this case,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alleges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breached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duty to [</w:t>
      </w:r>
      <w:r w:rsidRPr="005A6F37">
        <w:rPr>
          <w:rFonts w:ascii="Times New Roman" w:hAnsi="Times New Roman" w:cs="Times New Roman"/>
          <w:b/>
          <w:bCs/>
          <w:i/>
          <w:iCs/>
          <w:sz w:val="28"/>
          <w:szCs w:val="28"/>
          <w:lang w:val="x-none"/>
        </w:rPr>
        <w:t>specify duty</w:t>
      </w:r>
      <w:r w:rsidRPr="005A6F37">
        <w:rPr>
          <w:rFonts w:ascii="Times New Roman" w:hAnsi="Times New Roman" w:cs="Times New Roman"/>
          <w:sz w:val="28"/>
          <w:szCs w:val="28"/>
          <w:lang w:val="x-none"/>
        </w:rPr>
        <w:t>].  If you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 breached this duty, which I </w:t>
      </w:r>
      <w:r w:rsidR="00324D0A" w:rsidRPr="005A6F37">
        <w:rPr>
          <w:rFonts w:ascii="Times New Roman" w:hAnsi="Times New Roman" w:cs="Times New Roman"/>
          <w:sz w:val="28"/>
          <w:szCs w:val="28"/>
          <w:lang w:val="x-none"/>
        </w:rPr>
        <w:t>will</w:t>
      </w:r>
      <w:r w:rsidRPr="005A6F37">
        <w:rPr>
          <w:rFonts w:ascii="Times New Roman" w:hAnsi="Times New Roman" w:cs="Times New Roman"/>
          <w:sz w:val="28"/>
          <w:szCs w:val="28"/>
          <w:lang w:val="x-none"/>
        </w:rPr>
        <w:t xml:space="preserve"> define shortly, and if you find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breach caused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to suffer injury or loss, then you </w:t>
      </w:r>
      <w:r w:rsidR="00324D0A" w:rsidRPr="005A6F37">
        <w:rPr>
          <w:rFonts w:ascii="Times New Roman" w:hAnsi="Times New Roman" w:cs="Times New Roman"/>
          <w:sz w:val="28"/>
          <w:szCs w:val="28"/>
          <w:lang w:val="x-none"/>
        </w:rPr>
        <w:t>must</w:t>
      </w:r>
      <w:r w:rsidRPr="005A6F37">
        <w:rPr>
          <w:rFonts w:ascii="Times New Roman" w:hAnsi="Times New Roman" w:cs="Times New Roman"/>
          <w:sz w:val="28"/>
          <w:szCs w:val="28"/>
          <w:lang w:val="x-none"/>
        </w:rPr>
        <w:t xml:space="preserve"> find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 liable for damages.   </w:t>
      </w:r>
    </w:p>
    <w:p w14:paraId="3326936D"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p>
    <w:p w14:paraId="69F294F0" w14:textId="77777777" w:rsidR="00EF65DD" w:rsidRPr="005A6F37" w:rsidRDefault="00EF65DD" w:rsidP="008D0B90">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1A489AF3"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6E6D14FF" w14:textId="12F8C1ED"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sectPr w:rsidR="00EF65DD" w:rsidRPr="005A6F37" w:rsidSect="00B46AE8">
          <w:pgSz w:w="12240" w:h="15840"/>
          <w:pgMar w:top="1939" w:right="1440" w:bottom="848" w:left="1440" w:header="1440" w:footer="848" w:gutter="0"/>
          <w:cols w:space="720"/>
        </w:sectPr>
      </w:pPr>
      <w:r w:rsidRPr="005A6F37">
        <w:rPr>
          <w:rFonts w:ascii="Times New Roman" w:hAnsi="Times New Roman" w:cs="Times New Roman"/>
          <w:i/>
          <w:iCs/>
          <w:sz w:val="28"/>
          <w:szCs w:val="28"/>
        </w:rPr>
        <w:t>See generally</w:t>
      </w:r>
      <w:r w:rsidRPr="005A6F37">
        <w:rPr>
          <w:rFonts w:ascii="Times New Roman" w:hAnsi="Times New Roman" w:cs="Times New Roman"/>
          <w:sz w:val="28"/>
          <w:szCs w:val="28"/>
        </w:rPr>
        <w:t xml:space="preserve"> </w:t>
      </w:r>
      <w:r w:rsidRPr="005A6F37">
        <w:rPr>
          <w:rFonts w:ascii="Times New Roman" w:hAnsi="Times New Roman" w:cs="Times New Roman"/>
          <w:sz w:val="28"/>
          <w:szCs w:val="28"/>
          <w:lang w:val="x-none"/>
        </w:rPr>
        <w:t xml:space="preserve">18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17</w:t>
      </w:r>
      <w:r w:rsidRPr="005A6F37">
        <w:rPr>
          <w:rFonts w:ascii="Times New Roman" w:hAnsi="Times New Roman" w:cs="Times New Roman"/>
          <w:sz w:val="28"/>
          <w:szCs w:val="28"/>
        </w:rPr>
        <w:t>0</w:t>
      </w:r>
      <w:r w:rsidR="00A267AD" w:rsidRPr="005A6F37">
        <w:rPr>
          <w:rFonts w:ascii="Times New Roman" w:hAnsi="Times New Roman" w:cs="Times New Roman"/>
          <w:sz w:val="28"/>
          <w:szCs w:val="28"/>
        </w:rPr>
        <w:t>2</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et seq.</w:t>
      </w:r>
      <w:r w:rsidRPr="005A6F37">
        <w:rPr>
          <w:rFonts w:ascii="Times New Roman" w:hAnsi="Times New Roman" w:cs="Times New Roman"/>
          <w:sz w:val="28"/>
          <w:szCs w:val="28"/>
          <w:lang w:val="x-none"/>
        </w:rPr>
        <w:t xml:space="preserve"> (licens</w:t>
      </w:r>
      <w:r w:rsidRPr="005A6F37">
        <w:rPr>
          <w:rFonts w:ascii="Times New Roman" w:hAnsi="Times New Roman" w:cs="Times New Roman"/>
          <w:sz w:val="28"/>
          <w:szCs w:val="28"/>
        </w:rPr>
        <w:t>ing and statutory definitions of</w:t>
      </w:r>
      <w:r w:rsidRPr="005A6F37">
        <w:rPr>
          <w:rFonts w:ascii="Times New Roman" w:hAnsi="Times New Roman" w:cs="Times New Roman"/>
          <w:sz w:val="28"/>
          <w:szCs w:val="28"/>
          <w:lang w:val="x-none"/>
        </w:rPr>
        <w:t xml:space="preserve"> insurance personnel); </w:t>
      </w:r>
      <w:r w:rsidRPr="005A6F37">
        <w:rPr>
          <w:rFonts w:ascii="Times New Roman" w:hAnsi="Times New Roman" w:cs="Times New Roman"/>
          <w:i/>
          <w:iCs/>
          <w:sz w:val="28"/>
          <w:szCs w:val="28"/>
          <w:lang w:val="x-none"/>
        </w:rPr>
        <w:t>Grand Ventures, Inc. v. Whaley</w:t>
      </w:r>
      <w:r w:rsidRPr="005A6F37">
        <w:rPr>
          <w:rFonts w:ascii="Times New Roman" w:hAnsi="Times New Roman" w:cs="Times New Roman"/>
          <w:sz w:val="28"/>
          <w:szCs w:val="28"/>
          <w:lang w:val="x-none"/>
        </w:rPr>
        <w:t xml:space="preserve">, Del. Super., 622 A.2d 655, 665 (1992), </w:t>
      </w:r>
      <w:r w:rsidRPr="005A6F37">
        <w:rPr>
          <w:rFonts w:ascii="Times New Roman" w:hAnsi="Times New Roman" w:cs="Times New Roman"/>
          <w:i/>
          <w:iCs/>
          <w:sz w:val="28"/>
          <w:szCs w:val="28"/>
          <w:lang w:val="x-none"/>
        </w:rPr>
        <w:t>aff’d</w:t>
      </w:r>
      <w:r w:rsidR="00971448"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Del. Supr., 632 A.2d 63 (1993);</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Sinex v. Wallis</w:t>
      </w:r>
      <w:r w:rsidRPr="005A6F37">
        <w:rPr>
          <w:rFonts w:ascii="Times New Roman" w:hAnsi="Times New Roman" w:cs="Times New Roman"/>
          <w:sz w:val="28"/>
          <w:szCs w:val="28"/>
        </w:rPr>
        <w:t xml:space="preserve">, Del. Super., 611 </w:t>
      </w:r>
      <w:r w:rsidRPr="005A6F37">
        <w:rPr>
          <w:rFonts w:ascii="Times New Roman" w:hAnsi="Times New Roman" w:cs="Times New Roman"/>
          <w:sz w:val="28"/>
          <w:szCs w:val="28"/>
        </w:rPr>
        <w:lastRenderedPageBreak/>
        <w:t>A.2d 31, 33-34 (1991);</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Ins. Co. of N. Am. v. Waterhouse</w:t>
      </w:r>
      <w:r w:rsidRPr="005A6F37">
        <w:rPr>
          <w:rFonts w:ascii="Times New Roman" w:hAnsi="Times New Roman" w:cs="Times New Roman"/>
          <w:sz w:val="28"/>
          <w:szCs w:val="28"/>
          <w:lang w:val="x-none"/>
        </w:rPr>
        <w:t xml:space="preserve">, Del. Super., 424 A.2d 675, 677 (1980). </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See also</w:t>
      </w:r>
      <w:r w:rsidRPr="005A6F37">
        <w:rPr>
          <w:rFonts w:ascii="Times New Roman" w:hAnsi="Times New Roman" w:cs="Times New Roman"/>
          <w:sz w:val="28"/>
          <w:szCs w:val="28"/>
          <w:lang w:val="x-none"/>
        </w:rPr>
        <w:t xml:space="preserve"> 18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2301 </w:t>
      </w:r>
      <w:r w:rsidRPr="005A6F37">
        <w:rPr>
          <w:rFonts w:ascii="Times New Roman" w:hAnsi="Times New Roman" w:cs="Times New Roman"/>
          <w:i/>
          <w:iCs/>
          <w:sz w:val="28"/>
          <w:szCs w:val="28"/>
          <w:lang w:val="x-none"/>
        </w:rPr>
        <w:t>et seq.</w:t>
      </w:r>
      <w:r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rPr>
        <w:t>statutory duties of agents and brokers</w:t>
      </w:r>
      <w:r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rPr>
        <w:t xml:space="preserve"> </w:t>
      </w:r>
    </w:p>
    <w:p w14:paraId="69CB67BB"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17.  INSURANCE</w:t>
      </w:r>
    </w:p>
    <w:p w14:paraId="3B575CC2" w14:textId="74B8EBAF" w:rsidR="00EF65DD" w:rsidRPr="005A6F37" w:rsidRDefault="00F553AB" w:rsidP="00260B14">
      <w:pPr>
        <w:pStyle w:val="Heading2"/>
        <w:ind w:firstLine="540"/>
        <w:rPr>
          <w:rFonts w:cs="Times New Roman"/>
          <w:szCs w:val="28"/>
        </w:rPr>
      </w:pPr>
      <w:bookmarkStart w:id="402" w:name="_Toc196483861"/>
      <w:bookmarkStart w:id="403" w:name="_Toc211956458"/>
      <w:r w:rsidRPr="005A6F37">
        <w:rPr>
          <w:rFonts w:cs="Times New Roman"/>
          <w:szCs w:val="28"/>
        </w:rPr>
        <w:t>§ 17.2</w:t>
      </w:r>
      <w:r w:rsidR="0063146D" w:rsidRPr="005A6F37">
        <w:rPr>
          <w:rFonts w:cs="Times New Roman"/>
          <w:szCs w:val="28"/>
        </w:rPr>
        <w:t xml:space="preserve"> – </w:t>
      </w:r>
      <w:r w:rsidR="00EF65DD" w:rsidRPr="005A6F37">
        <w:rPr>
          <w:rFonts w:cs="Times New Roman"/>
          <w:szCs w:val="28"/>
        </w:rPr>
        <w:t>Duty to Pay First Party Claims</w:t>
      </w:r>
      <w:bookmarkEnd w:id="402"/>
      <w:bookmarkEnd w:id="403"/>
    </w:p>
    <w:p w14:paraId="218E4091" w14:textId="5B1009C7"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rPr>
      </w:pPr>
    </w:p>
    <w:p w14:paraId="694FB617"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Refer to particular provision(s) in the Code for text of instruction.</w:t>
      </w:r>
      <w:r w:rsidRPr="005A6F37">
        <w:rPr>
          <w:rFonts w:ascii="Times New Roman" w:hAnsi="Times New Roman" w:cs="Times New Roman"/>
          <w:sz w:val="28"/>
          <w:szCs w:val="28"/>
          <w:lang w:val="x-none"/>
        </w:rPr>
        <w:t>}</w:t>
      </w:r>
    </w:p>
    <w:p w14:paraId="32099222"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p>
    <w:p w14:paraId="3437ECE8" w14:textId="77777777" w:rsidR="00EF65DD" w:rsidRPr="005A6F37" w:rsidRDefault="00EF65DD" w:rsidP="0063146D">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60884FDA"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sectPr w:rsidR="00EF65DD" w:rsidRPr="005A6F37" w:rsidSect="00B46AE8">
          <w:pgSz w:w="12240" w:h="15840"/>
          <w:pgMar w:top="1939" w:right="1440" w:bottom="848" w:left="1440" w:header="1440" w:footer="848" w:gutter="0"/>
          <w:cols w:space="720"/>
        </w:sectPr>
      </w:pPr>
      <w:r w:rsidRPr="005A6F37">
        <w:rPr>
          <w:rFonts w:ascii="Times New Roman" w:hAnsi="Times New Roman" w:cs="Times New Roman"/>
          <w:i/>
          <w:iCs/>
          <w:sz w:val="28"/>
          <w:szCs w:val="28"/>
          <w:lang w:val="x-none"/>
        </w:rPr>
        <w:t>See</w:t>
      </w:r>
      <w:r w:rsidRPr="005A6F37">
        <w:rPr>
          <w:rFonts w:ascii="Times New Roman" w:hAnsi="Times New Roman" w:cs="Times New Roman"/>
          <w:sz w:val="28"/>
          <w:szCs w:val="28"/>
          <w:lang w:val="x-none"/>
        </w:rPr>
        <w:t xml:space="preserve"> 18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2304(16) (Unfair Claim Settlement Practices).</w:t>
      </w:r>
      <w:r w:rsidRPr="005A6F37">
        <w:rPr>
          <w:rFonts w:ascii="Times New Roman" w:hAnsi="Times New Roman" w:cs="Times New Roman"/>
          <w:sz w:val="28"/>
          <w:szCs w:val="28"/>
        </w:rPr>
        <w:t xml:space="preserve"> </w:t>
      </w:r>
    </w:p>
    <w:p w14:paraId="686C5AA6"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17.  INSURANCE</w:t>
      </w:r>
    </w:p>
    <w:p w14:paraId="1FDE8732" w14:textId="55568150" w:rsidR="00EF65DD" w:rsidRPr="005A6F37" w:rsidRDefault="00F553AB" w:rsidP="00260B14">
      <w:pPr>
        <w:pStyle w:val="Heading2"/>
        <w:ind w:firstLine="540"/>
        <w:rPr>
          <w:rFonts w:cs="Times New Roman"/>
          <w:szCs w:val="28"/>
        </w:rPr>
      </w:pPr>
      <w:bookmarkStart w:id="404" w:name="_Toc196483862"/>
      <w:bookmarkStart w:id="405" w:name="_Toc211956459"/>
      <w:r w:rsidRPr="005A6F37">
        <w:rPr>
          <w:rFonts w:cs="Times New Roman"/>
          <w:szCs w:val="28"/>
        </w:rPr>
        <w:t>§ 17.3</w:t>
      </w:r>
      <w:r w:rsidR="0063146D" w:rsidRPr="005A6F37">
        <w:rPr>
          <w:rFonts w:cs="Times New Roman"/>
          <w:szCs w:val="28"/>
        </w:rPr>
        <w:t xml:space="preserve"> – </w:t>
      </w:r>
      <w:r w:rsidR="00EF65DD" w:rsidRPr="005A6F37">
        <w:rPr>
          <w:rFonts w:cs="Times New Roman"/>
          <w:szCs w:val="28"/>
        </w:rPr>
        <w:t>Third Party Claims</w:t>
      </w:r>
      <w:bookmarkEnd w:id="404"/>
      <w:bookmarkEnd w:id="405"/>
    </w:p>
    <w:p w14:paraId="36F54A6D" w14:textId="2C899404"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rPr>
      </w:pPr>
    </w:p>
    <w:p w14:paraId="7B351973"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Refer to particular provision(s) in the Code for text of instruction.</w:t>
      </w:r>
      <w:r w:rsidRPr="005A6F37">
        <w:rPr>
          <w:rFonts w:ascii="Times New Roman" w:hAnsi="Times New Roman" w:cs="Times New Roman"/>
          <w:sz w:val="28"/>
          <w:szCs w:val="28"/>
          <w:lang w:val="x-none"/>
        </w:rPr>
        <w:t>}</w:t>
      </w:r>
    </w:p>
    <w:p w14:paraId="3F1E5986"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p>
    <w:p w14:paraId="0A5D3031" w14:textId="77777777" w:rsidR="00EF65DD" w:rsidRPr="005A6F37" w:rsidRDefault="00EF65DD" w:rsidP="0063146D">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340E785B"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See</w:t>
      </w:r>
      <w:r w:rsidRPr="005A6F37">
        <w:rPr>
          <w:rFonts w:ascii="Times New Roman" w:hAnsi="Times New Roman" w:cs="Times New Roman"/>
          <w:sz w:val="28"/>
          <w:szCs w:val="28"/>
          <w:lang w:val="x-none"/>
        </w:rPr>
        <w:t xml:space="preserve"> 18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2304(16) (Unfair Claim Settlement Practices).  </w:t>
      </w:r>
    </w:p>
    <w:p w14:paraId="2A2C0983"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B46AE8">
          <w:pgSz w:w="12240" w:h="15840"/>
          <w:pgMar w:top="1939" w:right="1440" w:bottom="848" w:left="1440" w:header="1440" w:footer="848" w:gutter="0"/>
          <w:cols w:space="720"/>
        </w:sectPr>
      </w:pPr>
    </w:p>
    <w:p w14:paraId="7675A0E2"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17.  INSURANCE</w:t>
      </w:r>
    </w:p>
    <w:p w14:paraId="19A9E415" w14:textId="28292624" w:rsidR="00EF65DD" w:rsidRPr="005A6F37" w:rsidRDefault="00F553AB" w:rsidP="00260B14">
      <w:pPr>
        <w:pStyle w:val="Heading2"/>
        <w:ind w:firstLine="540"/>
        <w:rPr>
          <w:rFonts w:cs="Times New Roman"/>
          <w:szCs w:val="28"/>
        </w:rPr>
      </w:pPr>
      <w:bookmarkStart w:id="406" w:name="_Toc196483863"/>
      <w:bookmarkStart w:id="407" w:name="_Toc211956460"/>
      <w:r w:rsidRPr="005A6F37">
        <w:rPr>
          <w:rFonts w:cs="Times New Roman"/>
          <w:szCs w:val="28"/>
        </w:rPr>
        <w:t>§ 17.4</w:t>
      </w:r>
      <w:r w:rsidR="0063146D" w:rsidRPr="005A6F37">
        <w:rPr>
          <w:rFonts w:cs="Times New Roman"/>
          <w:szCs w:val="28"/>
        </w:rPr>
        <w:t xml:space="preserve"> – </w:t>
      </w:r>
      <w:r w:rsidR="00EF65DD" w:rsidRPr="005A6F37">
        <w:rPr>
          <w:rFonts w:cs="Times New Roman"/>
          <w:szCs w:val="28"/>
        </w:rPr>
        <w:t>Duty to Settle within Policy Limits</w:t>
      </w:r>
      <w:bookmarkEnd w:id="406"/>
      <w:bookmarkEnd w:id="407"/>
    </w:p>
    <w:p w14:paraId="259FB559" w14:textId="16DC4014"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rPr>
      </w:pPr>
    </w:p>
    <w:p w14:paraId="7AFCE840"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Refer to particular provision(s) in the Code for text of instruction.</w:t>
      </w:r>
      <w:r w:rsidRPr="005A6F37">
        <w:rPr>
          <w:rFonts w:ascii="Times New Roman" w:hAnsi="Times New Roman" w:cs="Times New Roman"/>
          <w:sz w:val="28"/>
          <w:szCs w:val="28"/>
          <w:lang w:val="x-none"/>
        </w:rPr>
        <w:t>}</w:t>
      </w:r>
    </w:p>
    <w:p w14:paraId="5366E60C"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p>
    <w:p w14:paraId="2D942B82" w14:textId="77777777" w:rsidR="00EF65DD" w:rsidRPr="005A6F37" w:rsidRDefault="00EF65DD" w:rsidP="0063146D">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2855E934"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sectPr w:rsidR="00EF65DD" w:rsidRPr="005A6F37" w:rsidSect="00B46AE8">
          <w:pgSz w:w="12240" w:h="15840"/>
          <w:pgMar w:top="1939" w:right="1440" w:bottom="848" w:left="1440" w:header="1440" w:footer="848" w:gutter="0"/>
          <w:cols w:space="720"/>
        </w:sectPr>
      </w:pPr>
      <w:r w:rsidRPr="005A6F37">
        <w:rPr>
          <w:rFonts w:ascii="Times New Roman" w:hAnsi="Times New Roman" w:cs="Times New Roman"/>
          <w:i/>
          <w:iCs/>
          <w:sz w:val="28"/>
          <w:szCs w:val="28"/>
          <w:lang w:val="x-none"/>
        </w:rPr>
        <w:t>Connelly v. State Farm Mut. Auto. Ins. Co.</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w:t>
      </w:r>
      <w:r w:rsidRPr="005A6F37">
        <w:rPr>
          <w:rFonts w:ascii="Times New Roman" w:hAnsi="Times New Roman" w:cs="Times New Roman"/>
          <w:sz w:val="28"/>
          <w:szCs w:val="28"/>
          <w:lang w:val="x-none"/>
        </w:rPr>
        <w:t xml:space="preserve">Del. Supr., 135 A.3d 1271, 1275 (2016) (duty to settle within policy limits where recovery in excess of coverage is likely). </w:t>
      </w:r>
    </w:p>
    <w:p w14:paraId="02E0349B"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17.  INSURANCE</w:t>
      </w:r>
    </w:p>
    <w:p w14:paraId="5E51DA88" w14:textId="0AE56E1E" w:rsidR="00EF65DD" w:rsidRDefault="00F553AB" w:rsidP="00260B14">
      <w:pPr>
        <w:pStyle w:val="Heading2"/>
        <w:ind w:firstLine="540"/>
        <w:rPr>
          <w:rFonts w:cs="Times New Roman"/>
          <w:szCs w:val="28"/>
        </w:rPr>
      </w:pPr>
      <w:bookmarkStart w:id="408" w:name="_Toc196483864"/>
      <w:bookmarkStart w:id="409" w:name="_Toc211956461"/>
      <w:r w:rsidRPr="005A6F37">
        <w:rPr>
          <w:rFonts w:cs="Times New Roman"/>
          <w:szCs w:val="28"/>
        </w:rPr>
        <w:t>§ 17.5</w:t>
      </w:r>
      <w:r w:rsidR="0063146D" w:rsidRPr="005A6F37">
        <w:rPr>
          <w:rFonts w:cs="Times New Roman"/>
          <w:szCs w:val="28"/>
        </w:rPr>
        <w:t xml:space="preserve"> – </w:t>
      </w:r>
      <w:r w:rsidR="00EF65DD" w:rsidRPr="005A6F37">
        <w:rPr>
          <w:rFonts w:cs="Times New Roman"/>
          <w:szCs w:val="28"/>
        </w:rPr>
        <w:t>Special Factors to Consider</w:t>
      </w:r>
      <w:bookmarkEnd w:id="408"/>
      <w:bookmarkEnd w:id="409"/>
    </w:p>
    <w:p w14:paraId="7FD22009" w14:textId="77777777" w:rsidR="00524359" w:rsidRPr="00524359" w:rsidRDefault="00524359" w:rsidP="00524359">
      <w:pPr>
        <w:autoSpaceDE w:val="0"/>
        <w:autoSpaceDN w:val="0"/>
        <w:adjustRightInd w:val="0"/>
        <w:spacing w:after="0" w:line="480" w:lineRule="auto"/>
        <w:ind w:firstLine="540"/>
        <w:jc w:val="both"/>
        <w:rPr>
          <w:rFonts w:ascii="Times New Roman" w:hAnsi="Times New Roman" w:cs="Times New Roman"/>
          <w:sz w:val="28"/>
          <w:szCs w:val="28"/>
        </w:rPr>
      </w:pPr>
    </w:p>
    <w:p w14:paraId="6171AE33" w14:textId="1AB05A36" w:rsidR="00EF65DD" w:rsidRPr="005A6F37" w:rsidRDefault="00EF65DD" w:rsidP="008D0B90">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Refer to particular provision(s) in the Code for text of instruction.</w:t>
      </w:r>
      <w:r w:rsidRPr="005A6F37">
        <w:rPr>
          <w:rFonts w:ascii="Times New Roman" w:hAnsi="Times New Roman" w:cs="Times New Roman"/>
          <w:sz w:val="28"/>
          <w:szCs w:val="28"/>
          <w:lang w:val="x-none"/>
        </w:rPr>
        <w:t>}</w:t>
      </w:r>
    </w:p>
    <w:p w14:paraId="6134B8B6"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p>
    <w:p w14:paraId="3E9F0452"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p>
    <w:p w14:paraId="75758E56"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p>
    <w:p w14:paraId="39E25D32"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3C1E2CFE"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p>
    <w:p w14:paraId="6CB0E057" w14:textId="3559A06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See generally</w:t>
      </w:r>
      <w:r w:rsidRPr="005A6F37">
        <w:rPr>
          <w:rFonts w:ascii="Times New Roman" w:hAnsi="Times New Roman" w:cs="Times New Roman"/>
          <w:sz w:val="28"/>
          <w:szCs w:val="28"/>
          <w:lang w:val="x-none"/>
        </w:rPr>
        <w:t xml:space="preserve"> 18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903, 2720, 2726, 3504, and 6301 </w:t>
      </w:r>
      <w:r w:rsidRPr="005A6F37">
        <w:rPr>
          <w:rFonts w:ascii="Times New Roman" w:hAnsi="Times New Roman" w:cs="Times New Roman"/>
          <w:i/>
          <w:iCs/>
          <w:sz w:val="28"/>
          <w:szCs w:val="28"/>
          <w:lang w:val="x-none"/>
        </w:rPr>
        <w:t>et seq.</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Kent Gen. Hosp., Inc. v. Blue Cross &amp; Blue Shield of Delaware, Inc.</w:t>
      </w:r>
      <w:r w:rsidRPr="005A6F37">
        <w:rPr>
          <w:rFonts w:ascii="Times New Roman" w:hAnsi="Times New Roman" w:cs="Times New Roman"/>
          <w:sz w:val="28"/>
          <w:szCs w:val="28"/>
          <w:lang w:val="x-none"/>
        </w:rPr>
        <w:t xml:space="preserve">, Del. Supr., 442 A.2d 1368, 1370-72 (1982) (provisions in policy contract prohibiting assignment of benefits not void or unenforceable as a matter of public policy); </w:t>
      </w:r>
      <w:r w:rsidRPr="005A6F37">
        <w:rPr>
          <w:rFonts w:ascii="Times New Roman" w:hAnsi="Times New Roman" w:cs="Times New Roman"/>
          <w:i/>
          <w:iCs/>
          <w:sz w:val="28"/>
          <w:szCs w:val="28"/>
          <w:lang w:val="x-none"/>
        </w:rPr>
        <w:t>Myers v. Myers</w:t>
      </w:r>
      <w:r w:rsidRPr="005A6F37">
        <w:rPr>
          <w:rFonts w:ascii="Times New Roman" w:hAnsi="Times New Roman" w:cs="Times New Roman"/>
          <w:sz w:val="28"/>
          <w:szCs w:val="28"/>
          <w:lang w:val="x-none"/>
        </w:rPr>
        <w:t xml:space="preserve">, Del. Supr., 408 A.2d 279, 280 (1979) (irrevocable grant of rights to beneficiary valid); </w:t>
      </w:r>
      <w:r w:rsidRPr="005A6F37">
        <w:rPr>
          <w:rFonts w:ascii="Times New Roman" w:hAnsi="Times New Roman" w:cs="Times New Roman"/>
          <w:i/>
          <w:iCs/>
          <w:sz w:val="28"/>
          <w:szCs w:val="28"/>
          <w:lang w:val="x-none"/>
        </w:rPr>
        <w:t>Wilmington Tr</w:t>
      </w:r>
      <w:r w:rsidR="005C2AAF"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t Co. v. Barry</w:t>
      </w:r>
      <w:r w:rsidRPr="005A6F37">
        <w:rPr>
          <w:rFonts w:ascii="Times New Roman" w:hAnsi="Times New Roman" w:cs="Times New Roman"/>
          <w:sz w:val="28"/>
          <w:szCs w:val="28"/>
          <w:lang w:val="x-none"/>
        </w:rPr>
        <w:t xml:space="preserve">, Del. Super., 338 A.2d 575, 577 (1975),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359 A.2d 664 (1976) (insurance contracts that exempt proceeds from liability for debt of insured or beneficiary are valid); </w:t>
      </w:r>
      <w:r w:rsidRPr="005A6F37">
        <w:rPr>
          <w:rFonts w:ascii="Times New Roman" w:hAnsi="Times New Roman" w:cs="Times New Roman"/>
          <w:i/>
          <w:iCs/>
          <w:sz w:val="28"/>
          <w:szCs w:val="28"/>
          <w:lang w:val="x-none"/>
        </w:rPr>
        <w:t>Maneval v. Lutheran Bhd.</w:t>
      </w:r>
      <w:r w:rsidRPr="005A6F37">
        <w:rPr>
          <w:rFonts w:ascii="Times New Roman" w:hAnsi="Times New Roman" w:cs="Times New Roman"/>
          <w:sz w:val="28"/>
          <w:szCs w:val="28"/>
          <w:lang w:val="x-none"/>
        </w:rPr>
        <w:t xml:space="preserve">, Del. Super., 281 A.2d 502, 504 (1971) (proceeds of life insurance policy not available to beneficiary who killed insured).  </w:t>
      </w:r>
    </w:p>
    <w:p w14:paraId="589B622A"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B46AE8">
          <w:pgSz w:w="12240" w:h="15840"/>
          <w:pgMar w:top="1939" w:right="1440" w:bottom="848" w:left="1440" w:header="1440" w:footer="848" w:gutter="0"/>
          <w:cols w:space="720"/>
        </w:sectPr>
      </w:pPr>
    </w:p>
    <w:p w14:paraId="5C11C923"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17.  INSURANCE</w:t>
      </w:r>
    </w:p>
    <w:p w14:paraId="035B79DB" w14:textId="10459359" w:rsidR="00EF65DD" w:rsidRPr="005A6F37" w:rsidRDefault="00F553AB" w:rsidP="00260B14">
      <w:pPr>
        <w:pStyle w:val="Heading2"/>
        <w:ind w:firstLine="540"/>
        <w:jc w:val="both"/>
        <w:rPr>
          <w:rFonts w:cs="Times New Roman"/>
          <w:szCs w:val="28"/>
        </w:rPr>
      </w:pPr>
      <w:r w:rsidRPr="005A6F37">
        <w:rPr>
          <w:rFonts w:cs="Times New Roman"/>
          <w:szCs w:val="28"/>
        </w:rPr>
        <w:t xml:space="preserve"> </w:t>
      </w:r>
      <w:bookmarkStart w:id="410" w:name="_Toc196483865"/>
      <w:bookmarkStart w:id="411" w:name="_Toc211956462"/>
      <w:r w:rsidRPr="005A6F37">
        <w:rPr>
          <w:rFonts w:cs="Times New Roman"/>
          <w:szCs w:val="28"/>
        </w:rPr>
        <w:t>§ 17.6</w:t>
      </w:r>
      <w:r w:rsidR="0063146D" w:rsidRPr="005A6F37">
        <w:rPr>
          <w:rFonts w:cs="Times New Roman"/>
          <w:szCs w:val="28"/>
        </w:rPr>
        <w:t xml:space="preserve"> – </w:t>
      </w:r>
      <w:r w:rsidR="00EF65DD" w:rsidRPr="005A6F37">
        <w:rPr>
          <w:rFonts w:cs="Times New Roman"/>
          <w:szCs w:val="28"/>
        </w:rPr>
        <w:t>General Duty of Insurer to Its Insured to Handle Claims in Good Faith</w:t>
      </w:r>
      <w:bookmarkEnd w:id="410"/>
      <w:bookmarkEnd w:id="411"/>
    </w:p>
    <w:p w14:paraId="6CFEA848" w14:textId="77777777" w:rsidR="00260B14" w:rsidRDefault="00260B14" w:rsidP="0063146D">
      <w:pPr>
        <w:autoSpaceDE w:val="0"/>
        <w:autoSpaceDN w:val="0"/>
        <w:adjustRightInd w:val="0"/>
        <w:spacing w:after="0" w:line="240" w:lineRule="auto"/>
        <w:jc w:val="center"/>
        <w:rPr>
          <w:rFonts w:ascii="Times New Roman" w:hAnsi="Times New Roman" w:cs="Times New Roman"/>
          <w:b/>
          <w:bCs/>
          <w:sz w:val="28"/>
          <w:szCs w:val="28"/>
          <w:lang w:val="x-none"/>
        </w:rPr>
      </w:pPr>
    </w:p>
    <w:p w14:paraId="675E7A42" w14:textId="27B88623" w:rsidR="00EF65DD" w:rsidRPr="005A6F37" w:rsidRDefault="00EF65DD" w:rsidP="0063146D">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GENERAL DUTY OF INSURER TO ITS INSURED</w:t>
      </w:r>
    </w:p>
    <w:p w14:paraId="2E851C8E" w14:textId="3576E66B" w:rsidR="00EF65DD" w:rsidRPr="005A6F37" w:rsidRDefault="00EF65DD" w:rsidP="0063146D">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TO HANDLE CLAIMS IN GOOD FAITH</w:t>
      </w:r>
    </w:p>
    <w:p w14:paraId="112B31E2" w14:textId="77777777" w:rsidR="00F553AB" w:rsidRPr="005A6F37" w:rsidRDefault="00F553AB" w:rsidP="0063146D">
      <w:pPr>
        <w:autoSpaceDE w:val="0"/>
        <w:autoSpaceDN w:val="0"/>
        <w:adjustRightInd w:val="0"/>
        <w:spacing w:after="0" w:line="240" w:lineRule="auto"/>
        <w:jc w:val="both"/>
        <w:rPr>
          <w:rFonts w:ascii="Times New Roman" w:hAnsi="Times New Roman" w:cs="Times New Roman"/>
          <w:b/>
          <w:bCs/>
          <w:sz w:val="28"/>
          <w:szCs w:val="28"/>
          <w:lang w:val="x-none"/>
        </w:rPr>
      </w:pPr>
    </w:p>
    <w:p w14:paraId="39121527" w14:textId="493B818A" w:rsidR="00EF65DD" w:rsidRPr="005A6F37" w:rsidRDefault="00EF65DD" w:rsidP="00524359">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An insurance company has a contractual obligation to investigate, process, and defend claims brought by or against its insured.  An insurer violates its obligations to its insured if it acts in bad faith — meaning that the insurer </w:t>
      </w:r>
      <w:r w:rsidRPr="005A6F37">
        <w:rPr>
          <w:rFonts w:ascii="Times New Roman" w:hAnsi="Times New Roman" w:cs="Times New Roman"/>
          <w:sz w:val="28"/>
          <w:szCs w:val="28"/>
        </w:rPr>
        <w:t>has clearly [</w:t>
      </w:r>
      <w:r w:rsidRPr="005A6F37">
        <w:rPr>
          <w:rFonts w:ascii="Times New Roman" w:hAnsi="Times New Roman" w:cs="Times New Roman"/>
          <w:b/>
          <w:bCs/>
          <w:i/>
          <w:iCs/>
          <w:sz w:val="28"/>
          <w:szCs w:val="28"/>
          <w:lang w:val="x-none"/>
        </w:rPr>
        <w:t>act</w:t>
      </w:r>
      <w:r w:rsidRPr="005A6F37">
        <w:rPr>
          <w:rFonts w:ascii="Times New Roman" w:hAnsi="Times New Roman" w:cs="Times New Roman"/>
          <w:b/>
          <w:bCs/>
          <w:i/>
          <w:iCs/>
          <w:sz w:val="28"/>
          <w:szCs w:val="28"/>
        </w:rPr>
        <w:t>ed</w:t>
      </w:r>
      <w:r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rPr>
        <w:t>or</w:t>
      </w:r>
      <w:r w:rsidRPr="005A6F37">
        <w:rPr>
          <w:rFonts w:ascii="Times New Roman" w:hAnsi="Times New Roman" w:cs="Times New Roman"/>
          <w:b/>
          <w:bCs/>
          <w:i/>
          <w:iCs/>
          <w:sz w:val="28"/>
          <w:szCs w:val="28"/>
          <w:lang w:val="x-none"/>
        </w:rPr>
        <w:t xml:space="preserve"> fail</w:t>
      </w:r>
      <w:r w:rsidRPr="005A6F37">
        <w:rPr>
          <w:rFonts w:ascii="Times New Roman" w:hAnsi="Times New Roman" w:cs="Times New Roman"/>
          <w:b/>
          <w:bCs/>
          <w:i/>
          <w:iCs/>
          <w:sz w:val="28"/>
          <w:szCs w:val="28"/>
        </w:rPr>
        <w:t>ed</w:t>
      </w:r>
      <w:r w:rsidRPr="005A6F37">
        <w:rPr>
          <w:rFonts w:ascii="Times New Roman" w:hAnsi="Times New Roman" w:cs="Times New Roman"/>
          <w:b/>
          <w:bCs/>
          <w:i/>
          <w:iCs/>
          <w:sz w:val="28"/>
          <w:szCs w:val="28"/>
          <w:lang w:val="x-none"/>
        </w:rPr>
        <w:t xml:space="preserve"> to act</w:t>
      </w:r>
      <w:r w:rsidRPr="005A6F37">
        <w:rPr>
          <w:rFonts w:ascii="Times New Roman" w:hAnsi="Times New Roman" w:cs="Times New Roman"/>
          <w:sz w:val="28"/>
          <w:szCs w:val="28"/>
          <w:lang w:val="x-none"/>
        </w:rPr>
        <w:t xml:space="preserve">] without </w:t>
      </w:r>
      <w:r w:rsidRPr="005A6F37">
        <w:rPr>
          <w:rFonts w:ascii="Times New Roman" w:hAnsi="Times New Roman" w:cs="Times New Roman"/>
          <w:sz w:val="28"/>
          <w:szCs w:val="28"/>
        </w:rPr>
        <w:t xml:space="preserve">any </w:t>
      </w:r>
      <w:r w:rsidRPr="005A6F37">
        <w:rPr>
          <w:rFonts w:ascii="Times New Roman" w:hAnsi="Times New Roman" w:cs="Times New Roman"/>
          <w:sz w:val="28"/>
          <w:szCs w:val="28"/>
          <w:lang w:val="x-none"/>
        </w:rPr>
        <w:t>reasonable justification.</w:t>
      </w:r>
    </w:p>
    <w:p w14:paraId="05C2540F"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0B1F8397" w14:textId="77777777" w:rsidR="00EF65DD" w:rsidRPr="005A6F37" w:rsidRDefault="00EF65DD" w:rsidP="0063146D">
      <w:pPr>
        <w:autoSpaceDE w:val="0"/>
        <w:autoSpaceDN w:val="0"/>
        <w:adjustRightInd w:val="0"/>
        <w:spacing w:after="0" w:line="240" w:lineRule="auto"/>
        <w:jc w:val="both"/>
        <w:rPr>
          <w:rFonts w:ascii="Times New Roman" w:hAnsi="Times New Roman" w:cs="Times New Roman"/>
          <w:sz w:val="28"/>
          <w:szCs w:val="28"/>
          <w:lang w:val="x-none"/>
        </w:rPr>
      </w:pPr>
    </w:p>
    <w:p w14:paraId="5307FDEA" w14:textId="07D20E34"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Guaranteed Rate, Inc. v. ACE Am. Ins. Co.</w:t>
      </w:r>
      <w:r w:rsidRPr="005A6F37">
        <w:rPr>
          <w:rFonts w:ascii="Times New Roman" w:hAnsi="Times New Roman" w:cs="Times New Roman"/>
          <w:sz w:val="28"/>
          <w:szCs w:val="28"/>
        </w:rPr>
        <w:t xml:space="preserve">, 2022 WL 4088596, at *8 (Del. Super.), </w:t>
      </w:r>
      <w:r w:rsidRPr="005A6F37">
        <w:rPr>
          <w:rFonts w:ascii="Times New Roman" w:hAnsi="Times New Roman" w:cs="Times New Roman"/>
          <w:i/>
          <w:iCs/>
          <w:sz w:val="28"/>
          <w:szCs w:val="28"/>
        </w:rPr>
        <w:t>aff’d</w:t>
      </w:r>
      <w:r w:rsidR="00971448"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sz w:val="28"/>
          <w:szCs w:val="28"/>
        </w:rPr>
        <w:t xml:space="preserve">Del. Supr., 305 A.3d 339 (2023) (considerations for judging reasonableness); </w:t>
      </w:r>
      <w:r w:rsidRPr="005A6F37">
        <w:rPr>
          <w:rFonts w:ascii="Times New Roman" w:hAnsi="Times New Roman" w:cs="Times New Roman"/>
          <w:i/>
          <w:iCs/>
          <w:sz w:val="28"/>
          <w:szCs w:val="28"/>
        </w:rPr>
        <w:t>RSUI Indem. Co. v. Murdock</w:t>
      </w:r>
      <w:r w:rsidRPr="005A6F37">
        <w:rPr>
          <w:rFonts w:ascii="Times New Roman" w:hAnsi="Times New Roman" w:cs="Times New Roman"/>
          <w:sz w:val="28"/>
          <w:szCs w:val="28"/>
        </w:rPr>
        <w:t xml:space="preserve">, Del. Supr., 248 A.3d 887, 910 (2021); </w:t>
      </w:r>
      <w:r w:rsidRPr="005A6F37">
        <w:rPr>
          <w:rFonts w:ascii="Times New Roman" w:hAnsi="Times New Roman" w:cs="Times New Roman"/>
          <w:i/>
          <w:iCs/>
          <w:sz w:val="28"/>
          <w:szCs w:val="28"/>
          <w:lang w:val="x-none"/>
        </w:rPr>
        <w:t>Bennett</w:t>
      </w:r>
      <w:r w:rsidRPr="005A6F37">
        <w:rPr>
          <w:rFonts w:ascii="Times New Roman" w:hAnsi="Times New Roman" w:cs="Times New Roman"/>
          <w:i/>
          <w:sz w:val="28"/>
          <w:szCs w:val="28"/>
          <w:lang w:val="x-none"/>
        </w:rPr>
        <w:t xml:space="preserve"> v. USAA Cas. Ins. Co.,</w:t>
      </w:r>
      <w:r w:rsidRPr="005A6F37">
        <w:rPr>
          <w:rFonts w:ascii="Times New Roman" w:hAnsi="Times New Roman" w:cs="Times New Roman"/>
          <w:sz w:val="28"/>
          <w:szCs w:val="28"/>
          <w:lang w:val="x-none"/>
        </w:rPr>
        <w:t xml:space="preserve"> </w:t>
      </w:r>
      <w:r w:rsidRPr="005A6F37">
        <w:rPr>
          <w:rFonts w:ascii="Times New Roman" w:hAnsi="Times New Roman" w:cs="Times New Roman"/>
          <w:color w:val="252525"/>
          <w:sz w:val="28"/>
          <w:szCs w:val="28"/>
        </w:rPr>
        <w:t>2017 WL 961806, at *4</w:t>
      </w:r>
      <w:r w:rsidRPr="005A6F37">
        <w:rPr>
          <w:rFonts w:ascii="Times New Roman" w:hAnsi="Times New Roman" w:cs="Times New Roman"/>
          <w:sz w:val="28"/>
          <w:szCs w:val="28"/>
        </w:rPr>
        <w:t xml:space="preserve"> (Del. Supr.) (</w:t>
      </w:r>
      <w:r w:rsidRPr="005A6F37">
        <w:rPr>
          <w:rFonts w:ascii="Times New Roman" w:hAnsi="Times New Roman" w:cs="Times New Roman"/>
          <w:i/>
          <w:iCs/>
          <w:sz w:val="28"/>
          <w:szCs w:val="28"/>
        </w:rPr>
        <w:t>dicta</w:t>
      </w:r>
      <w:r w:rsidRPr="005A6F37">
        <w:rPr>
          <w:rFonts w:ascii="Times New Roman" w:hAnsi="Times New Roman" w:cs="Times New Roman"/>
          <w:sz w:val="28"/>
          <w:szCs w:val="28"/>
        </w:rPr>
        <w:t xml:space="preserve">); </w:t>
      </w:r>
      <w:r w:rsidRPr="005A6F37">
        <w:rPr>
          <w:rFonts w:ascii="Times New Roman" w:hAnsi="Times New Roman" w:cs="Times New Roman"/>
          <w:i/>
          <w:sz w:val="28"/>
          <w:szCs w:val="28"/>
          <w:lang w:val="x-none"/>
        </w:rPr>
        <w:t>Enrique v. State Farm Mut. Auto. Ins. Co</w:t>
      </w:r>
      <w:r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rPr>
        <w:t xml:space="preserve">Del. Supr., </w:t>
      </w:r>
      <w:r w:rsidRPr="005A6F37">
        <w:rPr>
          <w:rFonts w:ascii="Times New Roman" w:hAnsi="Times New Roman" w:cs="Times New Roman"/>
          <w:sz w:val="28"/>
          <w:szCs w:val="28"/>
          <w:lang w:val="x-none"/>
        </w:rPr>
        <w:t xml:space="preserve">142 A.3d 506, 511 (2016); </w:t>
      </w:r>
      <w:r w:rsidRPr="005A6F37">
        <w:rPr>
          <w:rFonts w:ascii="Times New Roman" w:hAnsi="Times New Roman" w:cs="Times New Roman"/>
          <w:i/>
          <w:iCs/>
          <w:sz w:val="28"/>
          <w:szCs w:val="28"/>
          <w:lang w:val="x-none"/>
        </w:rPr>
        <w:t>Pierce v. Int’l Ins. Co. of Illinois</w:t>
      </w:r>
      <w:r w:rsidRPr="005A6F37">
        <w:rPr>
          <w:rFonts w:ascii="Times New Roman" w:hAnsi="Times New Roman" w:cs="Times New Roman"/>
          <w:sz w:val="28"/>
          <w:szCs w:val="28"/>
          <w:lang w:val="x-none"/>
        </w:rPr>
        <w:t xml:space="preserve">, Del. Supr., 671 A.2d 1361, 1364-66 (1996) (under workers’ compensation law, employer’s carrier has duty to act in good faith to beneficiary-employee); </w:t>
      </w:r>
      <w:r w:rsidRPr="005A6F37">
        <w:rPr>
          <w:rFonts w:ascii="Times New Roman" w:hAnsi="Times New Roman" w:cs="Times New Roman"/>
          <w:i/>
          <w:iCs/>
          <w:sz w:val="28"/>
          <w:szCs w:val="28"/>
          <w:lang w:val="x-none"/>
        </w:rPr>
        <w:t>Tackett v. State Farm Fire &amp; Cas. Ins. Co.</w:t>
      </w:r>
      <w:r w:rsidRPr="005A6F37">
        <w:rPr>
          <w:rFonts w:ascii="Times New Roman" w:hAnsi="Times New Roman" w:cs="Times New Roman"/>
          <w:sz w:val="28"/>
          <w:szCs w:val="28"/>
          <w:lang w:val="x-none"/>
        </w:rPr>
        <w:t>, Del. Supr., 653 A.2d 254, 262-64 (1995)</w:t>
      </w:r>
      <w:r w:rsidR="00635A8C" w:rsidRPr="005A6F37">
        <w:rPr>
          <w:rFonts w:ascii="Times New Roman" w:hAnsi="Times New Roman" w:cs="Times New Roman"/>
          <w:sz w:val="28"/>
          <w:szCs w:val="28"/>
          <w:lang w:val="x-none"/>
        </w:rPr>
        <w:t xml:space="preserve">, </w:t>
      </w:r>
      <w:r w:rsidR="00635A8C" w:rsidRPr="005A6F37">
        <w:rPr>
          <w:rFonts w:ascii="Times New Roman" w:hAnsi="Times New Roman" w:cs="Times New Roman"/>
          <w:i/>
          <w:iCs/>
          <w:sz w:val="28"/>
          <w:szCs w:val="28"/>
          <w:lang w:val="x-none"/>
        </w:rPr>
        <w:t>overruled on other grounds</w:t>
      </w:r>
      <w:r w:rsidR="00635A8C" w:rsidRPr="005A6F37">
        <w:rPr>
          <w:rFonts w:ascii="Times New Roman" w:hAnsi="Times New Roman" w:cs="Times New Roman"/>
          <w:sz w:val="28"/>
          <w:szCs w:val="28"/>
          <w:lang w:val="x-none"/>
        </w:rPr>
        <w:t>,</w:t>
      </w:r>
      <w:r w:rsidR="00635A8C" w:rsidRPr="005A6F37">
        <w:rPr>
          <w:rFonts w:ascii="Times New Roman" w:hAnsi="Times New Roman" w:cs="Times New Roman"/>
          <w:sz w:val="28"/>
          <w:szCs w:val="28"/>
        </w:rPr>
        <w:t xml:space="preserve"> </w:t>
      </w:r>
      <w:r w:rsidR="00635A8C" w:rsidRPr="005A6F37">
        <w:rPr>
          <w:rFonts w:ascii="Times New Roman" w:hAnsi="Times New Roman" w:cs="Times New Roman"/>
          <w:i/>
          <w:iCs/>
          <w:sz w:val="28"/>
          <w:szCs w:val="28"/>
          <w:lang w:val="x-none"/>
        </w:rPr>
        <w:t>E.I. DuPont de Nemours &amp; Co. v. Pressman</w:t>
      </w:r>
      <w:r w:rsidR="00635A8C" w:rsidRPr="005A6F37">
        <w:rPr>
          <w:rFonts w:ascii="Times New Roman" w:hAnsi="Times New Roman" w:cs="Times New Roman"/>
          <w:sz w:val="28"/>
          <w:szCs w:val="28"/>
          <w:lang w:val="x-none"/>
        </w:rPr>
        <w:t>, Del. Supr., 679 A.2d 436 (1996)</w:t>
      </w:r>
      <w:r w:rsidRPr="005A6F37">
        <w:rPr>
          <w:rFonts w:ascii="Times New Roman" w:hAnsi="Times New Roman" w:cs="Times New Roman"/>
          <w:sz w:val="28"/>
          <w:szCs w:val="28"/>
          <w:lang w:val="x-none"/>
        </w:rPr>
        <w:t xml:space="preserve"> (insurance carrier’s duty to act in good faith in first party disputes).</w:t>
      </w:r>
    </w:p>
    <w:p w14:paraId="74A4CD7A"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B46AE8">
          <w:pgSz w:w="12240" w:h="15840"/>
          <w:pgMar w:top="1939" w:right="1440" w:bottom="848" w:left="1440" w:header="1440" w:footer="848" w:gutter="0"/>
          <w:cols w:space="720"/>
        </w:sectPr>
      </w:pPr>
    </w:p>
    <w:p w14:paraId="716BA87E"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17.  INSURANCE</w:t>
      </w:r>
    </w:p>
    <w:p w14:paraId="4A2BEE9F" w14:textId="5359A4B9" w:rsidR="00EF65DD" w:rsidRPr="005A6F37" w:rsidRDefault="00F553AB" w:rsidP="00260B14">
      <w:pPr>
        <w:pStyle w:val="Heading2"/>
        <w:ind w:firstLine="540"/>
        <w:rPr>
          <w:rFonts w:cs="Times New Roman"/>
          <w:szCs w:val="28"/>
        </w:rPr>
      </w:pPr>
      <w:bookmarkStart w:id="412" w:name="_Toc196483866"/>
      <w:bookmarkStart w:id="413" w:name="_Toc211956463"/>
      <w:r w:rsidRPr="005A6F37">
        <w:rPr>
          <w:rFonts w:cs="Times New Roman"/>
          <w:szCs w:val="28"/>
        </w:rPr>
        <w:t>§ 17.7</w:t>
      </w:r>
      <w:r w:rsidR="0063146D" w:rsidRPr="005A6F37">
        <w:rPr>
          <w:rFonts w:cs="Times New Roman"/>
          <w:szCs w:val="28"/>
        </w:rPr>
        <w:t xml:space="preserve"> – </w:t>
      </w:r>
      <w:r w:rsidR="00EF65DD" w:rsidRPr="005A6F37">
        <w:rPr>
          <w:rFonts w:cs="Times New Roman"/>
          <w:szCs w:val="28"/>
        </w:rPr>
        <w:t>Insurance Company’s Duty to Settle in Good Faith</w:t>
      </w:r>
      <w:bookmarkEnd w:id="412"/>
      <w:bookmarkEnd w:id="413"/>
    </w:p>
    <w:p w14:paraId="126E258D"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p>
    <w:p w14:paraId="26A35942" w14:textId="311129AB"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INSURANCE COMPANY’S DUTY TO SETTLE IN GOOD FAITH</w:t>
      </w:r>
    </w:p>
    <w:p w14:paraId="63A3F3F1"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An insurance company has a duty to act in good faith to make a reasonable settlement of a claim within the insured’s policy limits.  An insurer fails to act in good faith when it refuses to offer to settle within the policy limits, and when this refusal is without reasonable justification.</w:t>
      </w:r>
    </w:p>
    <w:p w14:paraId="23D262E2"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The fact that an award </w:t>
      </w:r>
      <w:r w:rsidRPr="005A6F37">
        <w:rPr>
          <w:rFonts w:ascii="Times New Roman" w:hAnsi="Times New Roman" w:cs="Times New Roman"/>
          <w:sz w:val="28"/>
          <w:szCs w:val="28"/>
        </w:rPr>
        <w:t>exceeds the</w:t>
      </w:r>
      <w:r w:rsidRPr="005A6F37">
        <w:rPr>
          <w:rFonts w:ascii="Times New Roman" w:hAnsi="Times New Roman" w:cs="Times New Roman"/>
          <w:sz w:val="28"/>
          <w:szCs w:val="28"/>
          <w:lang w:val="x-none"/>
        </w:rPr>
        <w:t xml:space="preserve"> policy limits or is more than the insurance company’s evaluation does not establish that the insurance company acted in bad faith.  It is not bad faith if the insurance company has a </w:t>
      </w:r>
      <w:r w:rsidRPr="005A6F37">
        <w:rPr>
          <w:rFonts w:ascii="Times New Roman" w:hAnsi="Times New Roman" w:cs="Times New Roman"/>
          <w:sz w:val="28"/>
          <w:szCs w:val="28"/>
        </w:rPr>
        <w:t>credible</w:t>
      </w:r>
      <w:r w:rsidRPr="005A6F37">
        <w:rPr>
          <w:rFonts w:ascii="Times New Roman" w:hAnsi="Times New Roman" w:cs="Times New Roman"/>
          <w:sz w:val="28"/>
          <w:szCs w:val="28"/>
          <w:lang w:val="x-none"/>
        </w:rPr>
        <w:t xml:space="preserve"> defense, has acted reasonably, or has </w:t>
      </w:r>
      <w:r w:rsidRPr="005A6F37">
        <w:rPr>
          <w:rFonts w:ascii="Times New Roman" w:hAnsi="Times New Roman" w:cs="Times New Roman"/>
          <w:sz w:val="28"/>
          <w:szCs w:val="28"/>
        </w:rPr>
        <w:t xml:space="preserve">a </w:t>
      </w:r>
      <w:r w:rsidRPr="005A6F37">
        <w:rPr>
          <w:rFonts w:ascii="Times New Roman" w:hAnsi="Times New Roman" w:cs="Times New Roman"/>
          <w:sz w:val="28"/>
          <w:szCs w:val="28"/>
          <w:lang w:val="x-none"/>
        </w:rPr>
        <w:t>reasonable belief that the plaintiff’s claim is not worth more than the policy limits.</w:t>
      </w:r>
    </w:p>
    <w:p w14:paraId="59283504"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p>
    <w:p w14:paraId="7686CE24" w14:textId="7A786480"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2C9F264D" w14:textId="77777777" w:rsidR="00EF65DD" w:rsidRPr="005A6F37" w:rsidRDefault="00EF65DD" w:rsidP="0063146D">
      <w:pPr>
        <w:autoSpaceDE w:val="0"/>
        <w:autoSpaceDN w:val="0"/>
        <w:adjustRightInd w:val="0"/>
        <w:spacing w:after="0" w:line="240" w:lineRule="auto"/>
        <w:jc w:val="both"/>
        <w:rPr>
          <w:rFonts w:ascii="Times New Roman" w:hAnsi="Times New Roman" w:cs="Times New Roman"/>
          <w:sz w:val="28"/>
          <w:szCs w:val="28"/>
          <w:lang w:val="x-none"/>
        </w:rPr>
      </w:pPr>
    </w:p>
    <w:p w14:paraId="708D2F1D" w14:textId="75517049"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sz w:val="28"/>
          <w:szCs w:val="28"/>
        </w:rPr>
        <w:t>Moyer v. Am. Zurich Ins. Co.</w:t>
      </w:r>
      <w:r w:rsidRPr="005A6F37">
        <w:rPr>
          <w:rFonts w:ascii="Times New Roman" w:hAnsi="Times New Roman" w:cs="Times New Roman"/>
          <w:iCs/>
          <w:sz w:val="28"/>
          <w:szCs w:val="28"/>
        </w:rPr>
        <w:t>,</w:t>
      </w:r>
      <w:r w:rsidRPr="005A6F37">
        <w:rPr>
          <w:rFonts w:ascii="Times New Roman" w:hAnsi="Times New Roman" w:cs="Times New Roman"/>
          <w:i/>
          <w:sz w:val="28"/>
          <w:szCs w:val="28"/>
        </w:rPr>
        <w:t xml:space="preserve"> </w:t>
      </w:r>
      <w:r w:rsidRPr="005A6F37">
        <w:rPr>
          <w:rFonts w:ascii="Times New Roman" w:hAnsi="Times New Roman" w:cs="Times New Roman"/>
          <w:iCs/>
          <w:sz w:val="28"/>
          <w:szCs w:val="28"/>
        </w:rPr>
        <w:t>2021 WL 1663578, at *4 (Del. Super.) (elements of cause of action);</w:t>
      </w:r>
      <w:r w:rsidRPr="005A6F37">
        <w:rPr>
          <w:rFonts w:ascii="Times New Roman" w:hAnsi="Times New Roman" w:cs="Times New Roman"/>
          <w:i/>
          <w:sz w:val="28"/>
          <w:szCs w:val="28"/>
        </w:rPr>
        <w:t xml:space="preserve"> </w:t>
      </w:r>
      <w:r w:rsidRPr="005A6F37">
        <w:rPr>
          <w:rFonts w:ascii="Times New Roman" w:hAnsi="Times New Roman" w:cs="Times New Roman"/>
          <w:i/>
          <w:sz w:val="28"/>
          <w:szCs w:val="28"/>
          <w:lang w:val="x-none"/>
        </w:rPr>
        <w:t>Connelly v. State Farm Mut. Auto</w:t>
      </w:r>
      <w:r w:rsidR="004F6993" w:rsidRPr="005A6F37">
        <w:rPr>
          <w:rFonts w:ascii="Times New Roman" w:hAnsi="Times New Roman" w:cs="Times New Roman"/>
          <w:i/>
          <w:sz w:val="28"/>
          <w:szCs w:val="28"/>
          <w:lang w:val="x-none"/>
        </w:rPr>
        <w:t>.</w:t>
      </w:r>
      <w:r w:rsidRPr="005A6F37">
        <w:rPr>
          <w:rFonts w:ascii="Times New Roman" w:hAnsi="Times New Roman" w:cs="Times New Roman"/>
          <w:i/>
          <w:sz w:val="28"/>
          <w:szCs w:val="28"/>
          <w:lang w:val="x-none"/>
        </w:rPr>
        <w:t xml:space="preserve"> Ins. Co.</w:t>
      </w:r>
      <w:r w:rsidRPr="005A6F37">
        <w:rPr>
          <w:rFonts w:ascii="Times New Roman" w:hAnsi="Times New Roman" w:cs="Times New Roman"/>
          <w:iCs/>
          <w:sz w:val="28"/>
          <w:szCs w:val="28"/>
          <w:lang w:val="x-none"/>
        </w:rPr>
        <w:t xml:space="preserve">, </w:t>
      </w:r>
      <w:r w:rsidRPr="005A6F37">
        <w:rPr>
          <w:rFonts w:ascii="Times New Roman" w:hAnsi="Times New Roman" w:cs="Times New Roman"/>
          <w:sz w:val="28"/>
          <w:szCs w:val="28"/>
          <w:lang w:val="x-none"/>
        </w:rPr>
        <w:t>Del. Supr., 135 A.3d 1271, 1274-7</w:t>
      </w:r>
      <w:r w:rsidRPr="005A6F37">
        <w:rPr>
          <w:rFonts w:ascii="Times New Roman" w:hAnsi="Times New Roman" w:cs="Times New Roman"/>
          <w:sz w:val="28"/>
          <w:szCs w:val="28"/>
        </w:rPr>
        <w:t>8</w:t>
      </w:r>
      <w:r w:rsidRPr="005A6F37">
        <w:rPr>
          <w:rFonts w:ascii="Times New Roman" w:hAnsi="Times New Roman" w:cs="Times New Roman"/>
          <w:sz w:val="28"/>
          <w:szCs w:val="28"/>
          <w:lang w:val="x-none"/>
        </w:rPr>
        <w:t xml:space="preserve"> (2016);</w:t>
      </w:r>
      <w:r w:rsidRPr="005A6F37">
        <w:rPr>
          <w:rFonts w:ascii="Times New Roman" w:hAnsi="Times New Roman" w:cs="Times New Roman"/>
          <w:i/>
          <w:sz w:val="28"/>
          <w:szCs w:val="28"/>
          <w:lang w:val="x-none"/>
        </w:rPr>
        <w:t xml:space="preserve"> Enrique v. State Farm Mut. Auto. Ins. Co</w:t>
      </w:r>
      <w:r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rPr>
        <w:t xml:space="preserve">Del. Supr., </w:t>
      </w:r>
      <w:r w:rsidRPr="005A6F37">
        <w:rPr>
          <w:rFonts w:ascii="Times New Roman" w:hAnsi="Times New Roman" w:cs="Times New Roman"/>
          <w:sz w:val="28"/>
          <w:szCs w:val="28"/>
          <w:lang w:val="x-none"/>
        </w:rPr>
        <w:t>142 A.3d 506, 511 (2016);</w:t>
      </w:r>
      <w:r w:rsidRPr="005A6F37">
        <w:rPr>
          <w:rFonts w:ascii="Times New Roman" w:hAnsi="Times New Roman" w:cs="Times New Roman"/>
          <w:i/>
          <w:iCs/>
          <w:sz w:val="28"/>
          <w:szCs w:val="28"/>
          <w:lang w:val="x-none"/>
        </w:rPr>
        <w:t xml:space="preserve"> Tackett v. State Farm Fire &amp; Cas. Ins. Co.</w:t>
      </w:r>
      <w:r w:rsidRPr="005A6F37">
        <w:rPr>
          <w:rFonts w:ascii="Times New Roman" w:hAnsi="Times New Roman" w:cs="Times New Roman"/>
          <w:sz w:val="28"/>
          <w:szCs w:val="28"/>
          <w:lang w:val="x-none"/>
        </w:rPr>
        <w:t>, Del. Supr., 653 A.2d 254, 262-64 (1995)</w:t>
      </w:r>
      <w:r w:rsidR="00635A8C" w:rsidRPr="005A6F37">
        <w:rPr>
          <w:rFonts w:ascii="Times New Roman" w:hAnsi="Times New Roman" w:cs="Times New Roman"/>
          <w:sz w:val="28"/>
          <w:szCs w:val="28"/>
          <w:lang w:val="x-none"/>
        </w:rPr>
        <w:t xml:space="preserve">, </w:t>
      </w:r>
      <w:r w:rsidR="00635A8C" w:rsidRPr="005A6F37">
        <w:rPr>
          <w:rFonts w:ascii="Times New Roman" w:hAnsi="Times New Roman" w:cs="Times New Roman"/>
          <w:i/>
          <w:iCs/>
          <w:sz w:val="28"/>
          <w:szCs w:val="28"/>
          <w:lang w:val="x-none"/>
        </w:rPr>
        <w:t xml:space="preserve">overruled on other grounds, E.I. DuPont de Nemours &amp; </w:t>
      </w:r>
      <w:r w:rsidR="00635A8C" w:rsidRPr="005A6F37">
        <w:rPr>
          <w:rFonts w:ascii="Times New Roman" w:hAnsi="Times New Roman" w:cs="Times New Roman"/>
          <w:i/>
          <w:iCs/>
          <w:sz w:val="28"/>
          <w:szCs w:val="28"/>
          <w:lang w:val="x-none"/>
        </w:rPr>
        <w:lastRenderedPageBreak/>
        <w:t>Co. v. Pressman</w:t>
      </w:r>
      <w:r w:rsidR="00635A8C" w:rsidRPr="005A6F37">
        <w:rPr>
          <w:rFonts w:ascii="Times New Roman" w:hAnsi="Times New Roman" w:cs="Times New Roman"/>
          <w:sz w:val="28"/>
          <w:szCs w:val="28"/>
          <w:lang w:val="x-none"/>
        </w:rPr>
        <w:t>, Del. Supr., 679 A.2d 436 (1996)</w:t>
      </w:r>
      <w:r w:rsidRPr="005A6F37">
        <w:rPr>
          <w:rFonts w:ascii="Times New Roman" w:hAnsi="Times New Roman" w:cs="Times New Roman"/>
          <w:sz w:val="28"/>
          <w:szCs w:val="28"/>
          <w:lang w:val="x-none"/>
        </w:rPr>
        <w:t xml:space="preserve"> (insurance carrier’s duty to act in good faith in first party disputes)</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see also Stilwell v. Parsons</w:t>
      </w:r>
      <w:r w:rsidRPr="005A6F37">
        <w:rPr>
          <w:rFonts w:ascii="Times New Roman" w:hAnsi="Times New Roman" w:cs="Times New Roman"/>
          <w:sz w:val="28"/>
          <w:szCs w:val="28"/>
          <w:lang w:val="x-none"/>
        </w:rPr>
        <w:t>, Del. Supr., 145 A.2d 397, 402 (1958) (insurance carrier’s duty of good faith and care in settlement negotiations).</w:t>
      </w:r>
    </w:p>
    <w:p w14:paraId="73554EE3"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B46AE8">
          <w:pgSz w:w="12240" w:h="15840"/>
          <w:pgMar w:top="1939" w:right="1440" w:bottom="848" w:left="1440" w:header="1440" w:footer="848" w:gutter="0"/>
          <w:cols w:space="720"/>
        </w:sectPr>
      </w:pPr>
    </w:p>
    <w:p w14:paraId="2AC05546"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17.  INSURANCE</w:t>
      </w:r>
    </w:p>
    <w:p w14:paraId="2F942D2E" w14:textId="2546B544" w:rsidR="00EF65DD" w:rsidRPr="005A6F37" w:rsidRDefault="00F553AB" w:rsidP="00260B14">
      <w:pPr>
        <w:pStyle w:val="Heading2"/>
        <w:ind w:firstLine="540"/>
        <w:rPr>
          <w:rFonts w:cs="Times New Roman"/>
          <w:szCs w:val="28"/>
        </w:rPr>
      </w:pPr>
      <w:r w:rsidRPr="005A6F37">
        <w:rPr>
          <w:rFonts w:cs="Times New Roman"/>
          <w:szCs w:val="28"/>
        </w:rPr>
        <w:t xml:space="preserve"> </w:t>
      </w:r>
      <w:bookmarkStart w:id="414" w:name="_Toc196483867"/>
      <w:bookmarkStart w:id="415" w:name="_Toc211956464"/>
      <w:r w:rsidRPr="005A6F37">
        <w:rPr>
          <w:rFonts w:cs="Times New Roman"/>
          <w:szCs w:val="28"/>
        </w:rPr>
        <w:t>§ 17.8</w:t>
      </w:r>
      <w:r w:rsidR="0063146D" w:rsidRPr="005A6F37">
        <w:rPr>
          <w:rFonts w:cs="Times New Roman"/>
          <w:szCs w:val="28"/>
        </w:rPr>
        <w:t xml:space="preserve"> – </w:t>
      </w:r>
      <w:r w:rsidR="00EF65DD" w:rsidRPr="005A6F37">
        <w:rPr>
          <w:rFonts w:cs="Times New Roman"/>
          <w:szCs w:val="28"/>
        </w:rPr>
        <w:t>Insured’s Duty to Read Policy</w:t>
      </w:r>
      <w:bookmarkEnd w:id="414"/>
      <w:bookmarkEnd w:id="415"/>
    </w:p>
    <w:p w14:paraId="629613E0"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p>
    <w:p w14:paraId="3285743C" w14:textId="24A4C88C"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INSURED’S DUTY TO READ POLICY</w:t>
      </w:r>
    </w:p>
    <w:p w14:paraId="44C8DEF0"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The policyholder has a duty to read and understand the contents of an insurance policy. </w:t>
      </w:r>
    </w:p>
    <w:p w14:paraId="691D7F6B" w14:textId="77777777" w:rsidR="00EF65DD" w:rsidRPr="005A6F37" w:rsidRDefault="00EF65DD" w:rsidP="0063146D">
      <w:pPr>
        <w:autoSpaceDE w:val="0"/>
        <w:autoSpaceDN w:val="0"/>
        <w:adjustRightInd w:val="0"/>
        <w:spacing w:after="0" w:line="240" w:lineRule="auto"/>
        <w:jc w:val="both"/>
        <w:rPr>
          <w:rFonts w:ascii="Times New Roman" w:hAnsi="Times New Roman" w:cs="Times New Roman"/>
          <w:sz w:val="28"/>
          <w:szCs w:val="28"/>
          <w:lang w:val="x-none"/>
        </w:rPr>
      </w:pPr>
    </w:p>
    <w:p w14:paraId="2BAE0ABB"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4EDE8020"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p>
    <w:p w14:paraId="48E61D72" w14:textId="214EAC18"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See Graham v. State Farm Mut. Auto</w:t>
      </w:r>
      <w:r w:rsidR="004F6993"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Ins. Co.</w:t>
      </w:r>
      <w:r w:rsidRPr="005A6F37">
        <w:rPr>
          <w:rFonts w:ascii="Times New Roman" w:hAnsi="Times New Roman" w:cs="Times New Roman"/>
          <w:sz w:val="28"/>
          <w:szCs w:val="28"/>
          <w:lang w:val="x-none"/>
        </w:rPr>
        <w:t xml:space="preserve">, Del. Supr., 565 A.2d 908, 913 (1989) (general duty to read contract and a party’s failure to read terms of insurance contract will not justify later disavowal of an unfavorable term); </w:t>
      </w:r>
      <w:r w:rsidRPr="005A6F37">
        <w:rPr>
          <w:rFonts w:ascii="Times New Roman" w:hAnsi="Times New Roman" w:cs="Times New Roman"/>
          <w:i/>
          <w:sz w:val="28"/>
          <w:szCs w:val="28"/>
          <w:lang w:val="x-none"/>
        </w:rPr>
        <w:t>Hallowell v. State Farm Mut. Auto. Ins. Co.</w:t>
      </w:r>
      <w:r w:rsidRPr="005A6F37">
        <w:rPr>
          <w:rFonts w:ascii="Times New Roman" w:hAnsi="Times New Roman" w:cs="Times New Roman"/>
          <w:iCs/>
          <w:sz w:val="28"/>
          <w:szCs w:val="28"/>
        </w:rPr>
        <w:t>,</w:t>
      </w:r>
      <w:r w:rsidRPr="005A6F37">
        <w:rPr>
          <w:rFonts w:ascii="Times New Roman" w:hAnsi="Times New Roman" w:cs="Times New Roman"/>
          <w:sz w:val="28"/>
          <w:szCs w:val="28"/>
        </w:rPr>
        <w:t xml:space="preserve"> Del. Supr., 443 A.2d 925, 928 (1982); </w:t>
      </w:r>
      <w:r w:rsidRPr="005A6F37">
        <w:rPr>
          <w:rFonts w:ascii="Times New Roman" w:hAnsi="Times New Roman" w:cs="Times New Roman"/>
          <w:i/>
          <w:iCs/>
          <w:sz w:val="28"/>
          <w:szCs w:val="28"/>
        </w:rPr>
        <w:t>Vera v. Progressive N. Ins. Co.</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sz w:val="28"/>
          <w:szCs w:val="28"/>
        </w:rPr>
        <w:t>Del. Super., 286 A.3d 967, 985 (2022);</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Sharpless-Hendler Ice Cream Co. v. Davis</w:t>
      </w:r>
      <w:r w:rsidRPr="005A6F37">
        <w:rPr>
          <w:rFonts w:ascii="Times New Roman" w:hAnsi="Times New Roman" w:cs="Times New Roman"/>
          <w:sz w:val="28"/>
          <w:szCs w:val="28"/>
          <w:lang w:val="x-none"/>
        </w:rPr>
        <w:t xml:space="preserve">, Del. Ch., 155 A. 247 (1931) (contract executed by illiterate person without being misled or demanding a reading, and where other party had no knowledge of illiteracy, held valid and binding).  </w:t>
      </w:r>
    </w:p>
    <w:p w14:paraId="3F0485BE"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B46AE8">
          <w:pgSz w:w="12240" w:h="15840"/>
          <w:pgMar w:top="1939" w:right="1440" w:bottom="848" w:left="1440" w:header="1440" w:footer="848" w:gutter="0"/>
          <w:cols w:space="720"/>
        </w:sectPr>
      </w:pPr>
    </w:p>
    <w:p w14:paraId="2B8B9002"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17.  INSURANCE</w:t>
      </w:r>
    </w:p>
    <w:p w14:paraId="0A71C15F" w14:textId="12799749" w:rsidR="00EF65DD" w:rsidRPr="005A6F37" w:rsidRDefault="00F553AB" w:rsidP="00260B14">
      <w:pPr>
        <w:pStyle w:val="Heading2"/>
        <w:ind w:firstLine="540"/>
        <w:rPr>
          <w:rFonts w:cs="Times New Roman"/>
          <w:szCs w:val="28"/>
        </w:rPr>
      </w:pPr>
      <w:bookmarkStart w:id="416" w:name="_Toc196483868"/>
      <w:bookmarkStart w:id="417" w:name="_Toc211956465"/>
      <w:r w:rsidRPr="005A6F37">
        <w:rPr>
          <w:rFonts w:cs="Times New Roman"/>
          <w:szCs w:val="28"/>
        </w:rPr>
        <w:t>§ 17.9</w:t>
      </w:r>
      <w:r w:rsidR="0063146D" w:rsidRPr="005A6F37">
        <w:rPr>
          <w:rFonts w:cs="Times New Roman"/>
          <w:szCs w:val="28"/>
        </w:rPr>
        <w:t xml:space="preserve"> – </w:t>
      </w:r>
      <w:r w:rsidR="00EF65DD" w:rsidRPr="005A6F37">
        <w:rPr>
          <w:rFonts w:cs="Times New Roman"/>
          <w:szCs w:val="28"/>
        </w:rPr>
        <w:t>Insured’s Duty to Cooperate</w:t>
      </w:r>
      <w:bookmarkEnd w:id="416"/>
      <w:bookmarkEnd w:id="417"/>
      <w:r w:rsidR="00EF65DD" w:rsidRPr="005A6F37">
        <w:rPr>
          <w:rFonts w:cs="Times New Roman"/>
          <w:szCs w:val="28"/>
        </w:rPr>
        <w:t xml:space="preserve"> </w:t>
      </w:r>
    </w:p>
    <w:p w14:paraId="7D6562F1" w14:textId="77777777" w:rsidR="00260B14" w:rsidRDefault="00260B14" w:rsidP="0063146D">
      <w:pPr>
        <w:autoSpaceDE w:val="0"/>
        <w:autoSpaceDN w:val="0"/>
        <w:adjustRightInd w:val="0"/>
        <w:spacing w:after="0" w:line="480" w:lineRule="auto"/>
        <w:jc w:val="center"/>
        <w:rPr>
          <w:rFonts w:ascii="Times New Roman" w:hAnsi="Times New Roman" w:cs="Times New Roman"/>
          <w:b/>
          <w:bCs/>
          <w:sz w:val="28"/>
          <w:szCs w:val="28"/>
          <w:lang w:val="x-none"/>
        </w:rPr>
      </w:pPr>
    </w:p>
    <w:p w14:paraId="4914112F" w14:textId="47F42CBE"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INSURED’S DUTY TO COOPERATE WITH INSURANCE COMPANY</w:t>
      </w:r>
    </w:p>
    <w:p w14:paraId="21E41058"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insurance policy in question provides:</w:t>
      </w:r>
    </w:p>
    <w:p w14:paraId="4553B265" w14:textId="30764FFA"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insert language relating to insured’s duty to cooperate</w:t>
      </w:r>
      <w:r w:rsidRPr="005A6F37">
        <w:rPr>
          <w:rFonts w:ascii="Times New Roman" w:hAnsi="Times New Roman" w:cs="Times New Roman"/>
          <w:sz w:val="28"/>
          <w:szCs w:val="28"/>
          <w:lang w:val="x-none"/>
        </w:rPr>
        <w:t>]</w:t>
      </w:r>
      <w:r w:rsidR="00597C2F" w:rsidRPr="005A6F37">
        <w:rPr>
          <w:rFonts w:ascii="Times New Roman" w:hAnsi="Times New Roman" w:cs="Times New Roman"/>
          <w:sz w:val="28"/>
          <w:szCs w:val="28"/>
          <w:lang w:val="x-none"/>
        </w:rPr>
        <w:t>.</w:t>
      </w:r>
    </w:p>
    <w:p w14:paraId="243BD0EA" w14:textId="046E31CF" w:rsidR="00EF65DD" w:rsidRPr="005A6F37" w:rsidRDefault="00EF65DD" w:rsidP="008D0B90">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policyholder’s name</w:t>
      </w:r>
      <w:r w:rsidRPr="005A6F37">
        <w:rPr>
          <w:rFonts w:ascii="Times New Roman" w:hAnsi="Times New Roman" w:cs="Times New Roman"/>
          <w:sz w:val="28"/>
          <w:szCs w:val="28"/>
          <w:lang w:val="x-none"/>
        </w:rPr>
        <w:t>] failed to cooperate with [</w:t>
      </w:r>
      <w:r w:rsidRPr="005A6F37">
        <w:rPr>
          <w:rFonts w:ascii="Times New Roman" w:hAnsi="Times New Roman" w:cs="Times New Roman"/>
          <w:b/>
          <w:bCs/>
          <w:i/>
          <w:iCs/>
          <w:sz w:val="28"/>
          <w:szCs w:val="28"/>
          <w:lang w:val="x-none"/>
        </w:rPr>
        <w:t>insurance carrier’s name</w:t>
      </w:r>
      <w:r w:rsidRPr="005A6F37">
        <w:rPr>
          <w:rFonts w:ascii="Times New Roman" w:hAnsi="Times New Roman" w:cs="Times New Roman"/>
          <w:sz w:val="28"/>
          <w:szCs w:val="28"/>
          <w:lang w:val="x-none"/>
        </w:rPr>
        <w:t xml:space="preserve">] on an important </w:t>
      </w:r>
      <w:r w:rsidRPr="005A6F37">
        <w:rPr>
          <w:rFonts w:ascii="Times New Roman" w:hAnsi="Times New Roman" w:cs="Times New Roman"/>
          <w:sz w:val="28"/>
          <w:szCs w:val="28"/>
        </w:rPr>
        <w:t xml:space="preserve">or material </w:t>
      </w:r>
      <w:r w:rsidRPr="005A6F37">
        <w:rPr>
          <w:rFonts w:ascii="Times New Roman" w:hAnsi="Times New Roman" w:cs="Times New Roman"/>
          <w:sz w:val="28"/>
          <w:szCs w:val="28"/>
          <w:lang w:val="x-none"/>
        </w:rPr>
        <w:t>matter and that [</w:t>
      </w:r>
      <w:r w:rsidRPr="005A6F37">
        <w:rPr>
          <w:rFonts w:ascii="Times New Roman" w:hAnsi="Times New Roman" w:cs="Times New Roman"/>
          <w:b/>
          <w:bCs/>
          <w:i/>
          <w:iCs/>
          <w:sz w:val="28"/>
          <w:szCs w:val="28"/>
          <w:lang w:val="x-none"/>
        </w:rPr>
        <w:t>insurance carrier’s name</w:t>
      </w:r>
      <w:r w:rsidRPr="005A6F37">
        <w:rPr>
          <w:rFonts w:ascii="Times New Roman" w:hAnsi="Times New Roman" w:cs="Times New Roman"/>
          <w:sz w:val="28"/>
          <w:szCs w:val="28"/>
          <w:lang w:val="x-none"/>
        </w:rPr>
        <w:t>] was prejudiced in its ability to investigate, evaluate, or defend the claim, then [</w:t>
      </w:r>
      <w:r w:rsidRPr="005A6F37">
        <w:rPr>
          <w:rFonts w:ascii="Times New Roman" w:hAnsi="Times New Roman" w:cs="Times New Roman"/>
          <w:b/>
          <w:bCs/>
          <w:i/>
          <w:iCs/>
          <w:sz w:val="28"/>
          <w:szCs w:val="28"/>
          <w:lang w:val="x-none"/>
        </w:rPr>
        <w:t>policyholder’s name</w:t>
      </w:r>
      <w:r w:rsidRPr="005A6F37">
        <w:rPr>
          <w:rFonts w:ascii="Times New Roman" w:hAnsi="Times New Roman" w:cs="Times New Roman"/>
          <w:sz w:val="28"/>
          <w:szCs w:val="28"/>
          <w:lang w:val="x-none"/>
        </w:rPr>
        <w:t xml:space="preserve">] has breached </w:t>
      </w:r>
      <w:r w:rsidRPr="005A6F37">
        <w:rPr>
          <w:rFonts w:ascii="Times New Roman" w:hAnsi="Times New Roman" w:cs="Times New Roman"/>
          <w:sz w:val="28"/>
          <w:szCs w:val="28"/>
        </w:rPr>
        <w:t>the</w:t>
      </w:r>
      <w:r w:rsidRPr="005A6F37">
        <w:rPr>
          <w:rFonts w:ascii="Times New Roman" w:hAnsi="Times New Roman" w:cs="Times New Roman"/>
          <w:sz w:val="28"/>
          <w:szCs w:val="28"/>
          <w:lang w:val="x-none"/>
        </w:rPr>
        <w:t xml:space="preserve"> contract and is precluded from recovering under the policy.</w:t>
      </w:r>
    </w:p>
    <w:p w14:paraId="25CA69FD" w14:textId="77777777" w:rsidR="00EF65DD" w:rsidRPr="005A6F37" w:rsidRDefault="00EF65DD" w:rsidP="0063146D">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Failure to cooperate does not preclude the insured being entitled to coverage under the Delaware’s Financial Responsibility Act.  However, the insured’s failure to cooperate to the detriment of the insurance company will preclude coverage for all amounts above the amount required by the financial responsibility laws of this State</w:t>
      </w:r>
      <w:r w:rsidRPr="005A6F37">
        <w:rPr>
          <w:rFonts w:ascii="Times New Roman" w:hAnsi="Times New Roman" w:cs="Times New Roman"/>
          <w:sz w:val="28"/>
          <w:szCs w:val="28"/>
          <w:lang w:val="x-none"/>
        </w:rPr>
        <w:t>.}</w:t>
      </w:r>
    </w:p>
    <w:p w14:paraId="6150E59A"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49E3AC37" w14:textId="088C2B85" w:rsidR="00EF65DD" w:rsidRPr="005A6F37" w:rsidRDefault="00EF65DD" w:rsidP="00EF65DD">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r>
    </w:p>
    <w:p w14:paraId="3E529EE9" w14:textId="77777777" w:rsidR="00EF65DD" w:rsidRPr="005A6F37" w:rsidRDefault="00EF65DD" w:rsidP="00EF65DD">
      <w:pPr>
        <w:tabs>
          <w:tab w:val="left" w:pos="0"/>
          <w:tab w:val="center" w:pos="468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02A71DD3" w14:textId="77777777" w:rsidR="00EF65DD" w:rsidRPr="005A6F37" w:rsidRDefault="00EF65DD" w:rsidP="00EF65DD">
      <w:pPr>
        <w:tabs>
          <w:tab w:val="left" w:pos="0"/>
          <w:tab w:val="center" w:pos="468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602FDE93" w14:textId="77777777" w:rsidR="00EF65DD" w:rsidRPr="005A6F37" w:rsidRDefault="00EF65DD" w:rsidP="00EF65DD">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277A8CB7" w14:textId="77777777" w:rsidR="00EF65DD" w:rsidRPr="005A6F37" w:rsidRDefault="00EF65DD" w:rsidP="00EF65DD">
      <w:pPr>
        <w:tabs>
          <w:tab w:val="left" w:pos="0"/>
          <w:tab w:val="center" w:pos="468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sz w:val="28"/>
          <w:szCs w:val="28"/>
        </w:rPr>
        <w:t>E.I. du Pont de Nemours &amp; Co. v. Admiral Ins. Co.</w:t>
      </w:r>
      <w:r w:rsidRPr="005A6F37">
        <w:rPr>
          <w:rFonts w:ascii="Times New Roman" w:hAnsi="Times New Roman" w:cs="Times New Roman"/>
          <w:iCs/>
          <w:sz w:val="28"/>
          <w:szCs w:val="28"/>
        </w:rPr>
        <w:t xml:space="preserve">, 1995 WL 654010, at *8 (Del. Super.) (carrier not required to show prejudice to prove lack of cooperation); </w:t>
      </w:r>
      <w:r w:rsidRPr="005A6F37">
        <w:rPr>
          <w:rFonts w:ascii="Times New Roman" w:hAnsi="Times New Roman" w:cs="Times New Roman"/>
          <w:i/>
          <w:sz w:val="28"/>
          <w:szCs w:val="28"/>
        </w:rPr>
        <w:t>Harris v. Prudential Prop. &amp; Cas. Ins. Co.</w:t>
      </w:r>
      <w:r w:rsidRPr="005A6F37">
        <w:rPr>
          <w:rFonts w:ascii="Times New Roman" w:hAnsi="Times New Roman" w:cs="Times New Roman"/>
          <w:iCs/>
          <w:sz w:val="28"/>
          <w:szCs w:val="28"/>
        </w:rPr>
        <w:t xml:space="preserve">, </w:t>
      </w:r>
      <w:r w:rsidRPr="005A6F37">
        <w:rPr>
          <w:rFonts w:ascii="Times New Roman" w:hAnsi="Times New Roman" w:cs="Times New Roman"/>
          <w:sz w:val="28"/>
          <w:szCs w:val="28"/>
        </w:rPr>
        <w:t xml:space="preserve">Del. Supr., 632 A.2d 1380, 1383 (1993); </w:t>
      </w:r>
      <w:r w:rsidRPr="005A6F37">
        <w:rPr>
          <w:rFonts w:ascii="Times New Roman" w:hAnsi="Times New Roman" w:cs="Times New Roman"/>
          <w:i/>
          <w:iCs/>
          <w:sz w:val="28"/>
          <w:szCs w:val="28"/>
          <w:lang w:val="x-none"/>
        </w:rPr>
        <w:t>State Farm Mut. Auto. Ins. Co. v. Johnson</w:t>
      </w:r>
      <w:r w:rsidRPr="005A6F37">
        <w:rPr>
          <w:rFonts w:ascii="Times New Roman" w:hAnsi="Times New Roman" w:cs="Times New Roman"/>
          <w:sz w:val="28"/>
          <w:szCs w:val="28"/>
          <w:lang w:val="x-none"/>
        </w:rPr>
        <w:t>, Del. Supr., 320 A.2d 345, 346-47 (1974).</w:t>
      </w:r>
    </w:p>
    <w:p w14:paraId="237514C2"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B46AE8">
          <w:pgSz w:w="12240" w:h="15840"/>
          <w:pgMar w:top="1939" w:right="1440" w:bottom="848" w:left="1440" w:header="1440" w:footer="848" w:gutter="0"/>
          <w:cols w:space="720"/>
        </w:sectPr>
      </w:pPr>
    </w:p>
    <w:p w14:paraId="5DAA2CDE"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17.  INSURANCE</w:t>
      </w:r>
    </w:p>
    <w:p w14:paraId="64882B0B" w14:textId="67CAADA4" w:rsidR="00EF65DD" w:rsidRPr="005A6F37" w:rsidRDefault="00F553AB" w:rsidP="00260B14">
      <w:pPr>
        <w:pStyle w:val="Heading2"/>
        <w:ind w:firstLine="540"/>
        <w:rPr>
          <w:rFonts w:cs="Times New Roman"/>
          <w:szCs w:val="28"/>
        </w:rPr>
      </w:pPr>
      <w:bookmarkStart w:id="418" w:name="_Toc196483869"/>
      <w:bookmarkStart w:id="419" w:name="_Toc211956466"/>
      <w:r w:rsidRPr="005A6F37">
        <w:rPr>
          <w:rFonts w:cs="Times New Roman"/>
          <w:szCs w:val="28"/>
        </w:rPr>
        <w:t>§ 17.10</w:t>
      </w:r>
      <w:r w:rsidR="0063146D" w:rsidRPr="005A6F37">
        <w:rPr>
          <w:rFonts w:cs="Times New Roman"/>
          <w:szCs w:val="28"/>
        </w:rPr>
        <w:t xml:space="preserve"> – </w:t>
      </w:r>
      <w:r w:rsidR="00EF65DD" w:rsidRPr="005A6F37">
        <w:rPr>
          <w:rFonts w:cs="Times New Roman"/>
          <w:szCs w:val="28"/>
        </w:rPr>
        <w:t>Bad Faith by Insurance Company in First Party Claims</w:t>
      </w:r>
      <w:bookmarkEnd w:id="418"/>
      <w:bookmarkEnd w:id="419"/>
    </w:p>
    <w:p w14:paraId="3CA3BBAB" w14:textId="77777777" w:rsidR="0063146D" w:rsidRPr="005A6F37" w:rsidRDefault="0063146D" w:rsidP="0063146D">
      <w:pPr>
        <w:autoSpaceDE w:val="0"/>
        <w:autoSpaceDN w:val="0"/>
        <w:adjustRightInd w:val="0"/>
        <w:spacing w:after="0" w:line="480" w:lineRule="auto"/>
        <w:ind w:firstLine="540"/>
        <w:jc w:val="both"/>
        <w:rPr>
          <w:rFonts w:ascii="Times New Roman" w:hAnsi="Times New Roman" w:cs="Times New Roman"/>
          <w:sz w:val="28"/>
          <w:szCs w:val="28"/>
        </w:rPr>
      </w:pPr>
    </w:p>
    <w:p w14:paraId="56E84280" w14:textId="5DAD9120" w:rsidR="00EF65DD" w:rsidRPr="005A6F37" w:rsidRDefault="00EF65DD" w:rsidP="008D0B90">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BAD FAITH BY INSURANCE COMPANY IN FIRST-PARTY CLAIMS</w:t>
      </w:r>
    </w:p>
    <w:p w14:paraId="274C0BDB"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claims that [</w:t>
      </w:r>
      <w:r w:rsidRPr="005A6F37">
        <w:rPr>
          <w:rFonts w:ascii="Times New Roman" w:hAnsi="Times New Roman" w:cs="Times New Roman"/>
          <w:b/>
          <w:bCs/>
          <w:i/>
          <w:iCs/>
          <w:sz w:val="28"/>
          <w:szCs w:val="28"/>
          <w:lang w:val="x-none"/>
        </w:rPr>
        <w:t>defendant insurance company’s name</w:t>
      </w:r>
      <w:r w:rsidRPr="005A6F37">
        <w:rPr>
          <w:rFonts w:ascii="Times New Roman" w:hAnsi="Times New Roman" w:cs="Times New Roman"/>
          <w:sz w:val="28"/>
          <w:szCs w:val="28"/>
          <w:lang w:val="x-none"/>
        </w:rPr>
        <w:t>] has breached its contract by failing to pay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claim for [</w:t>
      </w:r>
      <w:r w:rsidRPr="005A6F37">
        <w:rPr>
          <w:rFonts w:ascii="Times New Roman" w:hAnsi="Times New Roman" w:cs="Times New Roman"/>
          <w:b/>
          <w:bCs/>
          <w:i/>
          <w:iCs/>
          <w:sz w:val="28"/>
          <w:szCs w:val="28"/>
          <w:lang w:val="x-none"/>
        </w:rPr>
        <w:t>describe nature of claim</w:t>
      </w:r>
      <w:r w:rsidRPr="005A6F37">
        <w:rPr>
          <w:rFonts w:ascii="Times New Roman" w:hAnsi="Times New Roman" w:cs="Times New Roman"/>
          <w:sz w:val="28"/>
          <w:szCs w:val="28"/>
          <w:lang w:val="x-none"/>
        </w:rPr>
        <w:t>].  To recover,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must show that although [</w:t>
      </w:r>
      <w:r w:rsidRPr="005A6F37">
        <w:rPr>
          <w:rFonts w:ascii="Times New Roman" w:hAnsi="Times New Roman" w:cs="Times New Roman"/>
          <w:b/>
          <w:bCs/>
          <w:i/>
          <w:iCs/>
          <w:sz w:val="28"/>
          <w:szCs w:val="28"/>
          <w:lang w:val="x-none"/>
        </w:rPr>
        <w:t>he/she/it</w:t>
      </w:r>
      <w:r w:rsidRPr="005A6F37">
        <w:rPr>
          <w:rFonts w:ascii="Times New Roman" w:hAnsi="Times New Roman" w:cs="Times New Roman"/>
          <w:sz w:val="28"/>
          <w:szCs w:val="28"/>
          <w:lang w:val="x-none"/>
        </w:rPr>
        <w:t>] has complied with all policy requirements,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has not paid under the policy.</w:t>
      </w:r>
    </w:p>
    <w:p w14:paraId="2B6FA4DB"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Not every refusal to pay a claim constitutes a breach of an insurance policy.  You must determine whether, at the time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denied coverage, there were facts or circumstances known to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 that created a legitimate dispute over its liability </w:t>
      </w:r>
      <w:r w:rsidRPr="005A6F37">
        <w:rPr>
          <w:rFonts w:ascii="Times New Roman" w:hAnsi="Times New Roman" w:cs="Times New Roman"/>
          <w:sz w:val="28"/>
          <w:szCs w:val="28"/>
        </w:rPr>
        <w:t xml:space="preserve">to pay </w:t>
      </w:r>
      <w:r w:rsidRPr="005A6F37">
        <w:rPr>
          <w:rFonts w:ascii="Times New Roman" w:hAnsi="Times New Roman" w:cs="Times New Roman"/>
          <w:sz w:val="28"/>
          <w:szCs w:val="28"/>
          <w:lang w:val="x-none"/>
        </w:rPr>
        <w:t>under the policy.  If you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refused to pay the claim without any reasonable justification, you may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acted in bad faith.  Bad faith means that there were no facts or circumstances known to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that created a legitimate dispute over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]’s claim.  </w:t>
      </w:r>
    </w:p>
    <w:p w14:paraId="7514264B"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breach of the insurance policy was malicious and done with a reckless indifference to the insured, you may impose punitive damages.</w:t>
      </w:r>
    </w:p>
    <w:p w14:paraId="210E090E" w14:textId="77777777" w:rsidR="00EF65DD"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6D829026" w14:textId="77777777" w:rsidR="00524359" w:rsidRPr="005A6F37" w:rsidRDefault="00524359"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327E10AA" w14:textId="77777777" w:rsidR="00EF65DD" w:rsidRPr="005A6F37" w:rsidRDefault="00EF65DD" w:rsidP="00EF65DD">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Source:</w:t>
      </w:r>
    </w:p>
    <w:p w14:paraId="2952148A" w14:textId="77777777" w:rsidR="00EF65DD" w:rsidRPr="005A6F37" w:rsidRDefault="00EF65DD" w:rsidP="00EF65DD">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4CEAB03F" w14:textId="0A0121F4"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hyperlink r:id="rId156" w:history="1">
        <w:r w:rsidRPr="005A6F37">
          <w:rPr>
            <w:rStyle w:val="Hyperlink"/>
            <w:rFonts w:ascii="Times New Roman" w:hAnsi="Times New Roman" w:cs="Times New Roman"/>
            <w:bCs/>
            <w:i/>
            <w:iCs/>
            <w:color w:val="000000" w:themeColor="text1"/>
            <w:sz w:val="28"/>
            <w:szCs w:val="28"/>
            <w:u w:val="none"/>
          </w:rPr>
          <w:t>Bennett v. USAA Cas. Ins. Co.</w:t>
        </w:r>
      </w:hyperlink>
      <w:r w:rsidRPr="005A6F37">
        <w:rPr>
          <w:rFonts w:ascii="Times New Roman" w:hAnsi="Times New Roman" w:cs="Times New Roman"/>
          <w:bCs/>
          <w:sz w:val="28"/>
          <w:szCs w:val="28"/>
        </w:rPr>
        <w:t>,</w:t>
      </w:r>
      <w:r w:rsidRPr="005A6F37">
        <w:rPr>
          <w:rFonts w:ascii="Times New Roman" w:hAnsi="Times New Roman" w:cs="Times New Roman"/>
          <w:bCs/>
          <w:i/>
          <w:sz w:val="28"/>
          <w:szCs w:val="28"/>
        </w:rPr>
        <w:t xml:space="preserve"> </w:t>
      </w:r>
      <w:r w:rsidRPr="005A6F37">
        <w:rPr>
          <w:rFonts w:ascii="Times New Roman" w:hAnsi="Times New Roman" w:cs="Times New Roman"/>
          <w:bCs/>
          <w:sz w:val="28"/>
          <w:szCs w:val="28"/>
        </w:rPr>
        <w:t>2017 WL 961806, at *4 (Del. Supr.)</w:t>
      </w:r>
      <w:r w:rsidRPr="005A6F37">
        <w:rPr>
          <w:rFonts w:ascii="Times New Roman" w:hAnsi="Times New Roman" w:cs="Times New Roman"/>
          <w:iCs/>
          <w:sz w:val="28"/>
          <w:szCs w:val="28"/>
        </w:rPr>
        <w:t xml:space="preserve">; </w:t>
      </w:r>
      <w:r w:rsidRPr="005A6F37">
        <w:rPr>
          <w:rFonts w:ascii="Times New Roman" w:hAnsi="Times New Roman" w:cs="Times New Roman"/>
          <w:i/>
          <w:iCs/>
          <w:sz w:val="28"/>
          <w:szCs w:val="28"/>
        </w:rPr>
        <w:t>Enrique v. State Farm Mut. Auto</w:t>
      </w:r>
      <w:r w:rsidR="004F6993" w:rsidRPr="005A6F37">
        <w:rPr>
          <w:rFonts w:ascii="Times New Roman" w:hAnsi="Times New Roman" w:cs="Times New Roman"/>
          <w:i/>
          <w:iCs/>
          <w:sz w:val="28"/>
          <w:szCs w:val="28"/>
        </w:rPr>
        <w:t>.</w:t>
      </w:r>
      <w:r w:rsidRPr="005A6F37">
        <w:rPr>
          <w:rFonts w:ascii="Times New Roman" w:hAnsi="Times New Roman" w:cs="Times New Roman"/>
          <w:i/>
          <w:iCs/>
          <w:sz w:val="28"/>
          <w:szCs w:val="28"/>
        </w:rPr>
        <w:t xml:space="preserve"> Ins. Co.</w:t>
      </w:r>
      <w:r w:rsidRPr="005A6F37">
        <w:rPr>
          <w:rFonts w:ascii="Times New Roman" w:hAnsi="Times New Roman" w:cs="Times New Roman"/>
          <w:sz w:val="28"/>
          <w:szCs w:val="28"/>
        </w:rPr>
        <w:t>,</w:t>
      </w:r>
      <w:r w:rsidRPr="005A6F37">
        <w:rPr>
          <w:rFonts w:ascii="Times New Roman" w:hAnsi="Times New Roman" w:cs="Times New Roman"/>
          <w:iCs/>
          <w:sz w:val="28"/>
          <w:szCs w:val="28"/>
        </w:rPr>
        <w:t xml:space="preserve"> Del. Supr., 142 A.3d 506, 512 (2016); </w:t>
      </w:r>
      <w:r w:rsidRPr="005A6F37">
        <w:rPr>
          <w:rFonts w:ascii="Times New Roman" w:hAnsi="Times New Roman" w:cs="Times New Roman"/>
          <w:i/>
          <w:iCs/>
          <w:sz w:val="28"/>
          <w:szCs w:val="28"/>
          <w:lang w:val="x-none"/>
        </w:rPr>
        <w:t xml:space="preserve">Pierce v. Int’l Ins. Co. of </w:t>
      </w:r>
      <w:r w:rsidR="004F6993" w:rsidRPr="005A6F37">
        <w:rPr>
          <w:rFonts w:ascii="Times New Roman" w:hAnsi="Times New Roman" w:cs="Times New Roman"/>
          <w:i/>
          <w:iCs/>
          <w:sz w:val="28"/>
          <w:szCs w:val="28"/>
          <w:lang w:val="x-none"/>
        </w:rPr>
        <w:t>Illinois</w:t>
      </w:r>
      <w:r w:rsidRPr="005A6F37">
        <w:rPr>
          <w:rFonts w:ascii="Times New Roman" w:hAnsi="Times New Roman" w:cs="Times New Roman"/>
          <w:sz w:val="28"/>
          <w:szCs w:val="28"/>
          <w:lang w:val="x-none"/>
        </w:rPr>
        <w:t xml:space="preserve">, Del. Supr., 671 A.2d 1361, 1367 (1996) (under workers’ compensation law, employer’s carrier has duty to act in good faith to beneficiary-employee); </w:t>
      </w:r>
      <w:r w:rsidRPr="005A6F37">
        <w:rPr>
          <w:rFonts w:ascii="Times New Roman" w:hAnsi="Times New Roman" w:cs="Times New Roman"/>
          <w:i/>
          <w:iCs/>
          <w:sz w:val="28"/>
          <w:szCs w:val="28"/>
          <w:lang w:val="x-none"/>
        </w:rPr>
        <w:t>Tackett v. State Farm Fire &amp; Cas. Ins. Co.</w:t>
      </w:r>
      <w:r w:rsidRPr="005A6F37">
        <w:rPr>
          <w:rFonts w:ascii="Times New Roman" w:hAnsi="Times New Roman" w:cs="Times New Roman"/>
          <w:sz w:val="28"/>
          <w:szCs w:val="28"/>
          <w:lang w:val="x-none"/>
        </w:rPr>
        <w:t>, Del. Supr., 653 A.2d 254, 262-63 (1995)</w:t>
      </w:r>
      <w:r w:rsidR="00635A8C" w:rsidRPr="005A6F37">
        <w:rPr>
          <w:rFonts w:ascii="Times New Roman" w:hAnsi="Times New Roman" w:cs="Times New Roman"/>
          <w:sz w:val="28"/>
          <w:szCs w:val="28"/>
          <w:lang w:val="x-none"/>
        </w:rPr>
        <w:t xml:space="preserve">, </w:t>
      </w:r>
      <w:r w:rsidR="00635A8C" w:rsidRPr="005A6F37">
        <w:rPr>
          <w:rFonts w:ascii="Times New Roman" w:hAnsi="Times New Roman" w:cs="Times New Roman"/>
          <w:i/>
          <w:iCs/>
          <w:sz w:val="28"/>
          <w:szCs w:val="28"/>
          <w:lang w:val="x-none"/>
        </w:rPr>
        <w:t>overruled on other grounds</w:t>
      </w:r>
      <w:r w:rsidR="00635A8C" w:rsidRPr="005A6F37">
        <w:rPr>
          <w:rFonts w:ascii="Times New Roman" w:hAnsi="Times New Roman" w:cs="Times New Roman"/>
          <w:sz w:val="28"/>
          <w:szCs w:val="28"/>
          <w:lang w:val="x-none"/>
        </w:rPr>
        <w:t>,</w:t>
      </w:r>
      <w:r w:rsidR="00635A8C" w:rsidRPr="005A6F37">
        <w:rPr>
          <w:rFonts w:ascii="Times New Roman" w:hAnsi="Times New Roman" w:cs="Times New Roman"/>
          <w:sz w:val="28"/>
          <w:szCs w:val="28"/>
        </w:rPr>
        <w:t xml:space="preserve"> </w:t>
      </w:r>
      <w:r w:rsidR="00635A8C" w:rsidRPr="005A6F37">
        <w:rPr>
          <w:rFonts w:ascii="Times New Roman" w:hAnsi="Times New Roman" w:cs="Times New Roman"/>
          <w:i/>
          <w:iCs/>
          <w:sz w:val="28"/>
          <w:szCs w:val="28"/>
          <w:lang w:val="x-none"/>
        </w:rPr>
        <w:t>E.I. DuPont de Nemours &amp; Co. v. Pressman</w:t>
      </w:r>
      <w:r w:rsidR="00635A8C" w:rsidRPr="005A6F37">
        <w:rPr>
          <w:rFonts w:ascii="Times New Roman" w:hAnsi="Times New Roman" w:cs="Times New Roman"/>
          <w:sz w:val="28"/>
          <w:szCs w:val="28"/>
          <w:lang w:val="x-none"/>
        </w:rPr>
        <w:t>, Del. Supr., 679 A.2d 436 (1996)</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Casson v. Nationwide Ins. Co.</w:t>
      </w:r>
      <w:r w:rsidRPr="005A6F37">
        <w:rPr>
          <w:rFonts w:ascii="Times New Roman" w:hAnsi="Times New Roman" w:cs="Times New Roman"/>
          <w:sz w:val="28"/>
          <w:szCs w:val="28"/>
          <w:lang w:val="x-none"/>
        </w:rPr>
        <w:t>, Del. Super., 455 A.2d 361, 368-69 (1982)</w:t>
      </w:r>
      <w:r w:rsidRPr="005A6F37">
        <w:rPr>
          <w:rFonts w:ascii="Times New Roman" w:hAnsi="Times New Roman" w:cs="Times New Roman"/>
          <w:sz w:val="28"/>
          <w:szCs w:val="28"/>
        </w:rPr>
        <w:t>.</w:t>
      </w:r>
    </w:p>
    <w:p w14:paraId="11754B1C" w14:textId="77777777" w:rsidR="00F613AC" w:rsidRPr="005A6F37" w:rsidRDefault="00F613AC">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p>
    <w:p w14:paraId="627850FA" w14:textId="7B19378E"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17.  INSURANCE</w:t>
      </w:r>
    </w:p>
    <w:p w14:paraId="3CC77CD5" w14:textId="4EE1AACC" w:rsidR="00EF65DD" w:rsidRPr="005A6F37" w:rsidRDefault="00F553AB" w:rsidP="00260B14">
      <w:pPr>
        <w:pStyle w:val="Heading2"/>
        <w:ind w:firstLine="540"/>
        <w:rPr>
          <w:rFonts w:cs="Times New Roman"/>
          <w:szCs w:val="28"/>
        </w:rPr>
      </w:pPr>
      <w:bookmarkStart w:id="420" w:name="_Toc196483870"/>
      <w:bookmarkStart w:id="421" w:name="_Toc211956467"/>
      <w:r w:rsidRPr="005A6F37">
        <w:rPr>
          <w:rFonts w:cs="Times New Roman"/>
          <w:szCs w:val="28"/>
        </w:rPr>
        <w:t>§ 17.11</w:t>
      </w:r>
      <w:r w:rsidR="0063146D" w:rsidRPr="005A6F37">
        <w:rPr>
          <w:rFonts w:cs="Times New Roman"/>
          <w:szCs w:val="28"/>
        </w:rPr>
        <w:t xml:space="preserve"> – </w:t>
      </w:r>
      <w:r w:rsidR="00EF65DD" w:rsidRPr="005A6F37">
        <w:rPr>
          <w:rFonts w:cs="Times New Roman"/>
          <w:szCs w:val="28"/>
        </w:rPr>
        <w:t>Insurance Contracts - Generally</w:t>
      </w:r>
      <w:bookmarkEnd w:id="420"/>
      <w:bookmarkEnd w:id="421"/>
    </w:p>
    <w:p w14:paraId="4C0CD470" w14:textId="614FDC0E"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rPr>
      </w:pPr>
    </w:p>
    <w:p w14:paraId="233EBD75" w14:textId="77777777" w:rsidR="00EF65DD" w:rsidRPr="005A6F37" w:rsidRDefault="00EF65DD" w:rsidP="0063146D">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Please refer to appropriate section(s) in the Code for the citation necessary to an instruction if a jury question is raised.</w:t>
      </w:r>
      <w:r w:rsidRPr="005A6F37">
        <w:rPr>
          <w:rFonts w:ascii="Times New Roman" w:hAnsi="Times New Roman" w:cs="Times New Roman"/>
          <w:sz w:val="28"/>
          <w:szCs w:val="28"/>
          <w:lang w:val="x-none"/>
        </w:rPr>
        <w:t>}</w:t>
      </w:r>
    </w:p>
    <w:p w14:paraId="38F6F324" w14:textId="77777777" w:rsidR="00EF65DD" w:rsidRPr="005A6F37" w:rsidRDefault="00EF65DD" w:rsidP="0063146D">
      <w:pPr>
        <w:autoSpaceDE w:val="0"/>
        <w:autoSpaceDN w:val="0"/>
        <w:adjustRightInd w:val="0"/>
        <w:spacing w:after="0" w:line="240" w:lineRule="auto"/>
        <w:jc w:val="both"/>
        <w:rPr>
          <w:rFonts w:ascii="Times New Roman" w:hAnsi="Times New Roman" w:cs="Times New Roman"/>
          <w:sz w:val="28"/>
          <w:szCs w:val="28"/>
          <w:lang w:val="x-none"/>
        </w:rPr>
      </w:pPr>
    </w:p>
    <w:p w14:paraId="04119B57" w14:textId="77777777" w:rsidR="00524359" w:rsidRDefault="00524359" w:rsidP="008D0B90">
      <w:pPr>
        <w:autoSpaceDE w:val="0"/>
        <w:autoSpaceDN w:val="0"/>
        <w:adjustRightInd w:val="0"/>
        <w:spacing w:after="0" w:line="480" w:lineRule="auto"/>
        <w:jc w:val="center"/>
        <w:rPr>
          <w:rFonts w:ascii="Times New Roman" w:hAnsi="Times New Roman" w:cs="Times New Roman"/>
          <w:sz w:val="28"/>
          <w:szCs w:val="28"/>
          <w:lang w:val="x-none"/>
        </w:rPr>
      </w:pPr>
    </w:p>
    <w:p w14:paraId="7418BFA6" w14:textId="44E0EDDA" w:rsidR="008D0B90" w:rsidRPr="005A6F37" w:rsidRDefault="00EF65DD" w:rsidP="008D0B90">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01AAFD2D" w14:textId="13FBA3A2"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See generally</w:t>
      </w:r>
      <w:r w:rsidRPr="005A6F37">
        <w:rPr>
          <w:rFonts w:ascii="Times New Roman" w:hAnsi="Times New Roman" w:cs="Times New Roman"/>
          <w:sz w:val="28"/>
          <w:szCs w:val="28"/>
          <w:lang w:val="x-none"/>
        </w:rPr>
        <w:t xml:space="preserve"> 18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w:t>
      </w:r>
      <w:r w:rsidR="00D96003"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2301</w:t>
      </w:r>
      <w:r w:rsidRPr="005A6F37">
        <w:rPr>
          <w:rFonts w:ascii="Times New Roman" w:hAnsi="Times New Roman" w:cs="Times New Roman"/>
          <w:sz w:val="28"/>
          <w:szCs w:val="28"/>
        </w:rPr>
        <w:t>, 27</w:t>
      </w:r>
      <w:r w:rsidR="00D96003" w:rsidRPr="005A6F37">
        <w:rPr>
          <w:rFonts w:ascii="Times New Roman" w:hAnsi="Times New Roman" w:cs="Times New Roman"/>
          <w:sz w:val="28"/>
          <w:szCs w:val="28"/>
        </w:rPr>
        <w:t>01</w:t>
      </w:r>
      <w:r w:rsidRPr="005A6F37">
        <w:rPr>
          <w:rFonts w:ascii="Times New Roman" w:hAnsi="Times New Roman" w:cs="Times New Roman"/>
          <w:sz w:val="28"/>
          <w:szCs w:val="28"/>
        </w:rPr>
        <w:t>, 45</w:t>
      </w:r>
      <w:r w:rsidR="00D96003" w:rsidRPr="005A6F37">
        <w:rPr>
          <w:rFonts w:ascii="Times New Roman" w:hAnsi="Times New Roman" w:cs="Times New Roman"/>
          <w:sz w:val="28"/>
          <w:szCs w:val="28"/>
        </w:rPr>
        <w:t>01</w:t>
      </w:r>
      <w:r w:rsidRPr="005A6F37">
        <w:rPr>
          <w:rFonts w:ascii="Times New Roman" w:hAnsi="Times New Roman" w:cs="Times New Roman"/>
          <w:sz w:val="28"/>
          <w:szCs w:val="28"/>
        </w:rPr>
        <w:t xml:space="preserve">.  </w:t>
      </w:r>
      <w:r w:rsidRPr="005A6F37">
        <w:rPr>
          <w:rFonts w:ascii="Times New Roman" w:hAnsi="Times New Roman" w:cs="Times New Roman"/>
          <w:sz w:val="28"/>
          <w:szCs w:val="28"/>
          <w:lang w:val="x-none"/>
        </w:rPr>
        <w:t xml:space="preserve">Please refer to the Code for specific provisions and subject areas.  </w:t>
      </w:r>
      <w:r w:rsidRPr="005A6F37">
        <w:rPr>
          <w:rFonts w:ascii="Times New Roman" w:hAnsi="Times New Roman" w:cs="Times New Roman"/>
          <w:i/>
          <w:iCs/>
          <w:sz w:val="28"/>
          <w:szCs w:val="28"/>
          <w:lang w:val="x-none"/>
        </w:rPr>
        <w:t>Graham v. State Farm Mut. Auto</w:t>
      </w:r>
      <w:r w:rsidR="00D96003"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Ins. Co.</w:t>
      </w:r>
      <w:r w:rsidRPr="005A6F37">
        <w:rPr>
          <w:rFonts w:ascii="Times New Roman" w:hAnsi="Times New Roman" w:cs="Times New Roman"/>
          <w:sz w:val="28"/>
          <w:szCs w:val="28"/>
          <w:lang w:val="x-none"/>
        </w:rPr>
        <w:t xml:space="preserve">, Del. Supr., 565 A.2d 908, 912 (1989) (insurance policy is generally contract of adhesion); </w:t>
      </w:r>
      <w:r w:rsidRPr="005A6F37">
        <w:rPr>
          <w:rFonts w:ascii="Times New Roman" w:hAnsi="Times New Roman" w:cs="Times New Roman"/>
          <w:i/>
          <w:iCs/>
          <w:sz w:val="28"/>
          <w:szCs w:val="28"/>
          <w:lang w:val="x-none"/>
        </w:rPr>
        <w:t>Hallowell v. State Farm Mut. Auto</w:t>
      </w:r>
      <w:r w:rsidR="00D96003"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Ins. Co.</w:t>
      </w:r>
      <w:r w:rsidRPr="005A6F37">
        <w:rPr>
          <w:rFonts w:ascii="Times New Roman" w:hAnsi="Times New Roman" w:cs="Times New Roman"/>
          <w:sz w:val="28"/>
          <w:szCs w:val="28"/>
          <w:lang w:val="x-none"/>
        </w:rPr>
        <w:t>, Del. Supr., 443 A.2d 925, 926-27 (1982) (insurance contract should be read in accordance with reasonable expectations of the purchaser so far as language of the policy permits</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if contract is one of adhesion); </w:t>
      </w:r>
      <w:r w:rsidRPr="005A6F37">
        <w:rPr>
          <w:rFonts w:ascii="Times New Roman" w:hAnsi="Times New Roman" w:cs="Times New Roman"/>
          <w:i/>
          <w:iCs/>
          <w:sz w:val="28"/>
          <w:szCs w:val="28"/>
          <w:lang w:val="x-none"/>
        </w:rPr>
        <w:t>cf.</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Playtex FP, Inc. v. Columbia Cas. Co.</w:t>
      </w:r>
      <w:r w:rsidRPr="005A6F37">
        <w:rPr>
          <w:rFonts w:ascii="Times New Roman" w:hAnsi="Times New Roman" w:cs="Times New Roman"/>
          <w:sz w:val="28"/>
          <w:szCs w:val="28"/>
          <w:lang w:val="x-none"/>
        </w:rPr>
        <w:t xml:space="preserve">, Del. Super., 609 A.2d 1087, 1092 (1991) (doctrine of reasonable expectations does not apply to interpretation of negotiated insurance contract that was not a contract of adhesion); </w:t>
      </w:r>
      <w:r w:rsidRPr="005A6F37">
        <w:rPr>
          <w:rFonts w:ascii="Times New Roman" w:hAnsi="Times New Roman" w:cs="Times New Roman"/>
          <w:i/>
          <w:iCs/>
          <w:sz w:val="28"/>
          <w:szCs w:val="28"/>
          <w:lang w:val="x-none"/>
        </w:rPr>
        <w:t>Goodman v. Cont’l Cas. Co.</w:t>
      </w:r>
      <w:r w:rsidRPr="005A6F37">
        <w:rPr>
          <w:rFonts w:ascii="Times New Roman" w:hAnsi="Times New Roman" w:cs="Times New Roman"/>
          <w:sz w:val="28"/>
          <w:szCs w:val="28"/>
          <w:lang w:val="x-none"/>
        </w:rPr>
        <w:t xml:space="preserve">, Del. Super., 347 A.2d 662, 664 (1975) (ordinary rules of contract law apply to insurance policy unless otherwise provided by statute). </w:t>
      </w:r>
    </w:p>
    <w:p w14:paraId="17BF5E59"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B46AE8">
          <w:pgSz w:w="12240" w:h="15840"/>
          <w:pgMar w:top="1939" w:right="1440" w:bottom="848" w:left="1440" w:header="1440" w:footer="848" w:gutter="0"/>
          <w:cols w:space="720"/>
        </w:sectPr>
      </w:pPr>
    </w:p>
    <w:p w14:paraId="23933C40"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17.  INSURANCE</w:t>
      </w:r>
    </w:p>
    <w:p w14:paraId="627B2B67" w14:textId="6A85099B" w:rsidR="00EF65DD" w:rsidRPr="005A6F37" w:rsidRDefault="00F553AB" w:rsidP="00260B14">
      <w:pPr>
        <w:pStyle w:val="Heading2"/>
        <w:ind w:firstLine="540"/>
        <w:rPr>
          <w:rFonts w:cs="Times New Roman"/>
          <w:szCs w:val="28"/>
        </w:rPr>
      </w:pPr>
      <w:bookmarkStart w:id="422" w:name="_Toc196483871"/>
      <w:bookmarkStart w:id="423" w:name="_Toc211956468"/>
      <w:r w:rsidRPr="005A6F37">
        <w:rPr>
          <w:rFonts w:cs="Times New Roman"/>
          <w:szCs w:val="28"/>
        </w:rPr>
        <w:t>§ 17.12</w:t>
      </w:r>
      <w:r w:rsidR="0063146D" w:rsidRPr="005A6F37">
        <w:rPr>
          <w:rFonts w:cs="Times New Roman"/>
          <w:szCs w:val="28"/>
        </w:rPr>
        <w:t xml:space="preserve"> – </w:t>
      </w:r>
      <w:r w:rsidR="00EF65DD" w:rsidRPr="005A6F37">
        <w:rPr>
          <w:rFonts w:cs="Times New Roman"/>
          <w:szCs w:val="28"/>
        </w:rPr>
        <w:t xml:space="preserve">Insurance Contracts </w:t>
      </w:r>
      <w:r w:rsidR="002C1F99" w:rsidRPr="005A6F37">
        <w:rPr>
          <w:rFonts w:cs="Times New Roman"/>
          <w:szCs w:val="28"/>
        </w:rPr>
        <w:t>–</w:t>
      </w:r>
      <w:r w:rsidR="00EF65DD" w:rsidRPr="005A6F37">
        <w:rPr>
          <w:rFonts w:cs="Times New Roman"/>
          <w:szCs w:val="28"/>
        </w:rPr>
        <w:t xml:space="preserve"> Policy Terms</w:t>
      </w:r>
      <w:bookmarkEnd w:id="422"/>
      <w:bookmarkEnd w:id="423"/>
    </w:p>
    <w:p w14:paraId="2A3D0B8D" w14:textId="02CA5F4D"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rPr>
      </w:pPr>
    </w:p>
    <w:p w14:paraId="02F0E0BD" w14:textId="0CCE703B" w:rsidR="00EF65DD" w:rsidRPr="005A6F37" w:rsidRDefault="00EF65DD" w:rsidP="0063146D">
      <w:pPr>
        <w:autoSpaceDE w:val="0"/>
        <w:autoSpaceDN w:val="0"/>
        <w:adjustRightInd w:val="0"/>
        <w:spacing w:after="0" w:line="240" w:lineRule="auto"/>
        <w:rPr>
          <w:rFonts w:ascii="Times New Roman" w:hAnsi="Times New Roman" w:cs="Times New Roman"/>
          <w:sz w:val="28"/>
          <w:szCs w:val="28"/>
          <w:lang w:val="x-none"/>
        </w:rPr>
      </w:pPr>
      <w:r w:rsidRPr="005A6F37">
        <w:rPr>
          <w:rFonts w:ascii="Times New Roman" w:hAnsi="Times New Roman" w:cs="Times New Roman"/>
          <w:sz w:val="28"/>
          <w:szCs w:val="28"/>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Interpretation or construction of the terms and meaning of a policy is generally a</w:t>
      </w:r>
      <w:r w:rsidR="0063146D" w:rsidRPr="005A6F37">
        <w:rPr>
          <w:rFonts w:ascii="Times New Roman" w:hAnsi="Times New Roman" w:cs="Times New Roman"/>
          <w:i/>
          <w:iCs/>
          <w:sz w:val="28"/>
          <w:szCs w:val="28"/>
          <w:lang w:val="x-none"/>
        </w:rPr>
        <w:t xml:space="preserve"> </w:t>
      </w:r>
      <w:r w:rsidRPr="005A6F37">
        <w:rPr>
          <w:rFonts w:ascii="Times New Roman" w:hAnsi="Times New Roman" w:cs="Times New Roman"/>
          <w:i/>
          <w:iCs/>
          <w:sz w:val="28"/>
          <w:szCs w:val="28"/>
          <w:lang w:val="x-none"/>
        </w:rPr>
        <w:t>question of law for the court to decide.</w:t>
      </w:r>
      <w:r w:rsidRPr="005A6F37">
        <w:rPr>
          <w:rFonts w:ascii="Times New Roman" w:hAnsi="Times New Roman" w:cs="Times New Roman"/>
          <w:sz w:val="28"/>
          <w:szCs w:val="28"/>
          <w:lang w:val="x-none"/>
        </w:rPr>
        <w:t>}</w:t>
      </w:r>
    </w:p>
    <w:p w14:paraId="6DEA7532"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p>
    <w:p w14:paraId="569EE465"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p>
    <w:p w14:paraId="28ACD062"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p>
    <w:p w14:paraId="08C30357"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rPr>
      </w:pPr>
      <w:r w:rsidRPr="005A6F37">
        <w:rPr>
          <w:rFonts w:ascii="Times New Roman" w:hAnsi="Times New Roman" w:cs="Times New Roman"/>
          <w:sz w:val="28"/>
          <w:szCs w:val="28"/>
          <w:lang w:val="x-none"/>
        </w:rPr>
        <w:t xml:space="preserve">Source: </w:t>
      </w:r>
    </w:p>
    <w:p w14:paraId="3C63DBE0"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rPr>
      </w:pPr>
    </w:p>
    <w:p w14:paraId="5DF6EDD9" w14:textId="1E313089"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See</w:t>
      </w:r>
      <w:r w:rsidRPr="005A6F37">
        <w:rPr>
          <w:rFonts w:ascii="Times New Roman" w:hAnsi="Times New Roman" w:cs="Times New Roman"/>
          <w:sz w:val="28"/>
          <w:szCs w:val="28"/>
          <w:lang w:val="x-none"/>
        </w:rPr>
        <w:t xml:space="preserve"> 18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w:t>
      </w:r>
      <w:r w:rsidR="00597C2F"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23, 27; </w:t>
      </w:r>
      <w:r w:rsidRPr="005A6F37">
        <w:rPr>
          <w:rFonts w:ascii="Times New Roman" w:hAnsi="Times New Roman" w:cs="Times New Roman"/>
          <w:i/>
          <w:iCs/>
          <w:sz w:val="28"/>
          <w:szCs w:val="28"/>
          <w:lang w:val="x-none"/>
        </w:rPr>
        <w:t>Hallowell v. State Farm Mut. Auto</w:t>
      </w:r>
      <w:r w:rsidR="00D96003"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Ins. Co.</w:t>
      </w:r>
      <w:r w:rsidRPr="005A6F37">
        <w:rPr>
          <w:rFonts w:ascii="Times New Roman" w:hAnsi="Times New Roman" w:cs="Times New Roman"/>
          <w:sz w:val="28"/>
          <w:szCs w:val="28"/>
          <w:lang w:val="x-none"/>
        </w:rPr>
        <w:t xml:space="preserve">, Del. Supr., 443 A.2d 925, 926-27 (1982) (parties bound by plain meaning of clear and unambiguous language of insurance contract); </w:t>
      </w:r>
      <w:r w:rsidRPr="005A6F37">
        <w:rPr>
          <w:rFonts w:ascii="Times New Roman" w:hAnsi="Times New Roman" w:cs="Times New Roman"/>
          <w:i/>
          <w:iCs/>
          <w:sz w:val="28"/>
          <w:szCs w:val="28"/>
          <w:lang w:val="x-none"/>
        </w:rPr>
        <w:t>accord Rhone-Poulenc Basic Chem</w:t>
      </w:r>
      <w:r w:rsidR="00D96003" w:rsidRPr="005A6F37">
        <w:rPr>
          <w:rFonts w:ascii="Times New Roman" w:hAnsi="Times New Roman" w:cs="Times New Roman"/>
          <w:i/>
          <w:iCs/>
          <w:sz w:val="28"/>
          <w:szCs w:val="28"/>
          <w:lang w:val="x-none"/>
        </w:rPr>
        <w:t>s.</w:t>
      </w:r>
      <w:r w:rsidRPr="005A6F37">
        <w:rPr>
          <w:rFonts w:ascii="Times New Roman" w:hAnsi="Times New Roman" w:cs="Times New Roman"/>
          <w:i/>
          <w:iCs/>
          <w:sz w:val="28"/>
          <w:szCs w:val="28"/>
          <w:lang w:val="x-none"/>
        </w:rPr>
        <w:t xml:space="preserve"> Co. v. Am. Motorists Ins. Co.</w:t>
      </w:r>
      <w:r w:rsidRPr="005A6F37">
        <w:rPr>
          <w:rFonts w:ascii="Times New Roman" w:hAnsi="Times New Roman" w:cs="Times New Roman"/>
          <w:sz w:val="28"/>
          <w:szCs w:val="28"/>
          <w:lang w:val="x-none"/>
        </w:rPr>
        <w:t xml:space="preserve">, Del. Supr., 616 A.2d 1192, 1195-96 (1992).  </w:t>
      </w:r>
      <w:r w:rsidRPr="005A6F37">
        <w:rPr>
          <w:rFonts w:ascii="Times New Roman" w:hAnsi="Times New Roman" w:cs="Times New Roman"/>
          <w:i/>
          <w:iCs/>
          <w:sz w:val="28"/>
          <w:szCs w:val="28"/>
          <w:lang w:val="x-none"/>
        </w:rPr>
        <w:t>Calloway v. Nationwide Mut. Auto</w:t>
      </w:r>
      <w:r w:rsidR="00D96003"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Ins. Co.</w:t>
      </w:r>
      <w:r w:rsidRPr="005A6F37">
        <w:rPr>
          <w:rFonts w:ascii="Times New Roman" w:hAnsi="Times New Roman" w:cs="Times New Roman"/>
          <w:sz w:val="28"/>
          <w:szCs w:val="28"/>
          <w:lang w:val="x-none"/>
        </w:rPr>
        <w:t xml:space="preserve">, Del. Super., 248 A.2d 617, 69 (1968) (exclusions are binding upon insured as are policy limits and exclusionary terms must be strictly construed against insurer); </w:t>
      </w:r>
      <w:r w:rsidRPr="005A6F37">
        <w:rPr>
          <w:rFonts w:ascii="Times New Roman" w:hAnsi="Times New Roman" w:cs="Times New Roman"/>
          <w:i/>
          <w:iCs/>
          <w:sz w:val="28"/>
          <w:szCs w:val="28"/>
          <w:lang w:val="x-none"/>
        </w:rPr>
        <w:t>Lamberton v. Travelers Indem. Co.</w:t>
      </w:r>
      <w:r w:rsidRPr="005A6F37">
        <w:rPr>
          <w:rFonts w:ascii="Times New Roman" w:hAnsi="Times New Roman" w:cs="Times New Roman"/>
          <w:sz w:val="28"/>
          <w:szCs w:val="28"/>
          <w:lang w:val="x-none"/>
        </w:rPr>
        <w:t xml:space="preserve">, Del. Super., 325 A.2d 104, 106 (1974),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346 A.2d 167 (1975) (strict construction of terms proper only where ambiguity is found).  </w:t>
      </w:r>
    </w:p>
    <w:p w14:paraId="650F96FD"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2D2B72">
          <w:pgSz w:w="12240" w:h="15840"/>
          <w:pgMar w:top="1939" w:right="1440" w:bottom="848" w:left="1440" w:header="1440" w:footer="848" w:gutter="0"/>
          <w:cols w:space="720"/>
        </w:sectPr>
      </w:pPr>
    </w:p>
    <w:p w14:paraId="22205D1A"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17.  INSURANCE</w:t>
      </w:r>
    </w:p>
    <w:p w14:paraId="4EA06538" w14:textId="7F035F0D" w:rsidR="00EF65DD" w:rsidRPr="005A6F37" w:rsidRDefault="00F553AB" w:rsidP="00260B14">
      <w:pPr>
        <w:pStyle w:val="Heading2"/>
        <w:ind w:firstLine="540"/>
        <w:rPr>
          <w:rFonts w:cs="Times New Roman"/>
          <w:szCs w:val="28"/>
        </w:rPr>
      </w:pPr>
      <w:bookmarkStart w:id="424" w:name="_Toc196483872"/>
      <w:bookmarkStart w:id="425" w:name="_Toc211956469"/>
      <w:r w:rsidRPr="005A6F37">
        <w:rPr>
          <w:rFonts w:cs="Times New Roman"/>
          <w:szCs w:val="28"/>
        </w:rPr>
        <w:t>§ 17.13</w:t>
      </w:r>
      <w:r w:rsidR="0063146D" w:rsidRPr="005A6F37">
        <w:rPr>
          <w:rFonts w:cs="Times New Roman"/>
          <w:szCs w:val="28"/>
        </w:rPr>
        <w:t xml:space="preserve"> – </w:t>
      </w:r>
      <w:r w:rsidR="00EF65DD" w:rsidRPr="005A6F37">
        <w:rPr>
          <w:rFonts w:cs="Times New Roman"/>
          <w:szCs w:val="28"/>
        </w:rPr>
        <w:t xml:space="preserve">Insurance Contracts </w:t>
      </w:r>
      <w:r w:rsidR="002C1F99" w:rsidRPr="005A6F37">
        <w:rPr>
          <w:rFonts w:cs="Times New Roman"/>
          <w:szCs w:val="28"/>
        </w:rPr>
        <w:t>–</w:t>
      </w:r>
      <w:r w:rsidR="00EF65DD" w:rsidRPr="005A6F37">
        <w:rPr>
          <w:rFonts w:cs="Times New Roman"/>
          <w:szCs w:val="28"/>
        </w:rPr>
        <w:t xml:space="preserve"> Ambiguities</w:t>
      </w:r>
      <w:bookmarkEnd w:id="424"/>
      <w:bookmarkEnd w:id="425"/>
    </w:p>
    <w:p w14:paraId="7A57E6B6" w14:textId="79953554"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rPr>
      </w:pPr>
    </w:p>
    <w:p w14:paraId="193ADE5D" w14:textId="77777777" w:rsidR="00EF65DD" w:rsidRPr="005A6F37" w:rsidRDefault="00EF65DD" w:rsidP="0063146D">
      <w:pPr>
        <w:autoSpaceDE w:val="0"/>
        <w:autoSpaceDN w:val="0"/>
        <w:adjustRightInd w:val="0"/>
        <w:spacing w:after="0" w:line="240" w:lineRule="auto"/>
        <w:rPr>
          <w:rFonts w:ascii="Times New Roman" w:hAnsi="Times New Roman" w:cs="Times New Roman"/>
          <w:sz w:val="28"/>
          <w:szCs w:val="28"/>
          <w:lang w:val="x-none"/>
        </w:rPr>
      </w:pPr>
      <w:r w:rsidRPr="005A6F37">
        <w:rPr>
          <w:rFonts w:ascii="Times New Roman" w:hAnsi="Times New Roman" w:cs="Times New Roman"/>
          <w:sz w:val="28"/>
          <w:szCs w:val="28"/>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Interpretation or construction of the terms and meaning of a policy is generally a question of law for the court to decide.</w:t>
      </w:r>
      <w:r w:rsidRPr="005A6F37">
        <w:rPr>
          <w:rFonts w:ascii="Times New Roman" w:hAnsi="Times New Roman" w:cs="Times New Roman"/>
          <w:sz w:val="28"/>
          <w:szCs w:val="28"/>
          <w:lang w:val="x-none"/>
        </w:rPr>
        <w:t>}</w:t>
      </w:r>
    </w:p>
    <w:p w14:paraId="02714E36"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p>
    <w:p w14:paraId="5A8AAC97" w14:textId="77777777" w:rsidR="008D0B90" w:rsidRDefault="008D0B90" w:rsidP="0063146D">
      <w:pPr>
        <w:autoSpaceDE w:val="0"/>
        <w:autoSpaceDN w:val="0"/>
        <w:adjustRightInd w:val="0"/>
        <w:spacing w:after="0" w:line="240" w:lineRule="auto"/>
        <w:jc w:val="center"/>
        <w:rPr>
          <w:rFonts w:ascii="Times New Roman" w:hAnsi="Times New Roman" w:cs="Times New Roman"/>
          <w:sz w:val="28"/>
          <w:szCs w:val="28"/>
          <w:lang w:val="x-none"/>
        </w:rPr>
      </w:pPr>
    </w:p>
    <w:p w14:paraId="4FD2187A" w14:textId="1240C9CE"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4A01D644"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p>
    <w:p w14:paraId="4385C64B" w14:textId="581C90AD"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18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w:t>
      </w:r>
      <w:r w:rsidR="00597C2F" w:rsidRPr="005A6F37">
        <w:rPr>
          <w:rFonts w:ascii="Times New Roman" w:hAnsi="Times New Roman" w:cs="Times New Roman"/>
          <w:sz w:val="28"/>
          <w:szCs w:val="28"/>
        </w:rPr>
        <w:t>§</w:t>
      </w:r>
      <w:r w:rsidRPr="005A6F37">
        <w:rPr>
          <w:rFonts w:ascii="Times New Roman" w:hAnsi="Times New Roman" w:cs="Times New Roman"/>
          <w:sz w:val="28"/>
          <w:szCs w:val="28"/>
        </w:rPr>
        <w:t xml:space="preserve"> 23 &amp; 27</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RSUI Indem. Co. v. Murdock</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w:t>
      </w:r>
      <w:r w:rsidRPr="005A6F37">
        <w:rPr>
          <w:rFonts w:ascii="Times New Roman" w:hAnsi="Times New Roman" w:cs="Times New Roman"/>
          <w:sz w:val="28"/>
          <w:szCs w:val="28"/>
          <w:lang w:val="x-none"/>
        </w:rPr>
        <w:t xml:space="preserve">Del. Supr., 248 A.3d 887, 905 (2021); </w:t>
      </w:r>
      <w:r w:rsidRPr="005A6F37">
        <w:rPr>
          <w:rFonts w:ascii="Times New Roman" w:hAnsi="Times New Roman" w:cs="Times New Roman"/>
          <w:i/>
          <w:iCs/>
          <w:sz w:val="28"/>
          <w:szCs w:val="28"/>
          <w:lang w:val="x-none"/>
        </w:rPr>
        <w:t>Hallowell v. State Farm Mut. Auto</w:t>
      </w:r>
      <w:r w:rsidR="00D96003"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Ins. Co.</w:t>
      </w:r>
      <w:r w:rsidRPr="005A6F37">
        <w:rPr>
          <w:rFonts w:ascii="Times New Roman" w:hAnsi="Times New Roman" w:cs="Times New Roman"/>
          <w:sz w:val="28"/>
          <w:szCs w:val="28"/>
          <w:lang w:val="x-none"/>
        </w:rPr>
        <w:t xml:space="preserve">, Del. Supr., 443 A.2d 925, 926-27 (1982) (court will not twist words of clear and unambiguous language in order to construe insurance contract, but ambiguous contract terms must be construed most strongly against insurer as drafter of the policy); </w:t>
      </w:r>
      <w:r w:rsidRPr="005A6F37">
        <w:rPr>
          <w:rFonts w:ascii="Times New Roman" w:hAnsi="Times New Roman" w:cs="Times New Roman"/>
          <w:i/>
          <w:iCs/>
          <w:sz w:val="28"/>
          <w:szCs w:val="28"/>
          <w:lang w:val="x-none"/>
        </w:rPr>
        <w:t>Cheseroni v. Nationwide Mut. Ins. Co.</w:t>
      </w:r>
      <w:r w:rsidRPr="005A6F37">
        <w:rPr>
          <w:rFonts w:ascii="Times New Roman" w:hAnsi="Times New Roman" w:cs="Times New Roman"/>
          <w:sz w:val="28"/>
          <w:szCs w:val="28"/>
          <w:lang w:val="x-none"/>
        </w:rPr>
        <w:t xml:space="preserve">, Del. Super., 402 A.2d 1215, 1217 (1979),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410 A.2d 1015 (1980) (ambiguity exists only where two or more reasonable interpretations are possible); </w:t>
      </w:r>
      <w:r w:rsidRPr="005A6F37">
        <w:rPr>
          <w:rFonts w:ascii="Times New Roman" w:hAnsi="Times New Roman" w:cs="Times New Roman"/>
          <w:i/>
          <w:iCs/>
          <w:sz w:val="28"/>
          <w:szCs w:val="28"/>
          <w:lang w:val="x-none"/>
        </w:rPr>
        <w:t>Lamberton v. Travelers Indem. Co.</w:t>
      </w:r>
      <w:r w:rsidRPr="005A6F37">
        <w:rPr>
          <w:rFonts w:ascii="Times New Roman" w:hAnsi="Times New Roman" w:cs="Times New Roman"/>
          <w:sz w:val="28"/>
          <w:szCs w:val="28"/>
          <w:lang w:val="x-none"/>
        </w:rPr>
        <w:t xml:space="preserve">, Del. Super., 325 A.2d 104, 106 (1974),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Del. Supr., 346 A.2d 167 (1975) (strict construction of terms proper only where ambiguity is found).</w:t>
      </w:r>
    </w:p>
    <w:p w14:paraId="7E15120B"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2D2B72">
          <w:pgSz w:w="12240" w:h="15840"/>
          <w:pgMar w:top="1939" w:right="1440" w:bottom="848" w:left="1440" w:header="1440" w:footer="848" w:gutter="0"/>
          <w:cols w:space="720"/>
        </w:sectPr>
      </w:pPr>
    </w:p>
    <w:p w14:paraId="0962384B"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bookmarkStart w:id="426" w:name="_Hlk180590386"/>
      <w:r w:rsidRPr="005A6F37">
        <w:rPr>
          <w:rFonts w:ascii="Times New Roman" w:hAnsi="Times New Roman" w:cs="Times New Roman"/>
          <w:sz w:val="28"/>
          <w:szCs w:val="28"/>
        </w:rPr>
        <w:lastRenderedPageBreak/>
        <w:t>17.  INSURANCE</w:t>
      </w:r>
    </w:p>
    <w:p w14:paraId="1816584F" w14:textId="5A0E97D2" w:rsidR="00EF65DD" w:rsidRPr="005A6F37" w:rsidRDefault="00F553AB" w:rsidP="00260B14">
      <w:pPr>
        <w:pStyle w:val="Heading2"/>
        <w:ind w:firstLine="630"/>
        <w:rPr>
          <w:rFonts w:cs="Times New Roman"/>
          <w:szCs w:val="28"/>
        </w:rPr>
      </w:pPr>
      <w:bookmarkStart w:id="427" w:name="_Toc196483873"/>
      <w:bookmarkStart w:id="428" w:name="_Toc211956470"/>
      <w:r w:rsidRPr="005A6F37">
        <w:rPr>
          <w:rFonts w:cs="Times New Roman"/>
          <w:szCs w:val="28"/>
        </w:rPr>
        <w:t>§ 17.14</w:t>
      </w:r>
      <w:r w:rsidR="0063146D" w:rsidRPr="005A6F37">
        <w:rPr>
          <w:rFonts w:cs="Times New Roman"/>
          <w:szCs w:val="28"/>
        </w:rPr>
        <w:t xml:space="preserve"> – U</w:t>
      </w:r>
      <w:r w:rsidR="00EF65DD" w:rsidRPr="005A6F37">
        <w:rPr>
          <w:rFonts w:cs="Times New Roman"/>
          <w:szCs w:val="28"/>
        </w:rPr>
        <w:t>ninsured/</w:t>
      </w:r>
      <w:r w:rsidR="002C1F99" w:rsidRPr="005A6F37">
        <w:rPr>
          <w:rFonts w:cs="Times New Roman"/>
          <w:szCs w:val="28"/>
        </w:rPr>
        <w:t>U</w:t>
      </w:r>
      <w:r w:rsidR="00EF65DD" w:rsidRPr="005A6F37">
        <w:rPr>
          <w:rFonts w:cs="Times New Roman"/>
          <w:szCs w:val="28"/>
        </w:rPr>
        <w:t xml:space="preserve">nderinsured </w:t>
      </w:r>
      <w:r w:rsidR="002C1F99" w:rsidRPr="005A6F37">
        <w:rPr>
          <w:rFonts w:cs="Times New Roman"/>
          <w:szCs w:val="28"/>
        </w:rPr>
        <w:t>C</w:t>
      </w:r>
      <w:r w:rsidR="00EF65DD" w:rsidRPr="005A6F37">
        <w:rPr>
          <w:rFonts w:cs="Times New Roman"/>
          <w:szCs w:val="28"/>
        </w:rPr>
        <w:t>laims</w:t>
      </w:r>
      <w:bookmarkEnd w:id="427"/>
      <w:bookmarkEnd w:id="428"/>
    </w:p>
    <w:p w14:paraId="2C4697FB" w14:textId="77777777"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lang w:val="x-none"/>
        </w:rPr>
      </w:pPr>
    </w:p>
    <w:p w14:paraId="2B414463" w14:textId="77777777"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UNINSURED/UNDERINSURED CLAIMS</w:t>
      </w:r>
    </w:p>
    <w:p w14:paraId="01E95965" w14:textId="75574D9F"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defendant, [</w:t>
      </w:r>
      <w:r w:rsidRPr="005A6F37">
        <w:rPr>
          <w:rFonts w:ascii="Times New Roman" w:hAnsi="Times New Roman" w:cs="Times New Roman"/>
          <w:b/>
          <w:bCs/>
          <w:i/>
          <w:iCs/>
          <w:sz w:val="28"/>
          <w:szCs w:val="28"/>
          <w:lang w:val="x-none"/>
        </w:rPr>
        <w:t>insurer’s name</w:t>
      </w:r>
      <w:r w:rsidRPr="005A6F37">
        <w:rPr>
          <w:rFonts w:ascii="Times New Roman" w:hAnsi="Times New Roman" w:cs="Times New Roman"/>
          <w:sz w:val="28"/>
          <w:szCs w:val="28"/>
          <w:lang w:val="x-none"/>
        </w:rPr>
        <w:t>], has issued a policy of insurance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The policy of insurance obligates [</w:t>
      </w:r>
      <w:r w:rsidRPr="005A6F37">
        <w:rPr>
          <w:rFonts w:ascii="Times New Roman" w:hAnsi="Times New Roman" w:cs="Times New Roman"/>
          <w:b/>
          <w:bCs/>
          <w:i/>
          <w:iCs/>
          <w:sz w:val="28"/>
          <w:szCs w:val="28"/>
          <w:lang w:val="x-none"/>
        </w:rPr>
        <w:t>insurer’s name</w:t>
      </w:r>
      <w:r w:rsidRPr="005A6F37">
        <w:rPr>
          <w:rFonts w:ascii="Times New Roman" w:hAnsi="Times New Roman" w:cs="Times New Roman"/>
          <w:sz w:val="28"/>
          <w:szCs w:val="28"/>
          <w:lang w:val="x-none"/>
        </w:rPr>
        <w:t>] to compensate the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b/>
          <w:bCs/>
          <w:sz w:val="28"/>
          <w:szCs w:val="28"/>
          <w:lang w:val="x-none"/>
        </w:rPr>
        <w:t>]</w:t>
      </w:r>
      <w:r w:rsidRPr="005A6F37">
        <w:rPr>
          <w:rFonts w:ascii="Times New Roman" w:hAnsi="Times New Roman" w:cs="Times New Roman"/>
          <w:sz w:val="28"/>
          <w:szCs w:val="28"/>
          <w:lang w:val="x-none"/>
        </w:rPr>
        <w:t xml:space="preserve"> for damages which are proximately caused by the negligence of an [</w:t>
      </w:r>
      <w:r w:rsidRPr="005A6F37">
        <w:rPr>
          <w:rFonts w:ascii="Times New Roman" w:hAnsi="Times New Roman" w:cs="Times New Roman"/>
          <w:b/>
          <w:bCs/>
          <w:i/>
          <w:iCs/>
          <w:sz w:val="28"/>
          <w:szCs w:val="28"/>
          <w:lang w:val="x-none"/>
        </w:rPr>
        <w:t>uninsured</w:t>
      </w:r>
      <w:r w:rsidR="00597C2F"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597C2F"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underinsured</w:t>
      </w:r>
      <w:r w:rsidRPr="005A6F37">
        <w:rPr>
          <w:rFonts w:ascii="Times New Roman" w:hAnsi="Times New Roman" w:cs="Times New Roman"/>
          <w:sz w:val="28"/>
          <w:szCs w:val="28"/>
          <w:lang w:val="x-none"/>
        </w:rPr>
        <w:t>] motorist.  The parties have stipulated that [</w:t>
      </w:r>
      <w:r w:rsidRPr="005A6F37">
        <w:rPr>
          <w:rFonts w:ascii="Times New Roman" w:hAnsi="Times New Roman" w:cs="Times New Roman"/>
          <w:b/>
          <w:bCs/>
          <w:i/>
          <w:iCs/>
          <w:sz w:val="28"/>
          <w:szCs w:val="28"/>
          <w:lang w:val="x-none"/>
        </w:rPr>
        <w:t>tortfeasor’s name</w:t>
      </w:r>
      <w:r w:rsidRPr="005A6F37">
        <w:rPr>
          <w:rFonts w:ascii="Times New Roman" w:hAnsi="Times New Roman" w:cs="Times New Roman"/>
          <w:sz w:val="28"/>
          <w:szCs w:val="28"/>
          <w:lang w:val="x-none"/>
        </w:rPr>
        <w:t>] was an [</w:t>
      </w:r>
      <w:r w:rsidRPr="005A6F37">
        <w:rPr>
          <w:rFonts w:ascii="Times New Roman" w:hAnsi="Times New Roman" w:cs="Times New Roman"/>
          <w:b/>
          <w:bCs/>
          <w:i/>
          <w:iCs/>
          <w:sz w:val="28"/>
          <w:szCs w:val="28"/>
          <w:lang w:val="x-none"/>
        </w:rPr>
        <w:t>uninsured</w:t>
      </w:r>
      <w:r w:rsidR="00597C2F"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597C2F"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underinsured</w:t>
      </w:r>
      <w:r w:rsidRPr="005A6F37">
        <w:rPr>
          <w:rFonts w:ascii="Times New Roman" w:hAnsi="Times New Roman" w:cs="Times New Roman"/>
          <w:sz w:val="28"/>
          <w:szCs w:val="28"/>
          <w:lang w:val="x-none"/>
        </w:rPr>
        <w:t>] motorist at the time of the accident.</w:t>
      </w:r>
    </w:p>
    <w:p w14:paraId="7017197B" w14:textId="3B4D9196"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Therefore, if you find that the [</w:t>
      </w:r>
      <w:r w:rsidRPr="005A6F37">
        <w:rPr>
          <w:rFonts w:ascii="Times New Roman" w:hAnsi="Times New Roman" w:cs="Times New Roman"/>
          <w:b/>
          <w:bCs/>
          <w:i/>
          <w:iCs/>
          <w:sz w:val="28"/>
          <w:szCs w:val="28"/>
          <w:lang w:val="x-none"/>
        </w:rPr>
        <w:t>uninsured</w:t>
      </w:r>
      <w:r w:rsidR="00597C2F"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597C2F"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underinsured</w:t>
      </w:r>
      <w:r w:rsidRPr="005A6F37">
        <w:rPr>
          <w:rFonts w:ascii="Times New Roman" w:hAnsi="Times New Roman" w:cs="Times New Roman"/>
          <w:sz w:val="28"/>
          <w:szCs w:val="28"/>
          <w:lang w:val="x-none"/>
        </w:rPr>
        <w:t>] motorist was negligent and that such negligence was the proximate cause of injury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then you must award damages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w:t>
      </w:r>
    </w:p>
    <w:p w14:paraId="413980D1"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p>
    <w:p w14:paraId="560FA984"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31E713C2"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p>
    <w:p w14:paraId="24E228A5" w14:textId="150C0502" w:rsidR="00EF65DD" w:rsidRPr="005A6F37" w:rsidRDefault="00EF65DD" w:rsidP="008D0B90">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18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3902; </w:t>
      </w:r>
      <w:r w:rsidRPr="005A6F37">
        <w:rPr>
          <w:rFonts w:ascii="Times New Roman" w:hAnsi="Times New Roman" w:cs="Times New Roman"/>
          <w:i/>
          <w:sz w:val="28"/>
          <w:szCs w:val="28"/>
          <w:lang w:val="x-none"/>
        </w:rPr>
        <w:t>Johnson v. State Farm Mut. Auto</w:t>
      </w:r>
      <w:r w:rsidR="00F032F7" w:rsidRPr="005A6F37">
        <w:rPr>
          <w:rFonts w:ascii="Times New Roman" w:hAnsi="Times New Roman" w:cs="Times New Roman"/>
          <w:i/>
          <w:sz w:val="28"/>
          <w:szCs w:val="28"/>
          <w:lang w:val="x-none"/>
        </w:rPr>
        <w:t>.</w:t>
      </w:r>
      <w:r w:rsidRPr="005A6F37">
        <w:rPr>
          <w:rFonts w:ascii="Times New Roman" w:hAnsi="Times New Roman" w:cs="Times New Roman"/>
          <w:i/>
          <w:sz w:val="28"/>
          <w:szCs w:val="28"/>
          <w:lang w:val="x-none"/>
        </w:rPr>
        <w:t xml:space="preserve"> Ins</w:t>
      </w:r>
      <w:r w:rsidRPr="005A6F37">
        <w:rPr>
          <w:rFonts w:ascii="Times New Roman" w:hAnsi="Times New Roman" w:cs="Times New Roman"/>
          <w:i/>
          <w:sz w:val="28"/>
          <w:szCs w:val="28"/>
        </w:rPr>
        <w:t xml:space="preserve">. </w:t>
      </w:r>
      <w:r w:rsidRPr="005A6F37">
        <w:rPr>
          <w:rFonts w:ascii="Times New Roman" w:hAnsi="Times New Roman" w:cs="Times New Roman"/>
          <w:i/>
          <w:sz w:val="28"/>
          <w:szCs w:val="28"/>
          <w:lang w:val="x-none"/>
        </w:rPr>
        <w:t>Co.</w:t>
      </w:r>
      <w:r w:rsidRPr="005A6F37">
        <w:rPr>
          <w:rFonts w:ascii="Times New Roman" w:hAnsi="Times New Roman" w:cs="Times New Roman"/>
          <w:iCs/>
          <w:sz w:val="28"/>
          <w:szCs w:val="28"/>
        </w:rPr>
        <w:t>,</w:t>
      </w:r>
      <w:r w:rsidRPr="005A6F37">
        <w:rPr>
          <w:rFonts w:ascii="Times New Roman" w:hAnsi="Times New Roman" w:cs="Times New Roman"/>
          <w:sz w:val="28"/>
          <w:szCs w:val="28"/>
        </w:rPr>
        <w:t xml:space="preserve"> Del. Supr., 189 A.3d 1287 (2018);</w:t>
      </w:r>
      <w:r w:rsidRPr="005A6F37">
        <w:rPr>
          <w:rFonts w:ascii="Times New Roman" w:hAnsi="Times New Roman" w:cs="Times New Roman"/>
          <w:sz w:val="28"/>
          <w:szCs w:val="28"/>
          <w:lang w:val="x-none"/>
        </w:rPr>
        <w:t xml:space="preserve"> </w:t>
      </w:r>
      <w:r w:rsidRPr="005A6F37">
        <w:rPr>
          <w:rFonts w:ascii="Times New Roman" w:hAnsi="Times New Roman" w:cs="Times New Roman"/>
          <w:i/>
          <w:sz w:val="28"/>
          <w:szCs w:val="28"/>
          <w:lang w:val="x-none"/>
        </w:rPr>
        <w:t>Moffitt-Ali v. State Farm Mut. Auto</w:t>
      </w:r>
      <w:r w:rsidR="00F032F7" w:rsidRPr="005A6F37">
        <w:rPr>
          <w:rFonts w:ascii="Times New Roman" w:hAnsi="Times New Roman" w:cs="Times New Roman"/>
          <w:i/>
          <w:sz w:val="28"/>
          <w:szCs w:val="28"/>
          <w:lang w:val="x-none"/>
        </w:rPr>
        <w:t>.</w:t>
      </w:r>
      <w:r w:rsidRPr="005A6F37">
        <w:rPr>
          <w:rFonts w:ascii="Times New Roman" w:hAnsi="Times New Roman" w:cs="Times New Roman"/>
          <w:i/>
          <w:sz w:val="28"/>
          <w:szCs w:val="28"/>
          <w:lang w:val="x-none"/>
        </w:rPr>
        <w:t xml:space="preserve"> Ins. Co.</w:t>
      </w:r>
      <w:r w:rsidRPr="005A6F37">
        <w:rPr>
          <w:rFonts w:ascii="Times New Roman" w:hAnsi="Times New Roman" w:cs="Times New Roman"/>
          <w:iCs/>
          <w:sz w:val="28"/>
          <w:szCs w:val="28"/>
        </w:rPr>
        <w:t>,</w:t>
      </w:r>
      <w:r w:rsidRPr="005A6F37">
        <w:rPr>
          <w:rFonts w:ascii="Times New Roman" w:hAnsi="Times New Roman" w:cs="Times New Roman"/>
          <w:sz w:val="28"/>
          <w:szCs w:val="28"/>
        </w:rPr>
        <w:t xml:space="preserve"> </w:t>
      </w:r>
      <w:r w:rsidRPr="005A6F37">
        <w:rPr>
          <w:rFonts w:ascii="Times New Roman" w:hAnsi="Times New Roman" w:cs="Times New Roman"/>
          <w:sz w:val="28"/>
          <w:szCs w:val="28"/>
          <w:lang w:val="x-none"/>
        </w:rPr>
        <w:t>2016 WL 1424788</w:t>
      </w:r>
      <w:r w:rsidRPr="005A6F37">
        <w:rPr>
          <w:rFonts w:ascii="Times New Roman" w:hAnsi="Times New Roman" w:cs="Times New Roman"/>
          <w:sz w:val="28"/>
          <w:szCs w:val="28"/>
        </w:rPr>
        <w:t>, at *2</w:t>
      </w:r>
      <w:r w:rsidRPr="005A6F37">
        <w:rPr>
          <w:rFonts w:ascii="Times New Roman" w:hAnsi="Times New Roman" w:cs="Times New Roman"/>
          <w:sz w:val="28"/>
          <w:szCs w:val="28"/>
          <w:lang w:val="x-none"/>
        </w:rPr>
        <w:t xml:space="preserve"> (Del. Super.)</w:t>
      </w:r>
      <w:r w:rsidR="00F032F7" w:rsidRPr="005A6F37">
        <w:rPr>
          <w:rFonts w:ascii="Times New Roman" w:hAnsi="Times New Roman" w:cs="Times New Roman"/>
          <w:sz w:val="28"/>
          <w:szCs w:val="28"/>
          <w:lang w:val="x-none"/>
        </w:rPr>
        <w:t xml:space="preserve">, </w:t>
      </w:r>
      <w:r w:rsidR="00F032F7" w:rsidRPr="005A6F37">
        <w:rPr>
          <w:rFonts w:ascii="Times New Roman" w:hAnsi="Times New Roman" w:cs="Times New Roman"/>
          <w:i/>
          <w:iCs/>
          <w:sz w:val="28"/>
          <w:szCs w:val="28"/>
          <w:lang w:val="x-none"/>
        </w:rPr>
        <w:t>af</w:t>
      </w:r>
      <w:r w:rsidR="00F553AB" w:rsidRPr="005A6F37">
        <w:rPr>
          <w:rFonts w:ascii="Times New Roman" w:hAnsi="Times New Roman" w:cs="Times New Roman"/>
          <w:i/>
          <w:iCs/>
          <w:sz w:val="28"/>
          <w:szCs w:val="28"/>
          <w:lang w:val="x-none"/>
        </w:rPr>
        <w:t>’</w:t>
      </w:r>
      <w:r w:rsidR="00F032F7" w:rsidRPr="005A6F37">
        <w:rPr>
          <w:rFonts w:ascii="Times New Roman" w:hAnsi="Times New Roman" w:cs="Times New Roman"/>
          <w:i/>
          <w:iCs/>
          <w:sz w:val="28"/>
          <w:szCs w:val="28"/>
          <w:lang w:val="x-none"/>
        </w:rPr>
        <w:t>'d</w:t>
      </w:r>
      <w:r w:rsidR="00971448" w:rsidRPr="005A6F37">
        <w:rPr>
          <w:rFonts w:ascii="Times New Roman" w:hAnsi="Times New Roman" w:cs="Times New Roman"/>
          <w:sz w:val="28"/>
          <w:szCs w:val="28"/>
          <w:lang w:val="x-none"/>
        </w:rPr>
        <w:t>, Del. Supr.,</w:t>
      </w:r>
      <w:r w:rsidR="00F032F7" w:rsidRPr="005A6F37">
        <w:rPr>
          <w:rFonts w:ascii="Times New Roman" w:hAnsi="Times New Roman" w:cs="Times New Roman"/>
          <w:sz w:val="28"/>
          <w:szCs w:val="28"/>
          <w:lang w:val="x-none"/>
        </w:rPr>
        <w:t xml:space="preserve"> 151 A.3d 448 (2016)</w:t>
      </w:r>
      <w:r w:rsidRPr="005A6F37">
        <w:rPr>
          <w:rFonts w:ascii="Times New Roman" w:hAnsi="Times New Roman" w:cs="Times New Roman"/>
          <w:sz w:val="28"/>
          <w:szCs w:val="28"/>
        </w:rPr>
        <w:t>;</w:t>
      </w:r>
      <w:r w:rsidRPr="005A6F37">
        <w:rPr>
          <w:rFonts w:ascii="Times New Roman" w:hAnsi="Times New Roman" w:cs="Times New Roman"/>
          <w:i/>
          <w:iCs/>
          <w:sz w:val="28"/>
          <w:szCs w:val="28"/>
          <w:lang w:val="x-none"/>
        </w:rPr>
        <w:t xml:space="preserve"> Hurst v. Nationwide Mut. Ins. Co.</w:t>
      </w:r>
      <w:r w:rsidRPr="005A6F37">
        <w:rPr>
          <w:rFonts w:ascii="Times New Roman" w:hAnsi="Times New Roman" w:cs="Times New Roman"/>
          <w:sz w:val="28"/>
          <w:szCs w:val="28"/>
          <w:lang w:val="x-none"/>
        </w:rPr>
        <w:t>, Del. Supr., 652 A.2d 10 (1995).</w:t>
      </w:r>
    </w:p>
    <w:p w14:paraId="48528A89" w14:textId="77777777" w:rsidR="009D17D7" w:rsidRPr="005A6F37" w:rsidRDefault="009D17D7">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p>
    <w:p w14:paraId="7797E2E8" w14:textId="18E8C83C" w:rsidR="00260B14" w:rsidRDefault="00EF65DD" w:rsidP="00260B14">
      <w:pPr>
        <w:pStyle w:val="Heading1"/>
        <w:rPr>
          <w:rFonts w:ascii="Times New Roman" w:hAnsi="Times New Roman" w:cs="Times New Roman"/>
          <w:b/>
          <w:bCs/>
          <w:color w:val="auto"/>
          <w:sz w:val="28"/>
          <w:szCs w:val="28"/>
        </w:rPr>
      </w:pPr>
      <w:bookmarkStart w:id="429" w:name="_Toc196483874"/>
      <w:bookmarkStart w:id="430" w:name="_Toc211956471"/>
      <w:r w:rsidRPr="00260B14">
        <w:rPr>
          <w:rFonts w:ascii="Times New Roman" w:hAnsi="Times New Roman" w:cs="Times New Roman"/>
          <w:b/>
          <w:bCs/>
          <w:color w:val="auto"/>
          <w:sz w:val="28"/>
          <w:szCs w:val="28"/>
        </w:rPr>
        <w:lastRenderedPageBreak/>
        <w:t>18.  AGENCY</w:t>
      </w:r>
      <w:bookmarkEnd w:id="429"/>
      <w:bookmarkEnd w:id="430"/>
    </w:p>
    <w:p w14:paraId="4BC5AE72" w14:textId="77777777" w:rsidR="00260B14" w:rsidRPr="00260B14" w:rsidRDefault="00260B14" w:rsidP="00260B14"/>
    <w:p w14:paraId="3B40ECE9" w14:textId="13E948BB" w:rsidR="00EF65DD" w:rsidRPr="005A6F37" w:rsidRDefault="00F553AB" w:rsidP="00260B14">
      <w:pPr>
        <w:pStyle w:val="Heading2"/>
        <w:ind w:firstLine="540"/>
        <w:rPr>
          <w:rFonts w:cs="Times New Roman"/>
          <w:szCs w:val="28"/>
        </w:rPr>
      </w:pPr>
      <w:bookmarkStart w:id="431" w:name="_Toc196483875"/>
      <w:bookmarkStart w:id="432" w:name="_Toc211956472"/>
      <w:r w:rsidRPr="005A6F37">
        <w:rPr>
          <w:rFonts w:cs="Times New Roman"/>
          <w:szCs w:val="28"/>
        </w:rPr>
        <w:t>§ 18.1</w:t>
      </w:r>
      <w:r w:rsidR="0063146D" w:rsidRPr="005A6F37">
        <w:rPr>
          <w:rFonts w:cs="Times New Roman"/>
          <w:szCs w:val="28"/>
        </w:rPr>
        <w:t xml:space="preserve"> – </w:t>
      </w:r>
      <w:r w:rsidR="00EF65DD" w:rsidRPr="005A6F37">
        <w:rPr>
          <w:rFonts w:cs="Times New Roman"/>
          <w:szCs w:val="28"/>
        </w:rPr>
        <w:t>Agent’s Negligence Imputed to Principal</w:t>
      </w:r>
      <w:bookmarkEnd w:id="431"/>
      <w:bookmarkEnd w:id="432"/>
    </w:p>
    <w:p w14:paraId="44CD75B2"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p>
    <w:p w14:paraId="1928F958" w14:textId="77777777"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AGENT’S NEGLIGENCE IMPUTED TO PRINCIPAL</w:t>
      </w:r>
    </w:p>
    <w:p w14:paraId="53F269FA"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]’s injuries were the result of </w:t>
      </w:r>
      <w:r w:rsidRPr="005A6F37">
        <w:rPr>
          <w:rFonts w:ascii="Times New Roman" w:hAnsi="Times New Roman" w:cs="Times New Roman"/>
          <w:sz w:val="28"/>
          <w:szCs w:val="28"/>
        </w:rPr>
        <w:t>the negligence of</w:t>
      </w:r>
      <w:r w:rsidRPr="005A6F37">
        <w:rPr>
          <w:rFonts w:ascii="Times New Roman" w:hAnsi="Times New Roman" w:cs="Times New Roman"/>
          <w:sz w:val="28"/>
          <w:szCs w:val="28"/>
          <w:lang w:val="x-none"/>
        </w:rPr>
        <w:t xml:space="preserve"> an [</w:t>
      </w:r>
      <w:r w:rsidRPr="005A6F37">
        <w:rPr>
          <w:rFonts w:ascii="Times New Roman" w:hAnsi="Times New Roman" w:cs="Times New Roman"/>
          <w:b/>
          <w:bCs/>
          <w:i/>
          <w:iCs/>
          <w:sz w:val="28"/>
          <w:szCs w:val="28"/>
          <w:lang w:val="x-none"/>
        </w:rPr>
        <w:t>agent / employee</w:t>
      </w:r>
      <w:r w:rsidRPr="005A6F37">
        <w:rPr>
          <w:rFonts w:ascii="Times New Roman" w:hAnsi="Times New Roman" w:cs="Times New Roman"/>
          <w:sz w:val="28"/>
          <w:szCs w:val="28"/>
          <w:lang w:val="x-none"/>
        </w:rPr>
        <w:t>] of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while acting within the scope of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employment / agency</w:t>
      </w:r>
      <w:r w:rsidRPr="005A6F37">
        <w:rPr>
          <w:rFonts w:ascii="Times New Roman" w:hAnsi="Times New Roman" w:cs="Times New Roman"/>
          <w:sz w:val="28"/>
          <w:szCs w:val="28"/>
          <w:lang w:val="x-none"/>
        </w:rPr>
        <w:t>], then that negligence is the legal responsibility of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w:t>
      </w:r>
    </w:p>
    <w:p w14:paraId="69A18C6D" w14:textId="77777777" w:rsidR="002C1F99" w:rsidRPr="005A6F37" w:rsidRDefault="002C1F99" w:rsidP="0063146D">
      <w:pPr>
        <w:autoSpaceDE w:val="0"/>
        <w:autoSpaceDN w:val="0"/>
        <w:adjustRightInd w:val="0"/>
        <w:spacing w:after="0" w:line="480" w:lineRule="auto"/>
        <w:jc w:val="both"/>
        <w:rPr>
          <w:rFonts w:ascii="Times New Roman" w:hAnsi="Times New Roman" w:cs="Times New Roman"/>
          <w:sz w:val="28"/>
          <w:szCs w:val="28"/>
          <w:lang w:val="x-none"/>
        </w:rPr>
      </w:pPr>
    </w:p>
    <w:p w14:paraId="15D880D4" w14:textId="1034AF97" w:rsidR="00EF65DD" w:rsidRPr="005A6F37" w:rsidRDefault="00597C2F" w:rsidP="0063146D">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EF65DD" w:rsidRPr="005A6F37">
        <w:rPr>
          <w:rFonts w:ascii="Times New Roman" w:hAnsi="Times New Roman" w:cs="Times New Roman"/>
          <w:b/>
          <w:bCs/>
          <w:sz w:val="28"/>
          <w:szCs w:val="28"/>
          <w:lang w:val="x-none"/>
        </w:rPr>
        <w:t>Comment</w:t>
      </w:r>
      <w:r w:rsidR="00EF65DD" w:rsidRPr="005A6F37">
        <w:rPr>
          <w:rFonts w:ascii="Times New Roman" w:hAnsi="Times New Roman" w:cs="Times New Roman"/>
          <w:sz w:val="28"/>
          <w:szCs w:val="28"/>
          <w:lang w:val="x-none"/>
        </w:rPr>
        <w:t xml:space="preserve">: </w:t>
      </w:r>
      <w:r w:rsidR="00EF65DD" w:rsidRPr="005A6F37">
        <w:rPr>
          <w:rFonts w:ascii="Times New Roman" w:hAnsi="Times New Roman" w:cs="Times New Roman"/>
          <w:i/>
          <w:iCs/>
          <w:sz w:val="28"/>
          <w:szCs w:val="28"/>
          <w:lang w:val="x-none"/>
        </w:rPr>
        <w:t xml:space="preserve">An agent is </w:t>
      </w:r>
      <w:r w:rsidR="00EF65DD" w:rsidRPr="005A6F37">
        <w:rPr>
          <w:rFonts w:ascii="Times New Roman" w:hAnsi="Times New Roman" w:cs="Times New Roman"/>
          <w:i/>
          <w:iCs/>
          <w:sz w:val="28"/>
          <w:szCs w:val="28"/>
        </w:rPr>
        <w:t xml:space="preserve">someone </w:t>
      </w:r>
      <w:r w:rsidR="00EF65DD" w:rsidRPr="005A6F37">
        <w:rPr>
          <w:rFonts w:ascii="Times New Roman" w:hAnsi="Times New Roman" w:cs="Times New Roman"/>
          <w:i/>
          <w:iCs/>
          <w:sz w:val="28"/>
          <w:szCs w:val="28"/>
          <w:lang w:val="x-none"/>
        </w:rPr>
        <w:t>who acts for another, known as a principal, on the principal’s behalf</w:t>
      </w:r>
      <w:r w:rsidR="00EF65DD" w:rsidRPr="005A6F37">
        <w:rPr>
          <w:rFonts w:ascii="Times New Roman" w:hAnsi="Times New Roman" w:cs="Times New Roman"/>
          <w:i/>
          <w:iCs/>
          <w:sz w:val="28"/>
          <w:szCs w:val="28"/>
        </w:rPr>
        <w:t>,</w:t>
      </w:r>
      <w:r w:rsidR="00EF65DD" w:rsidRPr="005A6F37">
        <w:rPr>
          <w:rFonts w:ascii="Times New Roman" w:hAnsi="Times New Roman" w:cs="Times New Roman"/>
          <w:i/>
          <w:iCs/>
          <w:sz w:val="28"/>
          <w:szCs w:val="28"/>
          <w:lang w:val="x-none"/>
        </w:rPr>
        <w:t xml:space="preserve"> and subject to the principal’s control and consent.</w:t>
      </w: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 xml:space="preserve"> </w:t>
      </w:r>
    </w:p>
    <w:p w14:paraId="2DD2F2CC"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p>
    <w:p w14:paraId="10B95547"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31093E1D"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p>
    <w:p w14:paraId="4AA0B6A7" w14:textId="3A1827F2"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Patel v. Sunvest Realty Corp.</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2018 WL 4961392, at *4-5 (Del. Super.);</w:t>
      </w:r>
      <w:r w:rsidRPr="005A6F37">
        <w:rPr>
          <w:rFonts w:ascii="Times New Roman" w:hAnsi="Times New Roman" w:cs="Times New Roman"/>
          <w:i/>
          <w:iCs/>
          <w:sz w:val="28"/>
          <w:szCs w:val="28"/>
        </w:rPr>
        <w:t xml:space="preserve"> Randazzo v. Cochran</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 xml:space="preserve">2018 WL 1037455, at *2 (Del. Super.); </w:t>
      </w:r>
      <w:r w:rsidRPr="005A6F37">
        <w:rPr>
          <w:rFonts w:ascii="Times New Roman" w:hAnsi="Times New Roman" w:cs="Times New Roman"/>
          <w:i/>
          <w:iCs/>
          <w:sz w:val="28"/>
          <w:szCs w:val="28"/>
        </w:rPr>
        <w:t>West v. Flonard</w:t>
      </w:r>
      <w:r w:rsidRPr="005A6F37">
        <w:rPr>
          <w:rFonts w:ascii="Times New Roman" w:hAnsi="Times New Roman" w:cs="Times New Roman"/>
          <w:iCs/>
          <w:sz w:val="28"/>
          <w:szCs w:val="28"/>
        </w:rPr>
        <w:t xml:space="preserve">, 2010 WL 892190, at *2 (Del. Super.); </w:t>
      </w:r>
      <w:r w:rsidRPr="005A6F37">
        <w:rPr>
          <w:rFonts w:ascii="Times New Roman" w:hAnsi="Times New Roman" w:cs="Times New Roman"/>
          <w:i/>
          <w:iCs/>
          <w:sz w:val="28"/>
          <w:szCs w:val="28"/>
        </w:rPr>
        <w:t>Cumpston v. McShane</w:t>
      </w:r>
      <w:r w:rsidRPr="005A6F37">
        <w:rPr>
          <w:rFonts w:ascii="Times New Roman" w:hAnsi="Times New Roman" w:cs="Times New Roman"/>
          <w:iCs/>
          <w:sz w:val="28"/>
          <w:szCs w:val="28"/>
        </w:rPr>
        <w:t>, 2009 WL 1485042, at *2-3 (Del. Super.)</w:t>
      </w:r>
      <w:r w:rsidR="00F032F7" w:rsidRPr="005A6F37">
        <w:rPr>
          <w:rFonts w:ascii="Times New Roman" w:hAnsi="Times New Roman" w:cs="Times New Roman"/>
          <w:iCs/>
          <w:sz w:val="28"/>
          <w:szCs w:val="28"/>
        </w:rPr>
        <w:t xml:space="preserve">, </w:t>
      </w:r>
      <w:r w:rsidR="00F032F7" w:rsidRPr="005A6F37">
        <w:rPr>
          <w:rFonts w:ascii="Times New Roman" w:hAnsi="Times New Roman" w:cs="Times New Roman"/>
          <w:i/>
          <w:sz w:val="28"/>
          <w:szCs w:val="28"/>
        </w:rPr>
        <w:t>as amended</w:t>
      </w:r>
      <w:r w:rsidR="00F032F7" w:rsidRPr="005A6F37">
        <w:rPr>
          <w:rFonts w:ascii="Times New Roman" w:hAnsi="Times New Roman" w:cs="Times New Roman"/>
          <w:iCs/>
          <w:sz w:val="28"/>
          <w:szCs w:val="28"/>
        </w:rPr>
        <w:t xml:space="preserve"> (June 4, 2009)</w:t>
      </w:r>
      <w:r w:rsidRPr="005A6F37">
        <w:rPr>
          <w:rFonts w:ascii="Times New Roman" w:hAnsi="Times New Roman" w:cs="Times New Roman"/>
          <w:iCs/>
          <w:sz w:val="28"/>
          <w:szCs w:val="28"/>
        </w:rPr>
        <w:t xml:space="preserve">; </w:t>
      </w:r>
      <w:r w:rsidRPr="005A6F37">
        <w:rPr>
          <w:rFonts w:ascii="Times New Roman" w:hAnsi="Times New Roman" w:cs="Times New Roman"/>
          <w:i/>
          <w:iCs/>
          <w:sz w:val="28"/>
          <w:szCs w:val="28"/>
        </w:rPr>
        <w:t>Kulp v. Mann-Beebe</w:t>
      </w:r>
      <w:r w:rsidRPr="005A6F37">
        <w:rPr>
          <w:rFonts w:ascii="Times New Roman" w:hAnsi="Times New Roman" w:cs="Times New Roman"/>
          <w:iCs/>
          <w:sz w:val="28"/>
          <w:szCs w:val="28"/>
        </w:rPr>
        <w:t xml:space="preserve">, 2008 WL 4120041, at *2-4 (Del. Super.); </w:t>
      </w:r>
      <w:r w:rsidRPr="005A6F37">
        <w:rPr>
          <w:rFonts w:ascii="Times New Roman" w:hAnsi="Times New Roman" w:cs="Times New Roman"/>
          <w:i/>
          <w:iCs/>
          <w:sz w:val="28"/>
          <w:szCs w:val="28"/>
          <w:lang w:val="x-none"/>
        </w:rPr>
        <w:t>Fisher v. Townsends, Inc.</w:t>
      </w:r>
      <w:r w:rsidRPr="005A6F37">
        <w:rPr>
          <w:rFonts w:ascii="Times New Roman" w:hAnsi="Times New Roman" w:cs="Times New Roman"/>
          <w:sz w:val="28"/>
          <w:szCs w:val="28"/>
          <w:lang w:val="x-none"/>
        </w:rPr>
        <w:t xml:space="preserve">, Del. Supr., 695 A.2d 53, 58 (1997) (discussing in great detail the various agency relationships); </w:t>
      </w:r>
      <w:r w:rsidRPr="005A6F37">
        <w:rPr>
          <w:rFonts w:ascii="Times New Roman" w:hAnsi="Times New Roman" w:cs="Times New Roman"/>
          <w:i/>
          <w:iCs/>
          <w:sz w:val="28"/>
          <w:szCs w:val="28"/>
          <w:lang w:val="x-none"/>
        </w:rPr>
        <w:t>Billops v. Magness Constr. Co.</w:t>
      </w:r>
      <w:r w:rsidRPr="005A6F37">
        <w:rPr>
          <w:rFonts w:ascii="Times New Roman" w:hAnsi="Times New Roman" w:cs="Times New Roman"/>
          <w:sz w:val="28"/>
          <w:szCs w:val="28"/>
          <w:lang w:val="x-none"/>
        </w:rPr>
        <w:t xml:space="preserve">, Del. Supr., 391 A.2d 196, 198-99 (1978); </w:t>
      </w:r>
      <w:r w:rsidRPr="005A6F37">
        <w:rPr>
          <w:rFonts w:ascii="Times New Roman" w:hAnsi="Times New Roman" w:cs="Times New Roman"/>
          <w:i/>
          <w:iCs/>
          <w:sz w:val="28"/>
          <w:szCs w:val="28"/>
          <w:lang w:val="x-none"/>
        </w:rPr>
        <w:t xml:space="preserve">E. Mem’l Consultants, Inc. v. </w:t>
      </w:r>
      <w:r w:rsidRPr="005A6F37">
        <w:rPr>
          <w:rFonts w:ascii="Times New Roman" w:hAnsi="Times New Roman" w:cs="Times New Roman"/>
          <w:i/>
          <w:iCs/>
          <w:sz w:val="28"/>
          <w:szCs w:val="28"/>
          <w:lang w:val="x-none"/>
        </w:rPr>
        <w:lastRenderedPageBreak/>
        <w:t>Gracelawn Mem’l Park, Inc.</w:t>
      </w:r>
      <w:r w:rsidRPr="005A6F37">
        <w:rPr>
          <w:rFonts w:ascii="Times New Roman" w:hAnsi="Times New Roman" w:cs="Times New Roman"/>
          <w:sz w:val="28"/>
          <w:szCs w:val="28"/>
          <w:lang w:val="x-none"/>
        </w:rPr>
        <w:t xml:space="preserve">, Del. Supr., 364 A.2d 821 (1976) (principal is not employer of a sub-agent hired by principal’s agent); </w:t>
      </w:r>
      <w:r w:rsidRPr="005A6F37">
        <w:rPr>
          <w:rFonts w:ascii="Times New Roman" w:hAnsi="Times New Roman" w:cs="Times New Roman"/>
          <w:i/>
          <w:iCs/>
          <w:sz w:val="28"/>
          <w:szCs w:val="28"/>
          <w:lang w:val="x-none"/>
        </w:rPr>
        <w:t>Fields v. Synthetic Ropes, Inc.</w:t>
      </w:r>
      <w:r w:rsidRPr="005A6F37">
        <w:rPr>
          <w:rFonts w:ascii="Times New Roman" w:hAnsi="Times New Roman" w:cs="Times New Roman"/>
          <w:sz w:val="28"/>
          <w:szCs w:val="28"/>
          <w:lang w:val="x-none"/>
        </w:rPr>
        <w:t xml:space="preserve">, Del. Supr., 215 A.2d 427, 432-33 (1965); </w:t>
      </w:r>
      <w:r w:rsidRPr="005A6F37">
        <w:rPr>
          <w:rFonts w:ascii="Times New Roman" w:hAnsi="Times New Roman" w:cs="Times New Roman"/>
          <w:i/>
          <w:iCs/>
          <w:sz w:val="28"/>
          <w:szCs w:val="28"/>
          <w:lang w:val="x-none"/>
        </w:rPr>
        <w:t>Richardson v. John T. Hardy &amp; Sons, Inc.</w:t>
      </w:r>
      <w:r w:rsidRPr="005A6F37">
        <w:rPr>
          <w:rFonts w:ascii="Times New Roman" w:hAnsi="Times New Roman" w:cs="Times New Roman"/>
          <w:sz w:val="28"/>
          <w:szCs w:val="28"/>
          <w:lang w:val="x-none"/>
        </w:rPr>
        <w:t xml:space="preserve">, Del. Supr., 182 A.2d 901, 902-03 (1962).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bookmarkStart w:id="433" w:name="_Hlk176868714"/>
      <w:r w:rsidRPr="005A6F37">
        <w:rPr>
          <w:rFonts w:ascii="Times New Roman" w:hAnsi="Times New Roman" w:cs="Times New Roman"/>
          <w:smallCaps/>
          <w:sz w:val="28"/>
          <w:szCs w:val="28"/>
          <w:lang w:val="x-none"/>
        </w:rPr>
        <w:t>Restatement (Third) of Agency</w:t>
      </w:r>
      <w:r w:rsidRPr="005A6F37">
        <w:rPr>
          <w:rFonts w:ascii="Times New Roman" w:hAnsi="Times New Roman" w:cs="Times New Roman"/>
          <w:sz w:val="28"/>
          <w:szCs w:val="28"/>
          <w:lang w:val="x-none"/>
        </w:rPr>
        <w:t xml:space="preserve"> § </w:t>
      </w:r>
      <w:bookmarkEnd w:id="433"/>
      <w:r w:rsidRPr="005A6F37">
        <w:rPr>
          <w:rFonts w:ascii="Times New Roman" w:hAnsi="Times New Roman" w:cs="Times New Roman"/>
          <w:sz w:val="28"/>
          <w:szCs w:val="28"/>
          <w:lang w:val="x-none"/>
        </w:rPr>
        <w:t>7.07.</w:t>
      </w:r>
    </w:p>
    <w:p w14:paraId="128BEF86"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2D2B72">
          <w:headerReference w:type="default" r:id="rId157"/>
          <w:pgSz w:w="12240" w:h="15840" w:code="1"/>
          <w:pgMar w:top="1944" w:right="1440" w:bottom="850" w:left="1440" w:header="1440" w:footer="850" w:gutter="0"/>
          <w:cols w:space="720"/>
          <w:docGrid w:linePitch="299"/>
        </w:sectPr>
      </w:pPr>
    </w:p>
    <w:p w14:paraId="1D70ACC4"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18.  AGENCY</w:t>
      </w:r>
    </w:p>
    <w:p w14:paraId="5B461B96" w14:textId="74EB364A" w:rsidR="00EF65DD" w:rsidRDefault="00F553AB" w:rsidP="00260B14">
      <w:pPr>
        <w:pStyle w:val="Heading2"/>
        <w:ind w:firstLine="540"/>
        <w:rPr>
          <w:rFonts w:cs="Times New Roman"/>
          <w:szCs w:val="28"/>
        </w:rPr>
      </w:pPr>
      <w:bookmarkStart w:id="434" w:name="_Toc196483876"/>
      <w:bookmarkStart w:id="435" w:name="_Toc211956473"/>
      <w:r w:rsidRPr="005A6F37">
        <w:rPr>
          <w:rFonts w:cs="Times New Roman"/>
          <w:szCs w:val="28"/>
        </w:rPr>
        <w:t>§ 18.2</w:t>
      </w:r>
      <w:r w:rsidR="0063146D" w:rsidRPr="005A6F37">
        <w:rPr>
          <w:rFonts w:cs="Times New Roman"/>
          <w:szCs w:val="28"/>
        </w:rPr>
        <w:t xml:space="preserve"> –</w:t>
      </w:r>
      <w:r w:rsidR="00EF65DD" w:rsidRPr="005A6F37">
        <w:rPr>
          <w:rFonts w:cs="Times New Roman"/>
          <w:szCs w:val="28"/>
        </w:rPr>
        <w:t xml:space="preserve"> Agency Admitted</w:t>
      </w:r>
      <w:bookmarkEnd w:id="434"/>
      <w:bookmarkEnd w:id="435"/>
    </w:p>
    <w:p w14:paraId="73A150AE" w14:textId="77777777" w:rsidR="00260B14" w:rsidRPr="00260B14" w:rsidRDefault="00260B14" w:rsidP="00260B14"/>
    <w:p w14:paraId="2B9D2308" w14:textId="77777777"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AGENCY ADMITTED</w:t>
      </w:r>
    </w:p>
    <w:p w14:paraId="4655C611"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It has been admitted</w:t>
      </w:r>
      <w:r w:rsidRPr="005A6F37">
        <w:rPr>
          <w:rFonts w:ascii="Times New Roman" w:hAnsi="Times New Roman" w:cs="Times New Roman"/>
          <w:sz w:val="28"/>
          <w:szCs w:val="28"/>
        </w:rPr>
        <w:t xml:space="preserve"> in this case</w:t>
      </w:r>
      <w:r w:rsidRPr="005A6F37">
        <w:rPr>
          <w:rFonts w:ascii="Times New Roman" w:hAnsi="Times New Roman" w:cs="Times New Roman"/>
          <w:sz w:val="28"/>
          <w:szCs w:val="28"/>
          <w:lang w:val="x-none"/>
        </w:rPr>
        <w:t xml:space="preserve"> that, at all times relevant to this litigation, [</w:t>
      </w:r>
      <w:r w:rsidRPr="005A6F37">
        <w:rPr>
          <w:rFonts w:ascii="Times New Roman" w:hAnsi="Times New Roman" w:cs="Times New Roman"/>
          <w:b/>
          <w:bCs/>
          <w:i/>
          <w:iCs/>
          <w:sz w:val="28"/>
          <w:szCs w:val="28"/>
          <w:lang w:val="x-none"/>
        </w:rPr>
        <w:t>employee’s name</w:t>
      </w:r>
      <w:r w:rsidRPr="005A6F37">
        <w:rPr>
          <w:rFonts w:ascii="Times New Roman" w:hAnsi="Times New Roman" w:cs="Times New Roman"/>
          <w:sz w:val="28"/>
          <w:szCs w:val="28"/>
          <w:lang w:val="x-none"/>
        </w:rPr>
        <w:t>] was an employee acting within the scope of employment and was the agent of [</w:t>
      </w:r>
      <w:r w:rsidRPr="005A6F37">
        <w:rPr>
          <w:rFonts w:ascii="Times New Roman" w:hAnsi="Times New Roman" w:cs="Times New Roman"/>
          <w:b/>
          <w:bCs/>
          <w:i/>
          <w:iCs/>
          <w:sz w:val="28"/>
          <w:szCs w:val="28"/>
          <w:lang w:val="x-none"/>
        </w:rPr>
        <w:t>employer’s name</w:t>
      </w:r>
      <w:r w:rsidRPr="005A6F37">
        <w:rPr>
          <w:rFonts w:ascii="Times New Roman" w:hAnsi="Times New Roman" w:cs="Times New Roman"/>
          <w:sz w:val="28"/>
          <w:szCs w:val="28"/>
          <w:lang w:val="x-none"/>
        </w:rPr>
        <w:t>].</w:t>
      </w:r>
    </w:p>
    <w:p w14:paraId="639C640C"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rPr>
        <w:t>Therefore, a</w:t>
      </w:r>
      <w:r w:rsidRPr="005A6F37">
        <w:rPr>
          <w:rFonts w:ascii="Times New Roman" w:hAnsi="Times New Roman" w:cs="Times New Roman"/>
          <w:sz w:val="28"/>
          <w:szCs w:val="28"/>
          <w:lang w:val="x-none"/>
        </w:rPr>
        <w:t>s a matter of law, [</w:t>
      </w:r>
      <w:r w:rsidRPr="005A6F37">
        <w:rPr>
          <w:rFonts w:ascii="Times New Roman" w:hAnsi="Times New Roman" w:cs="Times New Roman"/>
          <w:b/>
          <w:bCs/>
          <w:i/>
          <w:iCs/>
          <w:sz w:val="28"/>
          <w:szCs w:val="28"/>
          <w:lang w:val="x-none"/>
        </w:rPr>
        <w:t>employer’s name</w:t>
      </w:r>
      <w:r w:rsidRPr="005A6F37">
        <w:rPr>
          <w:rFonts w:ascii="Times New Roman" w:hAnsi="Times New Roman" w:cs="Times New Roman"/>
          <w:sz w:val="28"/>
          <w:szCs w:val="28"/>
          <w:lang w:val="x-none"/>
        </w:rPr>
        <w:t>] is equally responsible with [</w:t>
      </w:r>
      <w:r w:rsidRPr="005A6F37">
        <w:rPr>
          <w:rFonts w:ascii="Times New Roman" w:hAnsi="Times New Roman" w:cs="Times New Roman"/>
          <w:b/>
          <w:bCs/>
          <w:i/>
          <w:iCs/>
          <w:sz w:val="28"/>
          <w:szCs w:val="28"/>
          <w:lang w:val="x-none"/>
        </w:rPr>
        <w:t>employee’s name</w:t>
      </w:r>
      <w:r w:rsidRPr="005A6F37">
        <w:rPr>
          <w:rFonts w:ascii="Times New Roman" w:hAnsi="Times New Roman" w:cs="Times New Roman"/>
          <w:sz w:val="28"/>
          <w:szCs w:val="28"/>
          <w:lang w:val="x-none"/>
        </w:rPr>
        <w:t>] for any acts or omissions [</w:t>
      </w:r>
      <w:r w:rsidRPr="005A6F37">
        <w:rPr>
          <w:rFonts w:ascii="Times New Roman" w:hAnsi="Times New Roman" w:cs="Times New Roman"/>
          <w:b/>
          <w:bCs/>
          <w:i/>
          <w:iCs/>
          <w:sz w:val="28"/>
          <w:szCs w:val="28"/>
          <w:lang w:val="x-none"/>
        </w:rPr>
        <w:t>employee’s name</w:t>
      </w:r>
      <w:r w:rsidRPr="005A6F37">
        <w:rPr>
          <w:rFonts w:ascii="Times New Roman" w:hAnsi="Times New Roman" w:cs="Times New Roman"/>
          <w:sz w:val="28"/>
          <w:szCs w:val="28"/>
          <w:lang w:val="x-none"/>
        </w:rPr>
        <w:t>] may have committed at the time of the incident.</w:t>
      </w:r>
    </w:p>
    <w:p w14:paraId="01B71374"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6771FC9D" w14:textId="77777777" w:rsidR="00EF65DD" w:rsidRPr="005A6F37" w:rsidRDefault="00EF65DD" w:rsidP="0063146D">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1AF50B13"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Fields v. Synthetic Ropes, Inc.</w:t>
      </w:r>
      <w:r w:rsidRPr="005A6F37">
        <w:rPr>
          <w:rFonts w:ascii="Times New Roman" w:hAnsi="Times New Roman" w:cs="Times New Roman"/>
          <w:sz w:val="28"/>
          <w:szCs w:val="28"/>
          <w:lang w:val="x-none"/>
        </w:rPr>
        <w:t>, Del. Supr., 215 A.2d 427, 432-33 (1965).</w:t>
      </w:r>
    </w:p>
    <w:p w14:paraId="45B6A1EE"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2D2B72">
          <w:headerReference w:type="default" r:id="rId158"/>
          <w:footerReference w:type="default" r:id="rId159"/>
          <w:pgSz w:w="12240" w:h="15840" w:code="1"/>
          <w:pgMar w:top="1944" w:right="1440" w:bottom="850" w:left="1440" w:header="1440" w:footer="848" w:gutter="0"/>
          <w:cols w:space="720"/>
          <w:docGrid w:linePitch="299"/>
        </w:sectPr>
      </w:pPr>
    </w:p>
    <w:p w14:paraId="0A6F12FD"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18.  AGENCY</w:t>
      </w:r>
    </w:p>
    <w:p w14:paraId="62381A1F" w14:textId="06143220" w:rsidR="00EF65DD" w:rsidRPr="005A6F37" w:rsidRDefault="00F553AB" w:rsidP="00260B14">
      <w:pPr>
        <w:pStyle w:val="Heading2"/>
        <w:ind w:firstLine="540"/>
        <w:rPr>
          <w:rFonts w:cs="Times New Roman"/>
          <w:szCs w:val="28"/>
        </w:rPr>
      </w:pPr>
      <w:bookmarkStart w:id="436" w:name="_Toc196483877"/>
      <w:bookmarkStart w:id="437" w:name="_Toc211956474"/>
      <w:r w:rsidRPr="005A6F37">
        <w:rPr>
          <w:rFonts w:cs="Times New Roman"/>
          <w:szCs w:val="28"/>
        </w:rPr>
        <w:t>§ 18.3</w:t>
      </w:r>
      <w:r w:rsidR="0063146D" w:rsidRPr="005A6F37">
        <w:rPr>
          <w:rFonts w:cs="Times New Roman"/>
          <w:szCs w:val="28"/>
        </w:rPr>
        <w:t xml:space="preserve"> – </w:t>
      </w:r>
      <w:r w:rsidR="00EF65DD" w:rsidRPr="005A6F37">
        <w:rPr>
          <w:rFonts w:cs="Times New Roman"/>
          <w:szCs w:val="28"/>
        </w:rPr>
        <w:t>Borrowed Servant Doctrine</w:t>
      </w:r>
      <w:bookmarkEnd w:id="436"/>
      <w:bookmarkEnd w:id="437"/>
    </w:p>
    <w:p w14:paraId="1D4F0988"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p>
    <w:p w14:paraId="7C2D59F4" w14:textId="77777777"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BORROWED SERVANT</w:t>
      </w:r>
    </w:p>
    <w:p w14:paraId="72E0E4A4"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Delaware’s Workers’ Compensation Law provides that a person injured on the job must accept workers’ compensation and may not file a liability claim against the employer.</w:t>
      </w:r>
    </w:p>
    <w:p w14:paraId="38B06349"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this case,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was an employee of [</w:t>
      </w:r>
      <w:r w:rsidRPr="005A6F37">
        <w:rPr>
          <w:rFonts w:ascii="Times New Roman" w:hAnsi="Times New Roman" w:cs="Times New Roman"/>
          <w:b/>
          <w:bCs/>
          <w:i/>
          <w:iCs/>
          <w:sz w:val="28"/>
          <w:szCs w:val="28"/>
        </w:rPr>
        <w:t>name</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claims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acted as a loaned or borrowed employee of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lang w:val="x-none"/>
        </w:rPr>
        <w:t xml:space="preserve">] at the time of the injury.  A loaned or borrowed employee who is temporarily acting under the control of a second employer is considered the second employer’s employee.  </w:t>
      </w:r>
    </w:p>
    <w:p w14:paraId="61DDBD29"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Factors to consider in de</w:t>
      </w:r>
      <w:r w:rsidRPr="005A6F37">
        <w:rPr>
          <w:rFonts w:ascii="Times New Roman" w:hAnsi="Times New Roman" w:cs="Times New Roman"/>
          <w:sz w:val="28"/>
          <w:szCs w:val="28"/>
        </w:rPr>
        <w:t>cid</w:t>
      </w:r>
      <w:r w:rsidRPr="005A6F37">
        <w:rPr>
          <w:rFonts w:ascii="Times New Roman" w:hAnsi="Times New Roman" w:cs="Times New Roman"/>
          <w:sz w:val="28"/>
          <w:szCs w:val="28"/>
          <w:lang w:val="x-none"/>
        </w:rPr>
        <w:t>ing whether an individual is acting as the employee of a second employer include:</w:t>
      </w:r>
    </w:p>
    <w:p w14:paraId="12AEBF57" w14:textId="3DF97A11" w:rsidR="00EF65DD" w:rsidRPr="005A6F37" w:rsidRDefault="00EF65DD" w:rsidP="0063146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008D689C"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 xml:space="preserve">The terms of any agreement between the second employer and the alleged employee, and the extent of control that second employer could exert over the alleged employee.  A requirement that the work of the alleged employee be performed according to standards and specifications imposed by a second employer is not sufficient to establish control.  Instead, you must examine the provisions of any agreement about the manner or means by which the work </w:t>
      </w:r>
      <w:r w:rsidRPr="005A6F37">
        <w:rPr>
          <w:rFonts w:ascii="Times New Roman" w:hAnsi="Times New Roman" w:cs="Times New Roman"/>
          <w:sz w:val="28"/>
          <w:szCs w:val="28"/>
        </w:rPr>
        <w:t>wa</w:t>
      </w:r>
      <w:r w:rsidRPr="005A6F37">
        <w:rPr>
          <w:rFonts w:ascii="Times New Roman" w:hAnsi="Times New Roman" w:cs="Times New Roman"/>
          <w:sz w:val="28"/>
          <w:szCs w:val="28"/>
          <w:lang w:val="x-none"/>
        </w:rPr>
        <w:t>s to be performed.</w:t>
      </w:r>
    </w:p>
    <w:p w14:paraId="54EF203B" w14:textId="26CCC641" w:rsidR="00EF65DD" w:rsidRPr="005A6F37" w:rsidRDefault="00EF65DD" w:rsidP="0063146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(2)</w:t>
      </w:r>
      <w:r w:rsidR="008D689C"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 xml:space="preserve">Whether </w:t>
      </w:r>
      <w:r w:rsidRPr="005A6F37">
        <w:rPr>
          <w:rFonts w:ascii="Times New Roman" w:hAnsi="Times New Roman" w:cs="Times New Roman"/>
          <w:sz w:val="28"/>
          <w:szCs w:val="28"/>
        </w:rPr>
        <w:t xml:space="preserve">the </w:t>
      </w:r>
      <w:r w:rsidRPr="005A6F37">
        <w:rPr>
          <w:rFonts w:ascii="Times New Roman" w:hAnsi="Times New Roman" w:cs="Times New Roman"/>
          <w:sz w:val="28"/>
          <w:szCs w:val="28"/>
          <w:lang w:val="x-none"/>
        </w:rPr>
        <w:t>alleged employee is engaged in an occupation or business distinct from the second employer.</w:t>
      </w:r>
    </w:p>
    <w:p w14:paraId="74B4570A" w14:textId="18DE6A8E" w:rsidR="00EF65DD" w:rsidRPr="005A6F37" w:rsidRDefault="00EF65DD" w:rsidP="0063146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008D689C"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Whether at the jobsite, the work specified in the contract is usually done under the direction of the contracting party or by a specialist without supervision.</w:t>
      </w:r>
    </w:p>
    <w:p w14:paraId="457C1225" w14:textId="27AA933E" w:rsidR="00EF65DD" w:rsidRPr="005A6F37" w:rsidRDefault="00EF65DD"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(4)</w:t>
      </w:r>
      <w:r w:rsidR="008D689C"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The independent skill required by the alleged employee’s area of work.</w:t>
      </w:r>
    </w:p>
    <w:p w14:paraId="3FDA8174" w14:textId="55DF7A34" w:rsidR="00EF65DD" w:rsidRPr="005A6F37" w:rsidRDefault="00EF65DD" w:rsidP="007B61F8">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(5)</w:t>
      </w:r>
      <w:r w:rsidR="008D689C" w:rsidRPr="005A6F37">
        <w:rPr>
          <w:rFonts w:ascii="Times New Roman" w:hAnsi="Times New Roman" w:cs="Times New Roman"/>
          <w:sz w:val="28"/>
          <w:szCs w:val="28"/>
        </w:rPr>
        <w:tab/>
      </w:r>
      <w:r w:rsidRPr="005A6F37">
        <w:rPr>
          <w:rFonts w:ascii="Times New Roman" w:hAnsi="Times New Roman" w:cs="Times New Roman"/>
          <w:sz w:val="28"/>
          <w:szCs w:val="28"/>
        </w:rPr>
        <w:t xml:space="preserve">Whether the second employer paid the wages of the alleged employee while working on the particular job. </w:t>
      </w:r>
    </w:p>
    <w:p w14:paraId="3CA50426" w14:textId="795FFE12" w:rsidR="00EF65DD" w:rsidRPr="005A6F37" w:rsidRDefault="00EF65DD" w:rsidP="007B61F8">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(6)</w:t>
      </w:r>
      <w:r w:rsidR="008D689C" w:rsidRPr="005A6F37">
        <w:rPr>
          <w:rFonts w:ascii="Times New Roman" w:hAnsi="Times New Roman" w:cs="Times New Roman"/>
          <w:sz w:val="28"/>
          <w:szCs w:val="28"/>
        </w:rPr>
        <w:tab/>
      </w:r>
      <w:r w:rsidRPr="005A6F37">
        <w:rPr>
          <w:rFonts w:ascii="Times New Roman" w:hAnsi="Times New Roman" w:cs="Times New Roman"/>
          <w:sz w:val="28"/>
          <w:szCs w:val="28"/>
        </w:rPr>
        <w:t xml:space="preserve">Whether the second employer hired and could fire the alleged employee while working on the particular job. </w:t>
      </w:r>
    </w:p>
    <w:p w14:paraId="219D0ACF" w14:textId="72A2E8EE" w:rsidR="00EF65DD" w:rsidRPr="005A6F37" w:rsidRDefault="00EF65DD" w:rsidP="007B61F8">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(7)</w:t>
      </w:r>
      <w:r w:rsidR="008D689C" w:rsidRPr="005A6F37">
        <w:rPr>
          <w:rFonts w:ascii="Times New Roman" w:hAnsi="Times New Roman" w:cs="Times New Roman"/>
          <w:sz w:val="28"/>
          <w:szCs w:val="28"/>
        </w:rPr>
        <w:tab/>
      </w:r>
      <w:r w:rsidRPr="005A6F37">
        <w:rPr>
          <w:rFonts w:ascii="Times New Roman" w:hAnsi="Times New Roman" w:cs="Times New Roman"/>
          <w:sz w:val="28"/>
          <w:szCs w:val="28"/>
        </w:rPr>
        <w:t>Whether the second employer controlled the manner and performance of the alleged employee while on the job.  Of all the factors, this is the most important.</w:t>
      </w:r>
    </w:p>
    <w:p w14:paraId="20B47B59" w14:textId="6ECEDDFB" w:rsidR="00EF65DD" w:rsidRPr="005A6F37" w:rsidRDefault="00EF65DD" w:rsidP="007B61F8">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(8)</w:t>
      </w:r>
      <w:r w:rsidR="008D689C" w:rsidRPr="005A6F37">
        <w:rPr>
          <w:rFonts w:ascii="Times New Roman" w:hAnsi="Times New Roman" w:cs="Times New Roman"/>
          <w:sz w:val="28"/>
          <w:szCs w:val="28"/>
        </w:rPr>
        <w:tab/>
      </w:r>
      <w:r w:rsidRPr="005A6F37">
        <w:rPr>
          <w:rFonts w:ascii="Times New Roman" w:hAnsi="Times New Roman" w:cs="Times New Roman"/>
          <w:sz w:val="28"/>
          <w:szCs w:val="28"/>
        </w:rPr>
        <w:t xml:space="preserve">Whether the second employer supplied the tools and place of work to the alleged employee. </w:t>
      </w:r>
    </w:p>
    <w:p w14:paraId="46ECB822" w14:textId="1126D934" w:rsidR="00EF65DD" w:rsidRPr="005A6F37" w:rsidRDefault="00EF65DD" w:rsidP="007B61F8">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(9)</w:t>
      </w:r>
      <w:r w:rsidR="008D689C" w:rsidRPr="005A6F37">
        <w:rPr>
          <w:rFonts w:ascii="Times New Roman" w:hAnsi="Times New Roman" w:cs="Times New Roman"/>
          <w:sz w:val="28"/>
          <w:szCs w:val="28"/>
        </w:rPr>
        <w:tab/>
      </w:r>
      <w:r w:rsidRPr="005A6F37">
        <w:rPr>
          <w:rFonts w:ascii="Times New Roman" w:hAnsi="Times New Roman" w:cs="Times New Roman"/>
          <w:sz w:val="28"/>
          <w:szCs w:val="28"/>
        </w:rPr>
        <w:t xml:space="preserve">Whether the alleged employee had an opportunity to profit under the agreement with the second employer. </w:t>
      </w:r>
    </w:p>
    <w:p w14:paraId="0260D00A" w14:textId="1A674C7A" w:rsidR="00EF65DD" w:rsidRPr="005A6F37" w:rsidRDefault="00EF65DD" w:rsidP="007B61F8">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(10)</w:t>
      </w:r>
      <w:r w:rsidR="008D689C" w:rsidRPr="005A6F37">
        <w:rPr>
          <w:rFonts w:ascii="Times New Roman" w:hAnsi="Times New Roman" w:cs="Times New Roman"/>
          <w:sz w:val="28"/>
          <w:szCs w:val="28"/>
        </w:rPr>
        <w:tab/>
      </w:r>
      <w:r w:rsidRPr="005A6F37">
        <w:rPr>
          <w:rFonts w:ascii="Times New Roman" w:hAnsi="Times New Roman" w:cs="Times New Roman"/>
          <w:sz w:val="28"/>
          <w:szCs w:val="28"/>
        </w:rPr>
        <w:t xml:space="preserve">The length of the relationship between alleged employee and the second employer. </w:t>
      </w:r>
    </w:p>
    <w:p w14:paraId="5719C162" w14:textId="77777777" w:rsidR="00EF65DD" w:rsidRPr="005A6F37" w:rsidRDefault="00EF65DD" w:rsidP="007B61F8">
      <w:pPr>
        <w:tabs>
          <w:tab w:val="left" w:pos="0"/>
          <w:tab w:val="left" w:pos="540"/>
          <w:tab w:val="left" w:pos="1080"/>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rPr>
        <w:lastRenderedPageBreak/>
        <w:t>You must determine whether, at the time of the injury,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was acting in the business of and under the direction of the general employer, [</w:t>
      </w:r>
      <w:r w:rsidRPr="005A6F37">
        <w:rPr>
          <w:rFonts w:ascii="Times New Roman" w:hAnsi="Times New Roman" w:cs="Times New Roman"/>
          <w:b/>
          <w:bCs/>
          <w:i/>
          <w:iCs/>
          <w:sz w:val="28"/>
          <w:szCs w:val="28"/>
        </w:rPr>
        <w:t>name</w:t>
      </w:r>
      <w:r w:rsidRPr="005A6F37">
        <w:rPr>
          <w:rFonts w:ascii="Times New Roman" w:hAnsi="Times New Roman" w:cs="Times New Roman"/>
          <w:sz w:val="28"/>
          <w:szCs w:val="28"/>
          <w:lang w:val="x-none"/>
        </w:rPr>
        <w:t>], or the second employer, [</w:t>
      </w:r>
      <w:r w:rsidRPr="005A6F37">
        <w:rPr>
          <w:rFonts w:ascii="Times New Roman" w:hAnsi="Times New Roman" w:cs="Times New Roman"/>
          <w:b/>
          <w:bCs/>
          <w:i/>
          <w:iCs/>
          <w:sz w:val="28"/>
          <w:szCs w:val="28"/>
        </w:rPr>
        <w:t>name</w:t>
      </w:r>
      <w:r w:rsidRPr="005A6F37">
        <w:rPr>
          <w:rFonts w:ascii="Times New Roman" w:hAnsi="Times New Roman" w:cs="Times New Roman"/>
          <w:sz w:val="28"/>
          <w:szCs w:val="28"/>
          <w:lang w:val="x-none"/>
        </w:rPr>
        <w:t>].</w:t>
      </w:r>
    </w:p>
    <w:p w14:paraId="121CBDD3"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73AAFD60"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01C72EC9"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515A7F81"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17DA5155"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19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2304, 2311; </w:t>
      </w:r>
      <w:r w:rsidRPr="005A6F37">
        <w:rPr>
          <w:rFonts w:ascii="Times New Roman" w:hAnsi="Times New Roman" w:cs="Times New Roman"/>
          <w:i/>
          <w:sz w:val="28"/>
          <w:szCs w:val="28"/>
        </w:rPr>
        <w:t>Zapatero v. George &amp; Lynch, Inc.</w:t>
      </w:r>
      <w:r w:rsidRPr="005A6F37">
        <w:rPr>
          <w:rFonts w:ascii="Times New Roman" w:hAnsi="Times New Roman" w:cs="Times New Roman"/>
          <w:iCs/>
          <w:sz w:val="28"/>
          <w:szCs w:val="28"/>
        </w:rPr>
        <w:t xml:space="preserve">, </w:t>
      </w:r>
      <w:r w:rsidRPr="005A6F37">
        <w:rPr>
          <w:rFonts w:ascii="Times New Roman" w:hAnsi="Times New Roman" w:cs="Times New Roman"/>
          <w:sz w:val="28"/>
          <w:szCs w:val="28"/>
        </w:rPr>
        <w:t xml:space="preserve">2017 WL 6000492, at *2 (Del. Super.); </w:t>
      </w:r>
      <w:r w:rsidRPr="005A6F37">
        <w:rPr>
          <w:rFonts w:ascii="Times New Roman" w:hAnsi="Times New Roman" w:cs="Times New Roman"/>
          <w:i/>
          <w:sz w:val="28"/>
          <w:szCs w:val="28"/>
        </w:rPr>
        <w:t>Discover Prop. and Cas. Ins. Co. v. Gavilon Grain, LLC</w:t>
      </w:r>
      <w:r w:rsidRPr="005A6F37">
        <w:rPr>
          <w:rFonts w:ascii="Times New Roman" w:hAnsi="Times New Roman" w:cs="Times New Roman"/>
          <w:iCs/>
          <w:sz w:val="28"/>
          <w:szCs w:val="28"/>
        </w:rPr>
        <w:t>,</w:t>
      </w:r>
      <w:r w:rsidRPr="005A6F37">
        <w:rPr>
          <w:rFonts w:ascii="Times New Roman" w:hAnsi="Times New Roman" w:cs="Times New Roman"/>
          <w:sz w:val="28"/>
          <w:szCs w:val="28"/>
        </w:rPr>
        <w:t xml:space="preserve"> 2015 WL 5157470, at *4-5 (Del. Super.); </w:t>
      </w:r>
      <w:r w:rsidRPr="005A6F37">
        <w:rPr>
          <w:rFonts w:ascii="Times New Roman" w:hAnsi="Times New Roman" w:cs="Times New Roman"/>
          <w:i/>
          <w:sz w:val="28"/>
          <w:szCs w:val="28"/>
        </w:rPr>
        <w:t>Mitchell v. Allen Family Foods, Inc.</w:t>
      </w:r>
      <w:r w:rsidRPr="005A6F37">
        <w:rPr>
          <w:rFonts w:ascii="Times New Roman" w:hAnsi="Times New Roman" w:cs="Times New Roman"/>
          <w:iCs/>
          <w:sz w:val="28"/>
          <w:szCs w:val="28"/>
        </w:rPr>
        <w:t xml:space="preserve">, </w:t>
      </w:r>
      <w:r w:rsidRPr="005A6F37">
        <w:rPr>
          <w:rFonts w:ascii="Times New Roman" w:hAnsi="Times New Roman" w:cs="Times New Roman"/>
          <w:sz w:val="28"/>
          <w:szCs w:val="28"/>
        </w:rPr>
        <w:t xml:space="preserve">2013 WL 1752498, at *4-5 (Del. Super.); </w:t>
      </w:r>
      <w:r w:rsidRPr="005A6F37">
        <w:rPr>
          <w:rFonts w:ascii="Times New Roman" w:hAnsi="Times New Roman" w:cs="Times New Roman"/>
          <w:i/>
          <w:iCs/>
          <w:sz w:val="28"/>
          <w:szCs w:val="28"/>
          <w:lang w:val="x-none"/>
        </w:rPr>
        <w:t>Fisher v. Townsends, Inc.</w:t>
      </w:r>
      <w:r w:rsidRPr="005A6F37">
        <w:rPr>
          <w:rFonts w:ascii="Times New Roman" w:hAnsi="Times New Roman" w:cs="Times New Roman"/>
          <w:sz w:val="28"/>
          <w:szCs w:val="28"/>
          <w:lang w:val="x-none"/>
        </w:rPr>
        <w:t xml:space="preserve">, Del. Supr., 695 A.2d 53, 57-59 (1997) (discussing various agency relationships); </w:t>
      </w:r>
      <w:r w:rsidRPr="005A6F37">
        <w:rPr>
          <w:rFonts w:ascii="Times New Roman" w:hAnsi="Times New Roman" w:cs="Times New Roman"/>
          <w:i/>
          <w:iCs/>
          <w:sz w:val="28"/>
          <w:szCs w:val="28"/>
          <w:lang w:val="x-none"/>
        </w:rPr>
        <w:t>Porter v. Pathfinder Servs., Inc.</w:t>
      </w:r>
      <w:r w:rsidRPr="005A6F37">
        <w:rPr>
          <w:rFonts w:ascii="Times New Roman" w:hAnsi="Times New Roman" w:cs="Times New Roman"/>
          <w:sz w:val="28"/>
          <w:szCs w:val="28"/>
          <w:lang w:val="x-none"/>
        </w:rPr>
        <w:t xml:space="preserve">, Del. Supr., 683 A.2d 40, 42 (1996) (holding determination of an employer-employee relationship is a matter of law for the court to decide); </w:t>
      </w:r>
      <w:r w:rsidRPr="005A6F37">
        <w:rPr>
          <w:rFonts w:ascii="Times New Roman" w:hAnsi="Times New Roman" w:cs="Times New Roman"/>
          <w:i/>
          <w:iCs/>
          <w:sz w:val="28"/>
          <w:szCs w:val="28"/>
          <w:lang w:val="x-none"/>
        </w:rPr>
        <w:t>Kofron v. Amoco Chemicals Corp.</w:t>
      </w:r>
      <w:r w:rsidRPr="005A6F37">
        <w:rPr>
          <w:rFonts w:ascii="Times New Roman" w:hAnsi="Times New Roman" w:cs="Times New Roman"/>
          <w:sz w:val="28"/>
          <w:szCs w:val="28"/>
          <w:lang w:val="x-none"/>
        </w:rPr>
        <w:t xml:space="preserve">, Del. Supr., 441 A.2d 226, 231 (1982) (exclusivity of Worker’s Compensation Law); </w:t>
      </w:r>
      <w:r w:rsidRPr="005A6F37">
        <w:rPr>
          <w:rFonts w:ascii="Times New Roman" w:hAnsi="Times New Roman" w:cs="Times New Roman"/>
          <w:i/>
          <w:iCs/>
          <w:sz w:val="28"/>
          <w:szCs w:val="28"/>
          <w:lang w:val="x-none"/>
        </w:rPr>
        <w:t>Dickinson v. E. R.R. Builders, Inc.</w:t>
      </w:r>
      <w:r w:rsidRPr="005A6F37">
        <w:rPr>
          <w:rFonts w:ascii="Times New Roman" w:hAnsi="Times New Roman" w:cs="Times New Roman"/>
          <w:sz w:val="28"/>
          <w:szCs w:val="28"/>
          <w:lang w:val="x-none"/>
        </w:rPr>
        <w:t xml:space="preserve">, Del. Supr., 403 A.2d 717, 721 (1979) (in context where contractor-subcontractor both exercise control over employee at job site, injured employee’s rights to compensation fall upon subcontractor); </w:t>
      </w:r>
      <w:r w:rsidRPr="005A6F37">
        <w:rPr>
          <w:rFonts w:ascii="Times New Roman" w:hAnsi="Times New Roman" w:cs="Times New Roman"/>
          <w:i/>
          <w:iCs/>
          <w:sz w:val="28"/>
          <w:szCs w:val="28"/>
          <w:lang w:val="x-none"/>
        </w:rPr>
        <w:t>Faircloth v. Rash</w:t>
      </w:r>
      <w:r w:rsidRPr="005A6F37">
        <w:rPr>
          <w:rFonts w:ascii="Times New Roman" w:hAnsi="Times New Roman" w:cs="Times New Roman"/>
          <w:sz w:val="28"/>
          <w:szCs w:val="28"/>
          <w:lang w:val="x-none"/>
        </w:rPr>
        <w:t xml:space="preserve">, Del. Supr., 317 A.2d 871, 872-73 (1974); </w:t>
      </w:r>
      <w:r w:rsidRPr="005A6F37">
        <w:rPr>
          <w:rFonts w:ascii="Times New Roman" w:hAnsi="Times New Roman" w:cs="Times New Roman"/>
          <w:i/>
          <w:iCs/>
          <w:sz w:val="28"/>
          <w:szCs w:val="28"/>
          <w:lang w:val="x-none"/>
        </w:rPr>
        <w:t>Lester C. Newton Trucking Co. v. Neal</w:t>
      </w:r>
      <w:r w:rsidRPr="005A6F37">
        <w:rPr>
          <w:rFonts w:ascii="Times New Roman" w:hAnsi="Times New Roman" w:cs="Times New Roman"/>
          <w:sz w:val="28"/>
          <w:szCs w:val="28"/>
          <w:lang w:val="x-none"/>
        </w:rPr>
        <w:t xml:space="preserve">, Del. Supr., 204 A.2d 393, 395 (1964); </w:t>
      </w:r>
      <w:r w:rsidRPr="005A6F37">
        <w:rPr>
          <w:rFonts w:ascii="Times New Roman" w:hAnsi="Times New Roman" w:cs="Times New Roman"/>
          <w:i/>
          <w:iCs/>
          <w:sz w:val="28"/>
          <w:szCs w:val="28"/>
          <w:lang w:val="x-none"/>
        </w:rPr>
        <w:t>Richardson v. John T. Hardy &amp; Sons, Inc.</w:t>
      </w:r>
      <w:r w:rsidRPr="005A6F37">
        <w:rPr>
          <w:rFonts w:ascii="Times New Roman" w:hAnsi="Times New Roman" w:cs="Times New Roman"/>
          <w:sz w:val="28"/>
          <w:szCs w:val="28"/>
          <w:lang w:val="x-none"/>
        </w:rPr>
        <w:t xml:space="preserve">, Del. Supr., 182 A.2d 901, 902-03 (1962); </w:t>
      </w:r>
      <w:r w:rsidRPr="005A6F37">
        <w:rPr>
          <w:rFonts w:ascii="Times New Roman" w:hAnsi="Times New Roman" w:cs="Times New Roman"/>
          <w:i/>
          <w:iCs/>
          <w:sz w:val="28"/>
          <w:szCs w:val="28"/>
          <w:lang w:val="x-none"/>
        </w:rPr>
        <w:t xml:space="preserve">Weiss v. </w:t>
      </w:r>
      <w:r w:rsidRPr="005A6F37">
        <w:rPr>
          <w:rFonts w:ascii="Times New Roman" w:hAnsi="Times New Roman" w:cs="Times New Roman"/>
          <w:i/>
          <w:iCs/>
          <w:sz w:val="28"/>
          <w:szCs w:val="28"/>
          <w:lang w:val="x-none"/>
        </w:rPr>
        <w:lastRenderedPageBreak/>
        <w:t>Sec. Storage Co.</w:t>
      </w:r>
      <w:r w:rsidRPr="005A6F37">
        <w:rPr>
          <w:rFonts w:ascii="Times New Roman" w:hAnsi="Times New Roman" w:cs="Times New Roman"/>
          <w:sz w:val="28"/>
          <w:szCs w:val="28"/>
          <w:lang w:val="x-none"/>
        </w:rPr>
        <w:t xml:space="preserve">, Del. Super., 272 A.2d 111, 115 (1970),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280 A.2d 534 (1971).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Restatement (Third) of Agency</w:t>
      </w:r>
      <w:r w:rsidRPr="005A6F37">
        <w:rPr>
          <w:rFonts w:ascii="Times New Roman" w:hAnsi="Times New Roman" w:cs="Times New Roman"/>
          <w:sz w:val="28"/>
          <w:szCs w:val="28"/>
          <w:lang w:val="x-none"/>
        </w:rPr>
        <w:t xml:space="preserve"> § 7.03.</w:t>
      </w:r>
    </w:p>
    <w:p w14:paraId="2D6EEFB7"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2D2B72">
          <w:headerReference w:type="default" r:id="rId160"/>
          <w:footerReference w:type="default" r:id="rId161"/>
          <w:pgSz w:w="12240" w:h="15840" w:code="1"/>
          <w:pgMar w:top="1944" w:right="1440" w:bottom="850" w:left="1440" w:header="1440" w:footer="848" w:gutter="0"/>
          <w:cols w:space="720"/>
          <w:docGrid w:linePitch="299"/>
        </w:sectPr>
      </w:pPr>
    </w:p>
    <w:p w14:paraId="13EEFE0C"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18.  AGENCY</w:t>
      </w:r>
    </w:p>
    <w:p w14:paraId="3450680E" w14:textId="32811599" w:rsidR="00EF65DD" w:rsidRPr="005A6F37" w:rsidRDefault="00F553AB" w:rsidP="00260B14">
      <w:pPr>
        <w:pStyle w:val="Heading2"/>
        <w:ind w:firstLine="540"/>
        <w:rPr>
          <w:rFonts w:cs="Times New Roman"/>
          <w:szCs w:val="28"/>
        </w:rPr>
      </w:pPr>
      <w:bookmarkStart w:id="438" w:name="_Toc196483878"/>
      <w:bookmarkStart w:id="439" w:name="_Toc211956475"/>
      <w:r w:rsidRPr="005A6F37">
        <w:rPr>
          <w:rFonts w:cs="Times New Roman"/>
          <w:szCs w:val="28"/>
        </w:rPr>
        <w:t>§ 18.4</w:t>
      </w:r>
      <w:r w:rsidR="0063146D" w:rsidRPr="005A6F37">
        <w:rPr>
          <w:rFonts w:cs="Times New Roman"/>
          <w:szCs w:val="28"/>
        </w:rPr>
        <w:t xml:space="preserve"> – </w:t>
      </w:r>
      <w:r w:rsidR="00EF65DD" w:rsidRPr="005A6F37">
        <w:rPr>
          <w:rFonts w:cs="Times New Roman"/>
          <w:szCs w:val="28"/>
        </w:rPr>
        <w:t>Injury by Co-Worker Covered by Workers’ Compensation</w:t>
      </w:r>
      <w:bookmarkEnd w:id="438"/>
      <w:bookmarkEnd w:id="439"/>
    </w:p>
    <w:p w14:paraId="64AC1279" w14:textId="77777777" w:rsidR="00524359" w:rsidRDefault="00524359" w:rsidP="0063146D">
      <w:pPr>
        <w:autoSpaceDE w:val="0"/>
        <w:autoSpaceDN w:val="0"/>
        <w:adjustRightInd w:val="0"/>
        <w:spacing w:after="0" w:line="480" w:lineRule="auto"/>
        <w:jc w:val="center"/>
        <w:rPr>
          <w:rFonts w:ascii="Times New Roman" w:hAnsi="Times New Roman" w:cs="Times New Roman"/>
          <w:b/>
          <w:bCs/>
          <w:sz w:val="28"/>
          <w:szCs w:val="28"/>
          <w:lang w:val="x-none"/>
        </w:rPr>
      </w:pPr>
    </w:p>
    <w:p w14:paraId="0BB4C066" w14:textId="1D2662E1" w:rsidR="00EF65DD" w:rsidRPr="005A6F37" w:rsidRDefault="00EF65DD" w:rsidP="0063146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EMPLOYEE INJURED BY CO-WORKER</w:t>
      </w:r>
    </w:p>
    <w:p w14:paraId="3045BE54"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Delaware’s Workers’ Compensation Law provides that a person injured on the job by a co-worker must accept workers’ compensation and may not file a liability claim against the person’s employer or the co-worker.</w:t>
      </w:r>
    </w:p>
    <w:p w14:paraId="7EA37BF9" w14:textId="026079C9"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this case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was an employee of [</w:t>
      </w:r>
      <w:r w:rsidRPr="005A6F37">
        <w:rPr>
          <w:rFonts w:ascii="Times New Roman" w:hAnsi="Times New Roman" w:cs="Times New Roman"/>
          <w:b/>
          <w:bCs/>
          <w:i/>
          <w:iCs/>
          <w:sz w:val="28"/>
          <w:szCs w:val="28"/>
        </w:rPr>
        <w:t>name</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claims that [</w:t>
      </w:r>
      <w:r w:rsidRPr="005A6F37">
        <w:rPr>
          <w:rFonts w:ascii="Times New Roman" w:hAnsi="Times New Roman" w:cs="Times New Roman"/>
          <w:b/>
          <w:bCs/>
          <w:i/>
          <w:iCs/>
          <w:sz w:val="28"/>
          <w:szCs w:val="28"/>
          <w:lang w:val="x-none"/>
        </w:rPr>
        <w:t>alleged co-worker’s name</w:t>
      </w:r>
      <w:r w:rsidRPr="005A6F37">
        <w:rPr>
          <w:rFonts w:ascii="Times New Roman" w:hAnsi="Times New Roman" w:cs="Times New Roman"/>
          <w:sz w:val="28"/>
          <w:szCs w:val="28"/>
          <w:lang w:val="x-none"/>
        </w:rPr>
        <w:t>] was also an employee of [</w:t>
      </w:r>
      <w:r w:rsidRPr="005A6F37">
        <w:rPr>
          <w:rFonts w:ascii="Times New Roman" w:hAnsi="Times New Roman" w:cs="Times New Roman"/>
          <w:b/>
          <w:bCs/>
          <w:i/>
          <w:iCs/>
          <w:sz w:val="28"/>
          <w:szCs w:val="28"/>
        </w:rPr>
        <w:t>name</w:t>
      </w:r>
      <w:r w:rsidRPr="005A6F37">
        <w:rPr>
          <w:rFonts w:ascii="Times New Roman" w:hAnsi="Times New Roman" w:cs="Times New Roman"/>
          <w:sz w:val="28"/>
          <w:szCs w:val="28"/>
          <w:lang w:val="x-none"/>
        </w:rPr>
        <w:t>].</w:t>
      </w:r>
    </w:p>
    <w:p w14:paraId="60D7E908"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 person who is temporarily acting under the control of another employer may be considered that employer’s employee even though the person </w:t>
      </w:r>
      <w:r w:rsidRPr="005A6F37">
        <w:rPr>
          <w:rFonts w:ascii="Times New Roman" w:hAnsi="Times New Roman" w:cs="Times New Roman"/>
          <w:sz w:val="28"/>
          <w:szCs w:val="28"/>
        </w:rPr>
        <w:t>usu</w:t>
      </w:r>
      <w:r w:rsidRPr="005A6F37">
        <w:rPr>
          <w:rFonts w:ascii="Times New Roman" w:hAnsi="Times New Roman" w:cs="Times New Roman"/>
          <w:sz w:val="28"/>
          <w:szCs w:val="28"/>
          <w:lang w:val="x-none"/>
        </w:rPr>
        <w:t>ally works for someone else.  Factors to consider in de</w:t>
      </w:r>
      <w:r w:rsidRPr="005A6F37">
        <w:rPr>
          <w:rFonts w:ascii="Times New Roman" w:hAnsi="Times New Roman" w:cs="Times New Roman"/>
          <w:sz w:val="28"/>
          <w:szCs w:val="28"/>
        </w:rPr>
        <w:t>cid</w:t>
      </w:r>
      <w:r w:rsidRPr="005A6F37">
        <w:rPr>
          <w:rFonts w:ascii="Times New Roman" w:hAnsi="Times New Roman" w:cs="Times New Roman"/>
          <w:sz w:val="28"/>
          <w:szCs w:val="28"/>
          <w:lang w:val="x-none"/>
        </w:rPr>
        <w:t>ing whether an individual is acting as the employee of a given employer at a particular time and place include:</w:t>
      </w:r>
    </w:p>
    <w:p w14:paraId="5613AF32" w14:textId="33611FA4" w:rsidR="00EF65DD" w:rsidRPr="005A6F37" w:rsidRDefault="00EF65DD" w:rsidP="0063146D">
      <w:pPr>
        <w:pStyle w:val="ListParagraph"/>
        <w:spacing w:line="480" w:lineRule="auto"/>
        <w:ind w:left="0" w:firstLine="720"/>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008D689C"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The terms of any agreement between the employer and the alleged employee, and the extent of control that the employer could exert over the alleged employee.  A requirement that the work of the alleged employee be performed according to standards and specifications imposed by the employer is not sufficient to establish control.  Instead, you must examine the provisions of any agreement about the manner or means by which the work is to be performed</w:t>
      </w:r>
      <w:r w:rsidR="00E42BC2" w:rsidRPr="005A6F37">
        <w:rPr>
          <w:rFonts w:ascii="Times New Roman" w:hAnsi="Times New Roman" w:cs="Times New Roman"/>
          <w:sz w:val="28"/>
          <w:szCs w:val="28"/>
          <w:lang w:val="x-none"/>
        </w:rPr>
        <w:t>;</w:t>
      </w:r>
    </w:p>
    <w:p w14:paraId="4C350275" w14:textId="2DF4597D" w:rsidR="00EF65DD" w:rsidRPr="005A6F37" w:rsidRDefault="00EF65DD" w:rsidP="0063146D">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(2)</w:t>
      </w:r>
      <w:r w:rsidR="008D689C"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Whether alleged employee is engaged in an occupation or business distinct from the employer</w:t>
      </w:r>
      <w:r w:rsidR="00E42BC2" w:rsidRPr="005A6F37">
        <w:rPr>
          <w:rFonts w:ascii="Times New Roman" w:hAnsi="Times New Roman" w:cs="Times New Roman"/>
          <w:sz w:val="28"/>
          <w:szCs w:val="28"/>
          <w:lang w:val="x-none"/>
        </w:rPr>
        <w:t>;</w:t>
      </w:r>
    </w:p>
    <w:p w14:paraId="28AC0E8F" w14:textId="07228C17" w:rsidR="00EF65DD" w:rsidRPr="005A6F37" w:rsidRDefault="00EF65DD" w:rsidP="0063146D">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008D689C"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Whether at the jobsite, the work specified under the contract is usually done under direction of the contracting party or by a specialist without supervision</w:t>
      </w:r>
      <w:r w:rsidR="00E42BC2" w:rsidRPr="005A6F37">
        <w:rPr>
          <w:rFonts w:ascii="Times New Roman" w:hAnsi="Times New Roman" w:cs="Times New Roman"/>
          <w:sz w:val="28"/>
          <w:szCs w:val="28"/>
          <w:lang w:val="x-none"/>
        </w:rPr>
        <w:t>;</w:t>
      </w:r>
    </w:p>
    <w:p w14:paraId="216DD888" w14:textId="64C1FD06" w:rsidR="00EF65DD" w:rsidRPr="005A6F37" w:rsidRDefault="00EF65DD" w:rsidP="007B61F8">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(4)</w:t>
      </w:r>
      <w:r w:rsidR="008D689C"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The independent skill required by the alleged employee’s area of work</w:t>
      </w:r>
      <w:r w:rsidR="00E42BC2" w:rsidRPr="005A6F37">
        <w:rPr>
          <w:rFonts w:ascii="Times New Roman" w:hAnsi="Times New Roman" w:cs="Times New Roman"/>
          <w:sz w:val="28"/>
          <w:szCs w:val="28"/>
          <w:lang w:val="x-none"/>
        </w:rPr>
        <w:t>;</w:t>
      </w:r>
    </w:p>
    <w:p w14:paraId="355CE416" w14:textId="1348781A" w:rsidR="00EF65DD" w:rsidRPr="005A6F37" w:rsidRDefault="00EF65DD" w:rsidP="007B61F8">
      <w:pPr>
        <w:pStyle w:val="ListParagraph"/>
        <w:autoSpaceDE w:val="0"/>
        <w:autoSpaceDN w:val="0"/>
        <w:adjustRightInd w:val="0"/>
        <w:spacing w:after="0" w:line="480" w:lineRule="auto"/>
        <w:ind w:left="0" w:firstLine="720"/>
        <w:jc w:val="both"/>
        <w:rPr>
          <w:rFonts w:ascii="Times New Roman" w:hAnsi="Times New Roman" w:cs="Times New Roman"/>
          <w:sz w:val="28"/>
          <w:szCs w:val="28"/>
        </w:rPr>
      </w:pPr>
      <w:r w:rsidRPr="005A6F37">
        <w:rPr>
          <w:rFonts w:ascii="Times New Roman" w:hAnsi="Times New Roman" w:cs="Times New Roman"/>
          <w:sz w:val="28"/>
          <w:szCs w:val="28"/>
        </w:rPr>
        <w:t>(5)</w:t>
      </w:r>
      <w:r w:rsidR="008D689C" w:rsidRPr="005A6F37">
        <w:rPr>
          <w:rFonts w:ascii="Times New Roman" w:hAnsi="Times New Roman" w:cs="Times New Roman"/>
          <w:sz w:val="28"/>
          <w:szCs w:val="28"/>
        </w:rPr>
        <w:tab/>
      </w:r>
      <w:r w:rsidRPr="005A6F37">
        <w:rPr>
          <w:rFonts w:ascii="Times New Roman" w:hAnsi="Times New Roman" w:cs="Times New Roman"/>
          <w:sz w:val="28"/>
          <w:szCs w:val="28"/>
        </w:rPr>
        <w:t>Whether the employer paid the wages of the alleged employee while working on the particular job</w:t>
      </w:r>
      <w:r w:rsidR="00E42BC2" w:rsidRPr="005A6F37">
        <w:rPr>
          <w:rFonts w:ascii="Times New Roman" w:hAnsi="Times New Roman" w:cs="Times New Roman"/>
          <w:sz w:val="28"/>
          <w:szCs w:val="28"/>
        </w:rPr>
        <w:t>;</w:t>
      </w:r>
    </w:p>
    <w:p w14:paraId="47A6EE98" w14:textId="11CD1BDA" w:rsidR="00EF65DD" w:rsidRPr="005A6F37" w:rsidRDefault="00EF65DD" w:rsidP="007B61F8">
      <w:pPr>
        <w:pStyle w:val="ListParagraph"/>
        <w:autoSpaceDE w:val="0"/>
        <w:autoSpaceDN w:val="0"/>
        <w:adjustRightInd w:val="0"/>
        <w:spacing w:after="0" w:line="480" w:lineRule="auto"/>
        <w:ind w:left="0" w:firstLine="720"/>
        <w:jc w:val="both"/>
        <w:rPr>
          <w:rFonts w:ascii="Times New Roman" w:hAnsi="Times New Roman" w:cs="Times New Roman"/>
          <w:sz w:val="28"/>
          <w:szCs w:val="28"/>
        </w:rPr>
      </w:pPr>
      <w:r w:rsidRPr="005A6F37">
        <w:rPr>
          <w:rFonts w:ascii="Times New Roman" w:hAnsi="Times New Roman" w:cs="Times New Roman"/>
          <w:sz w:val="28"/>
          <w:szCs w:val="28"/>
        </w:rPr>
        <w:t>(6)</w:t>
      </w:r>
      <w:r w:rsidR="008D689C" w:rsidRPr="005A6F37">
        <w:rPr>
          <w:rFonts w:ascii="Times New Roman" w:hAnsi="Times New Roman" w:cs="Times New Roman"/>
          <w:sz w:val="28"/>
          <w:szCs w:val="28"/>
        </w:rPr>
        <w:tab/>
      </w:r>
      <w:r w:rsidRPr="005A6F37">
        <w:rPr>
          <w:rFonts w:ascii="Times New Roman" w:hAnsi="Times New Roman" w:cs="Times New Roman"/>
          <w:sz w:val="28"/>
          <w:szCs w:val="28"/>
        </w:rPr>
        <w:t>Whether the employer hired and could fire the alleged employee while working on the particular job</w:t>
      </w:r>
      <w:r w:rsidR="00E42BC2" w:rsidRPr="005A6F37">
        <w:rPr>
          <w:rFonts w:ascii="Times New Roman" w:hAnsi="Times New Roman" w:cs="Times New Roman"/>
          <w:sz w:val="28"/>
          <w:szCs w:val="28"/>
        </w:rPr>
        <w:t>;</w:t>
      </w:r>
    </w:p>
    <w:p w14:paraId="6A1C0573" w14:textId="451B73CD" w:rsidR="00EF65DD" w:rsidRPr="005A6F37" w:rsidRDefault="00EF65DD" w:rsidP="007B61F8">
      <w:pPr>
        <w:pStyle w:val="ListParagraph"/>
        <w:autoSpaceDE w:val="0"/>
        <w:autoSpaceDN w:val="0"/>
        <w:adjustRightInd w:val="0"/>
        <w:spacing w:after="0" w:line="480" w:lineRule="auto"/>
        <w:ind w:left="0" w:firstLine="720"/>
        <w:jc w:val="both"/>
        <w:rPr>
          <w:rFonts w:ascii="Times New Roman" w:hAnsi="Times New Roman" w:cs="Times New Roman"/>
          <w:sz w:val="28"/>
          <w:szCs w:val="28"/>
        </w:rPr>
      </w:pPr>
      <w:r w:rsidRPr="005A6F37">
        <w:rPr>
          <w:rFonts w:ascii="Times New Roman" w:hAnsi="Times New Roman" w:cs="Times New Roman"/>
          <w:sz w:val="28"/>
          <w:szCs w:val="28"/>
        </w:rPr>
        <w:t>(7)</w:t>
      </w:r>
      <w:r w:rsidR="008D689C" w:rsidRPr="005A6F37">
        <w:rPr>
          <w:rFonts w:ascii="Times New Roman" w:hAnsi="Times New Roman" w:cs="Times New Roman"/>
          <w:sz w:val="28"/>
          <w:szCs w:val="28"/>
        </w:rPr>
        <w:tab/>
      </w:r>
      <w:r w:rsidRPr="005A6F37">
        <w:rPr>
          <w:rFonts w:ascii="Times New Roman" w:hAnsi="Times New Roman" w:cs="Times New Roman"/>
          <w:sz w:val="28"/>
          <w:szCs w:val="28"/>
        </w:rPr>
        <w:t>Whether the employer controlled the manner and performance of the alleged employee while on the job.  Of all the factors, this is the most important</w:t>
      </w:r>
      <w:r w:rsidR="00E42BC2" w:rsidRPr="005A6F37">
        <w:rPr>
          <w:rFonts w:ascii="Times New Roman" w:hAnsi="Times New Roman" w:cs="Times New Roman"/>
          <w:sz w:val="28"/>
          <w:szCs w:val="28"/>
        </w:rPr>
        <w:t>;</w:t>
      </w:r>
    </w:p>
    <w:p w14:paraId="5009EA83" w14:textId="42C59DFD" w:rsidR="00EF65DD" w:rsidRPr="005A6F37" w:rsidRDefault="00EF65DD" w:rsidP="007B61F8">
      <w:pPr>
        <w:pStyle w:val="ListParagraph"/>
        <w:autoSpaceDE w:val="0"/>
        <w:autoSpaceDN w:val="0"/>
        <w:adjustRightInd w:val="0"/>
        <w:spacing w:after="0" w:line="480" w:lineRule="auto"/>
        <w:ind w:left="0" w:firstLine="720"/>
        <w:jc w:val="both"/>
        <w:rPr>
          <w:rFonts w:ascii="Times New Roman" w:hAnsi="Times New Roman" w:cs="Times New Roman"/>
          <w:sz w:val="28"/>
          <w:szCs w:val="28"/>
        </w:rPr>
      </w:pPr>
      <w:r w:rsidRPr="005A6F37">
        <w:rPr>
          <w:rFonts w:ascii="Times New Roman" w:hAnsi="Times New Roman" w:cs="Times New Roman"/>
          <w:sz w:val="28"/>
          <w:szCs w:val="28"/>
        </w:rPr>
        <w:t>(8)</w:t>
      </w:r>
      <w:r w:rsidR="008D689C" w:rsidRPr="005A6F37">
        <w:rPr>
          <w:rFonts w:ascii="Times New Roman" w:hAnsi="Times New Roman" w:cs="Times New Roman"/>
          <w:sz w:val="28"/>
          <w:szCs w:val="28"/>
        </w:rPr>
        <w:tab/>
      </w:r>
      <w:r w:rsidRPr="005A6F37">
        <w:rPr>
          <w:rFonts w:ascii="Times New Roman" w:hAnsi="Times New Roman" w:cs="Times New Roman"/>
          <w:sz w:val="28"/>
          <w:szCs w:val="28"/>
        </w:rPr>
        <w:t>Whether the employer supplied the tools and place of work for the alleged employee</w:t>
      </w:r>
      <w:r w:rsidR="00E42BC2" w:rsidRPr="005A6F37">
        <w:rPr>
          <w:rFonts w:ascii="Times New Roman" w:hAnsi="Times New Roman" w:cs="Times New Roman"/>
          <w:sz w:val="28"/>
          <w:szCs w:val="28"/>
        </w:rPr>
        <w:t>;</w:t>
      </w:r>
    </w:p>
    <w:p w14:paraId="27768659" w14:textId="5417A11A" w:rsidR="00EF65DD" w:rsidRPr="005A6F37" w:rsidRDefault="00EF65DD" w:rsidP="007B61F8">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(9)</w:t>
      </w:r>
      <w:r w:rsidR="008D689C" w:rsidRPr="005A6F37">
        <w:rPr>
          <w:rFonts w:ascii="Times New Roman" w:hAnsi="Times New Roman" w:cs="Times New Roman"/>
          <w:sz w:val="28"/>
          <w:szCs w:val="28"/>
        </w:rPr>
        <w:tab/>
      </w:r>
      <w:r w:rsidRPr="005A6F37">
        <w:rPr>
          <w:rFonts w:ascii="Times New Roman" w:hAnsi="Times New Roman" w:cs="Times New Roman"/>
          <w:sz w:val="28"/>
          <w:szCs w:val="28"/>
        </w:rPr>
        <w:t>Whether the alleged employee had an opportunity to profit under the agreement with the employer</w:t>
      </w:r>
      <w:r w:rsidR="00E42BC2" w:rsidRPr="005A6F37">
        <w:rPr>
          <w:rFonts w:ascii="Times New Roman" w:hAnsi="Times New Roman" w:cs="Times New Roman"/>
          <w:sz w:val="28"/>
          <w:szCs w:val="28"/>
        </w:rPr>
        <w:t>; and</w:t>
      </w:r>
    </w:p>
    <w:p w14:paraId="090CC73F" w14:textId="07CE61B5" w:rsidR="00EF65DD" w:rsidRPr="005A6F37" w:rsidRDefault="00EF65DD" w:rsidP="007B61F8">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(10)</w:t>
      </w:r>
      <w:r w:rsidR="00F20584" w:rsidRPr="005A6F37">
        <w:rPr>
          <w:rFonts w:ascii="Times New Roman" w:hAnsi="Times New Roman" w:cs="Times New Roman"/>
          <w:sz w:val="28"/>
          <w:szCs w:val="28"/>
        </w:rPr>
        <w:tab/>
      </w:r>
      <w:r w:rsidRPr="005A6F37">
        <w:rPr>
          <w:rFonts w:ascii="Times New Roman" w:hAnsi="Times New Roman" w:cs="Times New Roman"/>
          <w:sz w:val="28"/>
          <w:szCs w:val="28"/>
        </w:rPr>
        <w:t xml:space="preserve">The length of the relationship between alleged employee and the employer. </w:t>
      </w:r>
    </w:p>
    <w:p w14:paraId="4A44773B" w14:textId="3BE1898C"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rPr>
        <w:lastRenderedPageBreak/>
        <w:t>You must determine whether or not [</w:t>
      </w:r>
      <w:r w:rsidRPr="005A6F37">
        <w:rPr>
          <w:rFonts w:ascii="Times New Roman" w:hAnsi="Times New Roman" w:cs="Times New Roman"/>
          <w:b/>
          <w:bCs/>
          <w:i/>
          <w:iCs/>
          <w:sz w:val="28"/>
          <w:szCs w:val="28"/>
          <w:lang w:val="x-none"/>
        </w:rPr>
        <w:t>alleged co-worker’s name</w:t>
      </w:r>
      <w:r w:rsidRPr="005A6F37">
        <w:rPr>
          <w:rFonts w:ascii="Times New Roman" w:hAnsi="Times New Roman" w:cs="Times New Roman"/>
          <w:sz w:val="28"/>
          <w:szCs w:val="28"/>
          <w:lang w:val="x-none"/>
        </w:rPr>
        <w:t>] was acting in the business of and under the direction of [</w:t>
      </w:r>
      <w:r w:rsidRPr="005A6F37">
        <w:rPr>
          <w:rFonts w:ascii="Times New Roman" w:hAnsi="Times New Roman" w:cs="Times New Roman"/>
          <w:b/>
          <w:bCs/>
          <w:i/>
          <w:iCs/>
          <w:sz w:val="28"/>
          <w:szCs w:val="28"/>
        </w:rPr>
        <w:t>name</w:t>
      </w:r>
      <w:r w:rsidRPr="005A6F37">
        <w:rPr>
          <w:rFonts w:ascii="Times New Roman" w:hAnsi="Times New Roman" w:cs="Times New Roman"/>
          <w:sz w:val="28"/>
          <w:szCs w:val="28"/>
          <w:lang w:val="x-none"/>
        </w:rPr>
        <w:t>] at the time of the injury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w:t>
      </w:r>
    </w:p>
    <w:p w14:paraId="3F9EE6E1"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p>
    <w:p w14:paraId="4E0C146A"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4077F5B5"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5519FA5E" w14:textId="13871195"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19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2304, 2311; </w:t>
      </w:r>
      <w:r w:rsidRPr="005A6F37">
        <w:rPr>
          <w:rFonts w:ascii="Times New Roman" w:hAnsi="Times New Roman" w:cs="Times New Roman"/>
          <w:i/>
          <w:iCs/>
          <w:sz w:val="28"/>
          <w:szCs w:val="28"/>
          <w:lang w:val="x-none"/>
        </w:rPr>
        <w:t>Fisher v. Townsends, Inc.</w:t>
      </w:r>
      <w:r w:rsidRPr="005A6F37">
        <w:rPr>
          <w:rFonts w:ascii="Times New Roman" w:hAnsi="Times New Roman" w:cs="Times New Roman"/>
          <w:sz w:val="28"/>
          <w:szCs w:val="28"/>
          <w:lang w:val="x-none"/>
        </w:rPr>
        <w:t>, Del. Supr., 695 A.2d 53, 57-59 (1997)</w:t>
      </w:r>
      <w:r w:rsidR="009D17D7"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lang w:val="x-none"/>
        </w:rPr>
        <w:t xml:space="preserve">(discussing various agency relationships); </w:t>
      </w:r>
      <w:r w:rsidRPr="005A6F37">
        <w:rPr>
          <w:rFonts w:ascii="Times New Roman" w:hAnsi="Times New Roman" w:cs="Times New Roman"/>
          <w:i/>
          <w:iCs/>
          <w:sz w:val="28"/>
          <w:szCs w:val="28"/>
          <w:lang w:val="x-none"/>
        </w:rPr>
        <w:t>Porter v. Pathfinder Servs., Inc.</w:t>
      </w:r>
      <w:r w:rsidRPr="005A6F37">
        <w:rPr>
          <w:rFonts w:ascii="Times New Roman" w:hAnsi="Times New Roman" w:cs="Times New Roman"/>
          <w:sz w:val="28"/>
          <w:szCs w:val="28"/>
          <w:lang w:val="x-none"/>
        </w:rPr>
        <w:t xml:space="preserve">, Del. Supr., 683 A.2d 40, 42 (1996) (holding determination of an employer-employee relationship is a matter of law for the court to decide); </w:t>
      </w:r>
      <w:r w:rsidRPr="005A6F37">
        <w:rPr>
          <w:rFonts w:ascii="Times New Roman" w:hAnsi="Times New Roman" w:cs="Times New Roman"/>
          <w:i/>
          <w:iCs/>
          <w:sz w:val="28"/>
          <w:szCs w:val="28"/>
          <w:lang w:val="x-none"/>
        </w:rPr>
        <w:t>Kofron v. Amoco Chem</w:t>
      </w:r>
      <w:r w:rsidR="00E42BC2" w:rsidRPr="005A6F37">
        <w:rPr>
          <w:rFonts w:ascii="Times New Roman" w:hAnsi="Times New Roman" w:cs="Times New Roman"/>
          <w:i/>
          <w:iCs/>
          <w:sz w:val="28"/>
          <w:szCs w:val="28"/>
          <w:lang w:val="x-none"/>
        </w:rPr>
        <w:t>s.</w:t>
      </w:r>
      <w:r w:rsidRPr="005A6F37">
        <w:rPr>
          <w:rFonts w:ascii="Times New Roman" w:hAnsi="Times New Roman" w:cs="Times New Roman"/>
          <w:i/>
          <w:iCs/>
          <w:sz w:val="28"/>
          <w:szCs w:val="28"/>
          <w:lang w:val="x-none"/>
        </w:rPr>
        <w:t xml:space="preserve"> Corp.</w:t>
      </w:r>
      <w:r w:rsidRPr="005A6F37">
        <w:rPr>
          <w:rFonts w:ascii="Times New Roman" w:hAnsi="Times New Roman" w:cs="Times New Roman"/>
          <w:sz w:val="28"/>
          <w:szCs w:val="28"/>
          <w:lang w:val="x-none"/>
        </w:rPr>
        <w:t xml:space="preserve">, Del. Supr., 441 A.2d 226, 231 (1982) (exclusivity of Worker’s Compensation Law); </w:t>
      </w:r>
      <w:r w:rsidRPr="005A6F37">
        <w:rPr>
          <w:rFonts w:ascii="Times New Roman" w:hAnsi="Times New Roman" w:cs="Times New Roman"/>
          <w:i/>
          <w:iCs/>
          <w:sz w:val="28"/>
          <w:szCs w:val="28"/>
          <w:lang w:val="x-none"/>
        </w:rPr>
        <w:t>Dickinson v. E. R.R. Builders, Inc.</w:t>
      </w:r>
      <w:r w:rsidRPr="005A6F37">
        <w:rPr>
          <w:rFonts w:ascii="Times New Roman" w:hAnsi="Times New Roman" w:cs="Times New Roman"/>
          <w:sz w:val="28"/>
          <w:szCs w:val="28"/>
          <w:lang w:val="x-none"/>
        </w:rPr>
        <w:t xml:space="preserve">, Del. Supr., 403 A.2d 717, 721 (1979) (in context where contractor-subcontractor both exercise control over employee at job site, injured employee’s rights to compensation fall upon subcontractor); </w:t>
      </w:r>
      <w:r w:rsidRPr="005A6F37">
        <w:rPr>
          <w:rFonts w:ascii="Times New Roman" w:hAnsi="Times New Roman" w:cs="Times New Roman"/>
          <w:i/>
          <w:iCs/>
          <w:sz w:val="28"/>
          <w:szCs w:val="28"/>
          <w:lang w:val="x-none"/>
        </w:rPr>
        <w:t>Faircloth v. Rash</w:t>
      </w:r>
      <w:r w:rsidRPr="005A6F37">
        <w:rPr>
          <w:rFonts w:ascii="Times New Roman" w:hAnsi="Times New Roman" w:cs="Times New Roman"/>
          <w:sz w:val="28"/>
          <w:szCs w:val="28"/>
          <w:lang w:val="x-none"/>
        </w:rPr>
        <w:t xml:space="preserve">, Del. Supr., 317 A.2d 871, 872-73 (1974); </w:t>
      </w:r>
      <w:r w:rsidRPr="005A6F37">
        <w:rPr>
          <w:rFonts w:ascii="Times New Roman" w:hAnsi="Times New Roman" w:cs="Times New Roman"/>
          <w:i/>
          <w:iCs/>
          <w:sz w:val="28"/>
          <w:szCs w:val="28"/>
          <w:lang w:val="x-none"/>
        </w:rPr>
        <w:t>Richardson v. John T. Hardy &amp; Sons, Inc.</w:t>
      </w:r>
      <w:r w:rsidRPr="005A6F37">
        <w:rPr>
          <w:rFonts w:ascii="Times New Roman" w:hAnsi="Times New Roman" w:cs="Times New Roman"/>
          <w:sz w:val="28"/>
          <w:szCs w:val="28"/>
          <w:lang w:val="x-none"/>
        </w:rPr>
        <w:t>, Del. Supr., 182 A.2d 901, 902-03 (1962);</w:t>
      </w:r>
      <w:r w:rsidRPr="005A6F37">
        <w:rPr>
          <w:rFonts w:ascii="Times New Roman" w:hAnsi="Times New Roman" w:cs="Times New Roman"/>
          <w:i/>
          <w:iCs/>
          <w:sz w:val="28"/>
          <w:szCs w:val="28"/>
          <w:lang w:val="x-none"/>
        </w:rPr>
        <w:t xml:space="preserve"> Ward v. GMC</w:t>
      </w:r>
      <w:r w:rsidRPr="005A6F37">
        <w:rPr>
          <w:rFonts w:ascii="Times New Roman" w:hAnsi="Times New Roman" w:cs="Times New Roman"/>
          <w:sz w:val="28"/>
          <w:szCs w:val="28"/>
          <w:lang w:val="x-none"/>
        </w:rPr>
        <w:t xml:space="preserve">, Del. Super., 431 A.2d 1277, 1280 (1981); </w:t>
      </w:r>
      <w:r w:rsidRPr="005A6F37">
        <w:rPr>
          <w:rFonts w:ascii="Times New Roman" w:hAnsi="Times New Roman" w:cs="Times New Roman"/>
          <w:i/>
          <w:iCs/>
          <w:sz w:val="28"/>
          <w:szCs w:val="28"/>
          <w:lang w:val="x-none"/>
        </w:rPr>
        <w:t>Weiss v. Sec. Storage Co.</w:t>
      </w:r>
      <w:r w:rsidRPr="005A6F37">
        <w:rPr>
          <w:rFonts w:ascii="Times New Roman" w:hAnsi="Times New Roman" w:cs="Times New Roman"/>
          <w:sz w:val="28"/>
          <w:szCs w:val="28"/>
          <w:lang w:val="x-none"/>
        </w:rPr>
        <w:t xml:space="preserve">, Del. Super., 272 A.2d 111, 115 (1970),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280 A.2d 534 (1971); </w:t>
      </w:r>
      <w:r w:rsidRPr="005A6F37">
        <w:rPr>
          <w:rFonts w:ascii="Times New Roman" w:hAnsi="Times New Roman" w:cs="Times New Roman"/>
          <w:i/>
          <w:iCs/>
          <w:sz w:val="28"/>
          <w:szCs w:val="28"/>
          <w:lang w:val="x-none"/>
        </w:rPr>
        <w:t>Lester C. Newton Trucking Co. v. Neal</w:t>
      </w:r>
      <w:r w:rsidRPr="005A6F37">
        <w:rPr>
          <w:rFonts w:ascii="Times New Roman" w:hAnsi="Times New Roman" w:cs="Times New Roman"/>
          <w:sz w:val="28"/>
          <w:szCs w:val="28"/>
          <w:lang w:val="x-none"/>
        </w:rPr>
        <w:t xml:space="preserve">, Del. Supr., 204 A.2d 393, 395 (1964).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bookmarkStart w:id="440" w:name="_Hlk176870153"/>
      <w:r w:rsidRPr="005A6F37">
        <w:rPr>
          <w:rFonts w:ascii="Times New Roman" w:hAnsi="Times New Roman" w:cs="Times New Roman"/>
          <w:smallCaps/>
          <w:sz w:val="28"/>
          <w:szCs w:val="28"/>
          <w:lang w:val="x-none"/>
        </w:rPr>
        <w:t>Restatement (Second) of Agency</w:t>
      </w:r>
      <w:r w:rsidRPr="005A6F37">
        <w:rPr>
          <w:rFonts w:ascii="Times New Roman" w:hAnsi="Times New Roman" w:cs="Times New Roman"/>
          <w:sz w:val="28"/>
          <w:szCs w:val="28"/>
          <w:lang w:val="x-none"/>
        </w:rPr>
        <w:t xml:space="preserve"> § 227.</w:t>
      </w:r>
    </w:p>
    <w:bookmarkEnd w:id="440"/>
    <w:p w14:paraId="60A6CB47"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2D2B72">
          <w:headerReference w:type="default" r:id="rId162"/>
          <w:footerReference w:type="default" r:id="rId163"/>
          <w:pgSz w:w="12240" w:h="15840" w:code="1"/>
          <w:pgMar w:top="1944" w:right="1440" w:bottom="850" w:left="1440" w:header="1440" w:footer="848" w:gutter="0"/>
          <w:cols w:space="720"/>
          <w:docGrid w:linePitch="299"/>
        </w:sectPr>
      </w:pPr>
    </w:p>
    <w:p w14:paraId="79D1488B" w14:textId="77777777"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18.  AGENCY</w:t>
      </w:r>
    </w:p>
    <w:p w14:paraId="597A86C2" w14:textId="4B1BE97E" w:rsidR="00EF65DD" w:rsidRDefault="00F553AB" w:rsidP="00260B14">
      <w:pPr>
        <w:pStyle w:val="Heading2"/>
        <w:ind w:firstLine="540"/>
        <w:rPr>
          <w:rFonts w:cs="Times New Roman"/>
          <w:szCs w:val="28"/>
        </w:rPr>
      </w:pPr>
      <w:bookmarkStart w:id="441" w:name="_Toc196483879"/>
      <w:bookmarkStart w:id="442" w:name="_Toc211956476"/>
      <w:r w:rsidRPr="005A6F37">
        <w:rPr>
          <w:rFonts w:cs="Times New Roman"/>
          <w:szCs w:val="28"/>
        </w:rPr>
        <w:t>§ 18.5</w:t>
      </w:r>
      <w:r w:rsidR="0063146D" w:rsidRPr="005A6F37">
        <w:rPr>
          <w:rFonts w:cs="Times New Roman"/>
          <w:szCs w:val="28"/>
        </w:rPr>
        <w:t xml:space="preserve"> – </w:t>
      </w:r>
      <w:r w:rsidR="00EF65DD" w:rsidRPr="005A6F37">
        <w:rPr>
          <w:rFonts w:cs="Times New Roman"/>
          <w:szCs w:val="28"/>
        </w:rPr>
        <w:t>Agent Tending to Personal Affairs  (“frolic and detour”)</w:t>
      </w:r>
      <w:bookmarkEnd w:id="441"/>
      <w:bookmarkEnd w:id="442"/>
    </w:p>
    <w:p w14:paraId="17115090" w14:textId="77777777" w:rsidR="008D0B90" w:rsidRPr="005A6F37" w:rsidRDefault="008D0B90" w:rsidP="008D0B90">
      <w:pPr>
        <w:autoSpaceDE w:val="0"/>
        <w:autoSpaceDN w:val="0"/>
        <w:adjustRightInd w:val="0"/>
        <w:spacing w:after="0" w:line="480" w:lineRule="auto"/>
        <w:ind w:firstLine="540"/>
        <w:jc w:val="both"/>
        <w:rPr>
          <w:rFonts w:ascii="Times New Roman" w:hAnsi="Times New Roman" w:cs="Times New Roman"/>
          <w:sz w:val="28"/>
          <w:szCs w:val="28"/>
        </w:rPr>
      </w:pPr>
    </w:p>
    <w:p w14:paraId="4C90AAF3" w14:textId="23158371" w:rsidR="00EF65DD" w:rsidRPr="005A6F37" w:rsidRDefault="00EF65DD" w:rsidP="008D0B90">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WHEN EMPLOYEE TENDS TO PERSONAL AFFAIRS AND</w:t>
      </w:r>
    </w:p>
    <w:p w14:paraId="64FB0A63" w14:textId="0B605A20" w:rsidR="00EF65DD" w:rsidRPr="005A6F37" w:rsidRDefault="00EF65DD" w:rsidP="008D0B90">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AT THE SAME IS ACTING WITHIN SCOPE OF EMPLOYMENT</w:t>
      </w:r>
    </w:p>
    <w:p w14:paraId="38D65FB6" w14:textId="77777777" w:rsidR="00F553AB" w:rsidRPr="005A6F37" w:rsidRDefault="00F553AB" w:rsidP="0063146D">
      <w:pPr>
        <w:autoSpaceDE w:val="0"/>
        <w:autoSpaceDN w:val="0"/>
        <w:adjustRightInd w:val="0"/>
        <w:spacing w:after="0" w:line="240" w:lineRule="auto"/>
        <w:jc w:val="both"/>
        <w:rPr>
          <w:rFonts w:ascii="Times New Roman" w:hAnsi="Times New Roman" w:cs="Times New Roman"/>
          <w:b/>
          <w:bCs/>
          <w:sz w:val="28"/>
          <w:szCs w:val="28"/>
          <w:lang w:val="x-none"/>
        </w:rPr>
      </w:pPr>
    </w:p>
    <w:p w14:paraId="0DCA5734"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an employee is acting within the scope of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xml:space="preserve">] employment, the employer is liable for any acts or omissions that occur during the course of employment.  But if an employee acts for strictly personal reasons, then the employer is not liable.  </w:t>
      </w:r>
    </w:p>
    <w:p w14:paraId="26801433" w14:textId="77777777" w:rsidR="00EF65DD" w:rsidRPr="005A6F37" w:rsidRDefault="00EF65DD" w:rsidP="0063146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this case, you must de</w:t>
      </w:r>
      <w:r w:rsidRPr="005A6F37">
        <w:rPr>
          <w:rFonts w:ascii="Times New Roman" w:hAnsi="Times New Roman" w:cs="Times New Roman"/>
          <w:sz w:val="28"/>
          <w:szCs w:val="28"/>
        </w:rPr>
        <w:t>cid</w:t>
      </w:r>
      <w:r w:rsidRPr="005A6F37">
        <w:rPr>
          <w:rFonts w:ascii="Times New Roman" w:hAnsi="Times New Roman" w:cs="Times New Roman"/>
          <w:sz w:val="28"/>
          <w:szCs w:val="28"/>
          <w:lang w:val="x-none"/>
        </w:rPr>
        <w:t>e whether [</w:t>
      </w:r>
      <w:r w:rsidRPr="005A6F37">
        <w:rPr>
          <w:rFonts w:ascii="Times New Roman" w:hAnsi="Times New Roman" w:cs="Times New Roman"/>
          <w:b/>
          <w:bCs/>
          <w:i/>
          <w:iCs/>
          <w:sz w:val="28"/>
          <w:szCs w:val="28"/>
          <w:lang w:val="x-none"/>
        </w:rPr>
        <w:t>employee’s name</w:t>
      </w:r>
      <w:r w:rsidRPr="005A6F37">
        <w:rPr>
          <w:rFonts w:ascii="Times New Roman" w:hAnsi="Times New Roman" w:cs="Times New Roman"/>
          <w:sz w:val="28"/>
          <w:szCs w:val="28"/>
          <w:lang w:val="x-none"/>
        </w:rPr>
        <w:t>] acted within the scope of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employment when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describe disputed activity of employee</w:t>
      </w:r>
      <w:r w:rsidRPr="005A6F37">
        <w:rPr>
          <w:rFonts w:ascii="Times New Roman" w:hAnsi="Times New Roman" w:cs="Times New Roman"/>
          <w:sz w:val="28"/>
          <w:szCs w:val="28"/>
          <w:lang w:val="x-none"/>
        </w:rPr>
        <w:t xml:space="preserve">]. </w:t>
      </w:r>
    </w:p>
    <w:p w14:paraId="1A93A5BF" w14:textId="65D44C3A" w:rsidR="00EF65DD" w:rsidRPr="005A6F37" w:rsidRDefault="00EF65DD" w:rsidP="0063146D">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00F2058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Conduct by an employee is within the scope of employment if, but only if:</w:t>
      </w:r>
    </w:p>
    <w:p w14:paraId="2D4A5339" w14:textId="0D4F7083" w:rsidR="00EF65DD" w:rsidRPr="005A6F37" w:rsidRDefault="00597C2F" w:rsidP="0063146D">
      <w:pPr>
        <w:pStyle w:val="ListParagraph"/>
        <w:autoSpaceDE w:val="0"/>
        <w:autoSpaceDN w:val="0"/>
        <w:adjustRightInd w:val="0"/>
        <w:spacing w:after="0" w:line="480" w:lineRule="auto"/>
        <w:ind w:left="14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a</w:t>
      </w:r>
      <w:r w:rsidRPr="005A6F37">
        <w:rPr>
          <w:rFonts w:ascii="Times New Roman" w:hAnsi="Times New Roman" w:cs="Times New Roman"/>
          <w:sz w:val="28"/>
          <w:szCs w:val="28"/>
          <w:lang w:val="x-none"/>
        </w:rPr>
        <w:t xml:space="preserve">) </w:t>
      </w:r>
      <w:r w:rsidR="00EF65DD" w:rsidRPr="005A6F37">
        <w:rPr>
          <w:rFonts w:ascii="Times New Roman" w:hAnsi="Times New Roman" w:cs="Times New Roman"/>
          <w:sz w:val="28"/>
          <w:szCs w:val="28"/>
          <w:lang w:val="x-none"/>
        </w:rPr>
        <w:t>the conduct is of a type that the employee is hired to perform;</w:t>
      </w:r>
    </w:p>
    <w:p w14:paraId="17678C73" w14:textId="3B9C03F1" w:rsidR="00EF65DD" w:rsidRPr="005A6F37" w:rsidRDefault="00597C2F" w:rsidP="0063146D">
      <w:pPr>
        <w:pStyle w:val="ListParagraph"/>
        <w:autoSpaceDE w:val="0"/>
        <w:autoSpaceDN w:val="0"/>
        <w:adjustRightInd w:val="0"/>
        <w:spacing w:after="0" w:line="480" w:lineRule="auto"/>
        <w:ind w:left="14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b</w:t>
      </w:r>
      <w:r w:rsidRPr="005A6F37">
        <w:rPr>
          <w:rFonts w:ascii="Times New Roman" w:hAnsi="Times New Roman" w:cs="Times New Roman"/>
          <w:sz w:val="28"/>
          <w:szCs w:val="28"/>
          <w:lang w:val="x-none"/>
        </w:rPr>
        <w:t xml:space="preserve">) </w:t>
      </w:r>
      <w:r w:rsidR="00EF65DD" w:rsidRPr="005A6F37">
        <w:rPr>
          <w:rFonts w:ascii="Times New Roman" w:hAnsi="Times New Roman" w:cs="Times New Roman"/>
          <w:sz w:val="28"/>
          <w:szCs w:val="28"/>
          <w:lang w:val="x-none"/>
        </w:rPr>
        <w:t>the conduct occurs substantially within the authorized time and space limits of the work; and</w:t>
      </w:r>
    </w:p>
    <w:p w14:paraId="7A83C9FA" w14:textId="79A0DFDC" w:rsidR="00EF65DD" w:rsidRPr="005A6F37" w:rsidRDefault="00597C2F" w:rsidP="0063146D">
      <w:pPr>
        <w:autoSpaceDE w:val="0"/>
        <w:autoSpaceDN w:val="0"/>
        <w:adjustRightInd w:val="0"/>
        <w:spacing w:after="0" w:line="480" w:lineRule="auto"/>
        <w:ind w:left="14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c</w:t>
      </w:r>
      <w:r w:rsidRPr="005A6F37">
        <w:rPr>
          <w:rFonts w:ascii="Times New Roman" w:hAnsi="Times New Roman" w:cs="Times New Roman"/>
          <w:sz w:val="28"/>
          <w:szCs w:val="28"/>
          <w:lang w:val="x-none"/>
        </w:rPr>
        <w:t xml:space="preserve">) </w:t>
      </w:r>
      <w:r w:rsidR="00EF65DD" w:rsidRPr="005A6F37">
        <w:rPr>
          <w:rFonts w:ascii="Times New Roman" w:hAnsi="Times New Roman" w:cs="Times New Roman"/>
          <w:sz w:val="28"/>
          <w:szCs w:val="28"/>
          <w:lang w:val="x-none"/>
        </w:rPr>
        <w:t>the conduct is motivated, at least in part, by an intent to serve the employer.</w:t>
      </w:r>
    </w:p>
    <w:p w14:paraId="2CE8707C" w14:textId="2BB8EA0B" w:rsidR="00EF65DD" w:rsidRPr="005A6F37" w:rsidRDefault="00EF65DD" w:rsidP="0063146D">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(2)</w:t>
      </w:r>
      <w:r w:rsidR="00F2058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 xml:space="preserve">Conduct by an employee is not within the scope of employment if it is different in kind from what is authorized, far beyond the authorized time or space limits, or too little motivated by an intent to serve the employer. </w:t>
      </w:r>
    </w:p>
    <w:p w14:paraId="3F39514F" w14:textId="77777777" w:rsidR="008D0B90" w:rsidRDefault="008D0B90" w:rsidP="0063146D">
      <w:pPr>
        <w:autoSpaceDE w:val="0"/>
        <w:autoSpaceDN w:val="0"/>
        <w:adjustRightInd w:val="0"/>
        <w:spacing w:after="0" w:line="240" w:lineRule="auto"/>
        <w:jc w:val="center"/>
        <w:rPr>
          <w:rFonts w:ascii="Times New Roman" w:hAnsi="Times New Roman" w:cs="Times New Roman"/>
          <w:sz w:val="28"/>
          <w:szCs w:val="28"/>
          <w:lang w:val="x-none"/>
        </w:rPr>
      </w:pPr>
    </w:p>
    <w:p w14:paraId="6C3017D7" w14:textId="0A6E2976"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0C0F884C" w14:textId="77777777" w:rsidR="00EF65DD" w:rsidRPr="005A6F37" w:rsidRDefault="00EF65DD" w:rsidP="0063146D">
      <w:pPr>
        <w:autoSpaceDE w:val="0"/>
        <w:autoSpaceDN w:val="0"/>
        <w:adjustRightInd w:val="0"/>
        <w:spacing w:after="0" w:line="240" w:lineRule="auto"/>
        <w:jc w:val="center"/>
        <w:rPr>
          <w:rFonts w:ascii="Times New Roman" w:hAnsi="Times New Roman" w:cs="Times New Roman"/>
          <w:sz w:val="28"/>
          <w:szCs w:val="28"/>
          <w:lang w:val="x-none"/>
        </w:rPr>
      </w:pPr>
    </w:p>
    <w:p w14:paraId="4AEC8262" w14:textId="6FF769DB" w:rsidR="00EF65DD" w:rsidRPr="005A6F37" w:rsidRDefault="00EF65DD" w:rsidP="0063146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Sherman v. State Dep’t of Pub</w:t>
      </w:r>
      <w:r w:rsidR="001615AB" w:rsidRPr="005A6F37">
        <w:rPr>
          <w:rFonts w:ascii="Times New Roman" w:hAnsi="Times New Roman" w:cs="Times New Roman"/>
          <w:i/>
          <w:iCs/>
          <w:sz w:val="28"/>
          <w:szCs w:val="28"/>
        </w:rPr>
        <w:t>.</w:t>
      </w:r>
      <w:r w:rsidRPr="005A6F37">
        <w:rPr>
          <w:rFonts w:ascii="Times New Roman" w:hAnsi="Times New Roman" w:cs="Times New Roman"/>
          <w:i/>
          <w:iCs/>
          <w:sz w:val="28"/>
          <w:szCs w:val="28"/>
        </w:rPr>
        <w:t xml:space="preserve"> Safety</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Del. Supr., 190 A.3d 148, 157 (2018);</w:t>
      </w:r>
      <w:r w:rsidRPr="005A6F37">
        <w:rPr>
          <w:rFonts w:ascii="Times New Roman" w:hAnsi="Times New Roman" w:cs="Times New Roman"/>
          <w:i/>
          <w:iCs/>
          <w:sz w:val="28"/>
          <w:szCs w:val="28"/>
        </w:rPr>
        <w:t xml:space="preserve"> Cody v. Hardy</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2017 WL 5075509, at *3 (Del. Super.)</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Hecksher v. Fairwinds Baptist Church, Inc</w:t>
      </w:r>
      <w:r w:rsidRPr="005A6F37">
        <w:rPr>
          <w:rFonts w:ascii="Times New Roman" w:hAnsi="Times New Roman" w:cs="Times New Roman"/>
          <w:iCs/>
          <w:sz w:val="28"/>
          <w:szCs w:val="28"/>
        </w:rPr>
        <w:t>., Del. Supr., 115 A.3d 1187, 1200 (2015);</w:t>
      </w:r>
      <w:r w:rsidRPr="005A6F37">
        <w:rPr>
          <w:rFonts w:ascii="Times New Roman" w:hAnsi="Times New Roman" w:cs="Times New Roman"/>
          <w:i/>
          <w:iCs/>
          <w:sz w:val="28"/>
          <w:szCs w:val="28"/>
        </w:rPr>
        <w:t xml:space="preserve"> Litchford v. Johnson</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2007 WL 4201130 (Del. Super.);</w:t>
      </w:r>
      <w:r w:rsidRPr="005A6F37">
        <w:rPr>
          <w:rFonts w:ascii="Times New Roman" w:hAnsi="Times New Roman" w:cs="Times New Roman"/>
          <w:i/>
          <w:iCs/>
          <w:sz w:val="28"/>
          <w:szCs w:val="28"/>
        </w:rPr>
        <w:t xml:space="preserve"> Keating v. Goldick</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2004 WL 772077, at *3 (Del. Super.);</w:t>
      </w:r>
      <w:r w:rsidRPr="005A6F37">
        <w:rPr>
          <w:rFonts w:ascii="Times New Roman" w:hAnsi="Times New Roman" w:cs="Times New Roman"/>
          <w:i/>
          <w:iCs/>
          <w:sz w:val="28"/>
          <w:szCs w:val="28"/>
          <w:lang w:val="x-none"/>
        </w:rPr>
        <w:t xml:space="preserve"> Fisher v. Townsends, Inc.</w:t>
      </w:r>
      <w:r w:rsidRPr="005A6F37">
        <w:rPr>
          <w:rFonts w:ascii="Times New Roman" w:hAnsi="Times New Roman" w:cs="Times New Roman"/>
          <w:sz w:val="28"/>
          <w:szCs w:val="28"/>
          <w:lang w:val="x-none"/>
        </w:rPr>
        <w:t xml:space="preserve">, Del. Supr., 695 A.2d 53, 57-59 (1997) (discussing in great detail the various agency relationships); </w:t>
      </w:r>
      <w:r w:rsidRPr="005A6F37">
        <w:rPr>
          <w:rFonts w:ascii="Times New Roman" w:hAnsi="Times New Roman" w:cs="Times New Roman"/>
          <w:i/>
          <w:iCs/>
          <w:sz w:val="28"/>
          <w:szCs w:val="28"/>
        </w:rPr>
        <w:t>Wilson v. Joma, Inc.</w:t>
      </w:r>
      <w:r w:rsidRPr="005A6F37">
        <w:rPr>
          <w:rFonts w:ascii="Times New Roman" w:hAnsi="Times New Roman" w:cs="Times New Roman"/>
          <w:sz w:val="28"/>
          <w:szCs w:val="28"/>
        </w:rPr>
        <w:t xml:space="preserve">, Del. Supr., 537 A.2d 187, 189 (1988) </w:t>
      </w:r>
      <w:r w:rsidRPr="005A6F37">
        <w:rPr>
          <w:rFonts w:ascii="Times New Roman" w:hAnsi="Times New Roman" w:cs="Times New Roman"/>
          <w:sz w:val="28"/>
          <w:szCs w:val="28"/>
          <w:lang w:val="x-none"/>
        </w:rPr>
        <w:t xml:space="preserve">(employee acting with dual purpose to serve interests of employer and self may be within scope of employment); </w:t>
      </w:r>
      <w:r w:rsidRPr="005A6F37">
        <w:rPr>
          <w:rFonts w:ascii="Times New Roman" w:hAnsi="Times New Roman" w:cs="Times New Roman"/>
          <w:i/>
          <w:iCs/>
          <w:sz w:val="28"/>
          <w:szCs w:val="28"/>
          <w:lang w:val="x-none"/>
        </w:rPr>
        <w:t>Barnes v. Towlson</w:t>
      </w:r>
      <w:r w:rsidRPr="005A6F37">
        <w:rPr>
          <w:rFonts w:ascii="Times New Roman" w:hAnsi="Times New Roman" w:cs="Times New Roman"/>
          <w:sz w:val="28"/>
          <w:szCs w:val="28"/>
          <w:lang w:val="x-none"/>
        </w:rPr>
        <w:t xml:space="preserve">, Del. Super., 405 A.2d 137, 139-40 (1979) (employee simply driving to work not acting within the scope of employment); </w:t>
      </w:r>
      <w:r w:rsidRPr="005A6F37">
        <w:rPr>
          <w:rFonts w:ascii="Times New Roman" w:hAnsi="Times New Roman" w:cs="Times New Roman"/>
          <w:i/>
          <w:iCs/>
          <w:sz w:val="28"/>
          <w:szCs w:val="28"/>
          <w:lang w:val="x-none"/>
        </w:rPr>
        <w:t>Johnson v. E. I. Du Pont De Nemours &amp; Co.</w:t>
      </w:r>
      <w:r w:rsidRPr="005A6F37">
        <w:rPr>
          <w:rFonts w:ascii="Times New Roman" w:hAnsi="Times New Roman" w:cs="Times New Roman"/>
          <w:sz w:val="28"/>
          <w:szCs w:val="28"/>
          <w:lang w:val="x-none"/>
        </w:rPr>
        <w:t xml:space="preserve">, Del. Super., 182 A.2d 904, 905 (1962) (trip home for lunch outside the scope of employee’s employment).  </w:t>
      </w:r>
    </w:p>
    <w:p w14:paraId="6E52BAF9"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2D2B72">
          <w:headerReference w:type="default" r:id="rId164"/>
          <w:footerReference w:type="default" r:id="rId165"/>
          <w:pgSz w:w="12240" w:h="15840" w:code="1"/>
          <w:pgMar w:top="1944" w:right="1440" w:bottom="850" w:left="1440" w:header="1440" w:footer="848" w:gutter="0"/>
          <w:cols w:space="720"/>
          <w:docGrid w:linePitch="299"/>
        </w:sectPr>
      </w:pPr>
    </w:p>
    <w:p w14:paraId="76DBC655"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18.  AGENCY</w:t>
      </w:r>
    </w:p>
    <w:p w14:paraId="6854B006" w14:textId="125BD99F" w:rsidR="00EF65DD" w:rsidRPr="005A6F37" w:rsidRDefault="00F553AB" w:rsidP="00260B14">
      <w:pPr>
        <w:pStyle w:val="Heading2"/>
        <w:ind w:firstLine="540"/>
        <w:rPr>
          <w:rFonts w:cs="Times New Roman"/>
          <w:szCs w:val="28"/>
        </w:rPr>
      </w:pPr>
      <w:bookmarkStart w:id="443" w:name="_Toc196483880"/>
      <w:bookmarkStart w:id="444" w:name="_Toc211956477"/>
      <w:r w:rsidRPr="005A6F37">
        <w:rPr>
          <w:rFonts w:cs="Times New Roman"/>
          <w:szCs w:val="28"/>
        </w:rPr>
        <w:t xml:space="preserve">§ 18.6 </w:t>
      </w:r>
      <w:r w:rsidR="008D0B90" w:rsidRPr="008D0B90">
        <w:rPr>
          <w:rFonts w:cs="Times New Roman"/>
          <w:szCs w:val="28"/>
        </w:rPr>
        <w:t>–</w:t>
      </w:r>
      <w:r w:rsidR="00EF65DD" w:rsidRPr="005A6F37">
        <w:rPr>
          <w:rFonts w:cs="Times New Roman"/>
          <w:szCs w:val="28"/>
        </w:rPr>
        <w:t xml:space="preserve"> Independent Contractor</w:t>
      </w:r>
      <w:bookmarkEnd w:id="443"/>
      <w:bookmarkEnd w:id="444"/>
    </w:p>
    <w:p w14:paraId="13F1CDD8"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pPr>
    </w:p>
    <w:p w14:paraId="3E728E04" w14:textId="2EAA1F09" w:rsidR="00EF65DD" w:rsidRPr="005A6F37" w:rsidRDefault="00EF65DD" w:rsidP="0008681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INDEPENDENT CONTRACTOR </w:t>
      </w:r>
      <w:r w:rsidR="00A603A5"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DEFINITION</w:t>
      </w:r>
    </w:p>
    <w:p w14:paraId="4BBF1248"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Under Delaware law, an independent contractor is </w:t>
      </w:r>
      <w:r w:rsidRPr="005A6F37">
        <w:rPr>
          <w:rFonts w:ascii="Times New Roman" w:hAnsi="Times New Roman" w:cs="Times New Roman"/>
          <w:sz w:val="28"/>
          <w:szCs w:val="28"/>
        </w:rPr>
        <w:t>someone who</w:t>
      </w:r>
      <w:r w:rsidRPr="005A6F37">
        <w:rPr>
          <w:rFonts w:ascii="Times New Roman" w:hAnsi="Times New Roman" w:cs="Times New Roman"/>
          <w:sz w:val="28"/>
          <w:szCs w:val="28"/>
          <w:lang w:val="x-none"/>
        </w:rPr>
        <w:t xml:space="preserve"> exercises independent judgment and </w:t>
      </w:r>
      <w:r w:rsidRPr="005A6F37">
        <w:rPr>
          <w:rFonts w:ascii="Times New Roman" w:hAnsi="Times New Roman" w:cs="Times New Roman"/>
          <w:sz w:val="28"/>
          <w:szCs w:val="28"/>
        </w:rPr>
        <w:t>agree</w:t>
      </w:r>
      <w:r w:rsidRPr="005A6F37">
        <w:rPr>
          <w:rFonts w:ascii="Times New Roman" w:hAnsi="Times New Roman" w:cs="Times New Roman"/>
          <w:sz w:val="28"/>
          <w:szCs w:val="28"/>
          <w:lang w:val="x-none"/>
        </w:rPr>
        <w:t xml:space="preserve">s to do a piece of work according to </w:t>
      </w:r>
      <w:r w:rsidRPr="005A6F37">
        <w:rPr>
          <w:rFonts w:ascii="Times New Roman" w:hAnsi="Times New Roman" w:cs="Times New Roman"/>
          <w:sz w:val="28"/>
          <w:szCs w:val="28"/>
        </w:rPr>
        <w:t>[</w:t>
      </w:r>
      <w:r w:rsidRPr="005A6F37">
        <w:rPr>
          <w:rFonts w:ascii="Times New Roman" w:hAnsi="Times New Roman" w:cs="Times New Roman"/>
          <w:b/>
          <w:bCs/>
          <w:i/>
          <w:iCs/>
          <w:sz w:val="28"/>
          <w:szCs w:val="28"/>
        </w:rPr>
        <w:t>his/her/its</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own methods without being subject to the owner’s control.  You must consider several factors to determine whether a party is an independent contractor.  The strongest test is whether the [</w:t>
      </w:r>
      <w:r w:rsidRPr="005A6F37">
        <w:rPr>
          <w:rFonts w:ascii="Times New Roman" w:hAnsi="Times New Roman" w:cs="Times New Roman"/>
          <w:b/>
          <w:bCs/>
          <w:i/>
          <w:iCs/>
          <w:sz w:val="28"/>
          <w:szCs w:val="28"/>
          <w:lang w:val="x-none"/>
        </w:rPr>
        <w:t>contractor, owner, employer, etc.</w:t>
      </w:r>
      <w:r w:rsidRPr="005A6F37">
        <w:rPr>
          <w:rFonts w:ascii="Times New Roman" w:hAnsi="Times New Roman" w:cs="Times New Roman"/>
          <w:sz w:val="28"/>
          <w:szCs w:val="28"/>
          <w:lang w:val="x-none"/>
        </w:rPr>
        <w:t xml:space="preserve">] exercised control over the work itself.  Factors that indicate control include: </w:t>
      </w:r>
    </w:p>
    <w:p w14:paraId="7C2D4465" w14:textId="4F7573A3" w:rsidR="00EF65DD" w:rsidRPr="005A6F37" w:rsidRDefault="00EF65DD" w:rsidP="0008681D">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00F2058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The terms of any agreement between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and [</w:t>
      </w:r>
      <w:r w:rsidRPr="005A6F37">
        <w:rPr>
          <w:rFonts w:ascii="Times New Roman" w:hAnsi="Times New Roman" w:cs="Times New Roman"/>
          <w:b/>
          <w:bCs/>
          <w:i/>
          <w:iCs/>
          <w:sz w:val="28"/>
          <w:szCs w:val="28"/>
          <w:lang w:val="x-none"/>
        </w:rPr>
        <w:t>alleged independent contractor’s name</w:t>
      </w:r>
      <w:r w:rsidRPr="005A6F37">
        <w:rPr>
          <w:rFonts w:ascii="Times New Roman" w:hAnsi="Times New Roman" w:cs="Times New Roman"/>
          <w:sz w:val="28"/>
          <w:szCs w:val="28"/>
          <w:lang w:val="x-none"/>
        </w:rPr>
        <w:t>] and the extent of control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may exert over [</w:t>
      </w:r>
      <w:r w:rsidRPr="005A6F37">
        <w:rPr>
          <w:rFonts w:ascii="Times New Roman" w:hAnsi="Times New Roman" w:cs="Times New Roman"/>
          <w:b/>
          <w:bCs/>
          <w:i/>
          <w:iCs/>
          <w:sz w:val="28"/>
          <w:szCs w:val="28"/>
          <w:lang w:val="x-none"/>
        </w:rPr>
        <w:t>alleged independent contractor’s name</w:t>
      </w:r>
      <w:r w:rsidRPr="005A6F37">
        <w:rPr>
          <w:rFonts w:ascii="Times New Roman" w:hAnsi="Times New Roman" w:cs="Times New Roman"/>
          <w:sz w:val="28"/>
          <w:szCs w:val="28"/>
          <w:lang w:val="x-none"/>
        </w:rPr>
        <w:t>].  A requirement that the work be performed according to standards and specifications imposed by the owner is not sufficient to establish control.  Instead, you must examine the provisions about the manner or means by which the work is to be performed.</w:t>
      </w:r>
    </w:p>
    <w:p w14:paraId="6FA5DAA3" w14:textId="67E2119C" w:rsidR="00EF65DD" w:rsidRPr="005A6F37" w:rsidRDefault="00EF65DD" w:rsidP="0008681D">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00F2058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Whether [</w:t>
      </w:r>
      <w:r w:rsidRPr="005A6F37">
        <w:rPr>
          <w:rFonts w:ascii="Times New Roman" w:hAnsi="Times New Roman" w:cs="Times New Roman"/>
          <w:b/>
          <w:bCs/>
          <w:i/>
          <w:iCs/>
          <w:sz w:val="28"/>
          <w:szCs w:val="28"/>
          <w:lang w:val="x-none"/>
        </w:rPr>
        <w:t>alleged independent contractor’s name</w:t>
      </w:r>
      <w:r w:rsidRPr="005A6F37">
        <w:rPr>
          <w:rFonts w:ascii="Times New Roman" w:hAnsi="Times New Roman" w:cs="Times New Roman"/>
          <w:sz w:val="28"/>
          <w:szCs w:val="28"/>
          <w:lang w:val="x-none"/>
        </w:rPr>
        <w:t>] is engaged in an occupation or business distinct from defendant.</w:t>
      </w:r>
    </w:p>
    <w:p w14:paraId="48C19A79" w14:textId="66CA8AA6" w:rsidR="00EF65DD" w:rsidRPr="005A6F37" w:rsidRDefault="00EF65DD" w:rsidP="0008681D">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(3)</w:t>
      </w:r>
      <w:r w:rsidR="00F2058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Whether at [</w:t>
      </w:r>
      <w:r w:rsidRPr="005A6F37">
        <w:rPr>
          <w:rFonts w:ascii="Times New Roman" w:hAnsi="Times New Roman" w:cs="Times New Roman"/>
          <w:b/>
          <w:bCs/>
          <w:i/>
          <w:iCs/>
          <w:sz w:val="28"/>
          <w:szCs w:val="28"/>
          <w:lang w:val="x-none"/>
        </w:rPr>
        <w:t>location of the work done</w:t>
      </w:r>
      <w:r w:rsidRPr="005A6F37">
        <w:rPr>
          <w:rFonts w:ascii="Times New Roman" w:hAnsi="Times New Roman" w:cs="Times New Roman"/>
          <w:sz w:val="28"/>
          <w:szCs w:val="28"/>
          <w:lang w:val="x-none"/>
        </w:rPr>
        <w:t xml:space="preserve">] and its surroundings, the work to be done under the </w:t>
      </w:r>
      <w:r w:rsidRPr="005A6F37">
        <w:rPr>
          <w:rFonts w:ascii="Times New Roman" w:hAnsi="Times New Roman" w:cs="Times New Roman"/>
          <w:sz w:val="28"/>
          <w:szCs w:val="28"/>
        </w:rPr>
        <w:t>agreement</w:t>
      </w:r>
      <w:r w:rsidRPr="005A6F37">
        <w:rPr>
          <w:rFonts w:ascii="Times New Roman" w:hAnsi="Times New Roman" w:cs="Times New Roman"/>
          <w:sz w:val="28"/>
          <w:szCs w:val="28"/>
          <w:lang w:val="x-none"/>
        </w:rPr>
        <w:t xml:space="preserve"> is usually done under direction of the </w:t>
      </w:r>
      <w:r w:rsidRPr="005A6F37">
        <w:rPr>
          <w:rFonts w:ascii="Times New Roman" w:hAnsi="Times New Roman" w:cs="Times New Roman"/>
          <w:sz w:val="28"/>
          <w:szCs w:val="28"/>
        </w:rPr>
        <w:t>owner or contractor,</w:t>
      </w:r>
      <w:r w:rsidRPr="005A6F37">
        <w:rPr>
          <w:rFonts w:ascii="Times New Roman" w:hAnsi="Times New Roman" w:cs="Times New Roman"/>
          <w:sz w:val="28"/>
          <w:szCs w:val="28"/>
          <w:lang w:val="x-none"/>
        </w:rPr>
        <w:t xml:space="preserve"> or </w:t>
      </w:r>
      <w:r w:rsidRPr="005A6F37">
        <w:rPr>
          <w:rFonts w:ascii="Times New Roman" w:hAnsi="Times New Roman" w:cs="Times New Roman"/>
          <w:sz w:val="28"/>
          <w:szCs w:val="28"/>
        </w:rPr>
        <w:t xml:space="preserve">done </w:t>
      </w:r>
      <w:r w:rsidRPr="005A6F37">
        <w:rPr>
          <w:rFonts w:ascii="Times New Roman" w:hAnsi="Times New Roman" w:cs="Times New Roman"/>
          <w:sz w:val="28"/>
          <w:szCs w:val="28"/>
          <w:lang w:val="x-none"/>
        </w:rPr>
        <w:t>by a specialist without supervision.</w:t>
      </w:r>
    </w:p>
    <w:p w14:paraId="023D49FA" w14:textId="7AE5E4E3" w:rsidR="00EF65DD" w:rsidRPr="005A6F37" w:rsidRDefault="00EF65DD" w:rsidP="00524359">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(4)</w:t>
      </w:r>
      <w:r w:rsidR="00F2058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The independent skill required by [</w:t>
      </w:r>
      <w:r w:rsidRPr="005A6F37">
        <w:rPr>
          <w:rFonts w:ascii="Times New Roman" w:hAnsi="Times New Roman" w:cs="Times New Roman"/>
          <w:b/>
          <w:bCs/>
          <w:i/>
          <w:iCs/>
          <w:sz w:val="28"/>
          <w:szCs w:val="28"/>
          <w:lang w:val="x-none"/>
        </w:rPr>
        <w:t>alleged independent contractor’s name</w:t>
      </w:r>
      <w:r w:rsidRPr="005A6F37">
        <w:rPr>
          <w:rFonts w:ascii="Times New Roman" w:hAnsi="Times New Roman" w:cs="Times New Roman"/>
          <w:sz w:val="28"/>
          <w:szCs w:val="28"/>
          <w:lang w:val="x-none"/>
        </w:rPr>
        <w:t>]’s area of work.</w:t>
      </w:r>
    </w:p>
    <w:p w14:paraId="044BAD34" w14:textId="49E88873" w:rsidR="00EF65DD" w:rsidRPr="005A6F37" w:rsidRDefault="00EF65DD" w:rsidP="0008681D">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rPr>
        <w:t>(5)</w:t>
      </w:r>
      <w:r w:rsidR="00F20584" w:rsidRPr="005A6F37">
        <w:rPr>
          <w:rFonts w:ascii="Times New Roman" w:hAnsi="Times New Roman" w:cs="Times New Roman"/>
          <w:sz w:val="28"/>
          <w:szCs w:val="28"/>
        </w:rPr>
        <w:tab/>
      </w:r>
      <w:r w:rsidRPr="005A6F37">
        <w:rPr>
          <w:rFonts w:ascii="Times New Roman" w:hAnsi="Times New Roman" w:cs="Times New Roman"/>
          <w:sz w:val="28"/>
          <w:szCs w:val="28"/>
        </w:rPr>
        <w:t>Who pays the wages to the individual employees of [</w:t>
      </w:r>
      <w:r w:rsidRPr="005A6F37">
        <w:rPr>
          <w:rFonts w:ascii="Times New Roman" w:hAnsi="Times New Roman" w:cs="Times New Roman"/>
          <w:b/>
          <w:bCs/>
          <w:i/>
          <w:iCs/>
          <w:sz w:val="28"/>
          <w:szCs w:val="28"/>
          <w:lang w:val="x-none"/>
        </w:rPr>
        <w:t>alleged independent contractor’s name</w:t>
      </w:r>
      <w:r w:rsidRPr="005A6F37">
        <w:rPr>
          <w:rFonts w:ascii="Times New Roman" w:hAnsi="Times New Roman" w:cs="Times New Roman"/>
          <w:sz w:val="28"/>
          <w:szCs w:val="28"/>
          <w:lang w:val="x-none"/>
        </w:rPr>
        <w:t xml:space="preserve">]. </w:t>
      </w:r>
    </w:p>
    <w:p w14:paraId="66404BE7" w14:textId="78C78841" w:rsidR="00EF65DD" w:rsidRPr="005A6F37" w:rsidRDefault="00EF65DD" w:rsidP="0008681D">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(6)</w:t>
      </w:r>
      <w:r w:rsidR="00F2058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 xml:space="preserve">Who can hire and fire the individual employees. </w:t>
      </w:r>
    </w:p>
    <w:p w14:paraId="4BACCD9A" w14:textId="19C32CB6" w:rsidR="00EF65DD" w:rsidRPr="005A6F37" w:rsidRDefault="00EF65DD" w:rsidP="0008681D">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(7)</w:t>
      </w:r>
      <w:r w:rsidR="00F2058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Who can control individual employees on the job in the manner and performance of their work.  Of all the factors, this is the most important.</w:t>
      </w:r>
    </w:p>
    <w:p w14:paraId="3F585EB1" w14:textId="6F9708C6" w:rsidR="00EF65DD" w:rsidRPr="005A6F37" w:rsidRDefault="00EF65DD" w:rsidP="0008681D">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(8)</w:t>
      </w:r>
      <w:r w:rsidR="00F2058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 xml:space="preserve"> Who supplies the tools and place of work to [</w:t>
      </w:r>
      <w:r w:rsidRPr="005A6F37">
        <w:rPr>
          <w:rFonts w:ascii="Times New Roman" w:hAnsi="Times New Roman" w:cs="Times New Roman"/>
          <w:b/>
          <w:bCs/>
          <w:i/>
          <w:iCs/>
          <w:sz w:val="28"/>
          <w:szCs w:val="28"/>
          <w:lang w:val="x-none"/>
        </w:rPr>
        <w:t>alleged independent contractor’s name</w:t>
      </w:r>
      <w:r w:rsidRPr="005A6F37">
        <w:rPr>
          <w:rFonts w:ascii="Times New Roman" w:hAnsi="Times New Roman" w:cs="Times New Roman"/>
          <w:sz w:val="28"/>
          <w:szCs w:val="28"/>
          <w:lang w:val="x-none"/>
        </w:rPr>
        <w:t xml:space="preserve">]’s employees. </w:t>
      </w:r>
    </w:p>
    <w:p w14:paraId="3C358CA9" w14:textId="103878C9" w:rsidR="00EF65DD" w:rsidRPr="005A6F37" w:rsidRDefault="00EF65DD" w:rsidP="0008681D">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(9)</w:t>
      </w:r>
      <w:r w:rsidR="00F2058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Whether [</w:t>
      </w:r>
      <w:r w:rsidRPr="005A6F37">
        <w:rPr>
          <w:rFonts w:ascii="Times New Roman" w:hAnsi="Times New Roman" w:cs="Times New Roman"/>
          <w:b/>
          <w:bCs/>
          <w:i/>
          <w:iCs/>
          <w:sz w:val="28"/>
          <w:szCs w:val="28"/>
          <w:lang w:val="x-none"/>
        </w:rPr>
        <w:t>alleged independent contractor’s name</w:t>
      </w:r>
      <w:r w:rsidRPr="005A6F37">
        <w:rPr>
          <w:rFonts w:ascii="Times New Roman" w:hAnsi="Times New Roman" w:cs="Times New Roman"/>
          <w:sz w:val="28"/>
          <w:szCs w:val="28"/>
          <w:lang w:val="x-none"/>
        </w:rPr>
        <w:t xml:space="preserve">] had an opportunity to profit under the agreement. </w:t>
      </w:r>
    </w:p>
    <w:p w14:paraId="6D61F97F" w14:textId="617E7D60" w:rsidR="00EF65DD" w:rsidRPr="005A6F37" w:rsidRDefault="00EF65DD" w:rsidP="0008681D">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(10)</w:t>
      </w:r>
      <w:r w:rsidR="00F2058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The length of the relationship between [</w:t>
      </w:r>
      <w:r w:rsidRPr="005A6F37">
        <w:rPr>
          <w:rFonts w:ascii="Times New Roman" w:hAnsi="Times New Roman" w:cs="Times New Roman"/>
          <w:b/>
          <w:bCs/>
          <w:i/>
          <w:iCs/>
          <w:sz w:val="28"/>
          <w:szCs w:val="28"/>
          <w:lang w:val="x-none"/>
        </w:rPr>
        <w:t>alleged independent contractor’s name</w:t>
      </w:r>
      <w:r w:rsidRPr="005A6F37">
        <w:rPr>
          <w:rFonts w:ascii="Times New Roman" w:hAnsi="Times New Roman" w:cs="Times New Roman"/>
          <w:sz w:val="28"/>
          <w:szCs w:val="28"/>
          <w:lang w:val="x-none"/>
        </w:rPr>
        <w:t>] and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 </w:t>
      </w:r>
    </w:p>
    <w:p w14:paraId="62AD6FA0"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These are all factors that may determine the extent of control under the definition of an independent contractor.  You must examine these factors and any others you believe to be relevant within the context that I have just </w:t>
      </w:r>
      <w:r w:rsidRPr="005A6F37">
        <w:rPr>
          <w:rFonts w:ascii="Times New Roman" w:hAnsi="Times New Roman" w:cs="Times New Roman"/>
          <w:sz w:val="28"/>
          <w:szCs w:val="28"/>
        </w:rPr>
        <w:t>describ</w:t>
      </w:r>
      <w:r w:rsidRPr="005A6F37">
        <w:rPr>
          <w:rFonts w:ascii="Times New Roman" w:hAnsi="Times New Roman" w:cs="Times New Roman"/>
          <w:sz w:val="28"/>
          <w:szCs w:val="28"/>
          <w:lang w:val="x-none"/>
        </w:rPr>
        <w:t xml:space="preserve">ed to you.  </w:t>
      </w:r>
      <w:r w:rsidRPr="005A6F37">
        <w:rPr>
          <w:rFonts w:ascii="Times New Roman" w:hAnsi="Times New Roman" w:cs="Times New Roman"/>
          <w:sz w:val="28"/>
          <w:szCs w:val="28"/>
          <w:lang w:val="x-none"/>
        </w:rPr>
        <w:lastRenderedPageBreak/>
        <w:t>No one factor is determinative.  It is the total relationship that governs.  You must then de</w:t>
      </w:r>
      <w:r w:rsidRPr="005A6F37">
        <w:rPr>
          <w:rFonts w:ascii="Times New Roman" w:hAnsi="Times New Roman" w:cs="Times New Roman"/>
          <w:sz w:val="28"/>
          <w:szCs w:val="28"/>
        </w:rPr>
        <w:t>cid</w:t>
      </w:r>
      <w:r w:rsidRPr="005A6F37">
        <w:rPr>
          <w:rFonts w:ascii="Times New Roman" w:hAnsi="Times New Roman" w:cs="Times New Roman"/>
          <w:sz w:val="28"/>
          <w:szCs w:val="28"/>
          <w:lang w:val="x-none"/>
        </w:rPr>
        <w:t>e whether [</w:t>
      </w:r>
      <w:r w:rsidRPr="005A6F37">
        <w:rPr>
          <w:rFonts w:ascii="Times New Roman" w:hAnsi="Times New Roman" w:cs="Times New Roman"/>
          <w:b/>
          <w:bCs/>
          <w:i/>
          <w:iCs/>
          <w:sz w:val="28"/>
          <w:szCs w:val="28"/>
          <w:lang w:val="x-none"/>
        </w:rPr>
        <w:t>alleged independent contractor’s name</w:t>
      </w:r>
      <w:r w:rsidRPr="005A6F37">
        <w:rPr>
          <w:rFonts w:ascii="Times New Roman" w:hAnsi="Times New Roman" w:cs="Times New Roman"/>
          <w:sz w:val="28"/>
          <w:szCs w:val="28"/>
          <w:lang w:val="x-none"/>
        </w:rPr>
        <w:t>] was an independent contractor or an [</w:t>
      </w:r>
      <w:r w:rsidRPr="005A6F37">
        <w:rPr>
          <w:rFonts w:ascii="Times New Roman" w:hAnsi="Times New Roman" w:cs="Times New Roman"/>
          <w:b/>
          <w:bCs/>
          <w:i/>
          <w:iCs/>
          <w:sz w:val="28"/>
          <w:szCs w:val="28"/>
          <w:lang w:val="x-none"/>
        </w:rPr>
        <w:t>agent/employee</w:t>
      </w:r>
      <w:r w:rsidRPr="005A6F37">
        <w:rPr>
          <w:rFonts w:ascii="Times New Roman" w:hAnsi="Times New Roman" w:cs="Times New Roman"/>
          <w:sz w:val="28"/>
          <w:szCs w:val="28"/>
          <w:lang w:val="x-none"/>
        </w:rPr>
        <w:t>] of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  </w:t>
      </w:r>
    </w:p>
    <w:p w14:paraId="32A03BF2"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59A4D6A0" w14:textId="77777777" w:rsidR="008D0B90" w:rsidRDefault="00EF65DD" w:rsidP="008D0B90">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If vicarious liability of a third party (usually an owner or contractee) is an issue in the case and the jury makes a finding that the tortfeasor is an independent contractor</w:t>
      </w:r>
      <w:r w:rsidRPr="005A6F37">
        <w:rPr>
          <w:rFonts w:ascii="Times New Roman" w:hAnsi="Times New Roman" w:cs="Times New Roman"/>
          <w:i/>
          <w:iCs/>
          <w:sz w:val="28"/>
          <w:szCs w:val="28"/>
        </w:rPr>
        <w:t>;</w:t>
      </w:r>
      <w:r w:rsidRPr="005A6F37">
        <w:rPr>
          <w:rFonts w:ascii="Times New Roman" w:hAnsi="Times New Roman" w:cs="Times New Roman"/>
          <w:i/>
          <w:iCs/>
          <w:sz w:val="28"/>
          <w:szCs w:val="28"/>
          <w:lang w:val="x-none"/>
        </w:rPr>
        <w:t xml:space="preserve"> before the third party may be relieved of liability, the jury must make a second finding that the tortfeasor was not an agent of the third party.  To make this finding, an instruction on whether the tortfeasor/independent contractor is an agent/non-agent of the owner/contractee will be required.  On the verdict sheet, special interrogatories should direct the jury to make the appropriate findings.  </w:t>
      </w:r>
      <w:r w:rsidRPr="005A6F37">
        <w:rPr>
          <w:rFonts w:ascii="Times New Roman" w:hAnsi="Times New Roman" w:cs="Times New Roman"/>
          <w:sz w:val="28"/>
          <w:szCs w:val="28"/>
          <w:lang w:val="x-none"/>
        </w:rPr>
        <w:t xml:space="preserve">See Fisher v. Townsends, Inc., </w:t>
      </w:r>
      <w:r w:rsidRPr="005A6F37">
        <w:rPr>
          <w:rFonts w:ascii="Times New Roman" w:hAnsi="Times New Roman" w:cs="Times New Roman"/>
          <w:i/>
          <w:iCs/>
          <w:sz w:val="28"/>
          <w:szCs w:val="28"/>
          <w:lang w:val="x-none"/>
        </w:rPr>
        <w:t>Del. Supr., 695 A.2d 53 (1997)</w:t>
      </w:r>
      <w:r w:rsidRPr="005A6F37">
        <w:rPr>
          <w:rFonts w:ascii="Times New Roman" w:hAnsi="Times New Roman" w:cs="Times New Roman"/>
          <w:sz w:val="28"/>
          <w:szCs w:val="28"/>
          <w:lang w:val="x-none"/>
        </w:rPr>
        <w:t>.}</w:t>
      </w:r>
    </w:p>
    <w:p w14:paraId="30C6BA71" w14:textId="77777777" w:rsidR="008D0B90" w:rsidRDefault="008D0B90" w:rsidP="008D0B90">
      <w:pPr>
        <w:autoSpaceDE w:val="0"/>
        <w:autoSpaceDN w:val="0"/>
        <w:adjustRightInd w:val="0"/>
        <w:spacing w:after="0" w:line="240" w:lineRule="auto"/>
        <w:jc w:val="both"/>
        <w:rPr>
          <w:rFonts w:ascii="Times New Roman" w:hAnsi="Times New Roman" w:cs="Times New Roman"/>
          <w:sz w:val="28"/>
          <w:szCs w:val="28"/>
        </w:rPr>
      </w:pPr>
      <w:r w:rsidRPr="005A6F37">
        <w:rPr>
          <w:rFonts w:ascii="Times New Roman" w:hAnsi="Times New Roman" w:cs="Times New Roman"/>
          <w:sz w:val="28"/>
          <w:szCs w:val="28"/>
        </w:rPr>
        <w:t xml:space="preserve"> </w:t>
      </w:r>
    </w:p>
    <w:p w14:paraId="0257BC77" w14:textId="77777777" w:rsidR="00524359" w:rsidRDefault="00524359" w:rsidP="008D0B90">
      <w:pPr>
        <w:autoSpaceDE w:val="0"/>
        <w:autoSpaceDN w:val="0"/>
        <w:adjustRightInd w:val="0"/>
        <w:spacing w:after="0" w:line="240" w:lineRule="auto"/>
        <w:jc w:val="center"/>
        <w:rPr>
          <w:rFonts w:ascii="Times New Roman" w:hAnsi="Times New Roman" w:cs="Times New Roman"/>
          <w:sz w:val="28"/>
          <w:szCs w:val="28"/>
        </w:rPr>
      </w:pPr>
    </w:p>
    <w:p w14:paraId="270D0EAC" w14:textId="340015F9" w:rsidR="00EF65DD" w:rsidRPr="005A6F37" w:rsidRDefault="00EF65DD" w:rsidP="008D0B90">
      <w:pPr>
        <w:autoSpaceDE w:val="0"/>
        <w:autoSpaceDN w:val="0"/>
        <w:adjustRightInd w:val="0"/>
        <w:spacing w:after="0" w:line="240" w:lineRule="auto"/>
        <w:jc w:val="center"/>
        <w:rPr>
          <w:rFonts w:ascii="Times New Roman" w:hAnsi="Times New Roman" w:cs="Times New Roman"/>
          <w:sz w:val="28"/>
          <w:szCs w:val="28"/>
        </w:rPr>
      </w:pPr>
      <w:r w:rsidRPr="005A6F37">
        <w:rPr>
          <w:rFonts w:ascii="Times New Roman" w:hAnsi="Times New Roman" w:cs="Times New Roman"/>
          <w:sz w:val="28"/>
          <w:szCs w:val="28"/>
        </w:rPr>
        <w:t>Source:</w:t>
      </w:r>
    </w:p>
    <w:p w14:paraId="01FF2376" w14:textId="77777777" w:rsidR="00524359" w:rsidRPr="005A6F37" w:rsidRDefault="00524359"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rPr>
      </w:pPr>
    </w:p>
    <w:p w14:paraId="6E24B19D"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Fisher v. Townsends, Inc.</w:t>
      </w:r>
      <w:r w:rsidRPr="005A6F37">
        <w:rPr>
          <w:rFonts w:ascii="Times New Roman" w:hAnsi="Times New Roman" w:cs="Times New Roman"/>
          <w:sz w:val="28"/>
          <w:szCs w:val="28"/>
          <w:lang w:val="x-none"/>
        </w:rPr>
        <w:t xml:space="preserve">, Del. Supr., 695 A.2d 53, 57-59 (1997) (discussing various agency relationships); </w:t>
      </w:r>
      <w:r w:rsidRPr="005A6F37">
        <w:rPr>
          <w:rFonts w:ascii="Times New Roman" w:hAnsi="Times New Roman" w:cs="Times New Roman"/>
          <w:i/>
          <w:iCs/>
          <w:sz w:val="28"/>
          <w:szCs w:val="28"/>
          <w:lang w:val="x-none"/>
        </w:rPr>
        <w:t>O’Connor v. Diamond State Tel. Co.</w:t>
      </w:r>
      <w:r w:rsidRPr="005A6F37">
        <w:rPr>
          <w:rFonts w:ascii="Times New Roman" w:hAnsi="Times New Roman" w:cs="Times New Roman"/>
          <w:sz w:val="28"/>
          <w:szCs w:val="28"/>
          <w:lang w:val="x-none"/>
        </w:rPr>
        <w:t xml:space="preserve">, Del. Super., 503 A.2d 661, 663 (1985); </w:t>
      </w:r>
      <w:r w:rsidRPr="005A6F37">
        <w:rPr>
          <w:rFonts w:ascii="Times New Roman" w:hAnsi="Times New Roman" w:cs="Times New Roman"/>
          <w:i/>
          <w:iCs/>
          <w:sz w:val="28"/>
          <w:szCs w:val="28"/>
          <w:lang w:val="x-none"/>
        </w:rPr>
        <w:t>Barnes v. Towlson</w:t>
      </w:r>
      <w:r w:rsidRPr="005A6F37">
        <w:rPr>
          <w:rFonts w:ascii="Times New Roman" w:hAnsi="Times New Roman" w:cs="Times New Roman"/>
          <w:sz w:val="28"/>
          <w:szCs w:val="28"/>
          <w:lang w:val="x-none"/>
        </w:rPr>
        <w:t xml:space="preserve">, Del. Super., 405 A.2d 137, 138-39 (1979); </w:t>
      </w:r>
      <w:r w:rsidRPr="005A6F37">
        <w:rPr>
          <w:rFonts w:ascii="Times New Roman" w:hAnsi="Times New Roman" w:cs="Times New Roman"/>
          <w:i/>
          <w:iCs/>
          <w:sz w:val="28"/>
          <w:szCs w:val="28"/>
          <w:lang w:val="x-none"/>
        </w:rPr>
        <w:t>Melson v. Allman</w:t>
      </w:r>
      <w:r w:rsidRPr="005A6F37">
        <w:rPr>
          <w:rFonts w:ascii="Times New Roman" w:hAnsi="Times New Roman" w:cs="Times New Roman"/>
          <w:sz w:val="28"/>
          <w:szCs w:val="28"/>
          <w:lang w:val="x-none"/>
        </w:rPr>
        <w:t xml:space="preserve">, Del. Supr., 244 A.2d 85, 87 (1968); </w:t>
      </w:r>
      <w:r w:rsidRPr="005A6F37">
        <w:rPr>
          <w:rFonts w:ascii="Times New Roman" w:hAnsi="Times New Roman" w:cs="Times New Roman"/>
          <w:i/>
          <w:iCs/>
          <w:sz w:val="28"/>
          <w:szCs w:val="28"/>
          <w:lang w:val="x-none"/>
        </w:rPr>
        <w:t>E. I. Du Pont De Nemours &amp; Co. v. I. D. Griffith, Inc.</w:t>
      </w:r>
      <w:r w:rsidRPr="005A6F37">
        <w:rPr>
          <w:rFonts w:ascii="Times New Roman" w:hAnsi="Times New Roman" w:cs="Times New Roman"/>
          <w:sz w:val="28"/>
          <w:szCs w:val="28"/>
          <w:lang w:val="x-none"/>
        </w:rPr>
        <w:t xml:space="preserve">, Del. Supr., 130 A.2d 783, 784 (1957); </w:t>
      </w:r>
      <w:r w:rsidRPr="005A6F37">
        <w:rPr>
          <w:rFonts w:ascii="Times New Roman" w:hAnsi="Times New Roman" w:cs="Times New Roman"/>
          <w:i/>
          <w:iCs/>
          <w:sz w:val="28"/>
          <w:szCs w:val="28"/>
          <w:lang w:val="x-none"/>
        </w:rPr>
        <w:t>Schagrin v. Wilmington Med. Ctr., Inc.</w:t>
      </w:r>
      <w:r w:rsidRPr="005A6F37">
        <w:rPr>
          <w:rFonts w:ascii="Times New Roman" w:hAnsi="Times New Roman" w:cs="Times New Roman"/>
          <w:sz w:val="28"/>
          <w:szCs w:val="28"/>
          <w:lang w:val="x-none"/>
        </w:rPr>
        <w:t xml:space="preserve">, Del. Super., 304 A.2d 61 (1973).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bookmarkStart w:id="445" w:name="_Hlk176872118"/>
      <w:r w:rsidRPr="005A6F37">
        <w:rPr>
          <w:rFonts w:ascii="Times New Roman" w:hAnsi="Times New Roman" w:cs="Times New Roman"/>
          <w:smallCaps/>
          <w:sz w:val="28"/>
          <w:szCs w:val="28"/>
          <w:lang w:val="x-none"/>
        </w:rPr>
        <w:t>Restatement (Third) of Agency</w:t>
      </w:r>
      <w:r w:rsidRPr="005A6F37">
        <w:rPr>
          <w:rFonts w:ascii="Times New Roman" w:hAnsi="Times New Roman" w:cs="Times New Roman"/>
          <w:sz w:val="28"/>
          <w:szCs w:val="28"/>
          <w:lang w:val="x-none"/>
        </w:rPr>
        <w:t xml:space="preserve"> § 7.07</w:t>
      </w:r>
      <w:bookmarkEnd w:id="445"/>
      <w:r w:rsidRPr="005A6F37">
        <w:rPr>
          <w:rFonts w:ascii="Times New Roman" w:hAnsi="Times New Roman" w:cs="Times New Roman"/>
          <w:sz w:val="28"/>
          <w:szCs w:val="28"/>
          <w:lang w:val="x-none"/>
        </w:rPr>
        <w:t>.</w:t>
      </w:r>
    </w:p>
    <w:p w14:paraId="10BEBB24"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2D2B72">
          <w:headerReference w:type="default" r:id="rId166"/>
          <w:footerReference w:type="default" r:id="rId167"/>
          <w:pgSz w:w="12240" w:h="15840" w:code="1"/>
          <w:pgMar w:top="1944" w:right="1440" w:bottom="850" w:left="1440" w:header="1440" w:footer="848" w:gutter="0"/>
          <w:cols w:space="720"/>
          <w:docGrid w:linePitch="299"/>
        </w:sectPr>
      </w:pPr>
    </w:p>
    <w:p w14:paraId="001E0529"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18.  AGENCY</w:t>
      </w:r>
    </w:p>
    <w:p w14:paraId="1AB8A866" w14:textId="21D9F05F" w:rsidR="00EF65DD" w:rsidRPr="005A6F37" w:rsidRDefault="00F553AB" w:rsidP="00260B14">
      <w:pPr>
        <w:pStyle w:val="Heading2"/>
        <w:ind w:firstLine="540"/>
        <w:rPr>
          <w:rFonts w:cs="Times New Roman"/>
          <w:szCs w:val="28"/>
        </w:rPr>
      </w:pPr>
      <w:r w:rsidRPr="005A6F37">
        <w:rPr>
          <w:rFonts w:cs="Times New Roman"/>
          <w:szCs w:val="28"/>
        </w:rPr>
        <w:t xml:space="preserve"> </w:t>
      </w:r>
      <w:bookmarkStart w:id="446" w:name="_Toc196483881"/>
      <w:bookmarkStart w:id="447" w:name="_Toc211956478"/>
      <w:r w:rsidRPr="005A6F37">
        <w:rPr>
          <w:rFonts w:cs="Times New Roman"/>
          <w:szCs w:val="28"/>
        </w:rPr>
        <w:t xml:space="preserve">§ 18.6A </w:t>
      </w:r>
      <w:r w:rsidR="0008681D" w:rsidRPr="005A6F37">
        <w:rPr>
          <w:rFonts w:cs="Times New Roman"/>
          <w:szCs w:val="28"/>
        </w:rPr>
        <w:t>–</w:t>
      </w:r>
      <w:r w:rsidR="00EF65DD" w:rsidRPr="005A6F37">
        <w:rPr>
          <w:rFonts w:cs="Times New Roman"/>
          <w:szCs w:val="28"/>
        </w:rPr>
        <w:t xml:space="preserve">  Independent Contractor Who Is an Agent of Owner/Contractee</w:t>
      </w:r>
      <w:bookmarkEnd w:id="446"/>
      <w:bookmarkEnd w:id="447"/>
    </w:p>
    <w:p w14:paraId="392114DE"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pPr>
    </w:p>
    <w:p w14:paraId="452A5945"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INDEPENDENT CONTRACTOR WHO IS AN AGENT OF AN OWNER/CONTRACTEE</w:t>
      </w:r>
    </w:p>
    <w:p w14:paraId="0369A0C2" w14:textId="77777777" w:rsidR="00F553AB" w:rsidRPr="005A6F37" w:rsidRDefault="00F553AB" w:rsidP="0008681D">
      <w:pPr>
        <w:autoSpaceDE w:val="0"/>
        <w:autoSpaceDN w:val="0"/>
        <w:adjustRightInd w:val="0"/>
        <w:spacing w:after="0" w:line="240" w:lineRule="auto"/>
        <w:jc w:val="center"/>
        <w:rPr>
          <w:rFonts w:ascii="Times New Roman" w:hAnsi="Times New Roman" w:cs="Times New Roman"/>
          <w:b/>
          <w:bCs/>
          <w:sz w:val="28"/>
          <w:szCs w:val="28"/>
          <w:lang w:val="x-none"/>
        </w:rPr>
      </w:pPr>
    </w:p>
    <w:p w14:paraId="04AF96FE" w14:textId="08675C5A"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Generally, an independent contractor is not considered the agent of an/a [</w:t>
      </w:r>
      <w:r w:rsidRPr="005A6F37">
        <w:rPr>
          <w:rFonts w:ascii="Times New Roman" w:hAnsi="Times New Roman" w:cs="Times New Roman"/>
          <w:b/>
          <w:bCs/>
          <w:i/>
          <w:iCs/>
          <w:sz w:val="28"/>
          <w:szCs w:val="28"/>
          <w:lang w:val="x-none"/>
        </w:rPr>
        <w:t>owner or contractee</w:t>
      </w:r>
      <w:r w:rsidRPr="005A6F37">
        <w:rPr>
          <w:rFonts w:ascii="Times New Roman" w:hAnsi="Times New Roman" w:cs="Times New Roman"/>
          <w:sz w:val="28"/>
          <w:szCs w:val="28"/>
          <w:lang w:val="x-none"/>
        </w:rPr>
        <w:t>] who ordered the work performed.  But if the [</w:t>
      </w:r>
      <w:r w:rsidRPr="005A6F37">
        <w:rPr>
          <w:rFonts w:ascii="Times New Roman" w:hAnsi="Times New Roman" w:cs="Times New Roman"/>
          <w:b/>
          <w:bCs/>
          <w:i/>
          <w:iCs/>
          <w:sz w:val="28"/>
          <w:szCs w:val="28"/>
          <w:lang w:val="x-none"/>
        </w:rPr>
        <w:t>owner</w:t>
      </w:r>
      <w:r w:rsidR="00F20584"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F20584"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contractee’s</w:t>
      </w:r>
      <w:r w:rsidRPr="005A6F37">
        <w:rPr>
          <w:rFonts w:ascii="Times New Roman" w:hAnsi="Times New Roman" w:cs="Times New Roman"/>
          <w:sz w:val="28"/>
          <w:szCs w:val="28"/>
          <w:lang w:val="x-none"/>
        </w:rPr>
        <w:t>] control or direction dominates the way that the work is performed, the independent contractor becomes an agent of the [</w:t>
      </w:r>
      <w:r w:rsidRPr="005A6F37">
        <w:rPr>
          <w:rFonts w:ascii="Times New Roman" w:hAnsi="Times New Roman" w:cs="Times New Roman"/>
          <w:b/>
          <w:bCs/>
          <w:i/>
          <w:iCs/>
          <w:sz w:val="28"/>
          <w:szCs w:val="28"/>
          <w:lang w:val="x-none"/>
        </w:rPr>
        <w:t>owner</w:t>
      </w:r>
      <w:r w:rsidR="00F20584"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F20584"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contractee</w:t>
      </w:r>
      <w:r w:rsidRPr="005A6F37">
        <w:rPr>
          <w:rFonts w:ascii="Times New Roman" w:hAnsi="Times New Roman" w:cs="Times New Roman"/>
          <w:sz w:val="28"/>
          <w:szCs w:val="28"/>
          <w:lang w:val="x-none"/>
        </w:rPr>
        <w:t>], making the [</w:t>
      </w:r>
      <w:r w:rsidRPr="005A6F37">
        <w:rPr>
          <w:rFonts w:ascii="Times New Roman" w:hAnsi="Times New Roman" w:cs="Times New Roman"/>
          <w:b/>
          <w:bCs/>
          <w:i/>
          <w:iCs/>
          <w:sz w:val="28"/>
          <w:szCs w:val="28"/>
          <w:lang w:val="x-none"/>
        </w:rPr>
        <w:t>owner</w:t>
      </w:r>
      <w:r w:rsidR="00F20584"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F20584"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contractee</w:t>
      </w:r>
      <w:r w:rsidRPr="005A6F37">
        <w:rPr>
          <w:rFonts w:ascii="Times New Roman" w:hAnsi="Times New Roman" w:cs="Times New Roman"/>
          <w:sz w:val="28"/>
          <w:szCs w:val="28"/>
          <w:lang w:val="x-none"/>
        </w:rPr>
        <w:t>] vicariously liable for the acts of the independent contractor.</w:t>
      </w:r>
    </w:p>
    <w:p w14:paraId="5F404977" w14:textId="01834202"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You must determine whether [</w:t>
      </w:r>
      <w:r w:rsidRPr="005A6F37">
        <w:rPr>
          <w:rFonts w:ascii="Times New Roman" w:hAnsi="Times New Roman" w:cs="Times New Roman"/>
          <w:b/>
          <w:bCs/>
          <w:i/>
          <w:iCs/>
          <w:sz w:val="28"/>
          <w:szCs w:val="28"/>
          <w:lang w:val="x-none"/>
        </w:rPr>
        <w:t>owner</w:t>
      </w:r>
      <w:r w:rsidR="00F20584"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F20584"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contractee’s name</w:t>
      </w:r>
      <w:r w:rsidRPr="005A6F37">
        <w:rPr>
          <w:rFonts w:ascii="Times New Roman" w:hAnsi="Times New Roman" w:cs="Times New Roman"/>
          <w:sz w:val="28"/>
          <w:szCs w:val="28"/>
          <w:lang w:val="x-none"/>
        </w:rPr>
        <w:t>]’s control over the work dominated the manner in which it was performed by [</w:t>
      </w:r>
      <w:r w:rsidRPr="005A6F37">
        <w:rPr>
          <w:rFonts w:ascii="Times New Roman" w:hAnsi="Times New Roman" w:cs="Times New Roman"/>
          <w:b/>
          <w:bCs/>
          <w:i/>
          <w:iCs/>
          <w:sz w:val="28"/>
          <w:szCs w:val="28"/>
          <w:lang w:val="x-none"/>
        </w:rPr>
        <w:t>independent contractor’s name</w:t>
      </w:r>
      <w:r w:rsidRPr="005A6F37">
        <w:rPr>
          <w:rFonts w:ascii="Times New Roman" w:hAnsi="Times New Roman" w:cs="Times New Roman"/>
          <w:sz w:val="28"/>
          <w:szCs w:val="28"/>
          <w:lang w:val="x-none"/>
        </w:rPr>
        <w:t xml:space="preserve">].  In this regard, some factors that you may consider include: </w:t>
      </w:r>
    </w:p>
    <w:p w14:paraId="404F471A" w14:textId="3DEA911E" w:rsidR="00EF65DD" w:rsidRPr="005A6F37" w:rsidRDefault="00EF65DD" w:rsidP="0008681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00F2058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the extent of control, which, by agreement, the [</w:t>
      </w:r>
      <w:r w:rsidRPr="005A6F37">
        <w:rPr>
          <w:rFonts w:ascii="Times New Roman" w:hAnsi="Times New Roman" w:cs="Times New Roman"/>
          <w:b/>
          <w:bCs/>
          <w:i/>
          <w:iCs/>
          <w:sz w:val="28"/>
          <w:szCs w:val="28"/>
          <w:lang w:val="x-none"/>
        </w:rPr>
        <w:t>owner</w:t>
      </w:r>
      <w:r w:rsidR="00F20584"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F20584"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contractee</w:t>
      </w:r>
      <w:r w:rsidRPr="005A6F37">
        <w:rPr>
          <w:rFonts w:ascii="Times New Roman" w:hAnsi="Times New Roman" w:cs="Times New Roman"/>
          <w:sz w:val="28"/>
          <w:szCs w:val="28"/>
          <w:lang w:val="x-none"/>
        </w:rPr>
        <w:t>] may exercise over the details of the work;</w:t>
      </w:r>
    </w:p>
    <w:p w14:paraId="3C67875D" w14:textId="106119D5" w:rsidR="00EF65DD" w:rsidRPr="005A6F37" w:rsidRDefault="00EF65DD" w:rsidP="0008681D">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00F2058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whether the independent contractor maintains a business distinct from the [</w:t>
      </w:r>
      <w:r w:rsidRPr="005A6F37">
        <w:rPr>
          <w:rFonts w:ascii="Times New Roman" w:hAnsi="Times New Roman" w:cs="Times New Roman"/>
          <w:b/>
          <w:bCs/>
          <w:i/>
          <w:iCs/>
          <w:sz w:val="28"/>
          <w:szCs w:val="28"/>
          <w:lang w:val="x-none"/>
        </w:rPr>
        <w:t>owner</w:t>
      </w:r>
      <w:r w:rsidR="005D2E00"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5D2E00"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contractee</w:t>
      </w:r>
      <w:r w:rsidRPr="005A6F37">
        <w:rPr>
          <w:rFonts w:ascii="Times New Roman" w:hAnsi="Times New Roman" w:cs="Times New Roman"/>
          <w:sz w:val="28"/>
          <w:szCs w:val="28"/>
          <w:lang w:val="x-none"/>
        </w:rPr>
        <w:t>];</w:t>
      </w:r>
    </w:p>
    <w:p w14:paraId="6AC0C93C" w14:textId="40EF7A17" w:rsidR="00EF65DD" w:rsidRPr="005A6F37" w:rsidRDefault="00EF65DD" w:rsidP="0008681D">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00F2058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whether the details of the work are directly supervised by the [</w:t>
      </w:r>
      <w:r w:rsidRPr="005A6F37">
        <w:rPr>
          <w:rFonts w:ascii="Times New Roman" w:hAnsi="Times New Roman" w:cs="Times New Roman"/>
          <w:b/>
          <w:bCs/>
          <w:i/>
          <w:iCs/>
          <w:sz w:val="28"/>
          <w:szCs w:val="28"/>
          <w:lang w:val="x-none"/>
        </w:rPr>
        <w:t>owner</w:t>
      </w:r>
      <w:r w:rsidR="00F20584"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F20584"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contractee</w:t>
      </w:r>
      <w:r w:rsidRPr="005A6F37">
        <w:rPr>
          <w:rFonts w:ascii="Times New Roman" w:hAnsi="Times New Roman" w:cs="Times New Roman"/>
          <w:sz w:val="28"/>
          <w:szCs w:val="28"/>
          <w:lang w:val="x-none"/>
        </w:rPr>
        <w:t>] or performed by an independent specialist without supervision;</w:t>
      </w:r>
    </w:p>
    <w:p w14:paraId="4DC6BF1E" w14:textId="28DCDC15" w:rsidR="00EF65DD" w:rsidRPr="005A6F37" w:rsidRDefault="00EF65DD" w:rsidP="0008681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(4)</w:t>
      </w:r>
      <w:r w:rsidR="00F20584" w:rsidRPr="005A6F37">
        <w:rPr>
          <w:rFonts w:ascii="Times New Roman" w:hAnsi="Times New Roman" w:cs="Times New Roman"/>
          <w:sz w:val="28"/>
          <w:szCs w:val="28"/>
          <w:lang w:val="x-none"/>
        </w:rPr>
        <w:tab/>
      </w:r>
      <w:r w:rsidR="0020257D" w:rsidRPr="005A6F37">
        <w:rPr>
          <w:rFonts w:ascii="Times New Roman" w:hAnsi="Times New Roman" w:cs="Times New Roman"/>
          <w:sz w:val="28"/>
          <w:szCs w:val="28"/>
          <w:lang w:val="x-none"/>
        </w:rPr>
        <w:t>w</w:t>
      </w:r>
      <w:r w:rsidRPr="005A6F37">
        <w:rPr>
          <w:rFonts w:ascii="Times New Roman" w:hAnsi="Times New Roman" w:cs="Times New Roman"/>
          <w:sz w:val="28"/>
          <w:szCs w:val="28"/>
          <w:lang w:val="x-none"/>
        </w:rPr>
        <w:t>hether the [</w:t>
      </w:r>
      <w:r w:rsidRPr="005A6F37">
        <w:rPr>
          <w:rFonts w:ascii="Times New Roman" w:hAnsi="Times New Roman" w:cs="Times New Roman"/>
          <w:b/>
          <w:bCs/>
          <w:i/>
          <w:iCs/>
          <w:sz w:val="28"/>
          <w:szCs w:val="28"/>
          <w:lang w:val="x-none"/>
        </w:rPr>
        <w:t>owner</w:t>
      </w:r>
      <w:r w:rsidR="00F20584"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F20584"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contractee</w:t>
      </w:r>
      <w:r w:rsidRPr="005A6F37">
        <w:rPr>
          <w:rFonts w:ascii="Times New Roman" w:hAnsi="Times New Roman" w:cs="Times New Roman"/>
          <w:sz w:val="28"/>
          <w:szCs w:val="28"/>
          <w:lang w:val="x-none"/>
        </w:rPr>
        <w:t>] may hire or dismiss employees of  [</w:t>
      </w:r>
      <w:r w:rsidRPr="005A6F37">
        <w:rPr>
          <w:rFonts w:ascii="Times New Roman" w:hAnsi="Times New Roman" w:cs="Times New Roman"/>
          <w:b/>
          <w:bCs/>
          <w:i/>
          <w:iCs/>
          <w:sz w:val="28"/>
          <w:szCs w:val="28"/>
          <w:lang w:val="x-none"/>
        </w:rPr>
        <w:t>independent contractor</w:t>
      </w:r>
      <w:r w:rsidRPr="005A6F37">
        <w:rPr>
          <w:rFonts w:ascii="Times New Roman" w:hAnsi="Times New Roman" w:cs="Times New Roman"/>
          <w:sz w:val="28"/>
          <w:szCs w:val="28"/>
          <w:lang w:val="x-none"/>
        </w:rPr>
        <w:t>];</w:t>
      </w:r>
    </w:p>
    <w:p w14:paraId="5C9EC3E8" w14:textId="771DDD80" w:rsidR="00EF65DD" w:rsidRPr="005A6F37" w:rsidRDefault="00EF65DD" w:rsidP="007B61F8">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(5)</w:t>
      </w:r>
      <w:r w:rsidR="00F20584" w:rsidRPr="005A6F37">
        <w:rPr>
          <w:rFonts w:ascii="Times New Roman" w:hAnsi="Times New Roman" w:cs="Times New Roman"/>
          <w:sz w:val="28"/>
          <w:szCs w:val="28"/>
        </w:rPr>
        <w:tab/>
      </w:r>
      <w:r w:rsidRPr="005A6F37">
        <w:rPr>
          <w:rFonts w:ascii="Times New Roman" w:hAnsi="Times New Roman" w:cs="Times New Roman"/>
          <w:sz w:val="28"/>
          <w:szCs w:val="28"/>
        </w:rPr>
        <w:t>whether, in the locale where the work was performed, it is customary for the [</w:t>
      </w:r>
      <w:r w:rsidRPr="005A6F37">
        <w:rPr>
          <w:rFonts w:ascii="Times New Roman" w:hAnsi="Times New Roman" w:cs="Times New Roman"/>
          <w:b/>
          <w:bCs/>
          <w:i/>
          <w:iCs/>
          <w:sz w:val="28"/>
          <w:szCs w:val="28"/>
        </w:rPr>
        <w:t>owner</w:t>
      </w:r>
      <w:r w:rsidR="00F20584" w:rsidRPr="005A6F37">
        <w:rPr>
          <w:rFonts w:ascii="Times New Roman" w:hAnsi="Times New Roman" w:cs="Times New Roman"/>
          <w:b/>
          <w:bCs/>
          <w:i/>
          <w:iCs/>
          <w:sz w:val="28"/>
          <w:szCs w:val="28"/>
        </w:rPr>
        <w:t xml:space="preserve"> </w:t>
      </w:r>
      <w:r w:rsidRPr="005A6F37">
        <w:rPr>
          <w:rFonts w:ascii="Times New Roman" w:hAnsi="Times New Roman" w:cs="Times New Roman"/>
          <w:b/>
          <w:bCs/>
          <w:i/>
          <w:iCs/>
          <w:sz w:val="28"/>
          <w:szCs w:val="28"/>
        </w:rPr>
        <w:t>/</w:t>
      </w:r>
      <w:r w:rsidR="00F20584" w:rsidRPr="005A6F37">
        <w:rPr>
          <w:rFonts w:ascii="Times New Roman" w:hAnsi="Times New Roman" w:cs="Times New Roman"/>
          <w:b/>
          <w:bCs/>
          <w:i/>
          <w:iCs/>
          <w:sz w:val="28"/>
          <w:szCs w:val="28"/>
        </w:rPr>
        <w:t xml:space="preserve"> </w:t>
      </w:r>
      <w:r w:rsidRPr="005A6F37">
        <w:rPr>
          <w:rFonts w:ascii="Times New Roman" w:hAnsi="Times New Roman" w:cs="Times New Roman"/>
          <w:b/>
          <w:bCs/>
          <w:i/>
          <w:iCs/>
          <w:sz w:val="28"/>
          <w:szCs w:val="28"/>
        </w:rPr>
        <w:t>contractee</w:t>
      </w:r>
      <w:r w:rsidRPr="005A6F37">
        <w:rPr>
          <w:rFonts w:ascii="Times New Roman" w:hAnsi="Times New Roman" w:cs="Times New Roman"/>
          <w:sz w:val="28"/>
          <w:szCs w:val="28"/>
        </w:rPr>
        <w:t>] or for the independent contractor to supply the tools, means, and place for doing the work;</w:t>
      </w:r>
    </w:p>
    <w:p w14:paraId="51CE70B3" w14:textId="7AA47B2D" w:rsidR="00EF65DD" w:rsidRPr="005A6F37" w:rsidRDefault="00EF65DD" w:rsidP="007B61F8">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(6)</w:t>
      </w:r>
      <w:r w:rsidR="00F20584" w:rsidRPr="005A6F37">
        <w:rPr>
          <w:rFonts w:ascii="Times New Roman" w:hAnsi="Times New Roman" w:cs="Times New Roman"/>
          <w:sz w:val="28"/>
          <w:szCs w:val="28"/>
        </w:rPr>
        <w:tab/>
      </w:r>
      <w:r w:rsidRPr="005A6F37">
        <w:rPr>
          <w:rFonts w:ascii="Times New Roman" w:hAnsi="Times New Roman" w:cs="Times New Roman"/>
          <w:sz w:val="28"/>
          <w:szCs w:val="28"/>
        </w:rPr>
        <w:t>the length of time over which the work is done;</w:t>
      </w:r>
    </w:p>
    <w:p w14:paraId="77C65F90" w14:textId="13165A5F" w:rsidR="00EF65DD" w:rsidRPr="005A6F37" w:rsidRDefault="00EF65DD" w:rsidP="007B61F8">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(7)</w:t>
      </w:r>
      <w:r w:rsidR="00F20584" w:rsidRPr="005A6F37">
        <w:rPr>
          <w:rFonts w:ascii="Times New Roman" w:hAnsi="Times New Roman" w:cs="Times New Roman"/>
          <w:sz w:val="28"/>
          <w:szCs w:val="28"/>
        </w:rPr>
        <w:tab/>
      </w:r>
      <w:r w:rsidRPr="005A6F37">
        <w:rPr>
          <w:rFonts w:ascii="Times New Roman" w:hAnsi="Times New Roman" w:cs="Times New Roman"/>
          <w:sz w:val="28"/>
          <w:szCs w:val="28"/>
        </w:rPr>
        <w:t>whether the nature of the work is part of the regular business of the [</w:t>
      </w:r>
      <w:r w:rsidRPr="005A6F37">
        <w:rPr>
          <w:rFonts w:ascii="Times New Roman" w:hAnsi="Times New Roman" w:cs="Times New Roman"/>
          <w:b/>
          <w:bCs/>
          <w:i/>
          <w:iCs/>
          <w:sz w:val="28"/>
          <w:szCs w:val="28"/>
        </w:rPr>
        <w:t>owner</w:t>
      </w:r>
      <w:r w:rsidR="00F20584" w:rsidRPr="005A6F37">
        <w:rPr>
          <w:rFonts w:ascii="Times New Roman" w:hAnsi="Times New Roman" w:cs="Times New Roman"/>
          <w:b/>
          <w:bCs/>
          <w:i/>
          <w:iCs/>
          <w:sz w:val="28"/>
          <w:szCs w:val="28"/>
        </w:rPr>
        <w:t xml:space="preserve"> </w:t>
      </w:r>
      <w:r w:rsidRPr="005A6F37">
        <w:rPr>
          <w:rFonts w:ascii="Times New Roman" w:hAnsi="Times New Roman" w:cs="Times New Roman"/>
          <w:b/>
          <w:bCs/>
          <w:i/>
          <w:iCs/>
          <w:sz w:val="28"/>
          <w:szCs w:val="28"/>
        </w:rPr>
        <w:t>/</w:t>
      </w:r>
      <w:r w:rsidR="00F20584" w:rsidRPr="005A6F37">
        <w:rPr>
          <w:rFonts w:ascii="Times New Roman" w:hAnsi="Times New Roman" w:cs="Times New Roman"/>
          <w:b/>
          <w:bCs/>
          <w:i/>
          <w:iCs/>
          <w:sz w:val="28"/>
          <w:szCs w:val="28"/>
        </w:rPr>
        <w:t xml:space="preserve"> </w:t>
      </w:r>
      <w:r w:rsidRPr="005A6F37">
        <w:rPr>
          <w:rFonts w:ascii="Times New Roman" w:hAnsi="Times New Roman" w:cs="Times New Roman"/>
          <w:b/>
          <w:bCs/>
          <w:i/>
          <w:iCs/>
          <w:sz w:val="28"/>
          <w:szCs w:val="28"/>
        </w:rPr>
        <w:t>contractee</w:t>
      </w:r>
      <w:r w:rsidRPr="005A6F37">
        <w:rPr>
          <w:rFonts w:ascii="Times New Roman" w:hAnsi="Times New Roman" w:cs="Times New Roman"/>
          <w:sz w:val="28"/>
          <w:szCs w:val="28"/>
        </w:rPr>
        <w:t>];</w:t>
      </w:r>
    </w:p>
    <w:p w14:paraId="104CFDAB" w14:textId="55B41C35" w:rsidR="00EF65DD" w:rsidRPr="005A6F37" w:rsidRDefault="00EF65DD" w:rsidP="007B61F8">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(8)</w:t>
      </w:r>
      <w:r w:rsidR="00F20584" w:rsidRPr="005A6F37">
        <w:rPr>
          <w:rFonts w:ascii="Times New Roman" w:hAnsi="Times New Roman" w:cs="Times New Roman"/>
          <w:sz w:val="28"/>
          <w:szCs w:val="28"/>
        </w:rPr>
        <w:tab/>
      </w:r>
      <w:r w:rsidRPr="005A6F37">
        <w:rPr>
          <w:rFonts w:ascii="Times New Roman" w:hAnsi="Times New Roman" w:cs="Times New Roman"/>
          <w:sz w:val="28"/>
          <w:szCs w:val="28"/>
        </w:rPr>
        <w:t>whether the [</w:t>
      </w:r>
      <w:r w:rsidRPr="005A6F37">
        <w:rPr>
          <w:rFonts w:ascii="Times New Roman" w:hAnsi="Times New Roman" w:cs="Times New Roman"/>
          <w:b/>
          <w:bCs/>
          <w:i/>
          <w:iCs/>
          <w:sz w:val="28"/>
          <w:szCs w:val="28"/>
        </w:rPr>
        <w:t>owner</w:t>
      </w:r>
      <w:r w:rsidR="00F20584" w:rsidRPr="005A6F37">
        <w:rPr>
          <w:rFonts w:ascii="Times New Roman" w:hAnsi="Times New Roman" w:cs="Times New Roman"/>
          <w:b/>
          <w:bCs/>
          <w:i/>
          <w:iCs/>
          <w:sz w:val="28"/>
          <w:szCs w:val="28"/>
        </w:rPr>
        <w:t xml:space="preserve"> </w:t>
      </w:r>
      <w:r w:rsidRPr="005A6F37">
        <w:rPr>
          <w:rFonts w:ascii="Times New Roman" w:hAnsi="Times New Roman" w:cs="Times New Roman"/>
          <w:b/>
          <w:bCs/>
          <w:i/>
          <w:iCs/>
          <w:sz w:val="28"/>
          <w:szCs w:val="28"/>
        </w:rPr>
        <w:t>/</w:t>
      </w:r>
      <w:r w:rsidR="00F20584" w:rsidRPr="005A6F37">
        <w:rPr>
          <w:rFonts w:ascii="Times New Roman" w:hAnsi="Times New Roman" w:cs="Times New Roman"/>
          <w:b/>
          <w:bCs/>
          <w:i/>
          <w:iCs/>
          <w:sz w:val="28"/>
          <w:szCs w:val="28"/>
        </w:rPr>
        <w:t xml:space="preserve"> </w:t>
      </w:r>
      <w:r w:rsidRPr="005A6F37">
        <w:rPr>
          <w:rFonts w:ascii="Times New Roman" w:hAnsi="Times New Roman" w:cs="Times New Roman"/>
          <w:b/>
          <w:bCs/>
          <w:i/>
          <w:iCs/>
          <w:sz w:val="28"/>
          <w:szCs w:val="28"/>
        </w:rPr>
        <w:t>contractee</w:t>
      </w:r>
      <w:r w:rsidRPr="005A6F37">
        <w:rPr>
          <w:rFonts w:ascii="Times New Roman" w:hAnsi="Times New Roman" w:cs="Times New Roman"/>
          <w:sz w:val="28"/>
          <w:szCs w:val="28"/>
        </w:rPr>
        <w:t>] and independent contractor believe they are acting as a principal and agent; that is, acting in a situation where the person in the role of an agent acts for another, known as a principal, on the principal’s behalf and subject to the principal’s control and consent; and</w:t>
      </w:r>
    </w:p>
    <w:p w14:paraId="74AC4164" w14:textId="5B95AD13" w:rsidR="00EF65DD" w:rsidRPr="005A6F37" w:rsidRDefault="00EF65DD" w:rsidP="007B61F8">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(9)</w:t>
      </w:r>
      <w:r w:rsidR="00F20584" w:rsidRPr="005A6F37">
        <w:rPr>
          <w:rFonts w:ascii="Times New Roman" w:hAnsi="Times New Roman" w:cs="Times New Roman"/>
          <w:sz w:val="28"/>
          <w:szCs w:val="28"/>
        </w:rPr>
        <w:tab/>
      </w:r>
      <w:r w:rsidRPr="005A6F37">
        <w:rPr>
          <w:rFonts w:ascii="Times New Roman" w:hAnsi="Times New Roman" w:cs="Times New Roman"/>
          <w:sz w:val="28"/>
          <w:szCs w:val="28"/>
        </w:rPr>
        <w:t>whether the [</w:t>
      </w:r>
      <w:r w:rsidRPr="005A6F37">
        <w:rPr>
          <w:rFonts w:ascii="Times New Roman" w:hAnsi="Times New Roman" w:cs="Times New Roman"/>
          <w:b/>
          <w:bCs/>
          <w:i/>
          <w:iCs/>
          <w:sz w:val="28"/>
          <w:szCs w:val="28"/>
        </w:rPr>
        <w:t>owner</w:t>
      </w:r>
      <w:r w:rsidR="00F20584" w:rsidRPr="005A6F37">
        <w:rPr>
          <w:rFonts w:ascii="Times New Roman" w:hAnsi="Times New Roman" w:cs="Times New Roman"/>
          <w:b/>
          <w:bCs/>
          <w:i/>
          <w:iCs/>
          <w:sz w:val="28"/>
          <w:szCs w:val="28"/>
        </w:rPr>
        <w:t xml:space="preserve"> </w:t>
      </w:r>
      <w:r w:rsidRPr="005A6F37">
        <w:rPr>
          <w:rFonts w:ascii="Times New Roman" w:hAnsi="Times New Roman" w:cs="Times New Roman"/>
          <w:b/>
          <w:bCs/>
          <w:i/>
          <w:iCs/>
          <w:sz w:val="28"/>
          <w:szCs w:val="28"/>
        </w:rPr>
        <w:t>/</w:t>
      </w:r>
      <w:r w:rsidR="00F20584" w:rsidRPr="005A6F37">
        <w:rPr>
          <w:rFonts w:ascii="Times New Roman" w:hAnsi="Times New Roman" w:cs="Times New Roman"/>
          <w:b/>
          <w:bCs/>
          <w:i/>
          <w:iCs/>
          <w:sz w:val="28"/>
          <w:szCs w:val="28"/>
        </w:rPr>
        <w:t xml:space="preserve"> </w:t>
      </w:r>
      <w:r w:rsidRPr="005A6F37">
        <w:rPr>
          <w:rFonts w:ascii="Times New Roman" w:hAnsi="Times New Roman" w:cs="Times New Roman"/>
          <w:b/>
          <w:bCs/>
          <w:i/>
          <w:iCs/>
          <w:sz w:val="28"/>
          <w:szCs w:val="28"/>
        </w:rPr>
        <w:t>contractee</w:t>
      </w:r>
      <w:r w:rsidRPr="005A6F37">
        <w:rPr>
          <w:rFonts w:ascii="Times New Roman" w:hAnsi="Times New Roman" w:cs="Times New Roman"/>
          <w:sz w:val="28"/>
          <w:szCs w:val="28"/>
        </w:rPr>
        <w:t>] is or is not in business.</w:t>
      </w:r>
    </w:p>
    <w:p w14:paraId="0F5582FB" w14:textId="7A3DF38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rPr>
        <w:t>These are all factors that may determine whether the manner in which the work was performed was dominated by the [</w:t>
      </w:r>
      <w:r w:rsidRPr="005A6F37">
        <w:rPr>
          <w:rFonts w:ascii="Times New Roman" w:hAnsi="Times New Roman" w:cs="Times New Roman"/>
          <w:b/>
          <w:bCs/>
          <w:i/>
          <w:iCs/>
          <w:sz w:val="28"/>
          <w:szCs w:val="28"/>
        </w:rPr>
        <w:t>owner</w:t>
      </w:r>
      <w:r w:rsidR="00F20584" w:rsidRPr="005A6F37">
        <w:rPr>
          <w:rFonts w:ascii="Times New Roman" w:hAnsi="Times New Roman" w:cs="Times New Roman"/>
          <w:b/>
          <w:bCs/>
          <w:i/>
          <w:iCs/>
          <w:sz w:val="28"/>
          <w:szCs w:val="28"/>
        </w:rPr>
        <w:t xml:space="preserve"> </w:t>
      </w:r>
      <w:r w:rsidRPr="005A6F37">
        <w:rPr>
          <w:rFonts w:ascii="Times New Roman" w:hAnsi="Times New Roman" w:cs="Times New Roman"/>
          <w:b/>
          <w:bCs/>
          <w:i/>
          <w:iCs/>
          <w:sz w:val="28"/>
          <w:szCs w:val="28"/>
        </w:rPr>
        <w:t>/</w:t>
      </w:r>
      <w:r w:rsidR="00F20584" w:rsidRPr="005A6F37">
        <w:rPr>
          <w:rFonts w:ascii="Times New Roman" w:hAnsi="Times New Roman" w:cs="Times New Roman"/>
          <w:b/>
          <w:bCs/>
          <w:i/>
          <w:iCs/>
          <w:sz w:val="28"/>
          <w:szCs w:val="28"/>
        </w:rPr>
        <w:t xml:space="preserve"> </w:t>
      </w:r>
      <w:r w:rsidRPr="005A6F37">
        <w:rPr>
          <w:rFonts w:ascii="Times New Roman" w:hAnsi="Times New Roman" w:cs="Times New Roman"/>
          <w:b/>
          <w:bCs/>
          <w:i/>
          <w:iCs/>
          <w:sz w:val="28"/>
          <w:szCs w:val="28"/>
        </w:rPr>
        <w:t>contractee</w:t>
      </w:r>
      <w:r w:rsidRPr="005A6F37">
        <w:rPr>
          <w:rFonts w:ascii="Times New Roman" w:hAnsi="Times New Roman" w:cs="Times New Roman"/>
          <w:sz w:val="28"/>
          <w:szCs w:val="28"/>
        </w:rPr>
        <w:t xml:space="preserve">] or by the independent contractor.  You must examine these factors and any others that you believe to be relevant within the context that I have just supplied to you.  No one factor is determinative.  It is the totality of the relationship that governs.  You must then </w:t>
      </w:r>
      <w:r w:rsidRPr="005A6F37">
        <w:rPr>
          <w:rFonts w:ascii="Times New Roman" w:hAnsi="Times New Roman" w:cs="Times New Roman"/>
          <w:sz w:val="28"/>
          <w:szCs w:val="28"/>
        </w:rPr>
        <w:lastRenderedPageBreak/>
        <w:t>decide whether [</w:t>
      </w:r>
      <w:r w:rsidRPr="005A6F37">
        <w:rPr>
          <w:rFonts w:ascii="Times New Roman" w:hAnsi="Times New Roman" w:cs="Times New Roman"/>
          <w:b/>
          <w:bCs/>
          <w:i/>
          <w:iCs/>
          <w:sz w:val="28"/>
          <w:szCs w:val="28"/>
          <w:lang w:val="x-none"/>
        </w:rPr>
        <w:t>independent contractor’s name</w:t>
      </w:r>
      <w:r w:rsidRPr="005A6F37">
        <w:rPr>
          <w:rFonts w:ascii="Times New Roman" w:hAnsi="Times New Roman" w:cs="Times New Roman"/>
          <w:sz w:val="28"/>
          <w:szCs w:val="28"/>
          <w:lang w:val="x-none"/>
        </w:rPr>
        <w:t>] was an agent of [</w:t>
      </w:r>
      <w:r w:rsidRPr="005A6F37">
        <w:rPr>
          <w:rFonts w:ascii="Times New Roman" w:hAnsi="Times New Roman" w:cs="Times New Roman"/>
          <w:b/>
          <w:bCs/>
          <w:i/>
          <w:iCs/>
          <w:sz w:val="28"/>
          <w:szCs w:val="28"/>
          <w:lang w:val="x-none"/>
        </w:rPr>
        <w:t>owner</w:t>
      </w:r>
      <w:r w:rsidR="00F20584"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F20584"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contractee’s name</w:t>
      </w:r>
      <w:r w:rsidRPr="005A6F37">
        <w:rPr>
          <w:rFonts w:ascii="Times New Roman" w:hAnsi="Times New Roman" w:cs="Times New Roman"/>
          <w:sz w:val="28"/>
          <w:szCs w:val="28"/>
          <w:lang w:val="x-none"/>
        </w:rPr>
        <w:t>].</w:t>
      </w:r>
    </w:p>
    <w:p w14:paraId="13673CC4" w14:textId="77777777" w:rsidR="008D0B90" w:rsidRDefault="00EF65DD" w:rsidP="00EF65DD">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r>
    </w:p>
    <w:p w14:paraId="5E8E8F27" w14:textId="3BF3CF5F" w:rsidR="00EF65DD" w:rsidRPr="005A6F37" w:rsidRDefault="00EF65DD" w:rsidP="00EF65DD">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1E16BF4F" w14:textId="77777777" w:rsidR="00EF65DD" w:rsidRPr="005A6F37" w:rsidRDefault="00EF65DD" w:rsidP="00EF65DD">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3098A5C5" w14:textId="7A92E917" w:rsidR="0008681D"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Handler Corp. v. Tlapechco</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Del. Supr., 901 A.2d 737, 745 (2006);</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Fisher v. Townsends, Inc.</w:t>
      </w:r>
      <w:r w:rsidRPr="005A6F37">
        <w:rPr>
          <w:rFonts w:ascii="Times New Roman" w:hAnsi="Times New Roman" w:cs="Times New Roman"/>
          <w:sz w:val="28"/>
          <w:szCs w:val="28"/>
          <w:lang w:val="x-none"/>
        </w:rPr>
        <w:t xml:space="preserve">, Del. Supr., 695 A.2d 53, 57-59 (1997) (discussing various agency relationships); </w:t>
      </w:r>
      <w:r w:rsidRPr="005A6F37">
        <w:rPr>
          <w:rFonts w:ascii="Times New Roman" w:hAnsi="Times New Roman" w:cs="Times New Roman"/>
          <w:i/>
          <w:iCs/>
          <w:sz w:val="28"/>
          <w:szCs w:val="28"/>
          <w:lang w:val="x-none"/>
        </w:rPr>
        <w:t>White v. Gulf Oil Corp.</w:t>
      </w:r>
      <w:r w:rsidRPr="005A6F37">
        <w:rPr>
          <w:rFonts w:ascii="Times New Roman" w:hAnsi="Times New Roman" w:cs="Times New Roman"/>
          <w:sz w:val="28"/>
          <w:szCs w:val="28"/>
          <w:lang w:val="x-none"/>
        </w:rPr>
        <w:t xml:space="preserve">, Del. Supr., 406 A.2d 48 (1979); </w:t>
      </w:r>
      <w:r w:rsidRPr="005A6F37">
        <w:rPr>
          <w:rFonts w:ascii="Times New Roman" w:hAnsi="Times New Roman" w:cs="Times New Roman"/>
          <w:i/>
          <w:iCs/>
          <w:sz w:val="28"/>
          <w:szCs w:val="28"/>
          <w:lang w:val="x-none"/>
        </w:rPr>
        <w:t>E. I. Du Pont De Nemours &amp; Co. v. I. D. Griffith, Inc.</w:t>
      </w:r>
      <w:r w:rsidRPr="005A6F37">
        <w:rPr>
          <w:rFonts w:ascii="Times New Roman" w:hAnsi="Times New Roman" w:cs="Times New Roman"/>
          <w:sz w:val="28"/>
          <w:szCs w:val="28"/>
          <w:lang w:val="x-none"/>
        </w:rPr>
        <w:t xml:space="preserve">, Del. Supr., 130 A.2d 783, 784 (1957); </w:t>
      </w:r>
      <w:r w:rsidRPr="005A6F37">
        <w:rPr>
          <w:rFonts w:ascii="Times New Roman" w:hAnsi="Times New Roman" w:cs="Times New Roman"/>
          <w:i/>
          <w:iCs/>
          <w:sz w:val="28"/>
          <w:szCs w:val="28"/>
          <w:lang w:val="x-none"/>
        </w:rPr>
        <w:t>Seeney v. Dover Country Club Apartments, Inc.</w:t>
      </w:r>
      <w:r w:rsidRPr="005A6F37">
        <w:rPr>
          <w:rFonts w:ascii="Times New Roman" w:hAnsi="Times New Roman" w:cs="Times New Roman"/>
          <w:sz w:val="28"/>
          <w:szCs w:val="28"/>
          <w:lang w:val="x-none"/>
        </w:rPr>
        <w:t>, Del. Super., 318 A.2d 619, 621 (1974).</w:t>
      </w:r>
    </w:p>
    <w:p w14:paraId="6B99585E" w14:textId="77777777" w:rsidR="008D0B90" w:rsidRPr="005A6F37" w:rsidRDefault="008D0B90" w:rsidP="0008681D">
      <w:pPr>
        <w:autoSpaceDE w:val="0"/>
        <w:autoSpaceDN w:val="0"/>
        <w:adjustRightInd w:val="0"/>
        <w:spacing w:after="0" w:line="480" w:lineRule="auto"/>
        <w:jc w:val="both"/>
        <w:rPr>
          <w:rFonts w:ascii="Times New Roman" w:hAnsi="Times New Roman" w:cs="Times New Roman"/>
          <w:sz w:val="28"/>
          <w:szCs w:val="28"/>
          <w:lang w:val="x-none"/>
        </w:rPr>
      </w:pPr>
    </w:p>
    <w:p w14:paraId="0677C512"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See also Am. Tel. &amp; Tel. Co. v. Winback &amp; Conserve Program, Inc.</w:t>
      </w:r>
      <w:r w:rsidRPr="005A6F37">
        <w:rPr>
          <w:rFonts w:ascii="Times New Roman" w:hAnsi="Times New Roman" w:cs="Times New Roman"/>
          <w:sz w:val="28"/>
          <w:szCs w:val="28"/>
          <w:lang w:val="x-none"/>
        </w:rPr>
        <w:t xml:space="preserve">, 42 F.3d 1421, 1436-37 (3d Cir. 1994); </w:t>
      </w:r>
      <w:r w:rsidRPr="005A6F37">
        <w:rPr>
          <w:rFonts w:ascii="Times New Roman" w:hAnsi="Times New Roman" w:cs="Times New Roman"/>
          <w:smallCaps/>
          <w:sz w:val="28"/>
          <w:szCs w:val="28"/>
          <w:lang w:val="x-none"/>
        </w:rPr>
        <w:t>Restatement (Third) of Agency</w:t>
      </w:r>
      <w:r w:rsidRPr="005A6F37">
        <w:rPr>
          <w:rFonts w:ascii="Times New Roman" w:hAnsi="Times New Roman" w:cs="Times New Roman"/>
          <w:sz w:val="28"/>
          <w:szCs w:val="28"/>
          <w:lang w:val="x-none"/>
        </w:rPr>
        <w:t xml:space="preserve"> § 7.07.</w:t>
      </w:r>
    </w:p>
    <w:p w14:paraId="3BCFFBD0"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rPr>
        <w:sectPr w:rsidR="00EF65DD" w:rsidRPr="005A6F37" w:rsidSect="002D2B72">
          <w:headerReference w:type="default" r:id="rId168"/>
          <w:footerReference w:type="default" r:id="rId169"/>
          <w:pgSz w:w="12240" w:h="15840" w:code="1"/>
          <w:pgMar w:top="1944" w:right="1440" w:bottom="850" w:left="1440" w:header="1440" w:footer="848" w:gutter="0"/>
          <w:cols w:space="720"/>
          <w:docGrid w:linePitch="299"/>
        </w:sectPr>
      </w:pPr>
    </w:p>
    <w:p w14:paraId="34FC1DD9"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18.  AGENCY</w:t>
      </w:r>
    </w:p>
    <w:p w14:paraId="15983BA9" w14:textId="608AD97E" w:rsidR="00EF65DD" w:rsidRPr="005A6F37" w:rsidRDefault="00F553AB" w:rsidP="00260B14">
      <w:pPr>
        <w:pStyle w:val="Heading2"/>
        <w:ind w:firstLine="630"/>
        <w:rPr>
          <w:rFonts w:cs="Times New Roman"/>
          <w:szCs w:val="28"/>
        </w:rPr>
      </w:pPr>
      <w:bookmarkStart w:id="448" w:name="_Toc196483882"/>
      <w:bookmarkStart w:id="449" w:name="_Toc211956479"/>
      <w:r w:rsidRPr="005A6F37">
        <w:rPr>
          <w:rFonts w:cs="Times New Roman"/>
          <w:szCs w:val="28"/>
        </w:rPr>
        <w:t>§ 18.7</w:t>
      </w:r>
      <w:r w:rsidR="0008681D" w:rsidRPr="005A6F37">
        <w:rPr>
          <w:rFonts w:cs="Times New Roman"/>
          <w:szCs w:val="28"/>
        </w:rPr>
        <w:t xml:space="preserve"> – </w:t>
      </w:r>
      <w:r w:rsidR="00EF65DD" w:rsidRPr="005A6F37">
        <w:rPr>
          <w:rFonts w:cs="Times New Roman"/>
          <w:szCs w:val="28"/>
        </w:rPr>
        <w:t>Employer’s Liability for Non-Delegable Duty</w:t>
      </w:r>
      <w:bookmarkEnd w:id="448"/>
      <w:bookmarkEnd w:id="449"/>
    </w:p>
    <w:p w14:paraId="2A5FDAE6" w14:textId="77777777" w:rsidR="00260B14" w:rsidRDefault="00260B14" w:rsidP="0008681D">
      <w:pPr>
        <w:autoSpaceDE w:val="0"/>
        <w:autoSpaceDN w:val="0"/>
        <w:adjustRightInd w:val="0"/>
        <w:spacing w:after="0" w:line="240" w:lineRule="auto"/>
        <w:jc w:val="center"/>
        <w:rPr>
          <w:rFonts w:ascii="Times New Roman" w:hAnsi="Times New Roman" w:cs="Times New Roman"/>
          <w:b/>
          <w:bCs/>
          <w:sz w:val="28"/>
          <w:szCs w:val="28"/>
          <w:lang w:val="x-none"/>
        </w:rPr>
      </w:pPr>
    </w:p>
    <w:p w14:paraId="0C356C95" w14:textId="3F9DF8D5" w:rsidR="00EF65DD" w:rsidRPr="005A6F37" w:rsidRDefault="00EF65DD" w:rsidP="0008681D">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NON-DELEGABLE DUTIES OF EMPLOYER OF</w:t>
      </w:r>
    </w:p>
    <w:p w14:paraId="78934DB8"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INDEPENDENT CONTRACTOR OR AGENT</w:t>
      </w:r>
    </w:p>
    <w:p w14:paraId="14D9FAAA" w14:textId="77777777" w:rsidR="00F553AB" w:rsidRPr="005A6F37" w:rsidRDefault="00F553AB" w:rsidP="0008681D">
      <w:pPr>
        <w:autoSpaceDE w:val="0"/>
        <w:autoSpaceDN w:val="0"/>
        <w:adjustRightInd w:val="0"/>
        <w:spacing w:after="0" w:line="240" w:lineRule="auto"/>
        <w:jc w:val="center"/>
        <w:rPr>
          <w:rFonts w:ascii="Times New Roman" w:hAnsi="Times New Roman" w:cs="Times New Roman"/>
          <w:b/>
          <w:bCs/>
          <w:sz w:val="28"/>
          <w:szCs w:val="28"/>
          <w:lang w:val="x-none"/>
        </w:rPr>
      </w:pPr>
    </w:p>
    <w:p w14:paraId="46197185" w14:textId="46FF9B5D"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the work that an [</w:t>
      </w:r>
      <w:r w:rsidRPr="005A6F37">
        <w:rPr>
          <w:rFonts w:ascii="Times New Roman" w:hAnsi="Times New Roman" w:cs="Times New Roman"/>
          <w:b/>
          <w:bCs/>
          <w:i/>
          <w:iCs/>
          <w:sz w:val="28"/>
          <w:szCs w:val="28"/>
          <w:lang w:val="x-none"/>
        </w:rPr>
        <w:t>independent contractor</w:t>
      </w:r>
      <w:r w:rsidR="0020257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20257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agent</w:t>
      </w:r>
      <w:r w:rsidRPr="005A6F37">
        <w:rPr>
          <w:rFonts w:ascii="Times New Roman" w:hAnsi="Times New Roman" w:cs="Times New Roman"/>
          <w:sz w:val="28"/>
          <w:szCs w:val="28"/>
          <w:lang w:val="x-none"/>
        </w:rPr>
        <w:t xml:space="preserve">] is hired to do </w:t>
      </w:r>
      <w:r w:rsidRPr="005A6F37">
        <w:rPr>
          <w:rFonts w:ascii="Times New Roman" w:hAnsi="Times New Roman" w:cs="Times New Roman"/>
          <w:sz w:val="28"/>
          <w:szCs w:val="28"/>
        </w:rPr>
        <w:t>is</w:t>
      </w:r>
      <w:r w:rsidRPr="005A6F37">
        <w:rPr>
          <w:rFonts w:ascii="Times New Roman" w:hAnsi="Times New Roman" w:cs="Times New Roman"/>
          <w:sz w:val="28"/>
          <w:szCs w:val="28"/>
          <w:lang w:val="x-none"/>
        </w:rPr>
        <w:t xml:space="preserve"> inherent</w:t>
      </w:r>
      <w:r w:rsidRPr="005A6F37">
        <w:rPr>
          <w:rFonts w:ascii="Times New Roman" w:hAnsi="Times New Roman" w:cs="Times New Roman"/>
          <w:sz w:val="28"/>
          <w:szCs w:val="28"/>
        </w:rPr>
        <w:t>ly</w:t>
      </w:r>
      <w:r w:rsidRPr="005A6F37">
        <w:rPr>
          <w:rFonts w:ascii="Times New Roman" w:hAnsi="Times New Roman" w:cs="Times New Roman"/>
          <w:sz w:val="28"/>
          <w:szCs w:val="28"/>
          <w:lang w:val="x-none"/>
        </w:rPr>
        <w:t xml:space="preserve"> danger</w:t>
      </w:r>
      <w:r w:rsidRPr="005A6F37">
        <w:rPr>
          <w:rFonts w:ascii="Times New Roman" w:hAnsi="Times New Roman" w:cs="Times New Roman"/>
          <w:sz w:val="28"/>
          <w:szCs w:val="28"/>
        </w:rPr>
        <w:t>ous</w:t>
      </w:r>
      <w:r w:rsidRPr="005A6F37">
        <w:rPr>
          <w:rFonts w:ascii="Times New Roman" w:hAnsi="Times New Roman" w:cs="Times New Roman"/>
          <w:sz w:val="28"/>
          <w:szCs w:val="28"/>
          <w:lang w:val="x-none"/>
        </w:rPr>
        <w:t xml:space="preserve"> to [</w:t>
      </w:r>
      <w:r w:rsidRPr="005A6F37">
        <w:rPr>
          <w:rFonts w:ascii="Times New Roman" w:hAnsi="Times New Roman" w:cs="Times New Roman"/>
          <w:b/>
          <w:bCs/>
          <w:i/>
          <w:iCs/>
          <w:sz w:val="28"/>
          <w:szCs w:val="28"/>
          <w:lang w:val="x-none"/>
        </w:rPr>
        <w:t>the public</w:t>
      </w:r>
      <w:r w:rsidR="0020257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20257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employees of the independent contractor or agent</w:t>
      </w:r>
      <w:r w:rsidRPr="005A6F37">
        <w:rPr>
          <w:rFonts w:ascii="Times New Roman" w:hAnsi="Times New Roman" w:cs="Times New Roman"/>
          <w:sz w:val="28"/>
          <w:szCs w:val="28"/>
          <w:lang w:val="x-none"/>
        </w:rPr>
        <w:t>], and if the employer knew or had reason to know about th</w:t>
      </w:r>
      <w:r w:rsidRPr="005A6F37">
        <w:rPr>
          <w:rFonts w:ascii="Times New Roman" w:hAnsi="Times New Roman" w:cs="Times New Roman"/>
          <w:sz w:val="28"/>
          <w:szCs w:val="28"/>
        </w:rPr>
        <w:t>is</w:t>
      </w:r>
      <w:r w:rsidRPr="005A6F37">
        <w:rPr>
          <w:rFonts w:ascii="Times New Roman" w:hAnsi="Times New Roman" w:cs="Times New Roman"/>
          <w:sz w:val="28"/>
          <w:szCs w:val="28"/>
          <w:lang w:val="x-none"/>
        </w:rPr>
        <w:t xml:space="preserve"> unusual danger, regardless of safety measures taken, then the employer of the [</w:t>
      </w:r>
      <w:r w:rsidRPr="005A6F37">
        <w:rPr>
          <w:rFonts w:ascii="Times New Roman" w:hAnsi="Times New Roman" w:cs="Times New Roman"/>
          <w:b/>
          <w:bCs/>
          <w:i/>
          <w:iCs/>
          <w:sz w:val="28"/>
          <w:szCs w:val="28"/>
          <w:lang w:val="x-none"/>
        </w:rPr>
        <w:t>independent contractor</w:t>
      </w:r>
      <w:r w:rsidR="0020257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20257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agent</w:t>
      </w:r>
      <w:r w:rsidRPr="005A6F37">
        <w:rPr>
          <w:rFonts w:ascii="Times New Roman" w:hAnsi="Times New Roman" w:cs="Times New Roman"/>
          <w:sz w:val="28"/>
          <w:szCs w:val="28"/>
          <w:lang w:val="x-none"/>
        </w:rPr>
        <w:t>] may be subject to liability for physical harm caused by [</w:t>
      </w:r>
      <w:r w:rsidRPr="005A6F37">
        <w:rPr>
          <w:rFonts w:ascii="Times New Roman" w:hAnsi="Times New Roman" w:cs="Times New Roman"/>
          <w:b/>
          <w:bCs/>
          <w:i/>
          <w:iCs/>
          <w:sz w:val="28"/>
          <w:szCs w:val="28"/>
          <w:lang w:val="x-none"/>
        </w:rPr>
        <w:t>independent contractor</w:t>
      </w:r>
      <w:r w:rsidR="0020257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20257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agent</w:t>
      </w:r>
      <w:r w:rsidRPr="005A6F37">
        <w:rPr>
          <w:rFonts w:ascii="Times New Roman" w:hAnsi="Times New Roman" w:cs="Times New Roman"/>
          <w:sz w:val="28"/>
          <w:szCs w:val="28"/>
          <w:lang w:val="x-none"/>
        </w:rPr>
        <w:t>]’s failure to take reasonable precautions against this danger or to give an adequate warning of the danger.  Even if the employer has provided for precautions within the contract or by some other means, the employer remains subject to liability for any physical harm caused by the failure of the [</w:t>
      </w:r>
      <w:r w:rsidRPr="005A6F37">
        <w:rPr>
          <w:rFonts w:ascii="Times New Roman" w:hAnsi="Times New Roman" w:cs="Times New Roman"/>
          <w:b/>
          <w:bCs/>
          <w:i/>
          <w:iCs/>
          <w:sz w:val="28"/>
          <w:szCs w:val="28"/>
          <w:lang w:val="x-none"/>
        </w:rPr>
        <w:t>independent contractor</w:t>
      </w:r>
      <w:r w:rsidR="0020257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20257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agent</w:t>
      </w:r>
      <w:r w:rsidRPr="005A6F37">
        <w:rPr>
          <w:rFonts w:ascii="Times New Roman" w:hAnsi="Times New Roman" w:cs="Times New Roman"/>
          <w:sz w:val="28"/>
          <w:szCs w:val="28"/>
          <w:lang w:val="x-none"/>
        </w:rPr>
        <w:t xml:space="preserve">] to exercise reasonable care to avoid the harm.  </w:t>
      </w:r>
    </w:p>
    <w:p w14:paraId="5924E7E3"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p>
    <w:p w14:paraId="06B9D9F3" w14:textId="4460BD56"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If applicable</w:t>
      </w:r>
      <w:r w:rsidRPr="005A6F37">
        <w:rPr>
          <w:rFonts w:ascii="Times New Roman" w:hAnsi="Times New Roman" w:cs="Times New Roman"/>
          <w:sz w:val="28"/>
          <w:szCs w:val="28"/>
          <w:lang w:val="x-none"/>
        </w:rPr>
        <w:t>}:  The employer will not be liable, however, for an injury caused by [</w:t>
      </w:r>
      <w:r w:rsidRPr="005A6F37">
        <w:rPr>
          <w:rFonts w:ascii="Times New Roman" w:hAnsi="Times New Roman" w:cs="Times New Roman"/>
          <w:b/>
          <w:bCs/>
          <w:i/>
          <w:iCs/>
          <w:sz w:val="28"/>
          <w:szCs w:val="28"/>
          <w:lang w:val="x-none"/>
        </w:rPr>
        <w:t>independent contractor</w:t>
      </w:r>
      <w:r w:rsidR="0020257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20257D"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agent</w:t>
      </w:r>
      <w:r w:rsidRPr="005A6F37">
        <w:rPr>
          <w:rFonts w:ascii="Times New Roman" w:hAnsi="Times New Roman" w:cs="Times New Roman"/>
          <w:sz w:val="28"/>
          <w:szCs w:val="28"/>
          <w:lang w:val="x-none"/>
        </w:rPr>
        <w:t>] who has created a new risk not inherent in the work or contemplated by the employer.</w:t>
      </w:r>
    </w:p>
    <w:p w14:paraId="22EAF826" w14:textId="61B8A975" w:rsidR="00EF65DD" w:rsidRPr="005A6F37" w:rsidRDefault="00F553AB"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ab/>
      </w:r>
      <w:r w:rsidR="00EF65DD" w:rsidRPr="005A6F37">
        <w:rPr>
          <w:rFonts w:ascii="Times New Roman" w:hAnsi="Times New Roman" w:cs="Times New Roman"/>
          <w:sz w:val="28"/>
          <w:szCs w:val="28"/>
          <w:lang w:val="x-none"/>
        </w:rPr>
        <w:t>For [</w:t>
      </w:r>
      <w:r w:rsidR="00EF65DD" w:rsidRPr="005A6F37">
        <w:rPr>
          <w:rFonts w:ascii="Times New Roman" w:hAnsi="Times New Roman" w:cs="Times New Roman"/>
          <w:b/>
          <w:bCs/>
          <w:i/>
          <w:iCs/>
          <w:sz w:val="28"/>
          <w:szCs w:val="28"/>
          <w:lang w:val="x-none"/>
        </w:rPr>
        <w:t>employer’s name</w:t>
      </w:r>
      <w:r w:rsidR="00EF65DD" w:rsidRPr="005A6F37">
        <w:rPr>
          <w:rFonts w:ascii="Times New Roman" w:hAnsi="Times New Roman" w:cs="Times New Roman"/>
          <w:sz w:val="28"/>
          <w:szCs w:val="28"/>
          <w:lang w:val="x-none"/>
        </w:rPr>
        <w:t>] to be liable for [</w:t>
      </w:r>
      <w:r w:rsidR="00EF65DD" w:rsidRPr="005A6F37">
        <w:rPr>
          <w:rFonts w:ascii="Times New Roman" w:hAnsi="Times New Roman" w:cs="Times New Roman"/>
          <w:b/>
          <w:bCs/>
          <w:i/>
          <w:iCs/>
          <w:sz w:val="28"/>
          <w:szCs w:val="28"/>
          <w:lang w:val="x-none"/>
        </w:rPr>
        <w:t>plaintiff’s name</w:t>
      </w:r>
      <w:r w:rsidR="00EF65DD" w:rsidRPr="005A6F37">
        <w:rPr>
          <w:rFonts w:ascii="Times New Roman" w:hAnsi="Times New Roman" w:cs="Times New Roman"/>
          <w:sz w:val="28"/>
          <w:szCs w:val="28"/>
          <w:lang w:val="x-none"/>
        </w:rPr>
        <w:t>] injuries, you must find that [</w:t>
      </w:r>
      <w:r w:rsidR="00EF65DD" w:rsidRPr="005A6F37">
        <w:rPr>
          <w:rFonts w:ascii="Times New Roman" w:hAnsi="Times New Roman" w:cs="Times New Roman"/>
          <w:b/>
          <w:bCs/>
          <w:i/>
          <w:iCs/>
          <w:sz w:val="28"/>
          <w:szCs w:val="28"/>
          <w:lang w:val="x-none"/>
        </w:rPr>
        <w:t>independent contractor / agent’s name</w:t>
      </w:r>
      <w:r w:rsidR="00EF65DD" w:rsidRPr="005A6F37">
        <w:rPr>
          <w:rFonts w:ascii="Times New Roman" w:hAnsi="Times New Roman" w:cs="Times New Roman"/>
          <w:sz w:val="28"/>
          <w:szCs w:val="28"/>
          <w:lang w:val="x-none"/>
        </w:rPr>
        <w:t>] negligently caused [</w:t>
      </w:r>
      <w:r w:rsidR="00EF65DD" w:rsidRPr="005A6F37">
        <w:rPr>
          <w:rFonts w:ascii="Times New Roman" w:hAnsi="Times New Roman" w:cs="Times New Roman"/>
          <w:b/>
          <w:bCs/>
          <w:i/>
          <w:iCs/>
          <w:sz w:val="28"/>
          <w:szCs w:val="28"/>
          <w:lang w:val="x-none"/>
        </w:rPr>
        <w:t>plaintiff’s name</w:t>
      </w:r>
      <w:r w:rsidR="00EF65DD" w:rsidRPr="005A6F37">
        <w:rPr>
          <w:rFonts w:ascii="Times New Roman" w:hAnsi="Times New Roman" w:cs="Times New Roman"/>
          <w:sz w:val="28"/>
          <w:szCs w:val="28"/>
          <w:lang w:val="x-none"/>
        </w:rPr>
        <w:t>]’s injury and that [</w:t>
      </w:r>
      <w:r w:rsidR="00EF65DD" w:rsidRPr="005A6F37">
        <w:rPr>
          <w:rFonts w:ascii="Times New Roman" w:hAnsi="Times New Roman" w:cs="Times New Roman"/>
          <w:b/>
          <w:bCs/>
          <w:i/>
          <w:iCs/>
          <w:sz w:val="28"/>
          <w:szCs w:val="28"/>
          <w:lang w:val="x-none"/>
        </w:rPr>
        <w:t>describe work done</w:t>
      </w:r>
      <w:r w:rsidR="00EF65DD" w:rsidRPr="005A6F37">
        <w:rPr>
          <w:rFonts w:ascii="Times New Roman" w:hAnsi="Times New Roman" w:cs="Times New Roman"/>
          <w:sz w:val="28"/>
          <w:szCs w:val="28"/>
          <w:lang w:val="x-none"/>
        </w:rPr>
        <w:t>] was inherently dangerous.</w:t>
      </w:r>
    </w:p>
    <w:p w14:paraId="4E3256E1" w14:textId="77777777" w:rsidR="008D0B90" w:rsidRDefault="008D0B90" w:rsidP="0008681D">
      <w:pPr>
        <w:autoSpaceDE w:val="0"/>
        <w:autoSpaceDN w:val="0"/>
        <w:adjustRightInd w:val="0"/>
        <w:spacing w:after="0" w:line="240" w:lineRule="auto"/>
        <w:jc w:val="center"/>
        <w:rPr>
          <w:rFonts w:ascii="Times New Roman" w:hAnsi="Times New Roman" w:cs="Times New Roman"/>
          <w:sz w:val="28"/>
          <w:szCs w:val="28"/>
          <w:lang w:val="x-none"/>
        </w:rPr>
      </w:pPr>
    </w:p>
    <w:p w14:paraId="2B3E9E7A" w14:textId="74DFF120"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1C526B8A"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rPr>
      </w:pPr>
    </w:p>
    <w:p w14:paraId="57ACB7D5"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Fisher v. Townsends, Inc.</w:t>
      </w:r>
      <w:r w:rsidRPr="005A6F37">
        <w:rPr>
          <w:rFonts w:ascii="Times New Roman" w:hAnsi="Times New Roman" w:cs="Times New Roman"/>
          <w:sz w:val="28"/>
          <w:szCs w:val="28"/>
          <w:lang w:val="x-none"/>
        </w:rPr>
        <w:t xml:space="preserve">, Del. Supr., 695 A.2d 53, 58 (1997) (discussing various agency relationships).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 416, 427.</w:t>
      </w:r>
    </w:p>
    <w:p w14:paraId="18153EF2"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2D2B72">
          <w:headerReference w:type="default" r:id="rId170"/>
          <w:footerReference w:type="default" r:id="rId171"/>
          <w:pgSz w:w="12240" w:h="15840" w:code="1"/>
          <w:pgMar w:top="1944" w:right="1440" w:bottom="850" w:left="1440" w:header="1440" w:footer="848" w:gutter="0"/>
          <w:cols w:space="720"/>
          <w:docGrid w:linePitch="299"/>
        </w:sectPr>
      </w:pPr>
    </w:p>
    <w:p w14:paraId="021C9838"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18.  AGENCY</w:t>
      </w:r>
    </w:p>
    <w:p w14:paraId="3ED9E940" w14:textId="49C69F73" w:rsidR="00EF65DD" w:rsidRDefault="00F553AB" w:rsidP="00260B14">
      <w:pPr>
        <w:pStyle w:val="Heading2"/>
        <w:ind w:firstLine="540"/>
        <w:rPr>
          <w:rFonts w:cs="Times New Roman"/>
          <w:szCs w:val="28"/>
        </w:rPr>
      </w:pPr>
      <w:bookmarkStart w:id="450" w:name="_Toc196483883"/>
      <w:bookmarkStart w:id="451" w:name="_Toc211956480"/>
      <w:r w:rsidRPr="005A6F37">
        <w:rPr>
          <w:rFonts w:cs="Times New Roman"/>
          <w:szCs w:val="28"/>
        </w:rPr>
        <w:t>§ 18.8</w:t>
      </w:r>
      <w:r w:rsidR="0008681D" w:rsidRPr="005A6F37">
        <w:rPr>
          <w:rFonts w:cs="Times New Roman"/>
          <w:szCs w:val="28"/>
        </w:rPr>
        <w:t xml:space="preserve"> – </w:t>
      </w:r>
      <w:r w:rsidR="00EF65DD" w:rsidRPr="005A6F37">
        <w:rPr>
          <w:rFonts w:cs="Times New Roman"/>
          <w:szCs w:val="28"/>
        </w:rPr>
        <w:t xml:space="preserve">Corporations and </w:t>
      </w:r>
      <w:r w:rsidRPr="005A6F37">
        <w:rPr>
          <w:rFonts w:cs="Times New Roman"/>
          <w:szCs w:val="28"/>
        </w:rPr>
        <w:t>t</w:t>
      </w:r>
      <w:r w:rsidR="00EF65DD" w:rsidRPr="005A6F37">
        <w:rPr>
          <w:rFonts w:cs="Times New Roman"/>
          <w:szCs w:val="28"/>
        </w:rPr>
        <w:t>heir Agents</w:t>
      </w:r>
      <w:bookmarkEnd w:id="450"/>
      <w:bookmarkEnd w:id="451"/>
    </w:p>
    <w:p w14:paraId="1C18E77F" w14:textId="77777777" w:rsidR="00524359" w:rsidRPr="005A6F37" w:rsidRDefault="00524359" w:rsidP="00524359">
      <w:pPr>
        <w:autoSpaceDE w:val="0"/>
        <w:autoSpaceDN w:val="0"/>
        <w:adjustRightInd w:val="0"/>
        <w:spacing w:after="0" w:line="240" w:lineRule="auto"/>
        <w:ind w:firstLine="540"/>
        <w:jc w:val="both"/>
        <w:rPr>
          <w:rFonts w:ascii="Times New Roman" w:hAnsi="Times New Roman" w:cs="Times New Roman"/>
          <w:sz w:val="28"/>
          <w:szCs w:val="28"/>
        </w:rPr>
      </w:pPr>
    </w:p>
    <w:p w14:paraId="48D60E25" w14:textId="77777777" w:rsidR="00EF65DD" w:rsidRPr="005A6F37" w:rsidRDefault="00EF65DD" w:rsidP="0008681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CORPORATIONS AND THEIR AGENTS</w:t>
      </w:r>
    </w:p>
    <w:p w14:paraId="56E98FBC" w14:textId="016CCF3D"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Plaintiff</w:t>
      </w:r>
      <w:r w:rsidR="00F129A3"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F129A3"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 is a corporation.  A corporation is considered a person within the meaning of the law.  As an artificial person, a corporation can only act through its servants, agents, or employees.  If you find that any of a corporation’s personnel were negligent in performing their duties at the time of the incident, then the corporation is also negligent.  </w:t>
      </w:r>
    </w:p>
    <w:p w14:paraId="593C0785"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fact that a party is a corporation should not affect your decision in any way.  All persons, whether corporate or human, appear equally in a court of law and are entitled to the same equal consideration.</w:t>
      </w:r>
    </w:p>
    <w:p w14:paraId="6EF96C8E"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p>
    <w:p w14:paraId="71C66B5C"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6411984A"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p>
    <w:p w14:paraId="120C3011"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Fisher v. Townsends, Inc.</w:t>
      </w:r>
      <w:r w:rsidRPr="005A6F37">
        <w:rPr>
          <w:rFonts w:ascii="Times New Roman" w:hAnsi="Times New Roman" w:cs="Times New Roman"/>
          <w:sz w:val="28"/>
          <w:szCs w:val="28"/>
          <w:lang w:val="x-none"/>
        </w:rPr>
        <w:t xml:space="preserve">, Del. Supr., 695 A.2d 53, 58 (1997) (discussing various agency relationships); </w:t>
      </w:r>
      <w:r w:rsidRPr="005A6F37">
        <w:rPr>
          <w:rFonts w:ascii="Times New Roman" w:hAnsi="Times New Roman" w:cs="Times New Roman"/>
          <w:i/>
          <w:iCs/>
          <w:sz w:val="28"/>
          <w:szCs w:val="28"/>
          <w:lang w:val="x-none"/>
        </w:rPr>
        <w:t>Guthridge v. Pen-Mod, Inc.</w:t>
      </w:r>
      <w:r w:rsidRPr="005A6F37">
        <w:rPr>
          <w:rFonts w:ascii="Times New Roman" w:hAnsi="Times New Roman" w:cs="Times New Roman"/>
          <w:sz w:val="28"/>
          <w:szCs w:val="28"/>
          <w:lang w:val="x-none"/>
        </w:rPr>
        <w:t xml:space="preserve">, Del. Super., 239 A.2d 709, 710-11 (1967). </w:t>
      </w:r>
    </w:p>
    <w:p w14:paraId="789CC634"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2D2B72">
          <w:headerReference w:type="default" r:id="rId172"/>
          <w:footerReference w:type="default" r:id="rId173"/>
          <w:pgSz w:w="12240" w:h="15840" w:code="1"/>
          <w:pgMar w:top="1944" w:right="1440" w:bottom="850" w:left="1440" w:header="1440" w:footer="848" w:gutter="0"/>
          <w:cols w:space="720"/>
          <w:docGrid w:linePitch="299"/>
        </w:sectPr>
      </w:pPr>
    </w:p>
    <w:p w14:paraId="2EACBAF1" w14:textId="77777777" w:rsidR="00646B6C" w:rsidRPr="005A6F37" w:rsidRDefault="00646B6C">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p>
    <w:p w14:paraId="316CA46A" w14:textId="621A86A8"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18.  AGENCY</w:t>
      </w:r>
    </w:p>
    <w:p w14:paraId="15D94EC5" w14:textId="23CFF143" w:rsidR="00EF65DD" w:rsidRDefault="00F553AB" w:rsidP="00260B14">
      <w:pPr>
        <w:pStyle w:val="Heading2"/>
        <w:ind w:firstLine="540"/>
        <w:rPr>
          <w:rFonts w:cs="Times New Roman"/>
          <w:szCs w:val="28"/>
        </w:rPr>
      </w:pPr>
      <w:bookmarkStart w:id="452" w:name="_Toc196483884"/>
      <w:bookmarkStart w:id="453" w:name="_Toc211956481"/>
      <w:r w:rsidRPr="005A6F37">
        <w:rPr>
          <w:rFonts w:cs="Times New Roman"/>
          <w:szCs w:val="28"/>
        </w:rPr>
        <w:t>§ 18.9</w:t>
      </w:r>
      <w:r w:rsidR="0008681D" w:rsidRPr="005A6F37">
        <w:rPr>
          <w:rFonts w:cs="Times New Roman"/>
          <w:szCs w:val="28"/>
        </w:rPr>
        <w:t xml:space="preserve"> – </w:t>
      </w:r>
      <w:r w:rsidR="00EF65DD" w:rsidRPr="005A6F37">
        <w:rPr>
          <w:rFonts w:cs="Times New Roman"/>
          <w:szCs w:val="28"/>
        </w:rPr>
        <w:t>Partnership</w:t>
      </w:r>
      <w:r w:rsidR="003C5B8A" w:rsidRPr="005A6F37">
        <w:rPr>
          <w:rFonts w:cs="Times New Roman"/>
          <w:szCs w:val="28"/>
        </w:rPr>
        <w:t xml:space="preserve"> Defined</w:t>
      </w:r>
      <w:bookmarkEnd w:id="452"/>
      <w:bookmarkEnd w:id="453"/>
    </w:p>
    <w:p w14:paraId="49F7E8AF" w14:textId="77777777" w:rsidR="00524359" w:rsidRPr="005A6F37" w:rsidRDefault="00524359" w:rsidP="00524359">
      <w:pPr>
        <w:autoSpaceDE w:val="0"/>
        <w:autoSpaceDN w:val="0"/>
        <w:adjustRightInd w:val="0"/>
        <w:spacing w:after="0" w:line="240" w:lineRule="auto"/>
        <w:ind w:firstLine="540"/>
        <w:jc w:val="both"/>
        <w:rPr>
          <w:rFonts w:ascii="Times New Roman" w:hAnsi="Times New Roman" w:cs="Times New Roman"/>
          <w:sz w:val="28"/>
          <w:szCs w:val="28"/>
        </w:rPr>
      </w:pPr>
    </w:p>
    <w:p w14:paraId="4CAF8AFF" w14:textId="74650892" w:rsidR="00EF65DD" w:rsidRPr="005A6F37" w:rsidRDefault="00EF65DD" w:rsidP="0008681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DEFINITION OF PARTNERSHIP</w:t>
      </w:r>
    </w:p>
    <w:p w14:paraId="057431A8" w14:textId="77777777" w:rsidR="00EF65DD" w:rsidRPr="005A6F37" w:rsidRDefault="00EF65DD" w:rsidP="00524359">
      <w:pPr>
        <w:autoSpaceDE w:val="0"/>
        <w:autoSpaceDN w:val="0"/>
        <w:adjustRightInd w:val="0"/>
        <w:spacing w:after="0" w:line="240" w:lineRule="auto"/>
        <w:jc w:val="both"/>
        <w:rPr>
          <w:rFonts w:ascii="Times New Roman" w:hAnsi="Times New Roman" w:cs="Times New Roman"/>
          <w:sz w:val="28"/>
          <w:szCs w:val="28"/>
          <w:lang w:val="x-none"/>
        </w:rPr>
      </w:pPr>
    </w:p>
    <w:p w14:paraId="55A1A56A" w14:textId="77777777" w:rsidR="00EF65DD" w:rsidRPr="005A6F37" w:rsidRDefault="00EF65DD" w:rsidP="0008681D">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Issues of partnership are generally determined as a matter of law.</w:t>
      </w:r>
      <w:r w:rsidRPr="005A6F37">
        <w:rPr>
          <w:rFonts w:ascii="Times New Roman" w:hAnsi="Times New Roman" w:cs="Times New Roman"/>
          <w:sz w:val="28"/>
          <w:szCs w:val="28"/>
          <w:lang w:val="x-none"/>
        </w:rPr>
        <w:t>}</w:t>
      </w:r>
    </w:p>
    <w:p w14:paraId="3553B3DE" w14:textId="77777777" w:rsidR="00EF65DD" w:rsidRPr="005A6F37" w:rsidRDefault="00EF65DD" w:rsidP="0008681D">
      <w:pPr>
        <w:autoSpaceDE w:val="0"/>
        <w:autoSpaceDN w:val="0"/>
        <w:adjustRightInd w:val="0"/>
        <w:spacing w:after="0" w:line="240" w:lineRule="auto"/>
        <w:jc w:val="both"/>
        <w:rPr>
          <w:rFonts w:ascii="Times New Roman" w:hAnsi="Times New Roman" w:cs="Times New Roman"/>
          <w:sz w:val="28"/>
          <w:szCs w:val="28"/>
          <w:lang w:val="x-none"/>
        </w:rPr>
      </w:pPr>
    </w:p>
    <w:p w14:paraId="1DF8EE0B" w14:textId="77777777" w:rsidR="008D0B90" w:rsidRDefault="008D0B90" w:rsidP="0008681D">
      <w:pPr>
        <w:autoSpaceDE w:val="0"/>
        <w:autoSpaceDN w:val="0"/>
        <w:adjustRightInd w:val="0"/>
        <w:spacing w:after="0" w:line="240" w:lineRule="auto"/>
        <w:jc w:val="center"/>
        <w:rPr>
          <w:rFonts w:ascii="Times New Roman" w:hAnsi="Times New Roman" w:cs="Times New Roman"/>
          <w:sz w:val="28"/>
          <w:szCs w:val="28"/>
          <w:lang w:val="x-none"/>
        </w:rPr>
      </w:pPr>
    </w:p>
    <w:p w14:paraId="672815C0" w14:textId="7C3BD21F"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07D7593F"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p>
    <w:p w14:paraId="6B8767FA" w14:textId="517CF69E"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15-201; </w:t>
      </w:r>
      <w:r w:rsidRPr="005A6F37">
        <w:rPr>
          <w:rFonts w:ascii="Times New Roman" w:hAnsi="Times New Roman" w:cs="Times New Roman"/>
          <w:i/>
          <w:sz w:val="28"/>
          <w:szCs w:val="28"/>
        </w:rPr>
        <w:t>Grunstein v. Silva</w:t>
      </w:r>
      <w:r w:rsidRPr="005A6F37">
        <w:rPr>
          <w:rFonts w:ascii="Times New Roman" w:hAnsi="Times New Roman" w:cs="Times New Roman"/>
          <w:iCs/>
          <w:sz w:val="28"/>
          <w:szCs w:val="28"/>
        </w:rPr>
        <w:t xml:space="preserve">, </w:t>
      </w:r>
      <w:r w:rsidRPr="005A6F37">
        <w:rPr>
          <w:rFonts w:ascii="Times New Roman" w:hAnsi="Times New Roman" w:cs="Times New Roman"/>
          <w:sz w:val="28"/>
          <w:szCs w:val="28"/>
        </w:rPr>
        <w:t>2014 WL 4473641, at *16-17 (Del. Ch.)</w:t>
      </w:r>
      <w:r w:rsidR="00801425" w:rsidRPr="005A6F37">
        <w:rPr>
          <w:rFonts w:ascii="Times New Roman" w:hAnsi="Times New Roman" w:cs="Times New Roman"/>
          <w:sz w:val="28"/>
          <w:szCs w:val="28"/>
        </w:rPr>
        <w:t xml:space="preserve">, </w:t>
      </w:r>
      <w:r w:rsidR="00801425" w:rsidRPr="005A6F37">
        <w:rPr>
          <w:rFonts w:ascii="Times New Roman" w:hAnsi="Times New Roman" w:cs="Times New Roman"/>
          <w:i/>
          <w:iCs/>
          <w:sz w:val="28"/>
          <w:szCs w:val="28"/>
        </w:rPr>
        <w:t>aff'd</w:t>
      </w:r>
      <w:r w:rsidR="00971448" w:rsidRPr="005A6F37">
        <w:rPr>
          <w:rFonts w:ascii="Times New Roman" w:hAnsi="Times New Roman" w:cs="Times New Roman"/>
          <w:i/>
          <w:iCs/>
          <w:sz w:val="28"/>
          <w:szCs w:val="28"/>
        </w:rPr>
        <w:t xml:space="preserve"> sub nom.</w:t>
      </w:r>
      <w:r w:rsidR="00801425" w:rsidRPr="005A6F37">
        <w:rPr>
          <w:rFonts w:ascii="Times New Roman" w:hAnsi="Times New Roman" w:cs="Times New Roman"/>
          <w:sz w:val="28"/>
          <w:szCs w:val="28"/>
        </w:rPr>
        <w:t xml:space="preserve">, </w:t>
      </w:r>
      <w:r w:rsidR="00971448" w:rsidRPr="005A6F37">
        <w:rPr>
          <w:rFonts w:ascii="Times New Roman" w:hAnsi="Times New Roman" w:cs="Times New Roman"/>
          <w:sz w:val="28"/>
          <w:szCs w:val="28"/>
        </w:rPr>
        <w:t xml:space="preserve">Del. Supr., </w:t>
      </w:r>
      <w:r w:rsidR="00801425" w:rsidRPr="005A6F37">
        <w:rPr>
          <w:rFonts w:ascii="Times New Roman" w:hAnsi="Times New Roman" w:cs="Times New Roman"/>
          <w:sz w:val="28"/>
          <w:szCs w:val="28"/>
        </w:rPr>
        <w:t>113 A.3d</w:t>
      </w:r>
      <w:r w:rsidR="00971448" w:rsidRPr="005A6F37">
        <w:rPr>
          <w:rFonts w:ascii="Times New Roman" w:hAnsi="Times New Roman" w:cs="Times New Roman"/>
          <w:sz w:val="28"/>
          <w:szCs w:val="28"/>
        </w:rPr>
        <w:t xml:space="preserve"> 1080</w:t>
      </w:r>
      <w:r w:rsidR="00801425" w:rsidRPr="005A6F37">
        <w:rPr>
          <w:rFonts w:ascii="Times New Roman" w:hAnsi="Times New Roman" w:cs="Times New Roman"/>
          <w:sz w:val="28"/>
          <w:szCs w:val="28"/>
        </w:rPr>
        <w:t xml:space="preserve"> (2015)</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lang w:val="x-none"/>
        </w:rPr>
        <w:t>Paciaroni v. Crane</w:t>
      </w:r>
      <w:r w:rsidRPr="005A6F37">
        <w:rPr>
          <w:rFonts w:ascii="Times New Roman" w:hAnsi="Times New Roman" w:cs="Times New Roman"/>
          <w:sz w:val="28"/>
          <w:szCs w:val="28"/>
          <w:lang w:val="x-none"/>
        </w:rPr>
        <w:t xml:space="preserve">, Del. Ch., 408 A.2d 946, 952 (1979); </w:t>
      </w:r>
      <w:r w:rsidRPr="005A6F37">
        <w:rPr>
          <w:rFonts w:ascii="Times New Roman" w:hAnsi="Times New Roman" w:cs="Times New Roman"/>
          <w:i/>
          <w:iCs/>
          <w:sz w:val="28"/>
          <w:szCs w:val="28"/>
          <w:lang w:val="x-none"/>
        </w:rPr>
        <w:t xml:space="preserve">Chaiken v. </w:t>
      </w:r>
      <w:r w:rsidR="005D2E00" w:rsidRPr="005A6F37">
        <w:rPr>
          <w:rFonts w:ascii="Times New Roman" w:hAnsi="Times New Roman" w:cs="Times New Roman"/>
          <w:i/>
          <w:iCs/>
          <w:sz w:val="28"/>
          <w:szCs w:val="28"/>
          <w:lang w:val="x-none"/>
        </w:rPr>
        <w:t xml:space="preserve">Emp't </w:t>
      </w:r>
      <w:r w:rsidRPr="005A6F37">
        <w:rPr>
          <w:rFonts w:ascii="Times New Roman" w:hAnsi="Times New Roman" w:cs="Times New Roman"/>
          <w:i/>
          <w:iCs/>
          <w:sz w:val="28"/>
          <w:szCs w:val="28"/>
          <w:lang w:val="x-none"/>
        </w:rPr>
        <w:t>Sec. Comm’n</w:t>
      </w:r>
      <w:r w:rsidRPr="005A6F37">
        <w:rPr>
          <w:rFonts w:ascii="Times New Roman" w:hAnsi="Times New Roman" w:cs="Times New Roman"/>
          <w:sz w:val="28"/>
          <w:szCs w:val="28"/>
          <w:lang w:val="x-none"/>
        </w:rPr>
        <w:t xml:space="preserve">, Del. Super., 274 A.2d 707, 709-10 (1971); </w:t>
      </w:r>
      <w:r w:rsidRPr="005A6F37">
        <w:rPr>
          <w:rFonts w:ascii="Times New Roman" w:hAnsi="Times New Roman" w:cs="Times New Roman"/>
          <w:i/>
          <w:iCs/>
          <w:sz w:val="28"/>
          <w:szCs w:val="28"/>
          <w:lang w:val="x-none"/>
        </w:rPr>
        <w:t>Garber v. Whittaker</w:t>
      </w:r>
      <w:r w:rsidRPr="005A6F37">
        <w:rPr>
          <w:rFonts w:ascii="Times New Roman" w:hAnsi="Times New Roman" w:cs="Times New Roman"/>
          <w:sz w:val="28"/>
          <w:szCs w:val="28"/>
          <w:lang w:val="x-none"/>
        </w:rPr>
        <w:t xml:space="preserve">, Del. Super., 174 A. 34, 36 (1934); </w:t>
      </w:r>
      <w:r w:rsidRPr="005A6F37">
        <w:rPr>
          <w:rFonts w:ascii="Times New Roman" w:hAnsi="Times New Roman" w:cs="Times New Roman"/>
          <w:i/>
          <w:iCs/>
          <w:sz w:val="28"/>
          <w:szCs w:val="28"/>
          <w:lang w:val="x-none"/>
        </w:rPr>
        <w:t>Jones v. Purnell</w:t>
      </w:r>
      <w:r w:rsidRPr="005A6F37">
        <w:rPr>
          <w:rFonts w:ascii="Times New Roman" w:hAnsi="Times New Roman" w:cs="Times New Roman"/>
          <w:sz w:val="28"/>
          <w:szCs w:val="28"/>
          <w:lang w:val="x-none"/>
        </w:rPr>
        <w:t>, Del. Super., 62 A. 149, 150-51 (1905).</w:t>
      </w:r>
    </w:p>
    <w:p w14:paraId="44ACD476"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sectPr w:rsidR="00EF65DD" w:rsidRPr="005A6F37" w:rsidSect="002D2B72">
          <w:headerReference w:type="default" r:id="rId174"/>
          <w:footerReference w:type="default" r:id="rId175"/>
          <w:type w:val="continuous"/>
          <w:pgSz w:w="12240" w:h="15840" w:code="1"/>
          <w:pgMar w:top="1944" w:right="1440" w:bottom="850" w:left="1440" w:header="1440" w:footer="848" w:gutter="0"/>
          <w:cols w:space="720"/>
          <w:docGrid w:linePitch="299"/>
        </w:sectPr>
      </w:pPr>
    </w:p>
    <w:p w14:paraId="2E9FB41C" w14:textId="77777777" w:rsidR="00646B6C" w:rsidRPr="005A6F37" w:rsidRDefault="00646B6C" w:rsidP="0008681D">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p>
    <w:p w14:paraId="355F8969" w14:textId="338C7636"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18.  AGENCY</w:t>
      </w:r>
    </w:p>
    <w:p w14:paraId="2D27531E" w14:textId="62C6D89A" w:rsidR="00EF65DD" w:rsidRPr="005A6F37" w:rsidRDefault="003C5B8A" w:rsidP="00260B14">
      <w:pPr>
        <w:pStyle w:val="Heading2"/>
        <w:ind w:firstLine="540"/>
        <w:rPr>
          <w:rFonts w:cs="Times New Roman"/>
          <w:szCs w:val="28"/>
        </w:rPr>
      </w:pPr>
      <w:bookmarkStart w:id="454" w:name="_Toc196483885"/>
      <w:bookmarkStart w:id="455" w:name="_Toc211956482"/>
      <w:r w:rsidRPr="005A6F37">
        <w:rPr>
          <w:rFonts w:cs="Times New Roman"/>
          <w:szCs w:val="28"/>
        </w:rPr>
        <w:t>§ 18.10</w:t>
      </w:r>
      <w:r w:rsidR="0008681D" w:rsidRPr="005A6F37">
        <w:rPr>
          <w:rFonts w:cs="Times New Roman"/>
          <w:szCs w:val="28"/>
        </w:rPr>
        <w:t xml:space="preserve"> – </w:t>
      </w:r>
      <w:r w:rsidR="00EF65DD" w:rsidRPr="005A6F37">
        <w:rPr>
          <w:rFonts w:cs="Times New Roman"/>
          <w:szCs w:val="28"/>
        </w:rPr>
        <w:t>Partnerships</w:t>
      </w:r>
      <w:r w:rsidRPr="005A6F37">
        <w:rPr>
          <w:rFonts w:cs="Times New Roman"/>
          <w:szCs w:val="28"/>
        </w:rPr>
        <w:t xml:space="preserve"> </w:t>
      </w:r>
      <w:r w:rsidR="0008681D" w:rsidRPr="005A6F37">
        <w:rPr>
          <w:rFonts w:cs="Times New Roman"/>
          <w:szCs w:val="28"/>
        </w:rPr>
        <w:t>–</w:t>
      </w:r>
      <w:r w:rsidRPr="005A6F37">
        <w:rPr>
          <w:rFonts w:cs="Times New Roman"/>
          <w:szCs w:val="28"/>
        </w:rPr>
        <w:t xml:space="preserve"> Scope</w:t>
      </w:r>
      <w:bookmarkEnd w:id="454"/>
      <w:bookmarkEnd w:id="455"/>
    </w:p>
    <w:p w14:paraId="58AC74CC" w14:textId="77777777" w:rsidR="00EF65DD" w:rsidRPr="005A6F37" w:rsidRDefault="00EF65DD" w:rsidP="00524359">
      <w:pPr>
        <w:autoSpaceDE w:val="0"/>
        <w:autoSpaceDN w:val="0"/>
        <w:adjustRightInd w:val="0"/>
        <w:spacing w:after="0" w:line="240" w:lineRule="auto"/>
        <w:jc w:val="both"/>
        <w:rPr>
          <w:rFonts w:ascii="Times New Roman" w:hAnsi="Times New Roman" w:cs="Times New Roman"/>
          <w:sz w:val="28"/>
          <w:szCs w:val="28"/>
        </w:rPr>
      </w:pPr>
    </w:p>
    <w:p w14:paraId="6B099A36" w14:textId="71D0DC5B" w:rsidR="00EF65DD" w:rsidRPr="005A6F37" w:rsidRDefault="00EF65DD" w:rsidP="008D0B90">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SCOPE OF PARTNERSHIP BUSINESS DEFINED</w:t>
      </w:r>
    </w:p>
    <w:p w14:paraId="0DCF4B11" w14:textId="77777777" w:rsidR="00F129A3"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Every partner is the agent of the partnership for the purpose of doing its intended business.  A partner’s act in furthering the partnership’s business binds the entire partnership unless:  </w:t>
      </w:r>
    </w:p>
    <w:p w14:paraId="6698E486" w14:textId="28B03763" w:rsidR="00F129A3" w:rsidRPr="005A6F37" w:rsidRDefault="00EF65DD" w:rsidP="0008681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00370E93"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 xml:space="preserve">the partner has no authority to act, and </w:t>
      </w:r>
    </w:p>
    <w:p w14:paraId="6A6DFD3B" w14:textId="0B49A0C4" w:rsidR="00EF65DD" w:rsidRPr="005A6F37" w:rsidRDefault="00EF65DD" w:rsidP="0008681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00370E93"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 xml:space="preserve">the person with whom the partner acts knows that the partner has no such authority. </w:t>
      </w:r>
    </w:p>
    <w:p w14:paraId="32F5AEFF" w14:textId="18E90622" w:rsidR="00EF65DD" w:rsidRPr="005A6F37" w:rsidRDefault="00EF65DD" w:rsidP="00524359">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this case, you must determine whether [</w:t>
      </w:r>
      <w:r w:rsidRPr="005A6F37">
        <w:rPr>
          <w:rFonts w:ascii="Times New Roman" w:hAnsi="Times New Roman" w:cs="Times New Roman"/>
          <w:b/>
          <w:bCs/>
          <w:i/>
          <w:iCs/>
          <w:sz w:val="28"/>
          <w:szCs w:val="28"/>
          <w:lang w:val="x-none"/>
        </w:rPr>
        <w:t>partner’s name</w:t>
      </w:r>
      <w:r w:rsidRPr="005A6F37">
        <w:rPr>
          <w:rFonts w:ascii="Times New Roman" w:hAnsi="Times New Roman" w:cs="Times New Roman"/>
          <w:sz w:val="28"/>
          <w:szCs w:val="28"/>
          <w:lang w:val="x-none"/>
        </w:rPr>
        <w:t>] acted within the scope of [</w:t>
      </w:r>
      <w:r w:rsidRPr="005A6F37">
        <w:rPr>
          <w:rFonts w:ascii="Times New Roman" w:hAnsi="Times New Roman" w:cs="Times New Roman"/>
          <w:b/>
          <w:bCs/>
          <w:i/>
          <w:iCs/>
          <w:sz w:val="28"/>
          <w:szCs w:val="28"/>
          <w:lang w:val="x-none"/>
        </w:rPr>
        <w:t>describe the nature of the partnership</w:t>
      </w:r>
      <w:r w:rsidRPr="005A6F37">
        <w:rPr>
          <w:rFonts w:ascii="Times New Roman" w:hAnsi="Times New Roman" w:cs="Times New Roman"/>
          <w:sz w:val="28"/>
          <w:szCs w:val="28"/>
          <w:lang w:val="x-none"/>
        </w:rPr>
        <w:t>] when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describe the actions of the partner</w:t>
      </w:r>
      <w:r w:rsidRPr="005A6F37">
        <w:rPr>
          <w:rFonts w:ascii="Times New Roman" w:hAnsi="Times New Roman" w:cs="Times New Roman"/>
          <w:sz w:val="28"/>
          <w:szCs w:val="28"/>
          <w:lang w:val="x-none"/>
        </w:rPr>
        <w:t>]. If you find that [</w:t>
      </w:r>
      <w:r w:rsidRPr="005A6F37">
        <w:rPr>
          <w:rFonts w:ascii="Times New Roman" w:hAnsi="Times New Roman" w:cs="Times New Roman"/>
          <w:b/>
          <w:bCs/>
          <w:i/>
          <w:iCs/>
          <w:sz w:val="28"/>
          <w:szCs w:val="28"/>
          <w:lang w:val="x-none"/>
        </w:rPr>
        <w:t>partner’s name</w:t>
      </w:r>
      <w:r w:rsidRPr="005A6F37">
        <w:rPr>
          <w:rFonts w:ascii="Times New Roman" w:hAnsi="Times New Roman" w:cs="Times New Roman"/>
          <w:sz w:val="28"/>
          <w:szCs w:val="28"/>
          <w:lang w:val="x-none"/>
        </w:rPr>
        <w:t>] was acting outside the scope of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authority, then you must determine whether [</w:t>
      </w:r>
      <w:r w:rsidRPr="005A6F37">
        <w:rPr>
          <w:rFonts w:ascii="Times New Roman" w:hAnsi="Times New Roman" w:cs="Times New Roman"/>
          <w:b/>
          <w:bCs/>
          <w:i/>
          <w:iCs/>
          <w:sz w:val="28"/>
          <w:szCs w:val="28"/>
          <w:lang w:val="x-none"/>
        </w:rPr>
        <w:t>name of person with whom partner dealt</w:t>
      </w:r>
      <w:r w:rsidRPr="005A6F37">
        <w:rPr>
          <w:rFonts w:ascii="Times New Roman" w:hAnsi="Times New Roman" w:cs="Times New Roman"/>
          <w:sz w:val="28"/>
          <w:szCs w:val="28"/>
          <w:lang w:val="x-none"/>
        </w:rPr>
        <w:t>] knew that [</w:t>
      </w:r>
      <w:r w:rsidRPr="005A6F37">
        <w:rPr>
          <w:rFonts w:ascii="Times New Roman" w:hAnsi="Times New Roman" w:cs="Times New Roman"/>
          <w:b/>
          <w:bCs/>
          <w:i/>
          <w:iCs/>
          <w:sz w:val="28"/>
          <w:szCs w:val="28"/>
          <w:lang w:val="x-none"/>
        </w:rPr>
        <w:t>partner’s name</w:t>
      </w:r>
      <w:r w:rsidRPr="005A6F37">
        <w:rPr>
          <w:rFonts w:ascii="Times New Roman" w:hAnsi="Times New Roman" w:cs="Times New Roman"/>
          <w:sz w:val="28"/>
          <w:szCs w:val="28"/>
          <w:lang w:val="x-none"/>
        </w:rPr>
        <w:t>] had no authority to act.</w:t>
      </w:r>
    </w:p>
    <w:p w14:paraId="16474488" w14:textId="77777777" w:rsidR="00EF65DD" w:rsidRPr="005A6F37" w:rsidRDefault="00EF65DD" w:rsidP="00EF65DD">
      <w:pPr>
        <w:tabs>
          <w:tab w:val="left" w:pos="0"/>
          <w:tab w:val="center" w:pos="468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Source:</w:t>
      </w:r>
    </w:p>
    <w:p w14:paraId="471CCB5B"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15-301.</w:t>
      </w:r>
    </w:p>
    <w:p w14:paraId="36B23382"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2D2B72">
          <w:headerReference w:type="default" r:id="rId176"/>
          <w:footerReference w:type="default" r:id="rId177"/>
          <w:type w:val="continuous"/>
          <w:pgSz w:w="12240" w:h="15840" w:code="1"/>
          <w:pgMar w:top="1944" w:right="1440" w:bottom="850" w:left="1440" w:header="1440" w:footer="848" w:gutter="0"/>
          <w:cols w:space="720"/>
          <w:docGrid w:linePitch="299"/>
        </w:sectPr>
      </w:pPr>
    </w:p>
    <w:p w14:paraId="445DD6A5" w14:textId="77777777" w:rsidR="00646B6C" w:rsidRPr="005A6F37" w:rsidRDefault="00646B6C">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p>
    <w:p w14:paraId="6D6EC6B5" w14:textId="3FCD5C61"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18.  AGENCY</w:t>
      </w:r>
    </w:p>
    <w:p w14:paraId="4DCA0EB4" w14:textId="6C038A46" w:rsidR="00EF65DD" w:rsidRPr="005A6F37" w:rsidRDefault="003C5B8A" w:rsidP="00260B14">
      <w:pPr>
        <w:pStyle w:val="Heading2"/>
        <w:ind w:firstLine="540"/>
        <w:rPr>
          <w:rFonts w:cs="Times New Roman"/>
          <w:szCs w:val="28"/>
        </w:rPr>
      </w:pPr>
      <w:bookmarkStart w:id="456" w:name="_Toc196483886"/>
      <w:bookmarkStart w:id="457" w:name="_Toc211956483"/>
      <w:r w:rsidRPr="005A6F37">
        <w:rPr>
          <w:rFonts w:cs="Times New Roman"/>
          <w:szCs w:val="28"/>
        </w:rPr>
        <w:t>§ 18.11</w:t>
      </w:r>
      <w:r w:rsidR="0008681D" w:rsidRPr="005A6F37">
        <w:rPr>
          <w:rFonts w:cs="Times New Roman"/>
          <w:szCs w:val="28"/>
        </w:rPr>
        <w:t xml:space="preserve"> – </w:t>
      </w:r>
      <w:r w:rsidR="00EF65DD" w:rsidRPr="005A6F37">
        <w:rPr>
          <w:rFonts w:cs="Times New Roman"/>
          <w:szCs w:val="28"/>
        </w:rPr>
        <w:t>Joint Ventures</w:t>
      </w:r>
      <w:bookmarkEnd w:id="456"/>
      <w:bookmarkEnd w:id="457"/>
    </w:p>
    <w:p w14:paraId="5BA30075" w14:textId="77777777" w:rsidR="00EF65DD" w:rsidRPr="005A6F37" w:rsidRDefault="00EF65DD" w:rsidP="00524359">
      <w:pPr>
        <w:autoSpaceDE w:val="0"/>
        <w:autoSpaceDN w:val="0"/>
        <w:adjustRightInd w:val="0"/>
        <w:spacing w:after="0" w:line="240" w:lineRule="auto"/>
        <w:jc w:val="both"/>
        <w:rPr>
          <w:rFonts w:ascii="Times New Roman" w:hAnsi="Times New Roman" w:cs="Times New Roman"/>
          <w:sz w:val="28"/>
          <w:szCs w:val="28"/>
        </w:rPr>
      </w:pPr>
    </w:p>
    <w:p w14:paraId="17556604" w14:textId="5EDC9F68" w:rsidR="00EF65DD" w:rsidRPr="005A6F37" w:rsidRDefault="00EF65DD" w:rsidP="0008681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JOINT VENTURE DEFINED</w:t>
      </w:r>
    </w:p>
    <w:p w14:paraId="4237754E"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 joint venture is an enterprise jointly undertaken by two or more persons to carry out a single business transaction, without the designation of a partnership or corporation, for their mutual benefit.  The participants share liabilities that may arise from the joint venture.  Generally, there must be a contractual relationship between the participants that may be expressly stated or implied from their actions.  The participants in a joint venture may variously combine their property, money, effects, skill, and knowledge.  The contributions of the various participants need not be equal. </w:t>
      </w:r>
    </w:p>
    <w:p w14:paraId="1B89ED39" w14:textId="30136404" w:rsidR="008D0B90" w:rsidRDefault="00EF65DD" w:rsidP="00524359">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You must determine whether the association of [</w:t>
      </w:r>
      <w:r w:rsidRPr="005A6F37">
        <w:rPr>
          <w:rFonts w:ascii="Times New Roman" w:hAnsi="Times New Roman" w:cs="Times New Roman"/>
          <w:b/>
          <w:bCs/>
          <w:i/>
          <w:iCs/>
          <w:sz w:val="28"/>
          <w:szCs w:val="28"/>
          <w:lang w:val="x-none"/>
        </w:rPr>
        <w:t>person’s name</w:t>
      </w:r>
      <w:r w:rsidRPr="005A6F37">
        <w:rPr>
          <w:rFonts w:ascii="Times New Roman" w:hAnsi="Times New Roman" w:cs="Times New Roman"/>
          <w:sz w:val="28"/>
          <w:szCs w:val="28"/>
          <w:lang w:val="x-none"/>
        </w:rPr>
        <w:t>] and [</w:t>
      </w:r>
      <w:r w:rsidRPr="005A6F37">
        <w:rPr>
          <w:rFonts w:ascii="Times New Roman" w:hAnsi="Times New Roman" w:cs="Times New Roman"/>
          <w:b/>
          <w:bCs/>
          <w:i/>
          <w:iCs/>
          <w:sz w:val="28"/>
          <w:szCs w:val="28"/>
          <w:lang w:val="x-none"/>
        </w:rPr>
        <w:t>list</w:t>
      </w:r>
      <w:r w:rsidRPr="005A6F37">
        <w:rPr>
          <w:rFonts w:ascii="Times New Roman" w:hAnsi="Times New Roman" w:cs="Times New Roman"/>
          <w:sz w:val="28"/>
          <w:szCs w:val="28"/>
          <w:lang w:val="x-none"/>
        </w:rPr>
        <w:t xml:space="preserve"> </w:t>
      </w:r>
      <w:r w:rsidRPr="005A6F37">
        <w:rPr>
          <w:rFonts w:ascii="Times New Roman" w:hAnsi="Times New Roman" w:cs="Times New Roman"/>
          <w:b/>
          <w:bCs/>
          <w:i/>
          <w:iCs/>
          <w:sz w:val="28"/>
          <w:szCs w:val="28"/>
          <w:lang w:val="x-none"/>
        </w:rPr>
        <w:t>other alleged joint venturers</w:t>
      </w:r>
      <w:r w:rsidRPr="005A6F37">
        <w:rPr>
          <w:rFonts w:ascii="Times New Roman" w:hAnsi="Times New Roman" w:cs="Times New Roman"/>
          <w:sz w:val="28"/>
          <w:szCs w:val="28"/>
          <w:lang w:val="x-none"/>
        </w:rPr>
        <w:t>] in [</w:t>
      </w:r>
      <w:r w:rsidRPr="005A6F37">
        <w:rPr>
          <w:rFonts w:ascii="Times New Roman" w:hAnsi="Times New Roman" w:cs="Times New Roman"/>
          <w:b/>
          <w:bCs/>
          <w:i/>
          <w:iCs/>
          <w:sz w:val="28"/>
          <w:szCs w:val="28"/>
          <w:lang w:val="x-none"/>
        </w:rPr>
        <w:t>describe the alleged enterprise</w:t>
      </w:r>
      <w:r w:rsidRPr="005A6F37">
        <w:rPr>
          <w:rFonts w:ascii="Times New Roman" w:hAnsi="Times New Roman" w:cs="Times New Roman"/>
          <w:sz w:val="28"/>
          <w:szCs w:val="28"/>
          <w:lang w:val="x-none"/>
        </w:rPr>
        <w:t>] constituted a joint venture.</w:t>
      </w:r>
    </w:p>
    <w:p w14:paraId="036439A0" w14:textId="74A29062"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37036EE4"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p>
    <w:p w14:paraId="19C1EA69" w14:textId="529C5144"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Wenske v. Blue Bell Creameries, Inc.</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2018 WL 3337531, at *16 (Del. Ch.);</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see generally J. Leo Johnson, Inc. v. Carmer</w:t>
      </w:r>
      <w:r w:rsidRPr="005A6F37">
        <w:rPr>
          <w:rFonts w:ascii="Times New Roman" w:hAnsi="Times New Roman" w:cs="Times New Roman"/>
          <w:sz w:val="28"/>
          <w:szCs w:val="28"/>
          <w:lang w:val="x-none"/>
        </w:rPr>
        <w:t xml:space="preserve">, Del. Supr., 156 A.2d 499, 502 (1959) (discussing general elements of joint ventures); </w:t>
      </w:r>
      <w:r w:rsidRPr="005A6F37">
        <w:rPr>
          <w:rFonts w:ascii="Times New Roman" w:hAnsi="Times New Roman" w:cs="Times New Roman"/>
          <w:i/>
          <w:iCs/>
          <w:sz w:val="28"/>
          <w:szCs w:val="28"/>
          <w:lang w:val="x-none"/>
        </w:rPr>
        <w:t>Hannigan v. Italo Petroleum Corp. of Am.</w:t>
      </w:r>
      <w:r w:rsidRPr="005A6F37">
        <w:rPr>
          <w:rFonts w:ascii="Times New Roman" w:hAnsi="Times New Roman" w:cs="Times New Roman"/>
          <w:sz w:val="28"/>
          <w:szCs w:val="28"/>
          <w:lang w:val="x-none"/>
        </w:rPr>
        <w:t xml:space="preserve">, Del. Supr., 77 A.2d 209, 216 (1949) (general elements of joint venture </w:t>
      </w:r>
      <w:r w:rsidRPr="005A6F37">
        <w:rPr>
          <w:rFonts w:ascii="Times New Roman" w:hAnsi="Times New Roman" w:cs="Times New Roman"/>
          <w:sz w:val="28"/>
          <w:szCs w:val="28"/>
          <w:lang w:val="x-none"/>
        </w:rPr>
        <w:lastRenderedPageBreak/>
        <w:t xml:space="preserve">equated to those creating a syndicate); </w:t>
      </w:r>
      <w:r w:rsidRPr="005A6F37">
        <w:rPr>
          <w:rFonts w:ascii="Times New Roman" w:hAnsi="Times New Roman" w:cs="Times New Roman"/>
          <w:i/>
          <w:iCs/>
          <w:sz w:val="28"/>
          <w:szCs w:val="28"/>
          <w:lang w:val="x-none"/>
        </w:rPr>
        <w:t>Sheppard v. Carey</w:t>
      </w:r>
      <w:r w:rsidRPr="005A6F37">
        <w:rPr>
          <w:rFonts w:ascii="Times New Roman" w:hAnsi="Times New Roman" w:cs="Times New Roman"/>
          <w:sz w:val="28"/>
          <w:szCs w:val="28"/>
          <w:lang w:val="x-none"/>
        </w:rPr>
        <w:t xml:space="preserve">, Del. Ch., 254 A.2d 260, 262-63 (1969) (joint venture is a contractual creature); </w:t>
      </w:r>
      <w:r w:rsidRPr="005A6F37">
        <w:rPr>
          <w:rFonts w:ascii="Times New Roman" w:hAnsi="Times New Roman" w:cs="Times New Roman"/>
          <w:i/>
          <w:iCs/>
          <w:sz w:val="28"/>
          <w:szCs w:val="28"/>
          <w:lang w:val="x-none"/>
        </w:rPr>
        <w:t>Pan Am</w:t>
      </w:r>
      <w:r w:rsidR="00801425"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Trade &amp; Inv. Corp. v. Com</w:t>
      </w:r>
      <w:r w:rsidR="00801425" w:rsidRPr="005A6F37">
        <w:rPr>
          <w:rFonts w:ascii="Times New Roman" w:hAnsi="Times New Roman" w:cs="Times New Roman"/>
          <w:i/>
          <w:iCs/>
          <w:sz w:val="28"/>
          <w:szCs w:val="28"/>
          <w:lang w:val="x-none"/>
        </w:rPr>
        <w:t>mercial</w:t>
      </w:r>
      <w:r w:rsidRPr="005A6F37">
        <w:rPr>
          <w:rFonts w:ascii="Times New Roman" w:hAnsi="Times New Roman" w:cs="Times New Roman"/>
          <w:i/>
          <w:iCs/>
          <w:sz w:val="28"/>
          <w:szCs w:val="28"/>
          <w:lang w:val="x-none"/>
        </w:rPr>
        <w:t xml:space="preserve"> Metals Co.</w:t>
      </w:r>
      <w:r w:rsidRPr="005A6F37">
        <w:rPr>
          <w:rFonts w:ascii="Times New Roman" w:hAnsi="Times New Roman" w:cs="Times New Roman"/>
          <w:sz w:val="28"/>
          <w:szCs w:val="28"/>
          <w:lang w:val="x-none"/>
        </w:rPr>
        <w:t xml:space="preserve">, Del. Ch., 94 A.2d 700, 702 (1953) (discussing general elements of joint ventures); </w:t>
      </w:r>
      <w:r w:rsidRPr="005A6F37">
        <w:rPr>
          <w:rFonts w:ascii="Times New Roman" w:hAnsi="Times New Roman" w:cs="Times New Roman"/>
          <w:i/>
          <w:iCs/>
          <w:sz w:val="28"/>
          <w:szCs w:val="28"/>
          <w:lang w:val="x-none"/>
        </w:rPr>
        <w:t>Hudson v. A.C. &amp; S. Co.</w:t>
      </w:r>
      <w:r w:rsidR="00801425" w:rsidRPr="005A6F37">
        <w:rPr>
          <w:rFonts w:ascii="Times New Roman" w:hAnsi="Times New Roman" w:cs="Times New Roman"/>
          <w:i/>
          <w:iCs/>
          <w:sz w:val="28"/>
          <w:szCs w:val="28"/>
          <w:lang w:val="x-none"/>
        </w:rPr>
        <w:t xml:space="preserve"> Inc.</w:t>
      </w:r>
      <w:r w:rsidRPr="005A6F37">
        <w:rPr>
          <w:rFonts w:ascii="Times New Roman" w:hAnsi="Times New Roman" w:cs="Times New Roman"/>
          <w:sz w:val="28"/>
          <w:szCs w:val="28"/>
          <w:lang w:val="x-none"/>
        </w:rPr>
        <w:t xml:space="preserve">, Del. Super., 535 A.2d 1361, 1363 (1987) (third-party claims against one joint venturer may be recovered from any of the joint venturers).  </w:t>
      </w:r>
    </w:p>
    <w:p w14:paraId="3F4A7FDB"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2D2B72">
          <w:headerReference w:type="default" r:id="rId178"/>
          <w:footerReference w:type="default" r:id="rId179"/>
          <w:type w:val="continuous"/>
          <w:pgSz w:w="12240" w:h="15840" w:code="1"/>
          <w:pgMar w:top="1944" w:right="1440" w:bottom="850" w:left="1440" w:header="1440" w:footer="848" w:gutter="0"/>
          <w:cols w:space="720"/>
          <w:docGrid w:linePitch="299"/>
        </w:sectPr>
      </w:pPr>
    </w:p>
    <w:p w14:paraId="2B11AE89" w14:textId="77777777" w:rsidR="00646B6C" w:rsidRPr="005A6F37" w:rsidRDefault="00646B6C">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p>
    <w:p w14:paraId="2817D9DD" w14:textId="5F0056E0"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18.  AGENCY</w:t>
      </w:r>
    </w:p>
    <w:p w14:paraId="4816323B" w14:textId="72F0B528" w:rsidR="00EF65DD" w:rsidRDefault="003C5B8A" w:rsidP="00260B14">
      <w:pPr>
        <w:pStyle w:val="Heading2"/>
        <w:ind w:firstLine="540"/>
        <w:rPr>
          <w:rFonts w:cs="Times New Roman"/>
          <w:szCs w:val="28"/>
        </w:rPr>
      </w:pPr>
      <w:r w:rsidRPr="005A6F37">
        <w:rPr>
          <w:rFonts w:cs="Times New Roman"/>
          <w:szCs w:val="28"/>
        </w:rPr>
        <w:t xml:space="preserve"> </w:t>
      </w:r>
      <w:bookmarkStart w:id="458" w:name="_Toc196483887"/>
      <w:bookmarkStart w:id="459" w:name="_Toc211956484"/>
      <w:r w:rsidRPr="005A6F37">
        <w:rPr>
          <w:rFonts w:cs="Times New Roman"/>
          <w:szCs w:val="28"/>
        </w:rPr>
        <w:t>§ 18.12</w:t>
      </w:r>
      <w:r w:rsidR="0008681D" w:rsidRPr="005A6F37">
        <w:rPr>
          <w:rFonts w:cs="Times New Roman"/>
          <w:szCs w:val="28"/>
        </w:rPr>
        <w:t xml:space="preserve"> – </w:t>
      </w:r>
      <w:r w:rsidR="00EF65DD" w:rsidRPr="005A6F37">
        <w:rPr>
          <w:rFonts w:cs="Times New Roman"/>
          <w:szCs w:val="28"/>
        </w:rPr>
        <w:t>Motor Vehicle Owner’s liability for Permissive Use by a Minor</w:t>
      </w:r>
      <w:bookmarkEnd w:id="458"/>
      <w:bookmarkEnd w:id="459"/>
    </w:p>
    <w:p w14:paraId="41684C38" w14:textId="77777777" w:rsidR="00524359" w:rsidRPr="005A6F37" w:rsidRDefault="00524359" w:rsidP="00524359">
      <w:pPr>
        <w:autoSpaceDE w:val="0"/>
        <w:autoSpaceDN w:val="0"/>
        <w:adjustRightInd w:val="0"/>
        <w:spacing w:after="0" w:line="240" w:lineRule="auto"/>
        <w:ind w:firstLine="540"/>
        <w:jc w:val="both"/>
        <w:rPr>
          <w:rFonts w:ascii="Times New Roman" w:hAnsi="Times New Roman" w:cs="Times New Roman"/>
          <w:sz w:val="28"/>
          <w:szCs w:val="28"/>
        </w:rPr>
      </w:pPr>
    </w:p>
    <w:p w14:paraId="7BB9687C" w14:textId="77777777" w:rsidR="00260B14" w:rsidRDefault="00EF65DD" w:rsidP="0008681D">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MOTOR VEHICLES</w:t>
      </w:r>
      <w:r w:rsidR="003C5B8A" w:rsidRPr="005A6F37">
        <w:rPr>
          <w:rFonts w:ascii="Times New Roman" w:hAnsi="Times New Roman" w:cs="Times New Roman"/>
          <w:b/>
          <w:bCs/>
          <w:sz w:val="28"/>
          <w:szCs w:val="28"/>
          <w:lang w:val="x-none"/>
        </w:rPr>
        <w:t xml:space="preserve"> </w:t>
      </w:r>
      <w:r w:rsidRPr="005A6F37">
        <w:rPr>
          <w:rFonts w:ascii="Times New Roman" w:hAnsi="Times New Roman" w:cs="Times New Roman"/>
          <w:b/>
          <w:bCs/>
          <w:sz w:val="28"/>
          <w:szCs w:val="28"/>
          <w:lang w:val="x-none"/>
        </w:rPr>
        <w:t xml:space="preserve">LIABILITY OF OWNER </w:t>
      </w:r>
    </w:p>
    <w:p w14:paraId="75AF916D" w14:textId="2B4B1D8D" w:rsidR="00EF65DD" w:rsidRPr="005A6F37" w:rsidRDefault="00EF65DD" w:rsidP="0008681D">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FOR PERMISSIVE USE BY A MINOR</w:t>
      </w:r>
    </w:p>
    <w:p w14:paraId="2C7C18C3" w14:textId="77777777" w:rsidR="003C5B8A" w:rsidRPr="005A6F37" w:rsidRDefault="003C5B8A" w:rsidP="0008681D">
      <w:pPr>
        <w:autoSpaceDE w:val="0"/>
        <w:autoSpaceDN w:val="0"/>
        <w:adjustRightInd w:val="0"/>
        <w:spacing w:after="0" w:line="240" w:lineRule="auto"/>
        <w:jc w:val="both"/>
        <w:rPr>
          <w:rFonts w:ascii="Times New Roman" w:hAnsi="Times New Roman" w:cs="Times New Roman"/>
          <w:b/>
          <w:bCs/>
          <w:sz w:val="28"/>
          <w:szCs w:val="28"/>
          <w:lang w:val="x-none"/>
        </w:rPr>
      </w:pPr>
    </w:p>
    <w:p w14:paraId="6B6AEE1E"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Every motor-vehicle owner who causes or knowingly allows a minor under the age of 18 to drive the </w:t>
      </w:r>
      <w:r w:rsidRPr="005A6F37">
        <w:rPr>
          <w:rFonts w:ascii="Times New Roman" w:hAnsi="Times New Roman" w:cs="Times New Roman"/>
          <w:sz w:val="28"/>
          <w:szCs w:val="28"/>
        </w:rPr>
        <w:t xml:space="preserve">owner’s </w:t>
      </w:r>
      <w:r w:rsidRPr="005A6F37">
        <w:rPr>
          <w:rFonts w:ascii="Times New Roman" w:hAnsi="Times New Roman" w:cs="Times New Roman"/>
          <w:sz w:val="28"/>
          <w:szCs w:val="28"/>
          <w:lang w:val="x-none"/>
        </w:rPr>
        <w:t xml:space="preserve">vehicle, or who furnishes the vehicle to a minor, is jointly and severally liable with that minor for any damages caused by the minor’s negligence </w:t>
      </w:r>
      <w:r w:rsidRPr="005A6F37">
        <w:rPr>
          <w:rFonts w:ascii="Times New Roman" w:hAnsi="Times New Roman" w:cs="Times New Roman"/>
          <w:sz w:val="28"/>
          <w:szCs w:val="28"/>
        </w:rPr>
        <w:t>while</w:t>
      </w:r>
      <w:r w:rsidRPr="005A6F37">
        <w:rPr>
          <w:rFonts w:ascii="Times New Roman" w:hAnsi="Times New Roman" w:cs="Times New Roman"/>
          <w:sz w:val="28"/>
          <w:szCs w:val="28"/>
          <w:lang w:val="x-none"/>
        </w:rPr>
        <w:t xml:space="preserve"> driving the vehicle.</w:t>
      </w:r>
    </w:p>
    <w:p w14:paraId="003DE7EB"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vehicle owner’s name</w:t>
      </w:r>
      <w:r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rPr>
        <w:t>gave</w:t>
      </w:r>
      <w:r w:rsidRPr="005A6F37">
        <w:rPr>
          <w:rFonts w:ascii="Times New Roman" w:hAnsi="Times New Roman" w:cs="Times New Roman"/>
          <w:sz w:val="28"/>
          <w:szCs w:val="28"/>
          <w:lang w:val="x-none"/>
        </w:rPr>
        <w:t xml:space="preserve"> control of [</w:t>
      </w:r>
      <w:r w:rsidRPr="005A6F37">
        <w:rPr>
          <w:rFonts w:ascii="Times New Roman" w:hAnsi="Times New Roman" w:cs="Times New Roman"/>
          <w:b/>
          <w:bCs/>
          <w:i/>
          <w:iCs/>
          <w:sz w:val="28"/>
          <w:szCs w:val="28"/>
          <w:lang w:val="x-none"/>
        </w:rPr>
        <w:t>his/her/its</w:t>
      </w:r>
      <w:r w:rsidRPr="005A6F37">
        <w:rPr>
          <w:rFonts w:ascii="Times New Roman" w:hAnsi="Times New Roman" w:cs="Times New Roman"/>
          <w:sz w:val="28"/>
          <w:szCs w:val="28"/>
          <w:lang w:val="x-none"/>
        </w:rPr>
        <w:t>] vehicle to [</w:t>
      </w:r>
      <w:r w:rsidRPr="005A6F37">
        <w:rPr>
          <w:rFonts w:ascii="Times New Roman" w:hAnsi="Times New Roman" w:cs="Times New Roman"/>
          <w:b/>
          <w:bCs/>
          <w:i/>
          <w:iCs/>
          <w:sz w:val="28"/>
          <w:szCs w:val="28"/>
          <w:lang w:val="x-none"/>
        </w:rPr>
        <w:t>minor’s name</w:t>
      </w:r>
      <w:r w:rsidRPr="005A6F37">
        <w:rPr>
          <w:rFonts w:ascii="Times New Roman" w:hAnsi="Times New Roman" w:cs="Times New Roman"/>
          <w:sz w:val="28"/>
          <w:szCs w:val="28"/>
          <w:lang w:val="x-none"/>
        </w:rPr>
        <w:t>], then you must also find that [</w:t>
      </w:r>
      <w:r w:rsidRPr="005A6F37">
        <w:rPr>
          <w:rFonts w:ascii="Times New Roman" w:hAnsi="Times New Roman" w:cs="Times New Roman"/>
          <w:b/>
          <w:bCs/>
          <w:i/>
          <w:iCs/>
          <w:sz w:val="28"/>
          <w:szCs w:val="28"/>
          <w:lang w:val="x-none"/>
        </w:rPr>
        <w:t>vehicle owner’s name</w:t>
      </w:r>
      <w:r w:rsidRPr="005A6F37">
        <w:rPr>
          <w:rFonts w:ascii="Times New Roman" w:hAnsi="Times New Roman" w:cs="Times New Roman"/>
          <w:sz w:val="28"/>
          <w:szCs w:val="28"/>
          <w:lang w:val="x-none"/>
        </w:rPr>
        <w:t>] is liable for any negligent conduct of [</w:t>
      </w:r>
      <w:r w:rsidRPr="005A6F37">
        <w:rPr>
          <w:rFonts w:ascii="Times New Roman" w:hAnsi="Times New Roman" w:cs="Times New Roman"/>
          <w:b/>
          <w:bCs/>
          <w:i/>
          <w:iCs/>
          <w:sz w:val="28"/>
          <w:szCs w:val="28"/>
          <w:lang w:val="x-none"/>
        </w:rPr>
        <w:t>minor’s name</w:t>
      </w:r>
      <w:r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rPr>
        <w:t>while</w:t>
      </w:r>
      <w:r w:rsidRPr="005A6F37">
        <w:rPr>
          <w:rFonts w:ascii="Times New Roman" w:hAnsi="Times New Roman" w:cs="Times New Roman"/>
          <w:sz w:val="28"/>
          <w:szCs w:val="28"/>
          <w:lang w:val="x-none"/>
        </w:rPr>
        <w:t xml:space="preserve"> using [</w:t>
      </w:r>
      <w:r w:rsidRPr="005A6F37">
        <w:rPr>
          <w:rFonts w:ascii="Times New Roman" w:hAnsi="Times New Roman" w:cs="Times New Roman"/>
          <w:b/>
          <w:bCs/>
          <w:i/>
          <w:iCs/>
          <w:sz w:val="28"/>
          <w:szCs w:val="28"/>
          <w:lang w:val="x-none"/>
        </w:rPr>
        <w:t>vehicle owner’s name</w:t>
      </w:r>
      <w:r w:rsidRPr="005A6F37">
        <w:rPr>
          <w:rFonts w:ascii="Times New Roman" w:hAnsi="Times New Roman" w:cs="Times New Roman"/>
          <w:sz w:val="28"/>
          <w:szCs w:val="28"/>
          <w:lang w:val="x-none"/>
        </w:rPr>
        <w:t xml:space="preserve">]’s vehicle.  </w:t>
      </w:r>
    </w:p>
    <w:p w14:paraId="61F6CEF4"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p>
    <w:p w14:paraId="546E4367"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251CA9B3"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p>
    <w:p w14:paraId="3D8538EB" w14:textId="6387C69A" w:rsidR="00EF65DD" w:rsidRPr="008D0B90" w:rsidRDefault="00EF65DD" w:rsidP="008D0B90">
      <w:pPr>
        <w:autoSpaceDE w:val="0"/>
        <w:autoSpaceDN w:val="0"/>
        <w:adjustRightInd w:val="0"/>
        <w:spacing w:after="0" w:line="480" w:lineRule="auto"/>
        <w:jc w:val="both"/>
        <w:rPr>
          <w:rFonts w:ascii="Times New Roman" w:hAnsi="Times New Roman" w:cs="Times New Roman"/>
          <w:sz w:val="28"/>
          <w:szCs w:val="28"/>
          <w:lang w:val="x-none"/>
        </w:rPr>
        <w:sectPr w:rsidR="00EF65DD" w:rsidRPr="008D0B90" w:rsidSect="002D2B72">
          <w:headerReference w:type="default" r:id="rId180"/>
          <w:footerReference w:type="default" r:id="rId181"/>
          <w:type w:val="continuous"/>
          <w:pgSz w:w="12240" w:h="15840" w:code="1"/>
          <w:pgMar w:top="1944" w:right="1440" w:bottom="850" w:left="1440" w:header="1440" w:footer="848" w:gutter="0"/>
          <w:cols w:space="720"/>
        </w:sectPr>
      </w:pPr>
      <w:r w:rsidRPr="005A6F37">
        <w:rPr>
          <w:rFonts w:ascii="Times New Roman" w:hAnsi="Times New Roman" w:cs="Times New Roman"/>
          <w:sz w:val="28"/>
          <w:szCs w:val="28"/>
          <w:lang w:val="x-none"/>
        </w:rPr>
        <w:t xml:space="preserve">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6105 (owner’s liability for minor’s negligent operation of a vehicle); </w:t>
      </w:r>
      <w:r w:rsidRPr="005A6F37">
        <w:rPr>
          <w:rFonts w:ascii="Times New Roman" w:hAnsi="Times New Roman" w:cs="Times New Roman"/>
          <w:i/>
          <w:iCs/>
          <w:sz w:val="28"/>
          <w:szCs w:val="28"/>
          <w:lang w:val="x-none"/>
        </w:rPr>
        <w:t>Kivlin v. Nationwide Mut. Ins. Co.</w:t>
      </w:r>
      <w:r w:rsidRPr="005A6F37">
        <w:rPr>
          <w:rFonts w:ascii="Times New Roman" w:hAnsi="Times New Roman" w:cs="Times New Roman"/>
          <w:sz w:val="28"/>
          <w:szCs w:val="28"/>
          <w:lang w:val="x-none"/>
        </w:rPr>
        <w:t xml:space="preserve">, Del. Supr., 765 A.2d 536, 538-39 (2000); </w:t>
      </w:r>
      <w:r w:rsidRPr="005A6F37">
        <w:rPr>
          <w:rFonts w:ascii="Times New Roman" w:hAnsi="Times New Roman" w:cs="Times New Roman"/>
          <w:i/>
          <w:iCs/>
          <w:sz w:val="28"/>
          <w:szCs w:val="28"/>
          <w:lang w:val="x-none"/>
        </w:rPr>
        <w:t>Galarza v. Olmstead</w:t>
      </w:r>
      <w:r w:rsidRPr="005A6F37">
        <w:rPr>
          <w:rFonts w:ascii="Times New Roman" w:hAnsi="Times New Roman" w:cs="Times New Roman"/>
          <w:sz w:val="28"/>
          <w:szCs w:val="28"/>
          <w:lang w:val="x-none"/>
        </w:rPr>
        <w:t xml:space="preserve">, 2020 WL 9259136, at *3 (Del. Super.); </w:t>
      </w:r>
      <w:r w:rsidRPr="005A6F37">
        <w:rPr>
          <w:rFonts w:ascii="Times New Roman" w:hAnsi="Times New Roman" w:cs="Times New Roman"/>
          <w:i/>
          <w:iCs/>
          <w:sz w:val="28"/>
          <w:szCs w:val="28"/>
          <w:lang w:val="x-none"/>
        </w:rPr>
        <w:t>Greyhound Lines, Inc. v. Caster</w:t>
      </w:r>
      <w:r w:rsidRPr="005A6F37">
        <w:rPr>
          <w:rFonts w:ascii="Times New Roman" w:hAnsi="Times New Roman" w:cs="Times New Roman"/>
          <w:sz w:val="28"/>
          <w:szCs w:val="28"/>
          <w:lang w:val="x-none"/>
        </w:rPr>
        <w:t xml:space="preserve">, Del. Supr., 216 A.2d 689, 691 (1966); </w:t>
      </w:r>
      <w:r w:rsidRPr="005A6F37">
        <w:rPr>
          <w:rFonts w:ascii="Times New Roman" w:hAnsi="Times New Roman" w:cs="Times New Roman"/>
          <w:i/>
          <w:iCs/>
          <w:sz w:val="28"/>
          <w:szCs w:val="28"/>
          <w:lang w:val="x-none"/>
        </w:rPr>
        <w:t>Finkbiner v. Mullins</w:t>
      </w:r>
      <w:r w:rsidRPr="005A6F37">
        <w:rPr>
          <w:rFonts w:ascii="Times New Roman" w:hAnsi="Times New Roman" w:cs="Times New Roman"/>
          <w:sz w:val="28"/>
          <w:szCs w:val="28"/>
          <w:lang w:val="x-none"/>
        </w:rPr>
        <w:t xml:space="preserve">, Del. Super., 532 A.2d 609, 615 (1987); </w:t>
      </w:r>
      <w:r w:rsidRPr="005A6F37">
        <w:rPr>
          <w:rFonts w:ascii="Times New Roman" w:hAnsi="Times New Roman" w:cs="Times New Roman"/>
          <w:i/>
          <w:iCs/>
          <w:sz w:val="28"/>
          <w:szCs w:val="28"/>
          <w:lang w:val="x-none"/>
        </w:rPr>
        <w:t>Eskridge v. Ruth</w:t>
      </w:r>
      <w:r w:rsidRPr="005A6F37">
        <w:rPr>
          <w:rFonts w:ascii="Times New Roman" w:hAnsi="Times New Roman" w:cs="Times New Roman"/>
          <w:sz w:val="28"/>
          <w:szCs w:val="28"/>
          <w:lang w:val="x-none"/>
        </w:rPr>
        <w:t>, Del. Super., 105 A.2d 785, 786 (1953).</w:t>
      </w:r>
    </w:p>
    <w:p w14:paraId="1930624C" w14:textId="155E73A9" w:rsidR="00646B6C" w:rsidRPr="005A6F37" w:rsidRDefault="00646B6C">
      <w:pPr>
        <w:spacing w:after="0" w:line="480" w:lineRule="auto"/>
        <w:jc w:val="both"/>
        <w:rPr>
          <w:rFonts w:ascii="Times New Roman" w:hAnsi="Times New Roman" w:cs="Times New Roman"/>
          <w:sz w:val="28"/>
          <w:szCs w:val="28"/>
        </w:rPr>
      </w:pPr>
    </w:p>
    <w:p w14:paraId="3AE56670" w14:textId="60618B78"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18.  AGENCY</w:t>
      </w:r>
    </w:p>
    <w:p w14:paraId="0D97B314" w14:textId="77FA00C5" w:rsidR="00EF65DD" w:rsidRPr="005A6F37" w:rsidRDefault="003C5B8A" w:rsidP="00260B14">
      <w:pPr>
        <w:pStyle w:val="Heading2"/>
        <w:ind w:firstLine="540"/>
        <w:rPr>
          <w:rFonts w:cs="Times New Roman"/>
          <w:szCs w:val="28"/>
        </w:rPr>
      </w:pPr>
      <w:bookmarkStart w:id="460" w:name="_Toc196483888"/>
      <w:bookmarkStart w:id="461" w:name="_Toc211956485"/>
      <w:r w:rsidRPr="005A6F37">
        <w:rPr>
          <w:rFonts w:cs="Times New Roman"/>
          <w:szCs w:val="28"/>
        </w:rPr>
        <w:t>§ 18.13</w:t>
      </w:r>
      <w:r w:rsidR="0008681D" w:rsidRPr="005A6F37">
        <w:rPr>
          <w:rFonts w:cs="Times New Roman"/>
          <w:szCs w:val="28"/>
        </w:rPr>
        <w:t xml:space="preserve"> – </w:t>
      </w:r>
      <w:r w:rsidR="00EF65DD" w:rsidRPr="005A6F37">
        <w:rPr>
          <w:rFonts w:cs="Times New Roman"/>
          <w:szCs w:val="28"/>
        </w:rPr>
        <w:t>Motor Vehicle Owners</w:t>
      </w:r>
      <w:r w:rsidR="00C00E1A" w:rsidRPr="005A6F37">
        <w:rPr>
          <w:rFonts w:cs="Times New Roman"/>
          <w:szCs w:val="28"/>
        </w:rPr>
        <w:t xml:space="preserve"> </w:t>
      </w:r>
      <w:r w:rsidR="006B135B" w:rsidRPr="005A6F37">
        <w:rPr>
          <w:rFonts w:cs="Times New Roman"/>
          <w:szCs w:val="28"/>
        </w:rPr>
        <w:t>–</w:t>
      </w:r>
      <w:r w:rsidR="00EF65DD" w:rsidRPr="005A6F37">
        <w:rPr>
          <w:rFonts w:cs="Times New Roman"/>
          <w:szCs w:val="28"/>
        </w:rPr>
        <w:t xml:space="preserve"> Use Beyond Scope of Permission</w:t>
      </w:r>
      <w:bookmarkEnd w:id="460"/>
      <w:bookmarkEnd w:id="461"/>
    </w:p>
    <w:p w14:paraId="0FBDB852" w14:textId="77777777" w:rsidR="00EF65DD" w:rsidRPr="005A6F37" w:rsidRDefault="00EF65DD" w:rsidP="00524359">
      <w:pPr>
        <w:autoSpaceDE w:val="0"/>
        <w:autoSpaceDN w:val="0"/>
        <w:adjustRightInd w:val="0"/>
        <w:spacing w:after="0" w:line="240" w:lineRule="auto"/>
        <w:jc w:val="both"/>
        <w:rPr>
          <w:rFonts w:ascii="Times New Roman" w:hAnsi="Times New Roman" w:cs="Times New Roman"/>
          <w:sz w:val="28"/>
          <w:szCs w:val="28"/>
        </w:rPr>
      </w:pPr>
    </w:p>
    <w:p w14:paraId="7C54E226" w14:textId="6ADAE23A" w:rsidR="00EF65DD" w:rsidRPr="005A6F37" w:rsidRDefault="00EF65DD" w:rsidP="008D0B90">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DRIVER ACTING BEYOND SCOPE OF PERMISSION TO USE VEHICLE</w:t>
      </w:r>
    </w:p>
    <w:p w14:paraId="5F74CD21"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Ordinarily, when someone drives another</w:t>
      </w:r>
      <w:r w:rsidRPr="005A6F37">
        <w:rPr>
          <w:rFonts w:ascii="Times New Roman" w:hAnsi="Times New Roman" w:cs="Times New Roman"/>
          <w:sz w:val="28"/>
          <w:szCs w:val="28"/>
        </w:rPr>
        <w:t xml:space="preserve"> person</w:t>
      </w:r>
      <w:r w:rsidRPr="005A6F37">
        <w:rPr>
          <w:rFonts w:ascii="Times New Roman" w:hAnsi="Times New Roman" w:cs="Times New Roman"/>
          <w:sz w:val="28"/>
          <w:szCs w:val="28"/>
          <w:lang w:val="x-none"/>
        </w:rPr>
        <w:t xml:space="preserve">’s vehicle as the owner’s agent </w:t>
      </w:r>
      <w:r w:rsidRPr="005A6F37">
        <w:rPr>
          <w:rFonts w:ascii="Times New Roman" w:hAnsi="Times New Roman" w:cs="Times New Roman"/>
          <w:sz w:val="28"/>
          <w:szCs w:val="28"/>
        </w:rPr>
        <w:t xml:space="preserve">and </w:t>
      </w:r>
      <w:r w:rsidRPr="005A6F37">
        <w:rPr>
          <w:rFonts w:ascii="Times New Roman" w:hAnsi="Times New Roman" w:cs="Times New Roman"/>
          <w:sz w:val="28"/>
          <w:szCs w:val="28"/>
          <w:lang w:val="x-none"/>
        </w:rPr>
        <w:t>with the owner’s permission, the owner is liable for the driver’s acts.  But if the driver uses the vehicle for a private purpose, then the owner is not liable because the driver has used the vehicle outside the scope of the owner’s permission.  Permission means the express or implied agreement of the owner</w:t>
      </w:r>
      <w:r w:rsidRPr="005A6F37">
        <w:rPr>
          <w:rFonts w:ascii="Times New Roman" w:hAnsi="Times New Roman" w:cs="Times New Roman"/>
          <w:sz w:val="28"/>
          <w:szCs w:val="28"/>
        </w:rPr>
        <w:t xml:space="preserve"> for the driver</w:t>
      </w:r>
      <w:r w:rsidRPr="005A6F37">
        <w:rPr>
          <w:rFonts w:ascii="Times New Roman" w:hAnsi="Times New Roman" w:cs="Times New Roman"/>
          <w:sz w:val="28"/>
          <w:szCs w:val="28"/>
          <w:lang w:val="x-none"/>
        </w:rPr>
        <w:t xml:space="preserve"> to use the vehicle.  Similarly, if the driver of another</w:t>
      </w:r>
      <w:r w:rsidRPr="005A6F37">
        <w:rPr>
          <w:rFonts w:ascii="Times New Roman" w:hAnsi="Times New Roman" w:cs="Times New Roman"/>
          <w:sz w:val="28"/>
          <w:szCs w:val="28"/>
        </w:rPr>
        <w:t xml:space="preserve"> person</w:t>
      </w:r>
      <w:r w:rsidRPr="005A6F37">
        <w:rPr>
          <w:rFonts w:ascii="Times New Roman" w:hAnsi="Times New Roman" w:cs="Times New Roman"/>
          <w:sz w:val="28"/>
          <w:szCs w:val="28"/>
          <w:lang w:val="x-none"/>
        </w:rPr>
        <w:t xml:space="preserve">’s vehicle is not acting as the owner’s agent but is using the vehicle with the owner’s permission </w:t>
      </w:r>
      <w:r w:rsidRPr="005A6F37">
        <w:rPr>
          <w:rFonts w:ascii="Times New Roman" w:hAnsi="Times New Roman" w:cs="Times New Roman"/>
          <w:sz w:val="28"/>
          <w:szCs w:val="28"/>
        </w:rPr>
        <w:t>but</w:t>
      </w:r>
      <w:r w:rsidRPr="005A6F37">
        <w:rPr>
          <w:rFonts w:ascii="Times New Roman" w:hAnsi="Times New Roman" w:cs="Times New Roman"/>
          <w:sz w:val="28"/>
          <w:szCs w:val="28"/>
          <w:lang w:val="x-none"/>
        </w:rPr>
        <w:t xml:space="preserve"> for the driver’s own purposes, the owner is not liable.  </w:t>
      </w:r>
    </w:p>
    <w:p w14:paraId="1EEE589C"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driver’s name</w:t>
      </w:r>
      <w:r w:rsidRPr="005A6F37">
        <w:rPr>
          <w:rFonts w:ascii="Times New Roman" w:hAnsi="Times New Roman" w:cs="Times New Roman"/>
          <w:sz w:val="28"/>
          <w:szCs w:val="28"/>
          <w:lang w:val="x-none"/>
        </w:rPr>
        <w:t>] acted outside the scope of [</w:t>
      </w:r>
      <w:r w:rsidRPr="005A6F37">
        <w:rPr>
          <w:rFonts w:ascii="Times New Roman" w:hAnsi="Times New Roman" w:cs="Times New Roman"/>
          <w:b/>
          <w:bCs/>
          <w:i/>
          <w:iCs/>
          <w:sz w:val="28"/>
          <w:szCs w:val="28"/>
          <w:lang w:val="x-none"/>
        </w:rPr>
        <w:t>owner’s name</w:t>
      </w:r>
      <w:r w:rsidRPr="005A6F37">
        <w:rPr>
          <w:rFonts w:ascii="Times New Roman" w:hAnsi="Times New Roman" w:cs="Times New Roman"/>
          <w:sz w:val="28"/>
          <w:szCs w:val="28"/>
          <w:lang w:val="x-none"/>
        </w:rPr>
        <w:t>]’s permission and used the vehicle for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own purposes, then you must find that [</w:t>
      </w:r>
      <w:r w:rsidRPr="005A6F37">
        <w:rPr>
          <w:rFonts w:ascii="Times New Roman" w:hAnsi="Times New Roman" w:cs="Times New Roman"/>
          <w:b/>
          <w:bCs/>
          <w:i/>
          <w:iCs/>
          <w:sz w:val="28"/>
          <w:szCs w:val="28"/>
          <w:lang w:val="x-none"/>
        </w:rPr>
        <w:t>owner’s name</w:t>
      </w:r>
      <w:r w:rsidRPr="005A6F37">
        <w:rPr>
          <w:rFonts w:ascii="Times New Roman" w:hAnsi="Times New Roman" w:cs="Times New Roman"/>
          <w:sz w:val="28"/>
          <w:szCs w:val="28"/>
          <w:lang w:val="x-none"/>
        </w:rPr>
        <w:t>] is not liable for [</w:t>
      </w:r>
      <w:r w:rsidRPr="005A6F37">
        <w:rPr>
          <w:rFonts w:ascii="Times New Roman" w:hAnsi="Times New Roman" w:cs="Times New Roman"/>
          <w:b/>
          <w:bCs/>
          <w:i/>
          <w:iCs/>
          <w:sz w:val="28"/>
          <w:szCs w:val="28"/>
          <w:lang w:val="x-none"/>
        </w:rPr>
        <w:t>driver’s name</w:t>
      </w:r>
      <w:r w:rsidRPr="005A6F37">
        <w:rPr>
          <w:rFonts w:ascii="Times New Roman" w:hAnsi="Times New Roman" w:cs="Times New Roman"/>
          <w:sz w:val="28"/>
          <w:szCs w:val="28"/>
          <w:lang w:val="x-none"/>
        </w:rPr>
        <w:t xml:space="preserve">]’s negligence.  </w:t>
      </w:r>
    </w:p>
    <w:p w14:paraId="38CA288C" w14:textId="765BDDF5" w:rsidR="00EF65DD" w:rsidRPr="005A6F37" w:rsidRDefault="00EF65DD" w:rsidP="0008681D">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See also Jury Instr. Nos. 18.5, </w:t>
      </w:r>
      <w:r w:rsidR="003C5B8A" w:rsidRPr="005A6F37">
        <w:rPr>
          <w:rFonts w:ascii="Times New Roman" w:hAnsi="Times New Roman" w:cs="Times New Roman"/>
          <w:i/>
          <w:iCs/>
          <w:sz w:val="28"/>
          <w:szCs w:val="28"/>
          <w:lang w:val="x-none"/>
        </w:rPr>
        <w:t>“</w:t>
      </w:r>
      <w:r w:rsidR="00700A3C" w:rsidRPr="005A6F37">
        <w:rPr>
          <w:rFonts w:ascii="Times New Roman" w:hAnsi="Times New Roman" w:cs="Times New Roman"/>
          <w:i/>
          <w:iCs/>
          <w:sz w:val="28"/>
          <w:szCs w:val="28"/>
          <w:lang w:val="x-none"/>
        </w:rPr>
        <w:t>Employee Tending to Personal Affairs,</w:t>
      </w:r>
      <w:r w:rsidR="003C5B8A" w:rsidRPr="005A6F37">
        <w:rPr>
          <w:rFonts w:ascii="Times New Roman" w:hAnsi="Times New Roman" w:cs="Times New Roman"/>
          <w:i/>
          <w:iCs/>
          <w:sz w:val="28"/>
          <w:szCs w:val="28"/>
          <w:lang w:val="x-none"/>
        </w:rPr>
        <w:t>”</w:t>
      </w:r>
      <w:r w:rsidR="00700A3C" w:rsidRPr="005A6F37">
        <w:rPr>
          <w:rFonts w:ascii="Times New Roman" w:hAnsi="Times New Roman" w:cs="Times New Roman"/>
          <w:i/>
          <w:iCs/>
          <w:sz w:val="28"/>
          <w:szCs w:val="28"/>
          <w:lang w:val="x-none"/>
        </w:rPr>
        <w:t xml:space="preserve"> and </w:t>
      </w:r>
      <w:r w:rsidRPr="005A6F37">
        <w:rPr>
          <w:rFonts w:ascii="Times New Roman" w:hAnsi="Times New Roman" w:cs="Times New Roman"/>
          <w:i/>
          <w:iCs/>
          <w:sz w:val="28"/>
          <w:szCs w:val="28"/>
          <w:lang w:val="x-none"/>
        </w:rPr>
        <w:t>18.12</w:t>
      </w:r>
      <w:r w:rsidR="00700A3C" w:rsidRPr="005A6F37">
        <w:rPr>
          <w:rFonts w:ascii="Times New Roman" w:hAnsi="Times New Roman" w:cs="Times New Roman"/>
          <w:i/>
          <w:iCs/>
          <w:sz w:val="28"/>
          <w:szCs w:val="28"/>
          <w:lang w:val="x-none"/>
        </w:rPr>
        <w:t xml:space="preserve">, </w:t>
      </w:r>
      <w:r w:rsidR="003C5B8A" w:rsidRPr="005A6F37">
        <w:rPr>
          <w:rFonts w:ascii="Times New Roman" w:hAnsi="Times New Roman" w:cs="Times New Roman"/>
          <w:i/>
          <w:iCs/>
          <w:sz w:val="28"/>
          <w:szCs w:val="28"/>
          <w:lang w:val="x-none"/>
        </w:rPr>
        <w:t>“</w:t>
      </w:r>
      <w:r w:rsidR="00700A3C" w:rsidRPr="005A6F37">
        <w:rPr>
          <w:rFonts w:ascii="Times New Roman" w:hAnsi="Times New Roman" w:cs="Times New Roman"/>
          <w:i/>
          <w:iCs/>
          <w:sz w:val="28"/>
          <w:szCs w:val="28"/>
          <w:lang w:val="x-none"/>
        </w:rPr>
        <w:t>Motor Vehicle Owners  – Liability of Owner for Permissive Use by Minor.</w:t>
      </w:r>
      <w:r w:rsidR="003C5B8A" w:rsidRPr="005A6F37">
        <w:rPr>
          <w:rFonts w:ascii="Times New Roman" w:hAnsi="Times New Roman" w:cs="Times New Roman"/>
          <w:i/>
          <w:iCs/>
          <w:sz w:val="28"/>
          <w:szCs w:val="28"/>
          <w:lang w:val="x-none"/>
        </w:rPr>
        <w:t>”</w:t>
      </w:r>
      <w:r w:rsidRPr="005A6F37">
        <w:rPr>
          <w:rFonts w:ascii="Times New Roman" w:hAnsi="Times New Roman" w:cs="Times New Roman"/>
          <w:sz w:val="28"/>
          <w:szCs w:val="28"/>
          <w:lang w:val="x-none"/>
        </w:rPr>
        <w:t>}</w:t>
      </w:r>
    </w:p>
    <w:p w14:paraId="3E824E76" w14:textId="77777777" w:rsidR="00EF65DD" w:rsidRPr="005A6F37" w:rsidRDefault="00EF65DD" w:rsidP="0008681D">
      <w:pPr>
        <w:autoSpaceDE w:val="0"/>
        <w:autoSpaceDN w:val="0"/>
        <w:adjustRightInd w:val="0"/>
        <w:spacing w:after="0" w:line="240" w:lineRule="auto"/>
        <w:jc w:val="both"/>
        <w:rPr>
          <w:rFonts w:ascii="Times New Roman" w:hAnsi="Times New Roman" w:cs="Times New Roman"/>
          <w:sz w:val="28"/>
          <w:szCs w:val="28"/>
          <w:lang w:val="x-none"/>
        </w:rPr>
      </w:pPr>
    </w:p>
    <w:p w14:paraId="438D154A" w14:textId="77777777" w:rsidR="008D0B90" w:rsidRDefault="008D0B90">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2808E946" w14:textId="6A25B491"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 xml:space="preserve">Source: </w:t>
      </w:r>
    </w:p>
    <w:p w14:paraId="78E9E530"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p>
    <w:p w14:paraId="400A5C92"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 xml:space="preserve">See </w:t>
      </w:r>
      <w:r w:rsidRPr="005A6F37">
        <w:rPr>
          <w:rFonts w:ascii="Times New Roman" w:hAnsi="Times New Roman" w:cs="Times New Roman"/>
          <w:i/>
          <w:iCs/>
          <w:sz w:val="28"/>
          <w:szCs w:val="28"/>
        </w:rPr>
        <w:t>Wilson v. Joma, Inc.</w:t>
      </w:r>
      <w:r w:rsidRPr="005A6F37">
        <w:rPr>
          <w:rFonts w:ascii="Times New Roman" w:hAnsi="Times New Roman" w:cs="Times New Roman"/>
          <w:sz w:val="28"/>
          <w:szCs w:val="28"/>
        </w:rPr>
        <w:t>, Del. Supr., 537 A.2d 187 (1988)</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Coates v. Murphy</w:t>
      </w:r>
      <w:r w:rsidRPr="005A6F37">
        <w:rPr>
          <w:rFonts w:ascii="Times New Roman" w:hAnsi="Times New Roman" w:cs="Times New Roman"/>
          <w:sz w:val="28"/>
          <w:szCs w:val="28"/>
          <w:lang w:val="x-none"/>
        </w:rPr>
        <w:t xml:space="preserve">, Del. Supr., 270 A.2d 527, 528 (1970); </w:t>
      </w:r>
      <w:r w:rsidRPr="005A6F37">
        <w:rPr>
          <w:rFonts w:ascii="Times New Roman" w:hAnsi="Times New Roman" w:cs="Times New Roman"/>
          <w:i/>
          <w:iCs/>
          <w:sz w:val="28"/>
          <w:szCs w:val="28"/>
          <w:lang w:val="x-none"/>
        </w:rPr>
        <w:t>Fields v. Synthetic Ropes, Inc.</w:t>
      </w:r>
      <w:r w:rsidRPr="005A6F37">
        <w:rPr>
          <w:rFonts w:ascii="Times New Roman" w:hAnsi="Times New Roman" w:cs="Times New Roman"/>
          <w:sz w:val="28"/>
          <w:szCs w:val="28"/>
          <w:lang w:val="x-none"/>
        </w:rPr>
        <w:t xml:space="preserve">, Del. Supr., 215 A.2d 427, 432-33 (1965) (discussing liability of owner to third party claimants); </w:t>
      </w:r>
      <w:r w:rsidRPr="005A6F37">
        <w:rPr>
          <w:rFonts w:ascii="Times New Roman" w:hAnsi="Times New Roman" w:cs="Times New Roman"/>
          <w:i/>
          <w:iCs/>
          <w:sz w:val="28"/>
          <w:szCs w:val="28"/>
          <w:lang w:val="x-none"/>
        </w:rPr>
        <w:t>Finkbiner v. Mullins</w:t>
      </w:r>
      <w:r w:rsidRPr="005A6F37">
        <w:rPr>
          <w:rFonts w:ascii="Times New Roman" w:hAnsi="Times New Roman" w:cs="Times New Roman"/>
          <w:sz w:val="28"/>
          <w:szCs w:val="28"/>
          <w:lang w:val="x-none"/>
        </w:rPr>
        <w:t xml:space="preserve">, Del. Super., 532 A.2d 609, 615 (1987); </w:t>
      </w:r>
      <w:r w:rsidRPr="005A6F37">
        <w:rPr>
          <w:rFonts w:ascii="Times New Roman" w:hAnsi="Times New Roman" w:cs="Times New Roman"/>
          <w:i/>
          <w:iCs/>
          <w:sz w:val="28"/>
          <w:szCs w:val="28"/>
          <w:lang w:val="x-none"/>
        </w:rPr>
        <w:t>Johnson v. E. I. Du Pont De Nemours &amp; Co.</w:t>
      </w:r>
      <w:r w:rsidRPr="005A6F37">
        <w:rPr>
          <w:rFonts w:ascii="Times New Roman" w:hAnsi="Times New Roman" w:cs="Times New Roman"/>
          <w:sz w:val="28"/>
          <w:szCs w:val="28"/>
          <w:lang w:val="x-none"/>
        </w:rPr>
        <w:t xml:space="preserve">, Del. Super., 182 A.2d 904, 905 (1962) (setting forth dual purpose rule on whether servant is acting within scope of employment).  </w:t>
      </w:r>
    </w:p>
    <w:p w14:paraId="688E29E0"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2D2B72">
          <w:headerReference w:type="default" r:id="rId182"/>
          <w:footerReference w:type="default" r:id="rId183"/>
          <w:type w:val="continuous"/>
          <w:pgSz w:w="12240" w:h="15840" w:code="1"/>
          <w:pgMar w:top="1944" w:right="1440" w:bottom="850" w:left="1440" w:header="1440" w:footer="848" w:gutter="0"/>
          <w:cols w:space="720"/>
        </w:sectPr>
      </w:pPr>
    </w:p>
    <w:p w14:paraId="25D050CD" w14:textId="3D5F01C8" w:rsidR="00646B6C" w:rsidRPr="005A6F37" w:rsidRDefault="00646B6C">
      <w:pPr>
        <w:spacing w:after="0" w:line="480" w:lineRule="auto"/>
        <w:jc w:val="both"/>
        <w:rPr>
          <w:rFonts w:ascii="Times New Roman" w:hAnsi="Times New Roman" w:cs="Times New Roman"/>
          <w:sz w:val="28"/>
          <w:szCs w:val="28"/>
        </w:rPr>
      </w:pPr>
    </w:p>
    <w:p w14:paraId="222B5C29" w14:textId="77777777" w:rsidR="008D0B90" w:rsidRDefault="008D0B90">
      <w:pPr>
        <w:spacing w:after="0" w:line="480" w:lineRule="auto"/>
        <w:jc w:val="both"/>
        <w:rPr>
          <w:rFonts w:ascii="Times New Roman" w:hAnsi="Times New Roman" w:cs="Times New Roman"/>
          <w:sz w:val="28"/>
          <w:szCs w:val="28"/>
        </w:rPr>
      </w:pPr>
      <w:r>
        <w:rPr>
          <w:rFonts w:ascii="Times New Roman" w:hAnsi="Times New Roman" w:cs="Times New Roman"/>
          <w:sz w:val="28"/>
          <w:szCs w:val="28"/>
        </w:rPr>
        <w:br w:type="page"/>
      </w:r>
    </w:p>
    <w:p w14:paraId="30E9523D" w14:textId="4159840A"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18.  AGENCY</w:t>
      </w:r>
    </w:p>
    <w:p w14:paraId="0204BC2A" w14:textId="1CDBCD91" w:rsidR="00EF65DD" w:rsidRPr="005A6F37" w:rsidRDefault="003C5B8A" w:rsidP="00260B14">
      <w:pPr>
        <w:pStyle w:val="Heading2"/>
        <w:ind w:firstLine="540"/>
        <w:rPr>
          <w:rFonts w:cs="Times New Roman"/>
          <w:szCs w:val="28"/>
        </w:rPr>
      </w:pPr>
      <w:bookmarkStart w:id="462" w:name="_Toc196483889"/>
      <w:bookmarkStart w:id="463" w:name="_Toc211956486"/>
      <w:r w:rsidRPr="005A6F37">
        <w:rPr>
          <w:rFonts w:cs="Times New Roman"/>
          <w:szCs w:val="28"/>
        </w:rPr>
        <w:t>§ 18.14</w:t>
      </w:r>
      <w:r w:rsidR="0008681D" w:rsidRPr="005A6F37">
        <w:rPr>
          <w:rFonts w:cs="Times New Roman"/>
          <w:szCs w:val="28"/>
        </w:rPr>
        <w:t xml:space="preserve"> – </w:t>
      </w:r>
      <w:r w:rsidR="00EF65DD" w:rsidRPr="005A6F37">
        <w:rPr>
          <w:rFonts w:cs="Times New Roman"/>
          <w:szCs w:val="28"/>
        </w:rPr>
        <w:t xml:space="preserve">Motor Vehicles </w:t>
      </w:r>
      <w:r w:rsidR="00700A3C" w:rsidRPr="005A6F37">
        <w:rPr>
          <w:rFonts w:cs="Times New Roman"/>
          <w:szCs w:val="28"/>
        </w:rPr>
        <w:t>–</w:t>
      </w:r>
      <w:r w:rsidR="00EF65DD" w:rsidRPr="005A6F37">
        <w:rPr>
          <w:rFonts w:cs="Times New Roman"/>
          <w:szCs w:val="28"/>
        </w:rPr>
        <w:t xml:space="preserve"> No Imputation of Driver’s Negligence to Rider</w:t>
      </w:r>
      <w:bookmarkEnd w:id="462"/>
      <w:bookmarkEnd w:id="463"/>
    </w:p>
    <w:p w14:paraId="0AB34E1C" w14:textId="77777777" w:rsidR="00EF65DD" w:rsidRPr="005A6F37" w:rsidRDefault="00EF65DD" w:rsidP="00524359">
      <w:pPr>
        <w:autoSpaceDE w:val="0"/>
        <w:autoSpaceDN w:val="0"/>
        <w:adjustRightInd w:val="0"/>
        <w:spacing w:after="0" w:line="240" w:lineRule="auto"/>
        <w:jc w:val="both"/>
        <w:rPr>
          <w:rFonts w:ascii="Times New Roman" w:hAnsi="Times New Roman" w:cs="Times New Roman"/>
          <w:sz w:val="28"/>
          <w:szCs w:val="28"/>
        </w:rPr>
      </w:pPr>
    </w:p>
    <w:p w14:paraId="1BC83A27" w14:textId="3769E295" w:rsidR="00EF65DD" w:rsidRPr="005A6F37" w:rsidRDefault="00EF65DD" w:rsidP="0008681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NO IMPUTATION OF DRIVER’S NEGLIGENCE TO PASSENGER</w:t>
      </w:r>
    </w:p>
    <w:p w14:paraId="6B6BBA8E"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 driver’s negligent conduct is not imputed to a passenger, unless the passenger exercises some control over the driver’s operation of the vehicle. </w:t>
      </w:r>
    </w:p>
    <w:p w14:paraId="5B17F687" w14:textId="3A36C873" w:rsidR="008D0B90" w:rsidRDefault="00EF65DD" w:rsidP="008D0B90">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passenger’s name</w:t>
      </w:r>
      <w:r w:rsidRPr="005A6F37">
        <w:rPr>
          <w:rFonts w:ascii="Times New Roman" w:hAnsi="Times New Roman" w:cs="Times New Roman"/>
          <w:sz w:val="28"/>
          <w:szCs w:val="28"/>
          <w:lang w:val="x-none"/>
        </w:rPr>
        <w:t>] did not exercise some control over [</w:t>
      </w:r>
      <w:r w:rsidRPr="005A6F37">
        <w:rPr>
          <w:rFonts w:ascii="Times New Roman" w:hAnsi="Times New Roman" w:cs="Times New Roman"/>
          <w:b/>
          <w:bCs/>
          <w:i/>
          <w:iCs/>
          <w:sz w:val="28"/>
          <w:szCs w:val="28"/>
          <w:lang w:val="x-none"/>
        </w:rPr>
        <w:t>driver’s name</w:t>
      </w:r>
      <w:r w:rsidRPr="005A6F37">
        <w:rPr>
          <w:rFonts w:ascii="Times New Roman" w:hAnsi="Times New Roman" w:cs="Times New Roman"/>
          <w:sz w:val="28"/>
          <w:szCs w:val="28"/>
          <w:lang w:val="x-none"/>
        </w:rPr>
        <w:t>]’s operation of the vehicle, then [</w:t>
      </w:r>
      <w:r w:rsidRPr="005A6F37">
        <w:rPr>
          <w:rFonts w:ascii="Times New Roman" w:hAnsi="Times New Roman" w:cs="Times New Roman"/>
          <w:b/>
          <w:bCs/>
          <w:i/>
          <w:iCs/>
          <w:sz w:val="28"/>
          <w:szCs w:val="28"/>
          <w:lang w:val="x-none"/>
        </w:rPr>
        <w:t>passenger’s name</w:t>
      </w:r>
      <w:r w:rsidRPr="005A6F37">
        <w:rPr>
          <w:rFonts w:ascii="Times New Roman" w:hAnsi="Times New Roman" w:cs="Times New Roman"/>
          <w:sz w:val="28"/>
          <w:szCs w:val="28"/>
          <w:lang w:val="x-none"/>
        </w:rPr>
        <w:t>] is not liable for [</w:t>
      </w:r>
      <w:r w:rsidRPr="005A6F37">
        <w:rPr>
          <w:rFonts w:ascii="Times New Roman" w:hAnsi="Times New Roman" w:cs="Times New Roman"/>
          <w:b/>
          <w:bCs/>
          <w:i/>
          <w:iCs/>
          <w:sz w:val="28"/>
          <w:szCs w:val="28"/>
          <w:lang w:val="x-none"/>
        </w:rPr>
        <w:t>driver’s name</w:t>
      </w:r>
      <w:r w:rsidRPr="005A6F37">
        <w:rPr>
          <w:rFonts w:ascii="Times New Roman" w:hAnsi="Times New Roman" w:cs="Times New Roman"/>
          <w:sz w:val="28"/>
          <w:szCs w:val="28"/>
          <w:lang w:val="x-none"/>
        </w:rPr>
        <w:t>] negligence.</w:t>
      </w:r>
    </w:p>
    <w:p w14:paraId="48A201AD" w14:textId="77777777" w:rsidR="008D0B90" w:rsidRDefault="008D0B90" w:rsidP="008D0B90">
      <w:pPr>
        <w:autoSpaceDE w:val="0"/>
        <w:autoSpaceDN w:val="0"/>
        <w:adjustRightInd w:val="0"/>
        <w:spacing w:after="0" w:line="480" w:lineRule="auto"/>
        <w:ind w:firstLine="540"/>
        <w:jc w:val="both"/>
        <w:rPr>
          <w:rFonts w:ascii="Times New Roman" w:hAnsi="Times New Roman" w:cs="Times New Roman"/>
          <w:sz w:val="28"/>
          <w:szCs w:val="28"/>
          <w:lang w:val="x-none"/>
        </w:rPr>
      </w:pPr>
    </w:p>
    <w:p w14:paraId="63E3B91B" w14:textId="16767FF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32412FC7"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p>
    <w:p w14:paraId="09D2BF83" w14:textId="7C2D76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Greyhound Line</w:t>
      </w:r>
      <w:r w:rsidR="00700A3C" w:rsidRPr="005A6F37">
        <w:rPr>
          <w:rFonts w:ascii="Times New Roman" w:hAnsi="Times New Roman" w:cs="Times New Roman"/>
          <w:i/>
          <w:iCs/>
          <w:sz w:val="28"/>
          <w:szCs w:val="28"/>
          <w:lang w:val="x-none"/>
        </w:rPr>
        <w:t>s</w:t>
      </w:r>
      <w:r w:rsidRPr="005A6F37">
        <w:rPr>
          <w:rFonts w:ascii="Times New Roman" w:hAnsi="Times New Roman" w:cs="Times New Roman"/>
          <w:i/>
          <w:iCs/>
          <w:sz w:val="28"/>
          <w:szCs w:val="28"/>
          <w:lang w:val="x-none"/>
        </w:rPr>
        <w:t>, Inc. v. Caster</w:t>
      </w:r>
      <w:r w:rsidRPr="005A6F37">
        <w:rPr>
          <w:rFonts w:ascii="Times New Roman" w:hAnsi="Times New Roman" w:cs="Times New Roman"/>
          <w:sz w:val="28"/>
          <w:szCs w:val="28"/>
          <w:lang w:val="x-none"/>
        </w:rPr>
        <w:t xml:space="preserve">, Del. Supr., 216 A.2d 689, 692 (1996); </w:t>
      </w:r>
      <w:r w:rsidRPr="005A6F37">
        <w:rPr>
          <w:rFonts w:ascii="Times New Roman" w:hAnsi="Times New Roman" w:cs="Times New Roman"/>
          <w:i/>
          <w:iCs/>
          <w:sz w:val="28"/>
          <w:szCs w:val="28"/>
          <w:lang w:val="x-none"/>
        </w:rPr>
        <w:t>Hickman v. Parag</w:t>
      </w:r>
      <w:r w:rsidRPr="005A6F37">
        <w:rPr>
          <w:rFonts w:ascii="Times New Roman" w:hAnsi="Times New Roman" w:cs="Times New Roman"/>
          <w:sz w:val="28"/>
          <w:szCs w:val="28"/>
          <w:lang w:val="x-none"/>
        </w:rPr>
        <w:t xml:space="preserve">, Del. Supr., 167 A.2d 225, 229 (1961); </w:t>
      </w:r>
      <w:r w:rsidRPr="005A6F37">
        <w:rPr>
          <w:rFonts w:ascii="Times New Roman" w:hAnsi="Times New Roman" w:cs="Times New Roman"/>
          <w:i/>
          <w:iCs/>
          <w:sz w:val="28"/>
          <w:szCs w:val="28"/>
          <w:lang w:val="x-none"/>
        </w:rPr>
        <w:t>Roach v. Parker</w:t>
      </w:r>
      <w:r w:rsidRPr="005A6F37">
        <w:rPr>
          <w:rFonts w:ascii="Times New Roman" w:hAnsi="Times New Roman" w:cs="Times New Roman"/>
          <w:sz w:val="28"/>
          <w:szCs w:val="28"/>
          <w:lang w:val="x-none"/>
        </w:rPr>
        <w:t>, Del. Super., 107 A.2d 798, 799-800 (1954);</w:t>
      </w:r>
      <w:r w:rsidRPr="005A6F37">
        <w:rPr>
          <w:rFonts w:ascii="Times New Roman" w:hAnsi="Times New Roman" w:cs="Times New Roman"/>
          <w:i/>
          <w:iCs/>
          <w:sz w:val="28"/>
          <w:szCs w:val="28"/>
          <w:lang w:val="x-none"/>
        </w:rPr>
        <w:t xml:space="preserve"> Fusco v. Dauphin</w:t>
      </w:r>
      <w:r w:rsidRPr="005A6F37">
        <w:rPr>
          <w:rFonts w:ascii="Times New Roman" w:hAnsi="Times New Roman" w:cs="Times New Roman"/>
          <w:sz w:val="28"/>
          <w:szCs w:val="28"/>
          <w:lang w:val="x-none"/>
        </w:rPr>
        <w:t xml:space="preserve">, Del. Super., 88 A.2d 813, 815 (1952).  </w:t>
      </w:r>
    </w:p>
    <w:p w14:paraId="7509AC60"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2D2B72">
          <w:headerReference w:type="default" r:id="rId184"/>
          <w:footerReference w:type="default" r:id="rId185"/>
          <w:type w:val="continuous"/>
          <w:pgSz w:w="12240" w:h="15840" w:code="1"/>
          <w:pgMar w:top="1944" w:right="1440" w:bottom="850" w:left="1440" w:header="1440" w:footer="848" w:gutter="0"/>
          <w:cols w:space="720"/>
        </w:sectPr>
      </w:pPr>
    </w:p>
    <w:p w14:paraId="0F26CA07"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18.  AGENCY</w:t>
      </w:r>
    </w:p>
    <w:p w14:paraId="15E3C76A" w14:textId="12D9FD54" w:rsidR="00524359" w:rsidRPr="005A6F37" w:rsidRDefault="003C5B8A" w:rsidP="00260B14">
      <w:pPr>
        <w:pStyle w:val="Heading2"/>
        <w:ind w:firstLine="540"/>
        <w:rPr>
          <w:rFonts w:cs="Times New Roman"/>
          <w:szCs w:val="28"/>
        </w:rPr>
      </w:pPr>
      <w:bookmarkStart w:id="464" w:name="_Toc196483890"/>
      <w:bookmarkStart w:id="465" w:name="_Toc211956487"/>
      <w:r w:rsidRPr="005A6F37">
        <w:rPr>
          <w:rFonts w:cs="Times New Roman"/>
          <w:szCs w:val="28"/>
        </w:rPr>
        <w:t>§ 18.15</w:t>
      </w:r>
      <w:r w:rsidR="0008681D" w:rsidRPr="005A6F37">
        <w:rPr>
          <w:rFonts w:cs="Times New Roman"/>
          <w:szCs w:val="28"/>
        </w:rPr>
        <w:t xml:space="preserve"> – </w:t>
      </w:r>
      <w:r w:rsidR="00EF65DD" w:rsidRPr="005A6F37">
        <w:rPr>
          <w:rFonts w:cs="Times New Roman"/>
          <w:szCs w:val="28"/>
        </w:rPr>
        <w:t>Liability of Parents for Minor’s Operation of Vehicle</w:t>
      </w:r>
      <w:bookmarkEnd w:id="464"/>
      <w:bookmarkEnd w:id="465"/>
    </w:p>
    <w:p w14:paraId="5114C1D4" w14:textId="77777777" w:rsidR="00260B14" w:rsidRDefault="00260B14" w:rsidP="008D0B90">
      <w:pPr>
        <w:autoSpaceDE w:val="0"/>
        <w:autoSpaceDN w:val="0"/>
        <w:adjustRightInd w:val="0"/>
        <w:spacing w:after="0" w:line="480" w:lineRule="auto"/>
        <w:jc w:val="center"/>
        <w:rPr>
          <w:rFonts w:ascii="Times New Roman" w:hAnsi="Times New Roman" w:cs="Times New Roman"/>
          <w:b/>
          <w:bCs/>
          <w:sz w:val="28"/>
          <w:szCs w:val="28"/>
          <w:lang w:val="x-none"/>
        </w:rPr>
      </w:pPr>
    </w:p>
    <w:p w14:paraId="0B7C01CC" w14:textId="77E96D58" w:rsidR="00EF65DD" w:rsidRPr="005A6F37" w:rsidRDefault="00EF65DD" w:rsidP="008D0B90">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PARENTAL LIABILITY FOR MINOR’S NEGLIGENT USE OF VEHICLE</w:t>
      </w:r>
    </w:p>
    <w:p w14:paraId="2F5DB3BF"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Under Delaware law, a parent or guardian who signs a minor’s application for a driver’s license is jointly and severally liable, along with the minor, for damages caused by the minor’s negligent operation of a vehicle on a highway.</w:t>
      </w:r>
    </w:p>
    <w:p w14:paraId="38C5688D"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name of parent(s)</w:t>
      </w:r>
      <w:r w:rsidRPr="005A6F37">
        <w:rPr>
          <w:rFonts w:ascii="Times New Roman" w:hAnsi="Times New Roman" w:cs="Times New Roman"/>
          <w:sz w:val="28"/>
          <w:szCs w:val="28"/>
          <w:lang w:val="x-none"/>
        </w:rPr>
        <w:t>] signed [</w:t>
      </w:r>
      <w:r w:rsidRPr="005A6F37">
        <w:rPr>
          <w:rFonts w:ascii="Times New Roman" w:hAnsi="Times New Roman" w:cs="Times New Roman"/>
          <w:b/>
          <w:bCs/>
          <w:i/>
          <w:iCs/>
          <w:sz w:val="28"/>
          <w:szCs w:val="28"/>
          <w:lang w:val="x-none"/>
        </w:rPr>
        <w:t>name of minor</w:t>
      </w:r>
      <w:r w:rsidRPr="005A6F37">
        <w:rPr>
          <w:rFonts w:ascii="Times New Roman" w:hAnsi="Times New Roman" w:cs="Times New Roman"/>
          <w:sz w:val="28"/>
          <w:szCs w:val="28"/>
          <w:lang w:val="x-none"/>
        </w:rPr>
        <w:t>]’s application for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driver’s license, then [</w:t>
      </w:r>
      <w:r w:rsidRPr="005A6F37">
        <w:rPr>
          <w:rFonts w:ascii="Times New Roman" w:hAnsi="Times New Roman" w:cs="Times New Roman"/>
          <w:b/>
          <w:bCs/>
          <w:i/>
          <w:iCs/>
          <w:sz w:val="28"/>
          <w:szCs w:val="28"/>
          <w:lang w:val="x-none"/>
        </w:rPr>
        <w:t>name of parent(s)</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is/are</w:t>
      </w:r>
      <w:r w:rsidRPr="005A6F37">
        <w:rPr>
          <w:rFonts w:ascii="Times New Roman" w:hAnsi="Times New Roman" w:cs="Times New Roman"/>
          <w:sz w:val="28"/>
          <w:szCs w:val="28"/>
          <w:lang w:val="x-none"/>
        </w:rPr>
        <w:t>] liable for any damages that you may award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w:t>
      </w:r>
    </w:p>
    <w:p w14:paraId="0848AB9D"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p>
    <w:p w14:paraId="66EC56F6"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13D10CA9"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p>
    <w:p w14:paraId="0C82AA1D" w14:textId="7A3BC8CD" w:rsidR="00646B6C" w:rsidRPr="005A6F37" w:rsidRDefault="00EF65DD" w:rsidP="008D0B90">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6104(a)(1) (outlining liability of parents for minors negligent operation of motor vehicle); </w:t>
      </w:r>
      <w:r w:rsidRPr="005A6F37">
        <w:rPr>
          <w:rFonts w:ascii="Times New Roman" w:hAnsi="Times New Roman" w:cs="Times New Roman"/>
          <w:i/>
          <w:iCs/>
          <w:sz w:val="28"/>
          <w:szCs w:val="28"/>
          <w:lang w:val="x-none"/>
        </w:rPr>
        <w:t>Alfieri v. Martelli</w:t>
      </w:r>
      <w:r w:rsidRPr="005A6F37">
        <w:rPr>
          <w:rFonts w:ascii="Times New Roman" w:hAnsi="Times New Roman" w:cs="Times New Roman"/>
          <w:sz w:val="28"/>
          <w:szCs w:val="28"/>
          <w:lang w:val="x-none"/>
        </w:rPr>
        <w:t xml:space="preserve">, Del. Supr., 647 A.2d 52, 54-55 (1994); </w:t>
      </w:r>
      <w:r w:rsidRPr="005A6F37">
        <w:rPr>
          <w:rFonts w:ascii="Times New Roman" w:hAnsi="Times New Roman" w:cs="Times New Roman"/>
          <w:i/>
          <w:iCs/>
          <w:sz w:val="28"/>
          <w:szCs w:val="28"/>
          <w:lang w:val="x-none"/>
        </w:rPr>
        <w:t>Williams v.</w:t>
      </w:r>
      <w:r w:rsidR="00646B6C" w:rsidRPr="005A6F37">
        <w:rPr>
          <w:rFonts w:ascii="Times New Roman" w:hAnsi="Times New Roman" w:cs="Times New Roman"/>
          <w:i/>
          <w:iCs/>
          <w:sz w:val="28"/>
          <w:szCs w:val="28"/>
          <w:lang w:val="x-none"/>
        </w:rPr>
        <w:t xml:space="preserve"> W</w:t>
      </w:r>
      <w:r w:rsidRPr="005A6F37">
        <w:rPr>
          <w:rFonts w:ascii="Times New Roman" w:hAnsi="Times New Roman" w:cs="Times New Roman"/>
          <w:i/>
          <w:iCs/>
          <w:sz w:val="28"/>
          <w:szCs w:val="28"/>
          <w:lang w:val="x-none"/>
        </w:rPr>
        <w:t>illiams</w:t>
      </w:r>
      <w:r w:rsidRPr="005A6F37">
        <w:rPr>
          <w:rFonts w:ascii="Times New Roman" w:hAnsi="Times New Roman" w:cs="Times New Roman"/>
          <w:sz w:val="28"/>
          <w:szCs w:val="28"/>
          <w:lang w:val="x-none"/>
        </w:rPr>
        <w:t xml:space="preserve">, Del. Supr., 369 A.2d 669, 670-73 (1976); </w:t>
      </w:r>
      <w:r w:rsidRPr="005A6F37">
        <w:rPr>
          <w:rFonts w:ascii="Times New Roman" w:hAnsi="Times New Roman" w:cs="Times New Roman"/>
          <w:i/>
          <w:iCs/>
          <w:sz w:val="28"/>
          <w:szCs w:val="28"/>
          <w:lang w:val="x-none"/>
        </w:rPr>
        <w:t>McGeehan v. Schiavello</w:t>
      </w:r>
      <w:r w:rsidRPr="005A6F37">
        <w:rPr>
          <w:rFonts w:ascii="Times New Roman" w:hAnsi="Times New Roman" w:cs="Times New Roman"/>
          <w:sz w:val="28"/>
          <w:szCs w:val="28"/>
          <w:lang w:val="x-none"/>
        </w:rPr>
        <w:t xml:space="preserve">, Del. Supr., 265 A.2d 24, 25-26 (1970); </w:t>
      </w:r>
      <w:r w:rsidRPr="005A6F37">
        <w:rPr>
          <w:rFonts w:ascii="Times New Roman" w:hAnsi="Times New Roman" w:cs="Times New Roman"/>
          <w:i/>
          <w:iCs/>
          <w:sz w:val="28"/>
          <w:szCs w:val="28"/>
          <w:lang w:val="x-none"/>
        </w:rPr>
        <w:t>Markland v. Baltimore &amp; O. R. Co.</w:t>
      </w:r>
      <w:r w:rsidRPr="005A6F37">
        <w:rPr>
          <w:rFonts w:ascii="Times New Roman" w:hAnsi="Times New Roman" w:cs="Times New Roman"/>
          <w:sz w:val="28"/>
          <w:szCs w:val="28"/>
          <w:lang w:val="x-none"/>
        </w:rPr>
        <w:t xml:space="preserve">, Del. Super., 351 A.2d 89, 92-93 (1976); </w:t>
      </w:r>
      <w:r w:rsidRPr="005A6F37">
        <w:rPr>
          <w:rFonts w:ascii="Times New Roman" w:hAnsi="Times New Roman" w:cs="Times New Roman"/>
          <w:i/>
          <w:iCs/>
          <w:sz w:val="28"/>
          <w:szCs w:val="28"/>
          <w:lang w:val="x-none"/>
        </w:rPr>
        <w:t>Rovin v. Connelly</w:t>
      </w:r>
      <w:r w:rsidRPr="005A6F37">
        <w:rPr>
          <w:rFonts w:ascii="Times New Roman" w:hAnsi="Times New Roman" w:cs="Times New Roman"/>
          <w:sz w:val="28"/>
          <w:szCs w:val="28"/>
          <w:lang w:val="x-none"/>
        </w:rPr>
        <w:t xml:space="preserve">, Del. Super., 291 A.2d 291, 292-93 (1972).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Tatlock v. Nathanson</w:t>
      </w:r>
      <w:r w:rsidRPr="005A6F37">
        <w:rPr>
          <w:rFonts w:ascii="Times New Roman" w:hAnsi="Times New Roman" w:cs="Times New Roman"/>
          <w:sz w:val="28"/>
          <w:szCs w:val="28"/>
          <w:lang w:val="x-none"/>
        </w:rPr>
        <w:t xml:space="preserve">, </w:t>
      </w:r>
      <w:r w:rsidR="003416BD" w:rsidRPr="005A6F37">
        <w:rPr>
          <w:rFonts w:ascii="Times New Roman" w:hAnsi="Times New Roman" w:cs="Times New Roman"/>
          <w:sz w:val="28"/>
          <w:szCs w:val="28"/>
          <w:lang w:val="x-none"/>
        </w:rPr>
        <w:t>D. Del.,</w:t>
      </w:r>
      <w:r w:rsidRPr="005A6F37">
        <w:rPr>
          <w:rFonts w:ascii="Times New Roman" w:hAnsi="Times New Roman" w:cs="Times New Roman"/>
          <w:sz w:val="28"/>
          <w:szCs w:val="28"/>
          <w:lang w:val="x-none"/>
        </w:rPr>
        <w:t xml:space="preserve">169 F. Supp. 151, 153 (1959) (finding parental liability for negligent operation of vehicle by minor under parents control).  </w:t>
      </w:r>
      <w:bookmarkEnd w:id="426"/>
    </w:p>
    <w:p w14:paraId="798FAC43" w14:textId="0A9EE34D" w:rsidR="00EF65DD" w:rsidRPr="005A6F37" w:rsidRDefault="00646B6C" w:rsidP="0008681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lang w:val="x-none"/>
        </w:rPr>
        <w:lastRenderedPageBreak/>
        <w:t>1</w:t>
      </w:r>
      <w:r w:rsidR="00EF65DD" w:rsidRPr="005A6F37">
        <w:rPr>
          <w:rFonts w:ascii="Times New Roman" w:hAnsi="Times New Roman" w:cs="Times New Roman"/>
          <w:sz w:val="28"/>
          <w:szCs w:val="28"/>
        </w:rPr>
        <w:t>8.  AGENCY</w:t>
      </w:r>
    </w:p>
    <w:p w14:paraId="1F2267A6" w14:textId="54827051" w:rsidR="00524359" w:rsidRPr="00524359" w:rsidRDefault="003C5B8A" w:rsidP="00260B14">
      <w:pPr>
        <w:pStyle w:val="Heading2"/>
        <w:ind w:firstLine="540"/>
        <w:rPr>
          <w:rFonts w:cs="Times New Roman"/>
          <w:szCs w:val="28"/>
        </w:rPr>
      </w:pPr>
      <w:bookmarkStart w:id="466" w:name="_Toc196483891"/>
      <w:bookmarkStart w:id="467" w:name="_Toc211956488"/>
      <w:r w:rsidRPr="005A6F37">
        <w:rPr>
          <w:rFonts w:cs="Times New Roman"/>
          <w:szCs w:val="28"/>
        </w:rPr>
        <w:t>§ 18.16</w:t>
      </w:r>
      <w:r w:rsidR="0008681D" w:rsidRPr="005A6F37">
        <w:rPr>
          <w:rFonts w:cs="Times New Roman"/>
          <w:szCs w:val="28"/>
        </w:rPr>
        <w:t xml:space="preserve"> – </w:t>
      </w:r>
      <w:r w:rsidR="00EF65DD" w:rsidRPr="005A6F37">
        <w:rPr>
          <w:rFonts w:cs="Times New Roman"/>
          <w:szCs w:val="28"/>
        </w:rPr>
        <w:t>Negligent Entrustment of a Vehicle</w:t>
      </w:r>
      <w:bookmarkEnd w:id="466"/>
      <w:bookmarkEnd w:id="467"/>
    </w:p>
    <w:p w14:paraId="0E0F1044" w14:textId="77777777" w:rsidR="00260B14" w:rsidRDefault="00260B14" w:rsidP="008D0B90">
      <w:pPr>
        <w:autoSpaceDE w:val="0"/>
        <w:autoSpaceDN w:val="0"/>
        <w:adjustRightInd w:val="0"/>
        <w:spacing w:after="0" w:line="480" w:lineRule="auto"/>
        <w:jc w:val="center"/>
        <w:rPr>
          <w:rFonts w:ascii="Times New Roman" w:hAnsi="Times New Roman" w:cs="Times New Roman"/>
          <w:b/>
          <w:bCs/>
          <w:sz w:val="28"/>
          <w:szCs w:val="28"/>
          <w:lang w:val="x-none"/>
        </w:rPr>
      </w:pPr>
      <w:r>
        <w:rPr>
          <w:rFonts w:ascii="Times New Roman" w:hAnsi="Times New Roman" w:cs="Times New Roman"/>
          <w:b/>
          <w:bCs/>
          <w:sz w:val="28"/>
          <w:szCs w:val="28"/>
          <w:lang w:val="x-none"/>
        </w:rPr>
        <w:t xml:space="preserve"> </w:t>
      </w:r>
    </w:p>
    <w:p w14:paraId="4DF290A8" w14:textId="6F223318" w:rsidR="00EF65DD" w:rsidRPr="005A6F37" w:rsidRDefault="00EF65DD" w:rsidP="008D0B90">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NEGLIGENT ENTRUSTMENT OF A VEHICLE</w:t>
      </w:r>
    </w:p>
    <w:p w14:paraId="6DA464A8" w14:textId="4008FE2A"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If a vehicle owner entrusts the vehicle to a driver who is so reckless or incompetent that using the vehicle becomes dangerous </w:t>
      </w:r>
      <w:r w:rsidR="006B135B"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and the owner knows or has reason to know at the time the vehicle is entrusted that the driver is reckless or incompetent </w:t>
      </w:r>
      <w:r w:rsidR="006B135B"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then the owner is liable for damages arising from the driver’s negligence.</w:t>
      </w:r>
    </w:p>
    <w:p w14:paraId="2DFC80FF" w14:textId="200615B9" w:rsidR="00EF65DD" w:rsidRPr="005A6F37" w:rsidRDefault="00EF65DD" w:rsidP="00524359">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You must determine whether at the time that [</w:t>
      </w:r>
      <w:r w:rsidRPr="005A6F37">
        <w:rPr>
          <w:rFonts w:ascii="Times New Roman" w:hAnsi="Times New Roman" w:cs="Times New Roman"/>
          <w:b/>
          <w:bCs/>
          <w:i/>
          <w:iCs/>
          <w:sz w:val="28"/>
          <w:szCs w:val="28"/>
          <w:lang w:val="x-none"/>
        </w:rPr>
        <w:t>vehicle owner’s name</w:t>
      </w:r>
      <w:r w:rsidRPr="005A6F37">
        <w:rPr>
          <w:rFonts w:ascii="Times New Roman" w:hAnsi="Times New Roman" w:cs="Times New Roman"/>
          <w:sz w:val="28"/>
          <w:szCs w:val="28"/>
          <w:lang w:val="x-none"/>
        </w:rPr>
        <w:t>] entrusted the vehicle to [</w:t>
      </w:r>
      <w:r w:rsidRPr="005A6F37">
        <w:rPr>
          <w:rFonts w:ascii="Times New Roman" w:hAnsi="Times New Roman" w:cs="Times New Roman"/>
          <w:b/>
          <w:bCs/>
          <w:i/>
          <w:iCs/>
          <w:sz w:val="28"/>
          <w:szCs w:val="28"/>
          <w:lang w:val="x-none"/>
        </w:rPr>
        <w:t>driver’s name</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vehicle owner’s name</w:t>
      </w:r>
      <w:r w:rsidRPr="005A6F37">
        <w:rPr>
          <w:rFonts w:ascii="Times New Roman" w:hAnsi="Times New Roman" w:cs="Times New Roman"/>
          <w:sz w:val="28"/>
          <w:szCs w:val="28"/>
          <w:lang w:val="x-none"/>
        </w:rPr>
        <w:t>] knew or should have known that [</w:t>
      </w:r>
      <w:r w:rsidRPr="005A6F37">
        <w:rPr>
          <w:rFonts w:ascii="Times New Roman" w:hAnsi="Times New Roman" w:cs="Times New Roman"/>
          <w:b/>
          <w:bCs/>
          <w:i/>
          <w:iCs/>
          <w:sz w:val="28"/>
          <w:szCs w:val="28"/>
          <w:lang w:val="x-none"/>
        </w:rPr>
        <w:t>driver’s name</w:t>
      </w:r>
      <w:r w:rsidRPr="005A6F37">
        <w:rPr>
          <w:rFonts w:ascii="Times New Roman" w:hAnsi="Times New Roman" w:cs="Times New Roman"/>
          <w:sz w:val="28"/>
          <w:szCs w:val="28"/>
          <w:lang w:val="x-none"/>
        </w:rPr>
        <w:t xml:space="preserve">] was incompetent to drive the vehicle safely.  </w:t>
      </w:r>
    </w:p>
    <w:p w14:paraId="70577AB5" w14:textId="77777777" w:rsidR="00524359" w:rsidRDefault="00524359" w:rsidP="0008681D">
      <w:pPr>
        <w:autoSpaceDE w:val="0"/>
        <w:autoSpaceDN w:val="0"/>
        <w:adjustRightInd w:val="0"/>
        <w:spacing w:after="0" w:line="240" w:lineRule="auto"/>
        <w:jc w:val="center"/>
        <w:rPr>
          <w:rFonts w:ascii="Times New Roman" w:hAnsi="Times New Roman" w:cs="Times New Roman"/>
          <w:sz w:val="28"/>
          <w:szCs w:val="28"/>
          <w:lang w:val="x-none"/>
        </w:rPr>
      </w:pPr>
    </w:p>
    <w:p w14:paraId="3B5F29ED" w14:textId="77777777" w:rsidR="00524359" w:rsidRDefault="00524359" w:rsidP="0008681D">
      <w:pPr>
        <w:autoSpaceDE w:val="0"/>
        <w:autoSpaceDN w:val="0"/>
        <w:adjustRightInd w:val="0"/>
        <w:spacing w:after="0" w:line="240" w:lineRule="auto"/>
        <w:jc w:val="center"/>
        <w:rPr>
          <w:rFonts w:ascii="Times New Roman" w:hAnsi="Times New Roman" w:cs="Times New Roman"/>
          <w:sz w:val="28"/>
          <w:szCs w:val="28"/>
          <w:lang w:val="x-none"/>
        </w:rPr>
      </w:pPr>
    </w:p>
    <w:p w14:paraId="4AED8B01" w14:textId="670B6644"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15FA9370"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p>
    <w:p w14:paraId="48F6DCA5"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Willon v. Werb</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2018 WL 5078011, at *1 (Del. Super.)</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Shonts v. McDowell</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2003 WL 22853659, at *2 (Del. Super.);</w:t>
      </w:r>
      <w:r w:rsidRPr="005A6F37">
        <w:rPr>
          <w:rFonts w:ascii="Times New Roman" w:hAnsi="Times New Roman" w:cs="Times New Roman"/>
          <w:i/>
          <w:iCs/>
          <w:sz w:val="28"/>
          <w:szCs w:val="28"/>
        </w:rPr>
        <w:t xml:space="preserve"> Berger v. Millstone</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2001 WL 1628308, at *2 (Del. Super.);</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Smith v. Callahan</w:t>
      </w:r>
      <w:r w:rsidRPr="005A6F37">
        <w:rPr>
          <w:rFonts w:ascii="Times New Roman" w:hAnsi="Times New Roman" w:cs="Times New Roman"/>
          <w:sz w:val="28"/>
          <w:szCs w:val="28"/>
          <w:lang w:val="x-none"/>
        </w:rPr>
        <w:t xml:space="preserve">, Del. Supr., 144 A. 46, 50-51 (1928) (adopting negligent entrustment doctrine and rejecting “family use” doctrine); </w:t>
      </w:r>
      <w:r w:rsidRPr="005A6F37">
        <w:rPr>
          <w:rFonts w:ascii="Times New Roman" w:hAnsi="Times New Roman" w:cs="Times New Roman"/>
          <w:i/>
          <w:iCs/>
          <w:sz w:val="28"/>
          <w:szCs w:val="28"/>
          <w:lang w:val="x-none"/>
        </w:rPr>
        <w:t>Finkbiner v. Mullins</w:t>
      </w:r>
      <w:r w:rsidRPr="005A6F37">
        <w:rPr>
          <w:rFonts w:ascii="Times New Roman" w:hAnsi="Times New Roman" w:cs="Times New Roman"/>
          <w:sz w:val="28"/>
          <w:szCs w:val="28"/>
          <w:lang w:val="x-none"/>
        </w:rPr>
        <w:t xml:space="preserve">, Del. Super., 532 A.2d 609, 615-16 (1987) (negligent entrustment of an automobile); </w:t>
      </w:r>
      <w:r w:rsidRPr="005A6F37">
        <w:rPr>
          <w:rFonts w:ascii="Times New Roman" w:hAnsi="Times New Roman" w:cs="Times New Roman"/>
          <w:i/>
          <w:iCs/>
          <w:sz w:val="28"/>
          <w:szCs w:val="28"/>
          <w:lang w:val="x-none"/>
        </w:rPr>
        <w:t>Markland v. Baltimore &amp; O. R. Co.</w:t>
      </w:r>
      <w:r w:rsidRPr="005A6F37">
        <w:rPr>
          <w:rFonts w:ascii="Times New Roman" w:hAnsi="Times New Roman" w:cs="Times New Roman"/>
          <w:sz w:val="28"/>
          <w:szCs w:val="28"/>
          <w:lang w:val="x-none"/>
        </w:rPr>
        <w:t xml:space="preserve">, Del. Super., 351 A.2d 89, 92-93 </w:t>
      </w:r>
      <w:r w:rsidRPr="005A6F37">
        <w:rPr>
          <w:rFonts w:ascii="Times New Roman" w:hAnsi="Times New Roman" w:cs="Times New Roman"/>
          <w:sz w:val="28"/>
          <w:szCs w:val="28"/>
          <w:lang w:val="x-none"/>
        </w:rPr>
        <w:lastRenderedPageBreak/>
        <w:t xml:space="preserve">(1976) (minor’s negligent use of vehicle owned by employer); </w:t>
      </w:r>
      <w:r w:rsidRPr="005A6F37">
        <w:rPr>
          <w:rFonts w:ascii="Times New Roman" w:hAnsi="Times New Roman" w:cs="Times New Roman"/>
          <w:i/>
          <w:iCs/>
          <w:sz w:val="28"/>
          <w:szCs w:val="28"/>
          <w:lang w:val="x-none"/>
        </w:rPr>
        <w:t>Horkey v. Cortz</w:t>
      </w:r>
      <w:r w:rsidRPr="005A6F37">
        <w:rPr>
          <w:rFonts w:ascii="Times New Roman" w:hAnsi="Times New Roman" w:cs="Times New Roman"/>
          <w:sz w:val="28"/>
          <w:szCs w:val="28"/>
          <w:lang w:val="x-none"/>
        </w:rPr>
        <w:t xml:space="preserve">, Del. Super., 173 A.2d 741, 743 (1961) (negligence liability of bailee of automobile not imputable to bailor). </w:t>
      </w:r>
    </w:p>
    <w:p w14:paraId="417B7F2E" w14:textId="77777777" w:rsidR="00EF65DD" w:rsidRPr="005A6F37" w:rsidRDefault="00EF65DD" w:rsidP="00EF65DD">
      <w:pPr>
        <w:rPr>
          <w:rFonts w:ascii="Times New Roman" w:hAnsi="Times New Roman" w:cs="Times New Roman"/>
          <w:sz w:val="28"/>
          <w:szCs w:val="28"/>
        </w:rPr>
      </w:pPr>
    </w:p>
    <w:p w14:paraId="1C5F1CBA" w14:textId="142EF9A5" w:rsidR="00EF65DD" w:rsidRPr="005A6F37" w:rsidRDefault="00EF65DD">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p>
    <w:p w14:paraId="20A4D36B" w14:textId="6E4F7DF2" w:rsidR="00260B14" w:rsidRDefault="00EF65DD" w:rsidP="00260B14">
      <w:pPr>
        <w:pStyle w:val="Heading1"/>
        <w:rPr>
          <w:rFonts w:ascii="Times New Roman" w:hAnsi="Times New Roman" w:cs="Times New Roman"/>
          <w:b/>
          <w:bCs/>
          <w:color w:val="auto"/>
          <w:sz w:val="28"/>
          <w:szCs w:val="28"/>
        </w:rPr>
      </w:pPr>
      <w:bookmarkStart w:id="468" w:name="_Toc196483892"/>
      <w:bookmarkStart w:id="469" w:name="_Toc211956489"/>
      <w:r w:rsidRPr="00260B14">
        <w:rPr>
          <w:rFonts w:ascii="Times New Roman" w:hAnsi="Times New Roman" w:cs="Times New Roman"/>
          <w:b/>
          <w:bCs/>
          <w:color w:val="auto"/>
          <w:sz w:val="28"/>
          <w:szCs w:val="28"/>
        </w:rPr>
        <w:lastRenderedPageBreak/>
        <w:t>19.  CONTRACTS</w:t>
      </w:r>
      <w:bookmarkEnd w:id="468"/>
      <w:bookmarkEnd w:id="469"/>
    </w:p>
    <w:p w14:paraId="568E1A03" w14:textId="77777777" w:rsidR="00260B14" w:rsidRPr="00260B14" w:rsidRDefault="00260B14" w:rsidP="00260B14"/>
    <w:p w14:paraId="27AE2D3A" w14:textId="4C1D71D5" w:rsidR="00EF65DD" w:rsidRPr="005A6F37" w:rsidRDefault="00124917" w:rsidP="00260B14">
      <w:pPr>
        <w:pStyle w:val="Heading2"/>
        <w:ind w:firstLine="540"/>
        <w:rPr>
          <w:rFonts w:cs="Times New Roman"/>
          <w:szCs w:val="28"/>
        </w:rPr>
      </w:pPr>
      <w:bookmarkStart w:id="470" w:name="_Toc196483893"/>
      <w:bookmarkStart w:id="471" w:name="_Toc211956490"/>
      <w:r w:rsidRPr="005A6F37">
        <w:rPr>
          <w:rFonts w:cs="Times New Roman"/>
          <w:szCs w:val="28"/>
        </w:rPr>
        <w:t>§ 19.1</w:t>
      </w:r>
      <w:r w:rsidR="0008681D" w:rsidRPr="005A6F37">
        <w:rPr>
          <w:rFonts w:cs="Times New Roman"/>
          <w:szCs w:val="28"/>
        </w:rPr>
        <w:t xml:space="preserve"> – </w:t>
      </w:r>
      <w:r w:rsidR="00EF65DD" w:rsidRPr="005A6F37">
        <w:rPr>
          <w:rFonts w:cs="Times New Roman"/>
          <w:szCs w:val="28"/>
        </w:rPr>
        <w:t>Contract Formation</w:t>
      </w:r>
      <w:bookmarkEnd w:id="470"/>
      <w:bookmarkEnd w:id="471"/>
    </w:p>
    <w:p w14:paraId="3AC0F1CF" w14:textId="77777777" w:rsidR="00260B14" w:rsidRDefault="00260B14" w:rsidP="008D0B90">
      <w:pPr>
        <w:autoSpaceDE w:val="0"/>
        <w:autoSpaceDN w:val="0"/>
        <w:adjustRightInd w:val="0"/>
        <w:spacing w:after="0" w:line="480" w:lineRule="auto"/>
        <w:jc w:val="center"/>
        <w:rPr>
          <w:rFonts w:ascii="Times New Roman" w:hAnsi="Times New Roman" w:cs="Times New Roman"/>
          <w:b/>
          <w:bCs/>
          <w:sz w:val="28"/>
          <w:szCs w:val="28"/>
          <w:lang w:val="x-none"/>
        </w:rPr>
      </w:pPr>
    </w:p>
    <w:p w14:paraId="6009D7EB" w14:textId="08623611" w:rsidR="00EF65DD" w:rsidRPr="005A6F37" w:rsidRDefault="00EF65DD" w:rsidP="008D0B90">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CONTRACT FORMATION</w:t>
      </w:r>
    </w:p>
    <w:p w14:paraId="74AD4801"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 contract is a legally binding agreement between two or more parties.  Each party to the contract must perform according to the </w:t>
      </w:r>
      <w:r w:rsidRPr="005A6F37">
        <w:rPr>
          <w:rFonts w:ascii="Times New Roman" w:hAnsi="Times New Roman" w:cs="Times New Roman"/>
          <w:sz w:val="28"/>
          <w:szCs w:val="28"/>
        </w:rPr>
        <w:t xml:space="preserve">terms of the </w:t>
      </w:r>
      <w:r w:rsidRPr="005A6F37">
        <w:rPr>
          <w:rFonts w:ascii="Times New Roman" w:hAnsi="Times New Roman" w:cs="Times New Roman"/>
          <w:sz w:val="28"/>
          <w:szCs w:val="28"/>
          <w:lang w:val="x-none"/>
        </w:rPr>
        <w:t xml:space="preserve">agreement.  A party’s failure to perform a contractual duty constitutes breach of contract.  If a party breaches the contract and that breach causes injury or loss to another party, then the injured party may claim damages.  </w:t>
      </w:r>
    </w:p>
    <w:p w14:paraId="36B0554F"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For a legally binding contract to exist, there must be:</w:t>
      </w:r>
    </w:p>
    <w:p w14:paraId="25C596C9" w14:textId="446B7E7D" w:rsidR="00EF65DD" w:rsidRPr="005A6F37" w:rsidRDefault="00F129A3" w:rsidP="0008681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1)</w:t>
      </w:r>
      <w:r w:rsidR="00EF65DD" w:rsidRPr="005A6F37">
        <w:rPr>
          <w:rFonts w:ascii="Times New Roman" w:hAnsi="Times New Roman" w:cs="Times New Roman"/>
          <w:sz w:val="28"/>
          <w:szCs w:val="28"/>
          <w:lang w:val="x-none"/>
        </w:rPr>
        <w:tab/>
        <w:t>an offer of a contract by one party;</w:t>
      </w:r>
    </w:p>
    <w:p w14:paraId="283663C1" w14:textId="2FAF8435" w:rsidR="00EF65DD" w:rsidRPr="005A6F37" w:rsidRDefault="00F129A3" w:rsidP="0008681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2)</w:t>
      </w:r>
      <w:r w:rsidR="00EF65DD" w:rsidRPr="005A6F37">
        <w:rPr>
          <w:rFonts w:ascii="Times New Roman" w:hAnsi="Times New Roman" w:cs="Times New Roman"/>
          <w:sz w:val="28"/>
          <w:szCs w:val="28"/>
          <w:lang w:val="x-none"/>
        </w:rPr>
        <w:tab/>
        <w:t>an acceptance of that offer by the other party;</w:t>
      </w:r>
    </w:p>
    <w:p w14:paraId="499DA892" w14:textId="1D88413E" w:rsidR="00EF65DD" w:rsidRPr="005A6F37" w:rsidRDefault="00F129A3" w:rsidP="0008681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3)</w:t>
      </w:r>
      <w:r w:rsidR="00EF65DD" w:rsidRPr="005A6F37">
        <w:rPr>
          <w:rFonts w:ascii="Times New Roman" w:hAnsi="Times New Roman" w:cs="Times New Roman"/>
          <w:sz w:val="28"/>
          <w:szCs w:val="28"/>
          <w:lang w:val="x-none"/>
        </w:rPr>
        <w:tab/>
        <w:t>consideration for the offer and acceptance; and</w:t>
      </w:r>
    </w:p>
    <w:p w14:paraId="4058D17D" w14:textId="3745E77D" w:rsidR="00EF65DD" w:rsidRPr="005A6F37" w:rsidRDefault="00F129A3" w:rsidP="0008681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4)</w:t>
      </w:r>
      <w:r w:rsidR="00EF65DD" w:rsidRPr="005A6F37">
        <w:rPr>
          <w:rFonts w:ascii="Times New Roman" w:hAnsi="Times New Roman" w:cs="Times New Roman"/>
          <w:sz w:val="28"/>
          <w:szCs w:val="28"/>
          <w:lang w:val="x-none"/>
        </w:rPr>
        <w:tab/>
        <w:t>sufficiently specific terms that de</w:t>
      </w:r>
      <w:r w:rsidR="00EF65DD" w:rsidRPr="005A6F37">
        <w:rPr>
          <w:rFonts w:ascii="Times New Roman" w:hAnsi="Times New Roman" w:cs="Times New Roman"/>
          <w:sz w:val="28"/>
          <w:szCs w:val="28"/>
        </w:rPr>
        <w:t>fin</w:t>
      </w:r>
      <w:r w:rsidR="00EF65DD" w:rsidRPr="005A6F37">
        <w:rPr>
          <w:rFonts w:ascii="Times New Roman" w:hAnsi="Times New Roman" w:cs="Times New Roman"/>
          <w:sz w:val="28"/>
          <w:szCs w:val="28"/>
          <w:lang w:val="x-none"/>
        </w:rPr>
        <w:t>e the obligations of each party.</w:t>
      </w:r>
    </w:p>
    <w:p w14:paraId="2A698A31"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this case,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alleges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breached a contract by [</w:t>
      </w:r>
      <w:r w:rsidRPr="005A6F37">
        <w:rPr>
          <w:rFonts w:ascii="Times New Roman" w:hAnsi="Times New Roman" w:cs="Times New Roman"/>
          <w:b/>
          <w:bCs/>
          <w:i/>
          <w:iCs/>
          <w:sz w:val="28"/>
          <w:szCs w:val="28"/>
          <w:lang w:val="x-none"/>
        </w:rPr>
        <w:t>describe alleged breach</w:t>
      </w:r>
      <w:r w:rsidRPr="005A6F37">
        <w:rPr>
          <w:rFonts w:ascii="Times New Roman" w:hAnsi="Times New Roman" w:cs="Times New Roman"/>
          <w:sz w:val="28"/>
          <w:szCs w:val="28"/>
          <w:lang w:val="x-none"/>
        </w:rPr>
        <w:t>].  You must determine from a preponderance of the evidence whether a legally binding contract was formed between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and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w:t>
      </w:r>
    </w:p>
    <w:p w14:paraId="6D84FE95" w14:textId="77777777" w:rsidR="008D0B90" w:rsidRDefault="008D0B90">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2DE75537" w14:textId="37CA78B1"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 xml:space="preserve">Source: </w:t>
      </w:r>
    </w:p>
    <w:p w14:paraId="1EBCE989"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5057FC58"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b/>
          <w:bCs/>
          <w:i/>
          <w:iCs/>
          <w:sz w:val="28"/>
          <w:szCs w:val="28"/>
          <w:lang w:val="x-none"/>
        </w:rPr>
        <w:t>Generally</w:t>
      </w:r>
      <w:r w:rsidRPr="005A6F37">
        <w:rPr>
          <w:rFonts w:ascii="Times New Roman" w:hAnsi="Times New Roman" w:cs="Times New Roman"/>
          <w:i/>
          <w:iCs/>
          <w:sz w:val="28"/>
          <w:szCs w:val="28"/>
          <w:lang w:val="x-none"/>
        </w:rPr>
        <w:t>:</w:t>
      </w:r>
      <w:r w:rsidRPr="005A6F37">
        <w:rPr>
          <w:rFonts w:ascii="Times New Roman" w:hAnsi="Times New Roman" w:cs="Times New Roman"/>
          <w:sz w:val="28"/>
          <w:szCs w:val="28"/>
          <w:lang w:val="x-none"/>
        </w:rPr>
        <w:t xml:space="preserve">  </w:t>
      </w:r>
      <w:r w:rsidRPr="005A6F37">
        <w:rPr>
          <w:rFonts w:ascii="Times New Roman" w:hAnsi="Times New Roman" w:cs="Times New Roman"/>
          <w:i/>
          <w:sz w:val="28"/>
          <w:szCs w:val="28"/>
          <w:lang w:val="x-none"/>
        </w:rPr>
        <w:t>Trexler v. Billingsley</w:t>
      </w:r>
      <w:r w:rsidRPr="005A6F37">
        <w:rPr>
          <w:rFonts w:ascii="Times New Roman" w:hAnsi="Times New Roman" w:cs="Times New Roman"/>
          <w:sz w:val="28"/>
          <w:szCs w:val="28"/>
          <w:lang w:val="x-none"/>
        </w:rPr>
        <w:t>, 2017 WL 2665059, at *3 (Del. Supr.)</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lang w:val="x-none"/>
        </w:rPr>
        <w:t>Leeds v. First Allied Connecticut Corp.</w:t>
      </w:r>
      <w:r w:rsidRPr="005A6F37">
        <w:rPr>
          <w:rFonts w:ascii="Times New Roman" w:hAnsi="Times New Roman" w:cs="Times New Roman"/>
          <w:sz w:val="28"/>
          <w:szCs w:val="28"/>
          <w:lang w:val="x-none"/>
        </w:rPr>
        <w:t xml:space="preserve">, Del. Ch., 521 A.2d 1095, 1101-02 (1986); </w:t>
      </w:r>
      <w:r w:rsidRPr="005A6F37">
        <w:rPr>
          <w:rFonts w:ascii="Times New Roman" w:hAnsi="Times New Roman" w:cs="Times New Roman"/>
          <w:i/>
          <w:iCs/>
          <w:sz w:val="28"/>
          <w:szCs w:val="28"/>
          <w:lang w:val="x-none"/>
        </w:rPr>
        <w:t>Norse Petroleum A/S v. LVO Int’l, Inc.</w:t>
      </w:r>
      <w:r w:rsidRPr="005A6F37">
        <w:rPr>
          <w:rFonts w:ascii="Times New Roman" w:hAnsi="Times New Roman" w:cs="Times New Roman"/>
          <w:sz w:val="28"/>
          <w:szCs w:val="28"/>
          <w:lang w:val="x-none"/>
        </w:rPr>
        <w:t>, Del. Super., 389 A.2d 771, 773 (1978).</w:t>
      </w:r>
    </w:p>
    <w:p w14:paraId="5A78920F" w14:textId="3388E1BB"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b/>
          <w:bCs/>
          <w:i/>
          <w:iCs/>
          <w:sz w:val="28"/>
          <w:szCs w:val="28"/>
          <w:lang w:val="x-none"/>
        </w:rPr>
        <w:t>Offer and Acceptance</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Indus. Am., Inc. v. Fulton Indus., Inc.</w:t>
      </w:r>
      <w:r w:rsidRPr="005A6F37">
        <w:rPr>
          <w:rFonts w:ascii="Times New Roman" w:hAnsi="Times New Roman" w:cs="Times New Roman"/>
          <w:sz w:val="28"/>
          <w:szCs w:val="28"/>
          <w:lang w:val="x-none"/>
        </w:rPr>
        <w:t xml:space="preserve">, Del. Supr., 285 A.2d 412, 415 (1971) (manifestation of intent must be overt, not subjective); </w:t>
      </w:r>
      <w:r w:rsidRPr="005A6F37">
        <w:rPr>
          <w:rFonts w:ascii="Times New Roman" w:hAnsi="Times New Roman" w:cs="Times New Roman"/>
          <w:i/>
          <w:iCs/>
          <w:sz w:val="28"/>
          <w:szCs w:val="28"/>
          <w:lang w:val="x-none"/>
        </w:rPr>
        <w:t>Friel v. Jones</w:t>
      </w:r>
      <w:r w:rsidRPr="005A6F37">
        <w:rPr>
          <w:rFonts w:ascii="Times New Roman" w:hAnsi="Times New Roman" w:cs="Times New Roman"/>
          <w:sz w:val="28"/>
          <w:szCs w:val="28"/>
          <w:lang w:val="x-none"/>
        </w:rPr>
        <w:t xml:space="preserve">, Del. Ch., 206 A.2d 232, 233-34 (1964),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212 A.2d 609 (1965) (acceptance must be identical with offer and be unconditional); </w:t>
      </w:r>
      <w:r w:rsidRPr="005A6F37">
        <w:rPr>
          <w:rFonts w:ascii="Times New Roman" w:hAnsi="Times New Roman" w:cs="Times New Roman"/>
          <w:i/>
          <w:iCs/>
          <w:sz w:val="28"/>
          <w:szCs w:val="28"/>
          <w:lang w:val="x-none"/>
        </w:rPr>
        <w:t>Salisbury v. Credit Serv</w:t>
      </w:r>
      <w:r w:rsidR="00BD45CB"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Inc.</w:t>
      </w:r>
      <w:r w:rsidRPr="005A6F37">
        <w:rPr>
          <w:rFonts w:ascii="Times New Roman" w:hAnsi="Times New Roman" w:cs="Times New Roman"/>
          <w:sz w:val="28"/>
          <w:szCs w:val="28"/>
          <w:lang w:val="x-none"/>
        </w:rPr>
        <w:t xml:space="preserve">, Del. Super., 199 A. 674, 681-82 (1937) (advertisements, </w:t>
      </w:r>
      <w:r w:rsidRPr="005A6F37">
        <w:rPr>
          <w:rFonts w:ascii="Times New Roman" w:hAnsi="Times New Roman" w:cs="Times New Roman"/>
          <w:i/>
          <w:iCs/>
          <w:sz w:val="28"/>
          <w:szCs w:val="28"/>
          <w:lang w:val="x-none"/>
        </w:rPr>
        <w:t>prospecti</w:t>
      </w:r>
      <w:r w:rsidRPr="005A6F37">
        <w:rPr>
          <w:rFonts w:ascii="Times New Roman" w:hAnsi="Times New Roman" w:cs="Times New Roman"/>
          <w:sz w:val="28"/>
          <w:szCs w:val="28"/>
          <w:lang w:val="x-none"/>
        </w:rPr>
        <w:t>, circulars are not generally offers)</w:t>
      </w:r>
      <w:r w:rsidR="006B135B" w:rsidRPr="005A6F37">
        <w:rPr>
          <w:rFonts w:ascii="Times New Roman" w:hAnsi="Times New Roman" w:cs="Times New Roman"/>
          <w:sz w:val="28"/>
          <w:szCs w:val="28"/>
          <w:lang w:val="x-none"/>
        </w:rPr>
        <w:t>.</w:t>
      </w:r>
    </w:p>
    <w:p w14:paraId="5E883E56"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b/>
          <w:bCs/>
          <w:i/>
          <w:iCs/>
          <w:sz w:val="28"/>
          <w:szCs w:val="28"/>
          <w:lang w:val="x-none"/>
        </w:rPr>
        <w:t>Definiteness</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Marta v. Nepa</w:t>
      </w:r>
      <w:r w:rsidRPr="005A6F37">
        <w:rPr>
          <w:rFonts w:ascii="Times New Roman" w:hAnsi="Times New Roman" w:cs="Times New Roman"/>
          <w:sz w:val="28"/>
          <w:szCs w:val="28"/>
          <w:lang w:val="x-none"/>
        </w:rPr>
        <w:t xml:space="preserve">, Del. Supr., 385 A.2d 727, 729 (1978); </w:t>
      </w:r>
      <w:r w:rsidRPr="005A6F37">
        <w:rPr>
          <w:rFonts w:ascii="Times New Roman" w:hAnsi="Times New Roman" w:cs="Times New Roman"/>
          <w:i/>
          <w:iCs/>
          <w:sz w:val="28"/>
          <w:szCs w:val="28"/>
          <w:lang w:val="x-none"/>
        </w:rPr>
        <w:t>Hindes v. Wilmington Poetry Soc.</w:t>
      </w:r>
      <w:r w:rsidRPr="005A6F37">
        <w:rPr>
          <w:rFonts w:ascii="Times New Roman" w:hAnsi="Times New Roman" w:cs="Times New Roman"/>
          <w:sz w:val="28"/>
          <w:szCs w:val="28"/>
          <w:lang w:val="x-none"/>
        </w:rPr>
        <w:t xml:space="preserve">, Del. Ch., 138 A.2d 501, 503 (1958); </w:t>
      </w:r>
      <w:r w:rsidRPr="005A6F37">
        <w:rPr>
          <w:rFonts w:ascii="Times New Roman" w:hAnsi="Times New Roman" w:cs="Times New Roman"/>
          <w:i/>
          <w:iCs/>
          <w:sz w:val="28"/>
          <w:szCs w:val="28"/>
          <w:lang w:val="x-none"/>
        </w:rPr>
        <w:t>Guyer v. Haveg Corp.</w:t>
      </w:r>
      <w:r w:rsidRPr="005A6F37">
        <w:rPr>
          <w:rFonts w:ascii="Times New Roman" w:hAnsi="Times New Roman" w:cs="Times New Roman"/>
          <w:sz w:val="28"/>
          <w:szCs w:val="28"/>
          <w:lang w:val="x-none"/>
        </w:rPr>
        <w:t xml:space="preserve">, Del. Super., 205 A.2d 176, 182 (1964),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211 A.2d 910 (1965). </w:t>
      </w:r>
    </w:p>
    <w:p w14:paraId="2BCC50DF" w14:textId="77777777" w:rsidR="00EF65DD" w:rsidRPr="005A6F37" w:rsidRDefault="00EF65DD" w:rsidP="00EF65DD">
      <w:pPr>
        <w:spacing w:after="0" w:line="480" w:lineRule="auto"/>
        <w:rPr>
          <w:rFonts w:ascii="Times New Roman" w:hAnsi="Times New Roman" w:cs="Times New Roman"/>
          <w:sz w:val="28"/>
          <w:szCs w:val="28"/>
          <w:lang w:val="x-none"/>
        </w:rPr>
      </w:pPr>
    </w:p>
    <w:p w14:paraId="58473681" w14:textId="77777777" w:rsidR="00EF65DD" w:rsidRPr="005A6F37" w:rsidRDefault="00EF65DD" w:rsidP="00EF65DD">
      <w:pPr>
        <w:spacing w:after="0" w:line="480" w:lineRule="auto"/>
        <w:rPr>
          <w:rFonts w:ascii="Times New Roman" w:hAnsi="Times New Roman" w:cs="Times New Roman"/>
          <w:sz w:val="28"/>
          <w:szCs w:val="28"/>
          <w:lang w:val="x-none"/>
        </w:rPr>
      </w:pPr>
    </w:p>
    <w:p w14:paraId="3F02D53F" w14:textId="77777777" w:rsidR="00EF65DD" w:rsidRPr="005A6F37" w:rsidRDefault="00EF65DD" w:rsidP="00EF65DD">
      <w:pPr>
        <w:spacing w:after="0" w:line="480" w:lineRule="auto"/>
        <w:rPr>
          <w:rFonts w:ascii="Times New Roman" w:hAnsi="Times New Roman" w:cs="Times New Roman"/>
          <w:sz w:val="28"/>
          <w:szCs w:val="28"/>
          <w:lang w:val="x-none"/>
        </w:rPr>
      </w:pPr>
    </w:p>
    <w:p w14:paraId="6ABB9851" w14:textId="77777777" w:rsidR="00EF65DD" w:rsidRPr="005A6F37" w:rsidRDefault="00EF65DD" w:rsidP="00EF65DD">
      <w:pPr>
        <w:spacing w:after="0" w:line="480" w:lineRule="auto"/>
        <w:rPr>
          <w:rFonts w:ascii="Times New Roman" w:hAnsi="Times New Roman" w:cs="Times New Roman"/>
          <w:sz w:val="28"/>
          <w:szCs w:val="28"/>
          <w:lang w:val="x-none"/>
        </w:rPr>
      </w:pPr>
    </w:p>
    <w:p w14:paraId="39CF51BD" w14:textId="77777777" w:rsidR="00EF65DD" w:rsidRPr="005A6F37" w:rsidRDefault="00EF65DD" w:rsidP="00EF65DD">
      <w:pPr>
        <w:spacing w:after="0" w:line="480" w:lineRule="auto"/>
        <w:rPr>
          <w:rFonts w:ascii="Times New Roman" w:hAnsi="Times New Roman" w:cs="Times New Roman"/>
          <w:sz w:val="28"/>
          <w:szCs w:val="28"/>
          <w:lang w:val="x-none"/>
        </w:rPr>
      </w:pPr>
    </w:p>
    <w:p w14:paraId="617F923B" w14:textId="77777777" w:rsidR="00EF65DD" w:rsidRPr="005A6F37" w:rsidRDefault="00EF65DD" w:rsidP="00EF65DD">
      <w:pPr>
        <w:spacing w:after="0" w:line="480" w:lineRule="auto"/>
        <w:rPr>
          <w:rFonts w:ascii="Times New Roman" w:hAnsi="Times New Roman" w:cs="Times New Roman"/>
          <w:sz w:val="28"/>
          <w:szCs w:val="28"/>
          <w:lang w:val="x-none"/>
        </w:rPr>
      </w:pPr>
    </w:p>
    <w:p w14:paraId="579C5725"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4C6EC86E" w14:textId="2F7E7404" w:rsidR="00EF65DD" w:rsidRPr="005A6F37" w:rsidRDefault="00124917" w:rsidP="00260B14">
      <w:pPr>
        <w:pStyle w:val="Heading2"/>
        <w:ind w:firstLine="540"/>
        <w:rPr>
          <w:rFonts w:cs="Times New Roman"/>
          <w:szCs w:val="28"/>
        </w:rPr>
      </w:pPr>
      <w:bookmarkStart w:id="472" w:name="_Toc196483894"/>
      <w:bookmarkStart w:id="473" w:name="_Toc211956491"/>
      <w:r w:rsidRPr="005A6F37">
        <w:rPr>
          <w:rFonts w:cs="Times New Roman"/>
          <w:szCs w:val="28"/>
        </w:rPr>
        <w:t xml:space="preserve">§ 19.2 </w:t>
      </w:r>
      <w:r w:rsidR="0008681D" w:rsidRPr="005A6F37">
        <w:rPr>
          <w:rFonts w:cs="Times New Roman"/>
          <w:szCs w:val="28"/>
        </w:rPr>
        <w:t>–</w:t>
      </w:r>
      <w:r w:rsidR="00EF65DD" w:rsidRPr="005A6F37">
        <w:rPr>
          <w:rFonts w:cs="Times New Roman"/>
          <w:szCs w:val="28"/>
        </w:rPr>
        <w:t xml:space="preserve">  Meeting of the Minds</w:t>
      </w:r>
      <w:bookmarkEnd w:id="472"/>
      <w:bookmarkEnd w:id="473"/>
    </w:p>
    <w:p w14:paraId="13E8F9FB" w14:textId="77777777" w:rsidR="00260B14" w:rsidRDefault="00260B14" w:rsidP="0008681D">
      <w:pPr>
        <w:autoSpaceDE w:val="0"/>
        <w:autoSpaceDN w:val="0"/>
        <w:adjustRightInd w:val="0"/>
        <w:spacing w:after="0" w:line="480" w:lineRule="auto"/>
        <w:jc w:val="center"/>
        <w:rPr>
          <w:rFonts w:ascii="Times New Roman" w:hAnsi="Times New Roman" w:cs="Times New Roman"/>
          <w:b/>
          <w:bCs/>
          <w:sz w:val="28"/>
          <w:szCs w:val="28"/>
          <w:lang w:val="x-none"/>
        </w:rPr>
      </w:pPr>
    </w:p>
    <w:p w14:paraId="510BF901" w14:textId="74058C6C" w:rsidR="00EF65DD" w:rsidRPr="005A6F37" w:rsidRDefault="00EF65DD" w:rsidP="0008681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MEETING OF THE MINDS</w:t>
      </w:r>
    </w:p>
    <w:p w14:paraId="535C7B6C"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 legally binding contract requires that the parties manifest or show mutual assent to the contract’s terms.  Mutual assent is not a subjective or personal understanding of the terms by either party.  Rather, mutual assent must be shown by words or acts of the parties in a way that represents </w:t>
      </w:r>
      <w:r w:rsidRPr="005A6F37">
        <w:rPr>
          <w:rFonts w:ascii="Times New Roman" w:hAnsi="Times New Roman" w:cs="Times New Roman"/>
          <w:sz w:val="28"/>
          <w:szCs w:val="28"/>
        </w:rPr>
        <w:t>the</w:t>
      </w:r>
      <w:r w:rsidRPr="005A6F37">
        <w:rPr>
          <w:rFonts w:ascii="Times New Roman" w:hAnsi="Times New Roman" w:cs="Times New Roman"/>
          <w:sz w:val="28"/>
          <w:szCs w:val="28"/>
          <w:lang w:val="x-none"/>
        </w:rPr>
        <w:t xml:space="preserve"> mutually understood intent</w:t>
      </w:r>
      <w:r w:rsidRPr="005A6F37">
        <w:rPr>
          <w:rFonts w:ascii="Times New Roman" w:hAnsi="Times New Roman" w:cs="Times New Roman"/>
          <w:sz w:val="28"/>
          <w:szCs w:val="28"/>
        </w:rPr>
        <w:t xml:space="preserve"> of the parties</w:t>
      </w:r>
      <w:r w:rsidRPr="005A6F37">
        <w:rPr>
          <w:rFonts w:ascii="Times New Roman" w:hAnsi="Times New Roman" w:cs="Times New Roman"/>
          <w:sz w:val="28"/>
          <w:szCs w:val="28"/>
          <w:lang w:val="x-none"/>
        </w:rPr>
        <w:t xml:space="preserve">.  </w:t>
      </w:r>
    </w:p>
    <w:p w14:paraId="1DF7B2D5"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p>
    <w:p w14:paraId="42944BA1"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4E262672"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p>
    <w:p w14:paraId="289DBDC8"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George &amp; Lynch Co. v. State</w:t>
      </w:r>
      <w:r w:rsidRPr="005A6F37">
        <w:rPr>
          <w:rFonts w:ascii="Times New Roman" w:hAnsi="Times New Roman" w:cs="Times New Roman"/>
          <w:sz w:val="28"/>
          <w:szCs w:val="28"/>
          <w:lang w:val="x-none"/>
        </w:rPr>
        <w:t xml:space="preserve">, Del. Supr., 197 A.2d 734, 736 (1964); </w:t>
      </w:r>
      <w:r w:rsidRPr="005A6F37">
        <w:rPr>
          <w:rFonts w:ascii="Times New Roman" w:hAnsi="Times New Roman" w:cs="Times New Roman"/>
          <w:i/>
          <w:iCs/>
          <w:sz w:val="28"/>
          <w:szCs w:val="28"/>
          <w:lang w:val="x-none"/>
        </w:rPr>
        <w:t>Limestone Realty Co. v. Town &amp; Country Fine Furniture and Carpeting, Inc.</w:t>
      </w:r>
      <w:r w:rsidRPr="005A6F37">
        <w:rPr>
          <w:rFonts w:ascii="Times New Roman" w:hAnsi="Times New Roman" w:cs="Times New Roman"/>
          <w:sz w:val="28"/>
          <w:szCs w:val="28"/>
          <w:lang w:val="x-none"/>
        </w:rPr>
        <w:t xml:space="preserve">, Del. Ch., 256 A.2d 676, 679 (1969) (contract cannot arise from offer that offeree knows is unintended); </w:t>
      </w:r>
      <w:r w:rsidRPr="005A6F37">
        <w:rPr>
          <w:rFonts w:ascii="Times New Roman" w:hAnsi="Times New Roman" w:cs="Times New Roman"/>
          <w:i/>
          <w:iCs/>
          <w:sz w:val="28"/>
          <w:szCs w:val="28"/>
          <w:lang w:val="x-none"/>
        </w:rPr>
        <w:t>Barnard v. State</w:t>
      </w:r>
      <w:r w:rsidRPr="005A6F37">
        <w:rPr>
          <w:rFonts w:ascii="Times New Roman" w:hAnsi="Times New Roman" w:cs="Times New Roman"/>
          <w:sz w:val="28"/>
          <w:szCs w:val="28"/>
          <w:lang w:val="x-none"/>
        </w:rPr>
        <w:t xml:space="preserve">, Del. Super., 642 A.2d 808, 816 (1992),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637 A.2d 829 (1994).  </w:t>
      </w:r>
    </w:p>
    <w:p w14:paraId="46865761"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2D2B72">
          <w:headerReference w:type="default" r:id="rId186"/>
          <w:footerReference w:type="default" r:id="rId187"/>
          <w:pgSz w:w="12240" w:h="15840"/>
          <w:pgMar w:top="1939" w:right="1440" w:bottom="848" w:left="1440" w:header="1440" w:footer="848" w:gutter="0"/>
          <w:cols w:space="720"/>
        </w:sectPr>
      </w:pPr>
    </w:p>
    <w:p w14:paraId="2AD30725"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4F46DB59" w14:textId="07F96801" w:rsidR="00EF65DD" w:rsidRPr="005A6F37" w:rsidRDefault="00124917" w:rsidP="00260B14">
      <w:pPr>
        <w:pStyle w:val="Heading2"/>
        <w:ind w:firstLine="540"/>
        <w:rPr>
          <w:rFonts w:cs="Times New Roman"/>
          <w:szCs w:val="28"/>
        </w:rPr>
      </w:pPr>
      <w:bookmarkStart w:id="474" w:name="_Toc196483895"/>
      <w:bookmarkStart w:id="475" w:name="_Toc211956492"/>
      <w:r w:rsidRPr="005A6F37">
        <w:rPr>
          <w:rFonts w:cs="Times New Roman"/>
          <w:szCs w:val="28"/>
        </w:rPr>
        <w:t>§ 19.3</w:t>
      </w:r>
      <w:r w:rsidR="0008681D" w:rsidRPr="005A6F37">
        <w:rPr>
          <w:rFonts w:cs="Times New Roman"/>
          <w:szCs w:val="28"/>
        </w:rPr>
        <w:t xml:space="preserve"> – </w:t>
      </w:r>
      <w:r w:rsidR="00EF65DD" w:rsidRPr="005A6F37">
        <w:rPr>
          <w:rFonts w:cs="Times New Roman"/>
          <w:szCs w:val="28"/>
        </w:rPr>
        <w:t>Offer</w:t>
      </w:r>
      <w:bookmarkEnd w:id="474"/>
      <w:bookmarkEnd w:id="475"/>
    </w:p>
    <w:p w14:paraId="15A43EAC" w14:textId="77777777" w:rsidR="00260B14" w:rsidRDefault="00260B14" w:rsidP="0008681D">
      <w:pPr>
        <w:autoSpaceDE w:val="0"/>
        <w:autoSpaceDN w:val="0"/>
        <w:adjustRightInd w:val="0"/>
        <w:spacing w:after="0" w:line="480" w:lineRule="auto"/>
        <w:jc w:val="center"/>
        <w:rPr>
          <w:rFonts w:ascii="Times New Roman" w:hAnsi="Times New Roman" w:cs="Times New Roman"/>
          <w:b/>
          <w:bCs/>
          <w:sz w:val="28"/>
          <w:szCs w:val="28"/>
          <w:lang w:val="x-none"/>
        </w:rPr>
      </w:pPr>
    </w:p>
    <w:p w14:paraId="6C59BAAC" w14:textId="4DE642FA" w:rsidR="00EF65DD" w:rsidRPr="005A6F37" w:rsidRDefault="00EF65DD" w:rsidP="0008681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OFFER</w:t>
      </w:r>
    </w:p>
    <w:p w14:paraId="495B546A"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An offer is a display of willingness to enter into a contract on specified terms.  To constitute an offer, this display must be made in a way that would lead a reasonable person to understand that an acceptance, having been sought, will result in a binding contract.  </w:t>
      </w:r>
    </w:p>
    <w:p w14:paraId="4FC25121"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p>
    <w:p w14:paraId="6CAF4B08"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1BDE6F44"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p>
    <w:p w14:paraId="3F5F32D5" w14:textId="6408DCD1"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Gilbert v. El Paso Co.</w:t>
      </w:r>
      <w:r w:rsidRPr="005A6F37">
        <w:rPr>
          <w:rFonts w:ascii="Times New Roman" w:hAnsi="Times New Roman" w:cs="Times New Roman"/>
          <w:sz w:val="28"/>
          <w:szCs w:val="28"/>
          <w:lang w:val="x-none"/>
        </w:rPr>
        <w:t xml:space="preserve">, Del. Supr., 575 A.2d 1131, 1142 (1990); </w:t>
      </w:r>
      <w:r w:rsidRPr="005A6F37">
        <w:rPr>
          <w:rFonts w:ascii="Times New Roman" w:hAnsi="Times New Roman" w:cs="Times New Roman"/>
          <w:i/>
          <w:iCs/>
          <w:sz w:val="28"/>
          <w:szCs w:val="28"/>
          <w:lang w:val="x-none"/>
        </w:rPr>
        <w:t>Salisbury v. Credit Service, Inc.</w:t>
      </w:r>
      <w:r w:rsidRPr="005A6F37">
        <w:rPr>
          <w:rFonts w:ascii="Times New Roman" w:hAnsi="Times New Roman" w:cs="Times New Roman"/>
          <w:sz w:val="28"/>
          <w:szCs w:val="28"/>
          <w:lang w:val="x-none"/>
        </w:rPr>
        <w:t xml:space="preserve">, Del. Super., 199 A. 674, 681-82 (1938) (discussing elements of valid offer and acceptance).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Offer</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Black’s Law Dictionary</w:t>
      </w:r>
      <w:r w:rsidRPr="005A6F37">
        <w:rPr>
          <w:rFonts w:ascii="Times New Roman" w:hAnsi="Times New Roman" w:cs="Times New Roman"/>
          <w:sz w:val="28"/>
          <w:szCs w:val="28"/>
          <w:lang w:val="x-none"/>
        </w:rPr>
        <w:t xml:space="preserve"> 453 (12th ed. 2024). </w:t>
      </w:r>
    </w:p>
    <w:p w14:paraId="422DF8E2"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2D2B72">
          <w:pgSz w:w="12240" w:h="15840"/>
          <w:pgMar w:top="1939" w:right="1440" w:bottom="848" w:left="1440" w:header="1440" w:footer="848" w:gutter="0"/>
          <w:cols w:space="720"/>
        </w:sectPr>
      </w:pPr>
    </w:p>
    <w:p w14:paraId="78B1D854"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789311FF" w14:textId="2B4D13C1" w:rsidR="00EF65DD" w:rsidRPr="005A6F37" w:rsidRDefault="00124917" w:rsidP="00260B14">
      <w:pPr>
        <w:pStyle w:val="Heading2"/>
        <w:ind w:firstLine="540"/>
        <w:rPr>
          <w:rFonts w:cs="Times New Roman"/>
          <w:szCs w:val="28"/>
        </w:rPr>
      </w:pPr>
      <w:bookmarkStart w:id="476" w:name="_Toc196483896"/>
      <w:bookmarkStart w:id="477" w:name="_Toc211956493"/>
      <w:r w:rsidRPr="005A6F37">
        <w:rPr>
          <w:rFonts w:cs="Times New Roman"/>
          <w:szCs w:val="28"/>
        </w:rPr>
        <w:t>§ 19.4</w:t>
      </w:r>
      <w:r w:rsidR="0008681D" w:rsidRPr="005A6F37">
        <w:rPr>
          <w:rFonts w:cs="Times New Roman"/>
          <w:szCs w:val="28"/>
        </w:rPr>
        <w:t xml:space="preserve"> – </w:t>
      </w:r>
      <w:r w:rsidR="00EF65DD" w:rsidRPr="005A6F37">
        <w:rPr>
          <w:rFonts w:cs="Times New Roman"/>
          <w:szCs w:val="28"/>
        </w:rPr>
        <w:t>Duration of Offer</w:t>
      </w:r>
      <w:bookmarkEnd w:id="476"/>
      <w:bookmarkEnd w:id="477"/>
    </w:p>
    <w:p w14:paraId="6FA65ADA" w14:textId="77777777" w:rsidR="00260B14" w:rsidRDefault="00260B14" w:rsidP="0008681D">
      <w:pPr>
        <w:autoSpaceDE w:val="0"/>
        <w:autoSpaceDN w:val="0"/>
        <w:adjustRightInd w:val="0"/>
        <w:spacing w:after="0" w:line="480" w:lineRule="auto"/>
        <w:jc w:val="center"/>
        <w:rPr>
          <w:rFonts w:ascii="Times New Roman" w:hAnsi="Times New Roman" w:cs="Times New Roman"/>
          <w:b/>
          <w:bCs/>
          <w:sz w:val="28"/>
          <w:szCs w:val="28"/>
          <w:lang w:val="x-none"/>
        </w:rPr>
      </w:pPr>
    </w:p>
    <w:p w14:paraId="3D2669C2" w14:textId="4D6D280D" w:rsidR="00EF65DD" w:rsidRPr="005A6F37" w:rsidRDefault="00EF65DD" w:rsidP="0008681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DURATION OF OFFER</w:t>
      </w:r>
    </w:p>
    <w:p w14:paraId="05B416B7"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An offer [</w:t>
      </w:r>
      <w:r w:rsidRPr="005A6F37">
        <w:rPr>
          <w:rFonts w:ascii="Times New Roman" w:hAnsi="Times New Roman" w:cs="Times New Roman"/>
          <w:b/>
          <w:bCs/>
          <w:i/>
          <w:iCs/>
          <w:sz w:val="28"/>
          <w:szCs w:val="28"/>
          <w:lang w:val="x-none"/>
        </w:rPr>
        <w:t>or counteroffer</w:t>
      </w:r>
      <w:r w:rsidRPr="005A6F37">
        <w:rPr>
          <w:rFonts w:ascii="Times New Roman" w:hAnsi="Times New Roman" w:cs="Times New Roman"/>
          <w:sz w:val="28"/>
          <w:szCs w:val="28"/>
          <w:lang w:val="x-none"/>
        </w:rPr>
        <w:t>] remains open for a reasonable time only, unless withdrawn earlier.  What constitutes a reasonable period must be determined from the particular circumstances of the case and from any conditions declared in the terms of the offer.</w:t>
      </w:r>
    </w:p>
    <w:p w14:paraId="68D818C9"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p>
    <w:p w14:paraId="453BBA99"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1F7268C9"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p>
    <w:p w14:paraId="032A9B66"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See, e.g.</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Wroten v. Mobil Oil Corp.</w:t>
      </w:r>
      <w:r w:rsidRPr="005A6F37">
        <w:rPr>
          <w:rFonts w:ascii="Times New Roman" w:hAnsi="Times New Roman" w:cs="Times New Roman"/>
          <w:sz w:val="28"/>
          <w:szCs w:val="28"/>
          <w:lang w:val="x-none"/>
        </w:rPr>
        <w:t xml:space="preserve">, Del. Supr., 315 A.2d 728, 730-31 (1973) (revocation of gratuitous option); </w:t>
      </w:r>
      <w:r w:rsidRPr="005A6F37">
        <w:rPr>
          <w:rFonts w:ascii="Times New Roman" w:hAnsi="Times New Roman" w:cs="Times New Roman"/>
          <w:i/>
          <w:iCs/>
          <w:sz w:val="28"/>
          <w:szCs w:val="28"/>
          <w:lang w:val="x-none"/>
        </w:rPr>
        <w:t>Chrysler Corp. v. Quimby</w:t>
      </w:r>
      <w:r w:rsidRPr="005A6F37">
        <w:rPr>
          <w:rFonts w:ascii="Times New Roman" w:hAnsi="Times New Roman" w:cs="Times New Roman"/>
          <w:sz w:val="28"/>
          <w:szCs w:val="28"/>
          <w:lang w:val="x-none"/>
        </w:rPr>
        <w:t xml:space="preserve">, Del. Supr., 144 A.2d 123, 129 (1958) (withdrawal of offer); </w:t>
      </w:r>
      <w:r w:rsidRPr="005A6F37">
        <w:rPr>
          <w:rFonts w:ascii="Times New Roman" w:hAnsi="Times New Roman" w:cs="Times New Roman"/>
          <w:i/>
          <w:iCs/>
          <w:sz w:val="28"/>
          <w:szCs w:val="28"/>
          <w:lang w:val="x-none"/>
        </w:rPr>
        <w:t>Murray v. Lititz Mut. Ins. Co.</w:t>
      </w:r>
      <w:r w:rsidRPr="005A6F37">
        <w:rPr>
          <w:rFonts w:ascii="Times New Roman" w:hAnsi="Times New Roman" w:cs="Times New Roman"/>
          <w:sz w:val="28"/>
          <w:szCs w:val="28"/>
          <w:lang w:val="x-none"/>
        </w:rPr>
        <w:t xml:space="preserve">, Del. Super., 61 A.2d 409, 410 (1948) (counteroffers);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6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2-205 (under UCC firm offers may be held open for reasonable period up to 90 days; no consideration is required).</w:t>
      </w:r>
    </w:p>
    <w:p w14:paraId="14984A42"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2D2B72">
          <w:pgSz w:w="12240" w:h="15840"/>
          <w:pgMar w:top="1939" w:right="1440" w:bottom="848" w:left="1440" w:header="1440" w:footer="848" w:gutter="0"/>
          <w:cols w:space="720"/>
        </w:sectPr>
      </w:pPr>
    </w:p>
    <w:p w14:paraId="31659448"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24A21A1C" w14:textId="222783A1" w:rsidR="00EF65DD" w:rsidRPr="005A6F37" w:rsidRDefault="00124917" w:rsidP="00260B14">
      <w:pPr>
        <w:pStyle w:val="Heading2"/>
        <w:ind w:firstLine="540"/>
        <w:rPr>
          <w:rFonts w:cs="Times New Roman"/>
          <w:szCs w:val="28"/>
        </w:rPr>
      </w:pPr>
      <w:bookmarkStart w:id="478" w:name="_Toc196483897"/>
      <w:bookmarkStart w:id="479" w:name="_Toc211956494"/>
      <w:r w:rsidRPr="005A6F37">
        <w:rPr>
          <w:rFonts w:cs="Times New Roman"/>
          <w:szCs w:val="28"/>
        </w:rPr>
        <w:t>§ 19.5</w:t>
      </w:r>
      <w:r w:rsidR="0008681D" w:rsidRPr="005A6F37">
        <w:rPr>
          <w:rFonts w:cs="Times New Roman"/>
          <w:szCs w:val="28"/>
        </w:rPr>
        <w:t xml:space="preserve"> – </w:t>
      </w:r>
      <w:r w:rsidR="00EF65DD" w:rsidRPr="005A6F37">
        <w:rPr>
          <w:rFonts w:cs="Times New Roman"/>
          <w:szCs w:val="28"/>
        </w:rPr>
        <w:t>Acceptance</w:t>
      </w:r>
      <w:bookmarkEnd w:id="478"/>
      <w:bookmarkEnd w:id="479"/>
    </w:p>
    <w:p w14:paraId="236D268E" w14:textId="77777777" w:rsidR="00260B14" w:rsidRDefault="00260B14" w:rsidP="0008681D">
      <w:pPr>
        <w:autoSpaceDE w:val="0"/>
        <w:autoSpaceDN w:val="0"/>
        <w:adjustRightInd w:val="0"/>
        <w:spacing w:after="0" w:line="480" w:lineRule="auto"/>
        <w:jc w:val="center"/>
        <w:rPr>
          <w:rFonts w:ascii="Times New Roman" w:hAnsi="Times New Roman" w:cs="Times New Roman"/>
          <w:b/>
          <w:bCs/>
          <w:sz w:val="28"/>
          <w:szCs w:val="28"/>
          <w:lang w:val="x-none"/>
        </w:rPr>
      </w:pPr>
    </w:p>
    <w:p w14:paraId="79D05FE3" w14:textId="20A2DFB7" w:rsidR="00EF65DD" w:rsidRPr="005A6F37" w:rsidRDefault="00EF65DD" w:rsidP="0008681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ACCEPTANCE</w:t>
      </w:r>
    </w:p>
    <w:p w14:paraId="49FB7EC0" w14:textId="4707BA38"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An acceptance of an offer is an agreement, either by express act</w:t>
      </w:r>
      <w:r w:rsidR="00324D0A" w:rsidRPr="005A6F37">
        <w:rPr>
          <w:rFonts w:ascii="Times New Roman" w:hAnsi="Times New Roman" w:cs="Times New Roman"/>
          <w:sz w:val="28"/>
          <w:szCs w:val="28"/>
          <w:lang w:val="x-none"/>
        </w:rPr>
        <w:t>,</w:t>
      </w:r>
      <w:r w:rsidRPr="005A6F37">
        <w:rPr>
          <w:rFonts w:ascii="Times New Roman" w:hAnsi="Times New Roman" w:cs="Times New Roman"/>
          <w:sz w:val="28"/>
          <w:szCs w:val="28"/>
        </w:rPr>
        <w:t xml:space="preserve"> words</w:t>
      </w:r>
      <w:r w:rsidR="00324D0A" w:rsidRPr="005A6F37">
        <w:rPr>
          <w:rFonts w:ascii="Times New Roman" w:hAnsi="Times New Roman" w:cs="Times New Roman"/>
          <w:sz w:val="28"/>
          <w:szCs w:val="28"/>
        </w:rPr>
        <w:t>,</w:t>
      </w:r>
      <w:r w:rsidRPr="005A6F37">
        <w:rPr>
          <w:rFonts w:ascii="Times New Roman" w:hAnsi="Times New Roman" w:cs="Times New Roman"/>
          <w:sz w:val="28"/>
          <w:szCs w:val="28"/>
        </w:rPr>
        <w:t xml:space="preserve"> </w:t>
      </w:r>
      <w:r w:rsidRPr="005A6F37">
        <w:rPr>
          <w:rFonts w:ascii="Times New Roman" w:hAnsi="Times New Roman" w:cs="Times New Roman"/>
          <w:sz w:val="28"/>
          <w:szCs w:val="28"/>
          <w:lang w:val="x-none"/>
        </w:rPr>
        <w:t xml:space="preserve">or conduct, to the precise terms of the offer so that a binding contract is formed.  If the acceptance modifies the terms or adds new </w:t>
      </w:r>
      <w:r w:rsidR="00324D0A" w:rsidRPr="005A6F37">
        <w:rPr>
          <w:rFonts w:ascii="Times New Roman" w:hAnsi="Times New Roman" w:cs="Times New Roman"/>
          <w:sz w:val="28"/>
          <w:szCs w:val="28"/>
          <w:lang w:val="x-none"/>
        </w:rPr>
        <w:t>terms</w:t>
      </w:r>
      <w:r w:rsidRPr="005A6F37">
        <w:rPr>
          <w:rFonts w:ascii="Times New Roman" w:hAnsi="Times New Roman" w:cs="Times New Roman"/>
          <w:sz w:val="28"/>
          <w:szCs w:val="28"/>
          <w:lang w:val="x-none"/>
        </w:rPr>
        <w:t xml:space="preserve">, it operates as a counteroffer and a binding contract is not yet formed.  </w:t>
      </w:r>
    </w:p>
    <w:p w14:paraId="503A6C2F"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p>
    <w:p w14:paraId="6C551825"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178C31D0"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p>
    <w:p w14:paraId="785FC177"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Acierno v. Worthy Bros. Pipeline Corp.</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Del. Supr.</w:t>
      </w:r>
      <w:r w:rsidRPr="005A6F37">
        <w:rPr>
          <w:rFonts w:ascii="Times New Roman" w:hAnsi="Times New Roman" w:cs="Times New Roman"/>
          <w:sz w:val="28"/>
          <w:szCs w:val="28"/>
        </w:rPr>
        <w:t xml:space="preserve"> </w:t>
      </w:r>
      <w:r w:rsidRPr="005A6F37">
        <w:rPr>
          <w:rFonts w:ascii="Times New Roman" w:hAnsi="Times New Roman" w:cs="Times New Roman"/>
          <w:iCs/>
          <w:sz w:val="28"/>
          <w:szCs w:val="28"/>
        </w:rPr>
        <w:t>693 A.2d 1066, 1070 (1997);</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Indus. Am., Inc. v. Fulton Indus., Inc.</w:t>
      </w:r>
      <w:r w:rsidRPr="005A6F37">
        <w:rPr>
          <w:rFonts w:ascii="Times New Roman" w:hAnsi="Times New Roman" w:cs="Times New Roman"/>
          <w:sz w:val="28"/>
          <w:szCs w:val="28"/>
          <w:lang w:val="x-none"/>
        </w:rPr>
        <w:t xml:space="preserve">, Del. Supr., 285 A.2d 412, 415-16 (1971) (manifestation of intent must be overt, not subjective); </w:t>
      </w:r>
      <w:r w:rsidRPr="005A6F37">
        <w:rPr>
          <w:rFonts w:ascii="Times New Roman" w:hAnsi="Times New Roman" w:cs="Times New Roman"/>
          <w:i/>
          <w:iCs/>
          <w:sz w:val="28"/>
          <w:szCs w:val="28"/>
          <w:lang w:val="x-none"/>
        </w:rPr>
        <w:t>Schenley Indus., Inc. v. Curtis</w:t>
      </w:r>
      <w:r w:rsidRPr="005A6F37">
        <w:rPr>
          <w:rFonts w:ascii="Times New Roman" w:hAnsi="Times New Roman" w:cs="Times New Roman"/>
          <w:sz w:val="28"/>
          <w:szCs w:val="28"/>
          <w:lang w:val="x-none"/>
        </w:rPr>
        <w:t xml:space="preserve">, Del. Supr., 152 A.2d 300, 302 (1959) (where offer indicates medium of reply, the acceptance must be made accordingly); </w:t>
      </w:r>
      <w:r w:rsidRPr="005A6F37">
        <w:rPr>
          <w:rFonts w:ascii="Times New Roman" w:hAnsi="Times New Roman" w:cs="Times New Roman"/>
          <w:i/>
          <w:iCs/>
          <w:sz w:val="28"/>
          <w:szCs w:val="28"/>
          <w:lang w:val="x-none"/>
        </w:rPr>
        <w:t>Limestone Realty Co. v. Town &amp; Country Fine Furniture and Carpeting, Inc.</w:t>
      </w:r>
      <w:r w:rsidRPr="005A6F37">
        <w:rPr>
          <w:rFonts w:ascii="Times New Roman" w:hAnsi="Times New Roman" w:cs="Times New Roman"/>
          <w:sz w:val="28"/>
          <w:szCs w:val="28"/>
          <w:lang w:val="x-none"/>
        </w:rPr>
        <w:t xml:space="preserve">, Del. Ch., 256 A.2d 676, 679 (1969) (gratuitous offer will not ripen into contract if offeree knew or should have known offer was not serious on its face); </w:t>
      </w:r>
      <w:r w:rsidRPr="005A6F37">
        <w:rPr>
          <w:rFonts w:ascii="Times New Roman" w:hAnsi="Times New Roman" w:cs="Times New Roman"/>
          <w:i/>
          <w:iCs/>
          <w:sz w:val="28"/>
          <w:szCs w:val="28"/>
          <w:lang w:val="x-none"/>
        </w:rPr>
        <w:t>Friel v. Jones</w:t>
      </w:r>
      <w:r w:rsidRPr="005A6F37">
        <w:rPr>
          <w:rFonts w:ascii="Times New Roman" w:hAnsi="Times New Roman" w:cs="Times New Roman"/>
          <w:sz w:val="28"/>
          <w:szCs w:val="28"/>
          <w:lang w:val="x-none"/>
        </w:rPr>
        <w:t xml:space="preserve">, Del. Ch., 206 A.2d 232, 233-34 (1964),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212 A.2d 609 (1965) (acceptance must be identical with offer and be unconditional).  </w:t>
      </w:r>
    </w:p>
    <w:p w14:paraId="0C8DE852"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2D2B72">
          <w:pgSz w:w="12240" w:h="15840"/>
          <w:pgMar w:top="1939" w:right="1440" w:bottom="848" w:left="1440" w:header="1440" w:footer="848" w:gutter="0"/>
          <w:cols w:space="720"/>
        </w:sectPr>
      </w:pPr>
    </w:p>
    <w:p w14:paraId="3B164F75"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42986465" w14:textId="784938F5" w:rsidR="00EF65DD" w:rsidRPr="005A6F37" w:rsidRDefault="00124917" w:rsidP="00260B14">
      <w:pPr>
        <w:pStyle w:val="Heading2"/>
        <w:ind w:firstLine="540"/>
        <w:rPr>
          <w:rFonts w:cs="Times New Roman"/>
          <w:szCs w:val="28"/>
        </w:rPr>
      </w:pPr>
      <w:bookmarkStart w:id="480" w:name="_Toc196483898"/>
      <w:bookmarkStart w:id="481" w:name="_Toc211956495"/>
      <w:r w:rsidRPr="005A6F37">
        <w:rPr>
          <w:rFonts w:cs="Times New Roman"/>
          <w:szCs w:val="28"/>
        </w:rPr>
        <w:t>§ 19.6</w:t>
      </w:r>
      <w:r w:rsidR="0008681D" w:rsidRPr="005A6F37">
        <w:rPr>
          <w:rFonts w:cs="Times New Roman"/>
          <w:szCs w:val="28"/>
        </w:rPr>
        <w:t xml:space="preserve"> –</w:t>
      </w:r>
      <w:r w:rsidR="00EF65DD" w:rsidRPr="005A6F37">
        <w:rPr>
          <w:rFonts w:cs="Times New Roman"/>
          <w:szCs w:val="28"/>
        </w:rPr>
        <w:t xml:space="preserve">  Counteroffer / Rejection</w:t>
      </w:r>
      <w:bookmarkEnd w:id="480"/>
      <w:bookmarkEnd w:id="481"/>
    </w:p>
    <w:p w14:paraId="10BFE9CF" w14:textId="77777777" w:rsidR="00260B14" w:rsidRDefault="00260B14" w:rsidP="0008681D">
      <w:pPr>
        <w:autoSpaceDE w:val="0"/>
        <w:autoSpaceDN w:val="0"/>
        <w:adjustRightInd w:val="0"/>
        <w:spacing w:after="0" w:line="480" w:lineRule="auto"/>
        <w:jc w:val="center"/>
        <w:rPr>
          <w:rFonts w:ascii="Times New Roman" w:hAnsi="Times New Roman" w:cs="Times New Roman"/>
          <w:b/>
          <w:bCs/>
          <w:sz w:val="28"/>
          <w:szCs w:val="28"/>
          <w:lang w:val="x-none"/>
        </w:rPr>
      </w:pPr>
    </w:p>
    <w:p w14:paraId="6B505181" w14:textId="32B62540" w:rsidR="00EF65DD" w:rsidRPr="005A6F37" w:rsidRDefault="00EF65DD" w:rsidP="0008681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COUNTEROFFER</w:t>
      </w:r>
    </w:p>
    <w:p w14:paraId="0353A167"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When a party receives an offer but replies with a new offer that varies the terms of the original offer, the original offer is rejected and the new offer is called a counteroffer.  A counteroffer may be accepted or rejected like any other offer.  </w:t>
      </w:r>
    </w:p>
    <w:p w14:paraId="3A63904F"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p>
    <w:p w14:paraId="18A400C5"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66BE366B"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2A3A9132"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Murray v. Lititz Mut. Ins. Co.</w:t>
      </w:r>
      <w:r w:rsidRPr="005A6F37">
        <w:rPr>
          <w:rFonts w:ascii="Times New Roman" w:hAnsi="Times New Roman" w:cs="Times New Roman"/>
          <w:sz w:val="28"/>
          <w:szCs w:val="28"/>
          <w:lang w:val="x-none"/>
        </w:rPr>
        <w:t xml:space="preserve">, Del. Super., 61 A.2d 409, 410 (1948) (duration of counteroffers limited to reasonable time only); </w:t>
      </w:r>
      <w:r w:rsidRPr="005A6F37">
        <w:rPr>
          <w:rFonts w:ascii="Times New Roman" w:hAnsi="Times New Roman" w:cs="Times New Roman"/>
          <w:i/>
          <w:iCs/>
          <w:sz w:val="28"/>
          <w:szCs w:val="28"/>
          <w:lang w:val="x-none"/>
        </w:rPr>
        <w:t>Friel v. Jones</w:t>
      </w:r>
      <w:r w:rsidRPr="005A6F37">
        <w:rPr>
          <w:rFonts w:ascii="Times New Roman" w:hAnsi="Times New Roman" w:cs="Times New Roman"/>
          <w:sz w:val="28"/>
          <w:szCs w:val="28"/>
          <w:lang w:val="x-none"/>
        </w:rPr>
        <w:t xml:space="preserve">, Del. Ch., 206 A.2d 232, 233-34 (1964),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Del. Supr., 212 A.2d 609 (1965) (acceptance must be identical with offer and be unconditional).</w:t>
      </w:r>
    </w:p>
    <w:p w14:paraId="23E0FB57"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2D2B72">
          <w:pgSz w:w="12240" w:h="15840"/>
          <w:pgMar w:top="1939" w:right="1440" w:bottom="848" w:left="1440" w:header="1440" w:footer="848" w:gutter="0"/>
          <w:cols w:space="720"/>
        </w:sectPr>
      </w:pPr>
    </w:p>
    <w:p w14:paraId="0916F9B9"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57D9B276" w14:textId="61BA9CA8" w:rsidR="00EF65DD" w:rsidRPr="005A6F37" w:rsidRDefault="00124917" w:rsidP="00260B14">
      <w:pPr>
        <w:pStyle w:val="Heading2"/>
        <w:ind w:firstLine="540"/>
        <w:rPr>
          <w:rFonts w:cs="Times New Roman"/>
          <w:szCs w:val="28"/>
        </w:rPr>
      </w:pPr>
      <w:bookmarkStart w:id="482" w:name="_Toc196483899"/>
      <w:bookmarkStart w:id="483" w:name="_Toc211956496"/>
      <w:r w:rsidRPr="005A6F37">
        <w:rPr>
          <w:rFonts w:cs="Times New Roman"/>
          <w:szCs w:val="28"/>
        </w:rPr>
        <w:t xml:space="preserve">§ 19.7 </w:t>
      </w:r>
      <w:r w:rsidR="0008681D" w:rsidRPr="005A6F37">
        <w:rPr>
          <w:rFonts w:cs="Times New Roman"/>
          <w:szCs w:val="28"/>
        </w:rPr>
        <w:t>–</w:t>
      </w:r>
      <w:r w:rsidR="00EF65DD" w:rsidRPr="005A6F37">
        <w:rPr>
          <w:rFonts w:cs="Times New Roman"/>
          <w:szCs w:val="28"/>
        </w:rPr>
        <w:t xml:space="preserve">  Consideration</w:t>
      </w:r>
      <w:bookmarkEnd w:id="482"/>
      <w:bookmarkEnd w:id="483"/>
    </w:p>
    <w:p w14:paraId="6573EEE9" w14:textId="77777777" w:rsidR="00260B14" w:rsidRDefault="00260B14" w:rsidP="0008681D">
      <w:pPr>
        <w:autoSpaceDE w:val="0"/>
        <w:autoSpaceDN w:val="0"/>
        <w:adjustRightInd w:val="0"/>
        <w:spacing w:after="0" w:line="480" w:lineRule="auto"/>
        <w:jc w:val="center"/>
        <w:rPr>
          <w:rFonts w:ascii="Times New Roman" w:hAnsi="Times New Roman" w:cs="Times New Roman"/>
          <w:b/>
          <w:bCs/>
          <w:sz w:val="28"/>
          <w:szCs w:val="28"/>
          <w:lang w:val="x-none"/>
        </w:rPr>
      </w:pPr>
    </w:p>
    <w:p w14:paraId="55A044EA" w14:textId="64F9FD36" w:rsidR="00EF65DD" w:rsidRPr="005A6F37" w:rsidRDefault="00EF65DD" w:rsidP="0008681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CONSIDERATION</w:t>
      </w:r>
    </w:p>
    <w:p w14:paraId="00809C01" w14:textId="7BD0609C"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Consideration is something of value received by someone which induces them to make a promise to the person giving the thing of value.  To be enforceable, a contract must be supported by consideration.  Consideration may include money, an act, a promise not to act, or a return promise, and it may be found anywhere in the transaction, whether or not it is [</w:t>
      </w:r>
      <w:r w:rsidRPr="005A6F37">
        <w:rPr>
          <w:rFonts w:ascii="Times New Roman" w:hAnsi="Times New Roman" w:cs="Times New Roman"/>
          <w:b/>
          <w:bCs/>
          <w:i/>
          <w:iCs/>
          <w:sz w:val="28"/>
          <w:szCs w:val="28"/>
          <w:lang w:val="x-none"/>
        </w:rPr>
        <w:t>clearly stated</w:t>
      </w:r>
      <w:r w:rsidR="00F129A3"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 spelled out in writing</w:t>
      </w:r>
      <w:r w:rsidRPr="005A6F37">
        <w:rPr>
          <w:rFonts w:ascii="Times New Roman" w:hAnsi="Times New Roman" w:cs="Times New Roman"/>
          <w:sz w:val="28"/>
          <w:szCs w:val="28"/>
          <w:lang w:val="x-none"/>
        </w:rPr>
        <w:t>] as “consideration.”</w:t>
      </w:r>
    </w:p>
    <w:p w14:paraId="60ED816B"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 </w:t>
      </w:r>
    </w:p>
    <w:p w14:paraId="128AC269" w14:textId="77777777" w:rsidR="00EF65DD" w:rsidRPr="005A6F37" w:rsidRDefault="00EF65DD" w:rsidP="00EF65DD">
      <w:pPr>
        <w:tabs>
          <w:tab w:val="left" w:pos="0"/>
          <w:tab w:val="center" w:pos="468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Source:</w:t>
      </w:r>
    </w:p>
    <w:p w14:paraId="70510198" w14:textId="38F19F3D"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Ryan v. Weiner</w:t>
      </w:r>
      <w:r w:rsidRPr="005A6F37">
        <w:rPr>
          <w:rFonts w:ascii="Times New Roman" w:hAnsi="Times New Roman" w:cs="Times New Roman"/>
          <w:sz w:val="28"/>
          <w:szCs w:val="28"/>
          <w:lang w:val="x-none"/>
        </w:rPr>
        <w:t xml:space="preserve">, Del. Ch., 610 A.2d 1377, 1380-82 (1992); </w:t>
      </w:r>
      <w:r w:rsidRPr="005A6F37">
        <w:rPr>
          <w:rFonts w:ascii="Times New Roman" w:hAnsi="Times New Roman" w:cs="Times New Roman"/>
          <w:i/>
          <w:iCs/>
          <w:sz w:val="28"/>
          <w:szCs w:val="28"/>
          <w:lang w:val="x-none"/>
        </w:rPr>
        <w:t>Equitable Trust Co. v. Gallagher</w:t>
      </w:r>
      <w:r w:rsidRPr="005A6F37">
        <w:rPr>
          <w:rFonts w:ascii="Times New Roman" w:hAnsi="Times New Roman" w:cs="Times New Roman"/>
          <w:sz w:val="28"/>
          <w:szCs w:val="28"/>
          <w:lang w:val="x-none"/>
        </w:rPr>
        <w:t xml:space="preserve">, Del. Supr., 99 A.2d 490, 492-93 (1953); </w:t>
      </w:r>
      <w:r w:rsidRPr="005A6F37">
        <w:rPr>
          <w:rFonts w:ascii="Times New Roman" w:hAnsi="Times New Roman" w:cs="Times New Roman"/>
          <w:i/>
          <w:iCs/>
          <w:sz w:val="28"/>
          <w:szCs w:val="28"/>
          <w:lang w:val="x-none"/>
        </w:rPr>
        <w:t>Glenn v. Tidewater Associated Oil Co.</w:t>
      </w:r>
      <w:r w:rsidRPr="005A6F37">
        <w:rPr>
          <w:rFonts w:ascii="Times New Roman" w:hAnsi="Times New Roman" w:cs="Times New Roman"/>
          <w:sz w:val="28"/>
          <w:szCs w:val="28"/>
          <w:lang w:val="x-none"/>
        </w:rPr>
        <w:t xml:space="preserve">, Del. Ch., 101 A.2d 339, 344 (1953) (adequacy of consideration not generally a concern of the court); </w:t>
      </w:r>
      <w:r w:rsidRPr="005A6F37">
        <w:rPr>
          <w:rFonts w:ascii="Times New Roman" w:hAnsi="Times New Roman" w:cs="Times New Roman"/>
          <w:i/>
          <w:iCs/>
          <w:sz w:val="28"/>
          <w:szCs w:val="28"/>
          <w:lang w:val="x-none"/>
        </w:rPr>
        <w:t>Abbott v. Stephany Poultry Co.</w:t>
      </w:r>
      <w:r w:rsidRPr="005A6F37">
        <w:rPr>
          <w:rFonts w:ascii="Times New Roman" w:hAnsi="Times New Roman" w:cs="Times New Roman"/>
          <w:sz w:val="28"/>
          <w:szCs w:val="28"/>
          <w:lang w:val="x-none"/>
        </w:rPr>
        <w:t xml:space="preserve">, Del. Super., 62 A.2d 243, 246 (1948); </w:t>
      </w:r>
      <w:r w:rsidRPr="005A6F37">
        <w:rPr>
          <w:rFonts w:ascii="Times New Roman" w:hAnsi="Times New Roman" w:cs="Times New Roman"/>
          <w:i/>
          <w:iCs/>
          <w:sz w:val="28"/>
          <w:szCs w:val="28"/>
          <w:lang w:val="x-none"/>
        </w:rPr>
        <w:t>Affiliated Enters., Inc. v. Waller</w:t>
      </w:r>
      <w:r w:rsidRPr="005A6F37">
        <w:rPr>
          <w:rFonts w:ascii="Times New Roman" w:hAnsi="Times New Roman" w:cs="Times New Roman"/>
          <w:sz w:val="28"/>
          <w:szCs w:val="28"/>
          <w:lang w:val="x-none"/>
        </w:rPr>
        <w:t xml:space="preserve">, Del. Super., 5 A.2d 257, 259 (1939); </w:t>
      </w:r>
      <w:r w:rsidRPr="005A6F37">
        <w:rPr>
          <w:rFonts w:ascii="Times New Roman" w:hAnsi="Times New Roman" w:cs="Times New Roman"/>
          <w:i/>
          <w:iCs/>
          <w:sz w:val="28"/>
          <w:szCs w:val="28"/>
          <w:lang w:val="x-none"/>
        </w:rPr>
        <w:t>Am</w:t>
      </w:r>
      <w:r w:rsidR="005F4E31"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Uni</w:t>
      </w:r>
      <w:r w:rsidR="005F4E31"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v. Todd</w:t>
      </w:r>
      <w:r w:rsidRPr="005A6F37">
        <w:rPr>
          <w:rFonts w:ascii="Times New Roman" w:hAnsi="Times New Roman" w:cs="Times New Roman"/>
          <w:sz w:val="28"/>
          <w:szCs w:val="28"/>
          <w:lang w:val="x-none"/>
        </w:rPr>
        <w:t xml:space="preserve">, Del. Super., 1 A.2d 595, 597 (1938).  </w:t>
      </w:r>
    </w:p>
    <w:p w14:paraId="6EB7210C"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2D2B72">
          <w:pgSz w:w="12240" w:h="15840"/>
          <w:pgMar w:top="1939" w:right="1440" w:bottom="848" w:left="1440" w:header="1440" w:footer="848" w:gutter="0"/>
          <w:cols w:space="720"/>
        </w:sectPr>
      </w:pPr>
    </w:p>
    <w:p w14:paraId="027BBAE1"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715EEC3D" w14:textId="43615A40" w:rsidR="00EF65DD" w:rsidRPr="005A6F37" w:rsidRDefault="00124917" w:rsidP="00260B14">
      <w:pPr>
        <w:pStyle w:val="Heading2"/>
        <w:ind w:firstLine="540"/>
        <w:rPr>
          <w:rFonts w:cs="Times New Roman"/>
          <w:szCs w:val="28"/>
        </w:rPr>
      </w:pPr>
      <w:bookmarkStart w:id="484" w:name="_Toc196483900"/>
      <w:bookmarkStart w:id="485" w:name="_Toc211956497"/>
      <w:r w:rsidRPr="005A6F37">
        <w:rPr>
          <w:rFonts w:cs="Times New Roman"/>
          <w:szCs w:val="28"/>
        </w:rPr>
        <w:t xml:space="preserve">§ 19.8 </w:t>
      </w:r>
      <w:r w:rsidR="0008681D" w:rsidRPr="005A6F37">
        <w:rPr>
          <w:rFonts w:cs="Times New Roman"/>
          <w:szCs w:val="28"/>
        </w:rPr>
        <w:t>–</w:t>
      </w:r>
      <w:r w:rsidR="00EF65DD" w:rsidRPr="005A6F37">
        <w:rPr>
          <w:rFonts w:cs="Times New Roman"/>
          <w:szCs w:val="28"/>
        </w:rPr>
        <w:t xml:space="preserve"> Contract Defenses </w:t>
      </w:r>
      <w:r w:rsidR="004E57FF" w:rsidRPr="005A6F37">
        <w:rPr>
          <w:rFonts w:cs="Times New Roman"/>
          <w:szCs w:val="28"/>
        </w:rPr>
        <w:t>–</w:t>
      </w:r>
      <w:r w:rsidR="00EF65DD" w:rsidRPr="005A6F37">
        <w:rPr>
          <w:rFonts w:cs="Times New Roman"/>
          <w:szCs w:val="28"/>
        </w:rPr>
        <w:t xml:space="preserve"> Mutual Mistake</w:t>
      </w:r>
      <w:bookmarkEnd w:id="484"/>
      <w:bookmarkEnd w:id="485"/>
    </w:p>
    <w:p w14:paraId="2F84A5BA" w14:textId="77777777" w:rsidR="00260B14" w:rsidRDefault="00260B14" w:rsidP="0008681D">
      <w:pPr>
        <w:autoSpaceDE w:val="0"/>
        <w:autoSpaceDN w:val="0"/>
        <w:adjustRightInd w:val="0"/>
        <w:spacing w:after="0" w:line="480" w:lineRule="auto"/>
        <w:jc w:val="center"/>
        <w:rPr>
          <w:rFonts w:ascii="Times New Roman" w:hAnsi="Times New Roman" w:cs="Times New Roman"/>
          <w:b/>
          <w:bCs/>
          <w:sz w:val="28"/>
          <w:szCs w:val="28"/>
          <w:lang w:val="x-none"/>
        </w:rPr>
      </w:pPr>
    </w:p>
    <w:p w14:paraId="6199C490" w14:textId="6805546C" w:rsidR="00EF65DD" w:rsidRPr="005A6F37" w:rsidRDefault="00EF65DD" w:rsidP="0008681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MUTUAL MISTAKE</w:t>
      </w:r>
    </w:p>
    <w:p w14:paraId="6316B16F"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If the parties to a contract are both mistaken about an important fact, and if the mistake involves a basic assumption of the agreement and not merely an incidental matter, then the contract may be voided.  An important fact is one that, in light of the surrounding circumstances, would affect the decision-making of the parties.  The party complaining of the mistake must demonstrate a reasonable degree of diligence in discovering the necessary facts before the agreement was made.  Finally, the mistake itself must be shown by clear and convincing evidence.  </w:t>
      </w:r>
    </w:p>
    <w:p w14:paraId="78A1E974"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You may find that the contract at issue is not enforceable only if you find:  </w:t>
      </w:r>
    </w:p>
    <w:p w14:paraId="76860A30" w14:textId="42FF87F6" w:rsidR="00EF65DD" w:rsidRPr="005A6F37" w:rsidRDefault="00EF65DD" w:rsidP="0008681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00370E93"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shown by clear and convincing evidence that there was a mistake of fact about [</w:t>
      </w:r>
      <w:r w:rsidRPr="005A6F37">
        <w:rPr>
          <w:rFonts w:ascii="Times New Roman" w:hAnsi="Times New Roman" w:cs="Times New Roman"/>
          <w:b/>
          <w:bCs/>
          <w:sz w:val="28"/>
          <w:szCs w:val="28"/>
          <w:lang w:val="x-none"/>
        </w:rPr>
        <w:t>describe the alleged mistake of fact</w:t>
      </w:r>
      <w:r w:rsidRPr="005A6F37">
        <w:rPr>
          <w:rFonts w:ascii="Times New Roman" w:hAnsi="Times New Roman" w:cs="Times New Roman"/>
          <w:sz w:val="28"/>
          <w:szCs w:val="28"/>
          <w:lang w:val="x-none"/>
        </w:rPr>
        <w:t xml:space="preserve">]; </w:t>
      </w:r>
    </w:p>
    <w:p w14:paraId="0F41C7CE" w14:textId="600FB7B7" w:rsidR="00EF65DD" w:rsidRPr="005A6F37" w:rsidRDefault="00EF65DD" w:rsidP="0008681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00370E93"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that the mistake of fact was important to the agreement between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and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 and </w:t>
      </w:r>
    </w:p>
    <w:p w14:paraId="699AE0C2" w14:textId="5607CF08" w:rsidR="00EF65DD" w:rsidRPr="005A6F37" w:rsidRDefault="00EF65DD" w:rsidP="0008681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00370E93"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made a reasonable effort to discover the correct facts before entering the contract.</w:t>
      </w:r>
    </w:p>
    <w:p w14:paraId="75AD51C8"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p>
    <w:p w14:paraId="3A41B9D3" w14:textId="77777777" w:rsidR="008D0B90" w:rsidRDefault="008D0B90">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152767A9" w14:textId="2CF125BE"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 xml:space="preserve">Source: </w:t>
      </w:r>
    </w:p>
    <w:p w14:paraId="23C07791"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29B7BFDB" w14:textId="68A4D82E"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Hicks v. Sparks</w:t>
      </w:r>
      <w:r w:rsidRPr="005A6F37">
        <w:rPr>
          <w:rFonts w:ascii="Times New Roman" w:hAnsi="Times New Roman" w:cs="Times New Roman"/>
          <w:sz w:val="28"/>
          <w:szCs w:val="28"/>
        </w:rPr>
        <w:t>,</w:t>
      </w:r>
      <w:r w:rsidRPr="005A6F37">
        <w:rPr>
          <w:rFonts w:ascii="Times New Roman" w:hAnsi="Times New Roman" w:cs="Times New Roman"/>
          <w:iCs/>
          <w:sz w:val="28"/>
          <w:szCs w:val="28"/>
        </w:rPr>
        <w:t xml:space="preserve"> 2014</w:t>
      </w:r>
      <w:r w:rsidRPr="005A6F37">
        <w:rPr>
          <w:rFonts w:ascii="Times New Roman" w:hAnsi="Times New Roman" w:cs="Times New Roman"/>
          <w:sz w:val="28"/>
          <w:szCs w:val="28"/>
        </w:rPr>
        <w:t xml:space="preserve"> </w:t>
      </w:r>
      <w:r w:rsidRPr="005A6F37">
        <w:rPr>
          <w:rFonts w:ascii="Times New Roman" w:hAnsi="Times New Roman" w:cs="Times New Roman"/>
          <w:iCs/>
          <w:sz w:val="28"/>
          <w:szCs w:val="28"/>
        </w:rPr>
        <w:t xml:space="preserve"> WL 1233698, at *2 (Del. Supr.); </w:t>
      </w:r>
      <w:r w:rsidRPr="005A6F37">
        <w:rPr>
          <w:rFonts w:ascii="Times New Roman" w:hAnsi="Times New Roman" w:cs="Times New Roman"/>
          <w:i/>
          <w:iCs/>
          <w:sz w:val="28"/>
          <w:szCs w:val="28"/>
          <w:lang w:val="x-none"/>
        </w:rPr>
        <w:t>Craft Builders, Inc. v. Ellis D. Taylor, Inc.</w:t>
      </w:r>
      <w:r w:rsidRPr="005A6F37">
        <w:rPr>
          <w:rFonts w:ascii="Times New Roman" w:hAnsi="Times New Roman" w:cs="Times New Roman"/>
          <w:sz w:val="28"/>
          <w:szCs w:val="28"/>
          <w:lang w:val="x-none"/>
        </w:rPr>
        <w:t xml:space="preserve">, Del. Supr., 254 A.2d 233, 235 (1969) (mistake must be shown by clear and convincing evidence); </w:t>
      </w:r>
      <w:r w:rsidRPr="005A6F37">
        <w:rPr>
          <w:rFonts w:ascii="Times New Roman" w:hAnsi="Times New Roman" w:cs="Times New Roman"/>
          <w:i/>
          <w:iCs/>
          <w:sz w:val="28"/>
          <w:szCs w:val="28"/>
          <w:lang w:val="x-none"/>
        </w:rPr>
        <w:t>McGuirk v. Ross</w:t>
      </w:r>
      <w:r w:rsidRPr="005A6F37">
        <w:rPr>
          <w:rFonts w:ascii="Times New Roman" w:hAnsi="Times New Roman" w:cs="Times New Roman"/>
          <w:sz w:val="28"/>
          <w:szCs w:val="28"/>
          <w:lang w:val="x-none"/>
        </w:rPr>
        <w:t xml:space="preserve">, Del. Supr., 166 A.2d 429, 430 (1960); </w:t>
      </w:r>
      <w:r w:rsidRPr="005A6F37">
        <w:rPr>
          <w:rFonts w:ascii="Times New Roman" w:hAnsi="Times New Roman" w:cs="Times New Roman"/>
          <w:i/>
          <w:iCs/>
          <w:sz w:val="28"/>
          <w:szCs w:val="28"/>
          <w:lang w:val="x-none"/>
        </w:rPr>
        <w:t>Matter of Enstar Corp.</w:t>
      </w:r>
      <w:r w:rsidRPr="005A6F37">
        <w:rPr>
          <w:rFonts w:ascii="Times New Roman" w:hAnsi="Times New Roman" w:cs="Times New Roman"/>
          <w:sz w:val="28"/>
          <w:szCs w:val="28"/>
          <w:lang w:val="x-none"/>
        </w:rPr>
        <w:t>, Del. Ch., 593 A.2d 543, 551-52 (1991)</w:t>
      </w:r>
      <w:r w:rsidR="00715242" w:rsidRPr="005A6F37">
        <w:rPr>
          <w:rFonts w:ascii="Times New Roman" w:hAnsi="Times New Roman" w:cs="Times New Roman"/>
          <w:sz w:val="28"/>
          <w:szCs w:val="28"/>
          <w:lang w:val="x-none"/>
        </w:rPr>
        <w:t xml:space="preserve">, </w:t>
      </w:r>
      <w:r w:rsidR="00715242" w:rsidRPr="005A6F37">
        <w:rPr>
          <w:rFonts w:ascii="Times New Roman" w:hAnsi="Times New Roman" w:cs="Times New Roman"/>
          <w:i/>
          <w:iCs/>
          <w:sz w:val="28"/>
          <w:szCs w:val="28"/>
          <w:lang w:val="x-none"/>
        </w:rPr>
        <w:t>rev'd sub nom. on other grounds</w:t>
      </w:r>
      <w:r w:rsidR="00715242" w:rsidRPr="005A6F37">
        <w:rPr>
          <w:rFonts w:ascii="Times New Roman" w:hAnsi="Times New Roman" w:cs="Times New Roman"/>
          <w:sz w:val="28"/>
          <w:szCs w:val="28"/>
          <w:lang w:val="x-none"/>
        </w:rPr>
        <w:t xml:space="preserve">, </w:t>
      </w:r>
      <w:r w:rsidR="00715242" w:rsidRPr="005A6F37">
        <w:rPr>
          <w:rFonts w:ascii="Times New Roman" w:hAnsi="Times New Roman" w:cs="Times New Roman"/>
          <w:i/>
          <w:iCs/>
          <w:sz w:val="28"/>
          <w:szCs w:val="28"/>
          <w:lang w:val="x-none"/>
        </w:rPr>
        <w:t>Matter of ENSTAR Corp.</w:t>
      </w:r>
      <w:r w:rsidR="00715242" w:rsidRPr="005A6F37">
        <w:rPr>
          <w:rFonts w:ascii="Times New Roman" w:hAnsi="Times New Roman" w:cs="Times New Roman"/>
          <w:sz w:val="28"/>
          <w:szCs w:val="28"/>
          <w:lang w:val="x-none"/>
        </w:rPr>
        <w:t>,</w:t>
      </w:r>
      <w:r w:rsidR="006878BE" w:rsidRPr="005A6F37">
        <w:rPr>
          <w:rFonts w:ascii="Times New Roman" w:hAnsi="Times New Roman" w:cs="Times New Roman"/>
          <w:sz w:val="28"/>
          <w:szCs w:val="28"/>
          <w:lang w:val="x-none"/>
        </w:rPr>
        <w:t xml:space="preserve"> Del. Supr.,</w:t>
      </w:r>
      <w:r w:rsidR="00715242" w:rsidRPr="005A6F37">
        <w:rPr>
          <w:rFonts w:ascii="Times New Roman" w:hAnsi="Times New Roman" w:cs="Times New Roman"/>
          <w:sz w:val="28"/>
          <w:szCs w:val="28"/>
          <w:lang w:val="x-none"/>
        </w:rPr>
        <w:t xml:space="preserve"> 604 A.2d 404 (1992)</w:t>
      </w:r>
      <w:r w:rsidRPr="005A6F37">
        <w:rPr>
          <w:rFonts w:ascii="Times New Roman" w:hAnsi="Times New Roman" w:cs="Times New Roman"/>
          <w:sz w:val="28"/>
          <w:szCs w:val="28"/>
          <w:lang w:val="x-none"/>
        </w:rPr>
        <w:t xml:space="preserve"> (general discussion of elements of mutual mistake); </w:t>
      </w:r>
      <w:r w:rsidRPr="005A6F37">
        <w:rPr>
          <w:rFonts w:ascii="Times New Roman" w:hAnsi="Times New Roman" w:cs="Times New Roman"/>
          <w:i/>
          <w:iCs/>
          <w:sz w:val="28"/>
          <w:szCs w:val="28"/>
          <w:lang w:val="x-none"/>
        </w:rPr>
        <w:t>Hendrick v. Lynn</w:t>
      </w:r>
      <w:r w:rsidRPr="005A6F37">
        <w:rPr>
          <w:rFonts w:ascii="Times New Roman" w:hAnsi="Times New Roman" w:cs="Times New Roman"/>
          <w:sz w:val="28"/>
          <w:szCs w:val="28"/>
          <w:lang w:val="x-none"/>
        </w:rPr>
        <w:t xml:space="preserve">, Del. Ch., 144 A.2d 147, 150 (1958); </w:t>
      </w:r>
      <w:r w:rsidRPr="005A6F37">
        <w:rPr>
          <w:rFonts w:ascii="Times New Roman" w:hAnsi="Times New Roman" w:cs="Times New Roman"/>
          <w:i/>
          <w:iCs/>
          <w:sz w:val="28"/>
          <w:szCs w:val="28"/>
          <w:lang w:val="x-none"/>
        </w:rPr>
        <w:t>Demetriades v. Kledaras</w:t>
      </w:r>
      <w:r w:rsidRPr="005A6F37">
        <w:rPr>
          <w:rFonts w:ascii="Times New Roman" w:hAnsi="Times New Roman" w:cs="Times New Roman"/>
          <w:sz w:val="28"/>
          <w:szCs w:val="28"/>
          <w:lang w:val="x-none"/>
        </w:rPr>
        <w:t xml:space="preserve">, Del. Ch., 121 A.2d 293, 295-96 (1956) (formal writing stands unless through mutual mistake, or the mistake of another party with a contracting party, the agreement fails to express the contract actually made).  </w:t>
      </w:r>
    </w:p>
    <w:p w14:paraId="094807A8"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2D2B72">
          <w:pgSz w:w="12240" w:h="15840"/>
          <w:pgMar w:top="1939" w:right="1440" w:bottom="848" w:left="1440" w:header="1440" w:footer="848" w:gutter="0"/>
          <w:cols w:space="720"/>
        </w:sectPr>
      </w:pPr>
    </w:p>
    <w:p w14:paraId="2B5A7C5E"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4D130158" w14:textId="75C1FFA1" w:rsidR="00EF65DD" w:rsidRPr="005A6F37" w:rsidRDefault="00124917" w:rsidP="00260B14">
      <w:pPr>
        <w:pStyle w:val="Heading2"/>
        <w:ind w:firstLine="540"/>
        <w:rPr>
          <w:rFonts w:cs="Times New Roman"/>
          <w:szCs w:val="28"/>
        </w:rPr>
      </w:pPr>
      <w:bookmarkStart w:id="486" w:name="_Toc196483901"/>
      <w:bookmarkStart w:id="487" w:name="_Toc211956498"/>
      <w:r w:rsidRPr="005A6F37">
        <w:rPr>
          <w:rFonts w:cs="Times New Roman"/>
          <w:szCs w:val="28"/>
        </w:rPr>
        <w:t>§ 19.9</w:t>
      </w:r>
      <w:r w:rsidR="0008681D" w:rsidRPr="005A6F37">
        <w:rPr>
          <w:rFonts w:cs="Times New Roman"/>
          <w:szCs w:val="28"/>
        </w:rPr>
        <w:t xml:space="preserve"> –</w:t>
      </w:r>
      <w:r w:rsidR="00EF65DD" w:rsidRPr="005A6F37">
        <w:rPr>
          <w:rFonts w:cs="Times New Roman"/>
          <w:szCs w:val="28"/>
        </w:rPr>
        <w:t xml:space="preserve"> Contract Defenses </w:t>
      </w:r>
      <w:r w:rsidR="0008681D" w:rsidRPr="005A6F37">
        <w:rPr>
          <w:rFonts w:cs="Times New Roman"/>
          <w:szCs w:val="28"/>
        </w:rPr>
        <w:t>–</w:t>
      </w:r>
      <w:r w:rsidR="00EF65DD" w:rsidRPr="005A6F37">
        <w:rPr>
          <w:rFonts w:cs="Times New Roman"/>
          <w:szCs w:val="28"/>
        </w:rPr>
        <w:t xml:space="preserve"> Intoxicated Person</w:t>
      </w:r>
      <w:bookmarkEnd w:id="486"/>
      <w:bookmarkEnd w:id="487"/>
    </w:p>
    <w:p w14:paraId="017C8B96" w14:textId="77777777" w:rsidR="00260B14" w:rsidRDefault="00260B14" w:rsidP="0008681D">
      <w:pPr>
        <w:autoSpaceDE w:val="0"/>
        <w:autoSpaceDN w:val="0"/>
        <w:adjustRightInd w:val="0"/>
        <w:spacing w:after="0" w:line="480" w:lineRule="auto"/>
        <w:jc w:val="center"/>
        <w:rPr>
          <w:rFonts w:ascii="Times New Roman" w:hAnsi="Times New Roman" w:cs="Times New Roman"/>
          <w:b/>
          <w:bCs/>
          <w:sz w:val="28"/>
          <w:szCs w:val="28"/>
          <w:lang w:val="x-none"/>
        </w:rPr>
      </w:pPr>
    </w:p>
    <w:p w14:paraId="6D2762C2" w14:textId="3968B88B" w:rsidR="00EF65DD" w:rsidRPr="005A6F37" w:rsidRDefault="00EF65DD" w:rsidP="0008681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INTOXICATION - MENTAL INCAPACITY</w:t>
      </w:r>
    </w:p>
    <w:p w14:paraId="1B04ABDB"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If a party is intoxicated by alcohol or drugs when a contract is formed, that party may void the contract if </w:t>
      </w:r>
      <w:r w:rsidRPr="005A6F37">
        <w:rPr>
          <w:rFonts w:ascii="Times New Roman" w:hAnsi="Times New Roman" w:cs="Times New Roman"/>
          <w:sz w:val="28"/>
          <w:szCs w:val="28"/>
        </w:rPr>
        <w:t>[</w:t>
      </w:r>
      <w:r w:rsidRPr="005A6F37">
        <w:rPr>
          <w:rFonts w:ascii="Times New Roman" w:hAnsi="Times New Roman" w:cs="Times New Roman"/>
          <w:b/>
          <w:bCs/>
          <w:i/>
          <w:iCs/>
          <w:sz w:val="28"/>
          <w:szCs w:val="28"/>
          <w:lang w:val="x-none"/>
        </w:rPr>
        <w:t>his</w:t>
      </w:r>
      <w:r w:rsidRPr="005A6F37">
        <w:rPr>
          <w:rFonts w:ascii="Times New Roman" w:hAnsi="Times New Roman" w:cs="Times New Roman"/>
          <w:b/>
          <w:bCs/>
          <w:i/>
          <w:iCs/>
          <w:sz w:val="28"/>
          <w:szCs w:val="28"/>
        </w:rPr>
        <w:t>/</w:t>
      </w:r>
      <w:r w:rsidRPr="005A6F37">
        <w:rPr>
          <w:rFonts w:ascii="Times New Roman" w:hAnsi="Times New Roman" w:cs="Times New Roman"/>
          <w:b/>
          <w:bCs/>
          <w:i/>
          <w:iCs/>
          <w:sz w:val="28"/>
          <w:szCs w:val="28"/>
          <w:lang w:val="x-none"/>
        </w:rPr>
        <w:t>her</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mental capacity was so impaired that </w:t>
      </w:r>
      <w:r w:rsidRPr="005A6F37">
        <w:rPr>
          <w:rFonts w:ascii="Times New Roman" w:hAnsi="Times New Roman" w:cs="Times New Roman"/>
          <w:sz w:val="28"/>
          <w:szCs w:val="28"/>
        </w:rPr>
        <w:t>[</w:t>
      </w:r>
      <w:r w:rsidRPr="005A6F37">
        <w:rPr>
          <w:rFonts w:ascii="Times New Roman" w:hAnsi="Times New Roman" w:cs="Times New Roman"/>
          <w:b/>
          <w:bCs/>
          <w:i/>
          <w:iCs/>
          <w:sz w:val="28"/>
          <w:szCs w:val="28"/>
          <w:lang w:val="x-none"/>
        </w:rPr>
        <w:t>he</w:t>
      </w:r>
      <w:r w:rsidRPr="005A6F37">
        <w:rPr>
          <w:rFonts w:ascii="Times New Roman" w:hAnsi="Times New Roman" w:cs="Times New Roman"/>
          <w:b/>
          <w:bCs/>
          <w:i/>
          <w:iCs/>
          <w:sz w:val="28"/>
          <w:szCs w:val="28"/>
        </w:rPr>
        <w:t>/</w:t>
      </w:r>
      <w:r w:rsidRPr="005A6F37">
        <w:rPr>
          <w:rFonts w:ascii="Times New Roman" w:hAnsi="Times New Roman" w:cs="Times New Roman"/>
          <w:b/>
          <w:bCs/>
          <w:i/>
          <w:iCs/>
          <w:sz w:val="28"/>
          <w:szCs w:val="28"/>
          <w:lang w:val="x-none"/>
        </w:rPr>
        <w:t>she</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was unable to understand and act rationally in the particular transaction.  Merely being under the influence of intoxicating alcohol or drugs is not enough reason to void a contract.  Similarly, ignorance about the nature of the contract is not enough.  To void the contract, the intoxicated party must be so mentally impaired as to be incapable of understanding the subject and nature of the contract’s terms at the time the agreement was made.  </w:t>
      </w:r>
    </w:p>
    <w:p w14:paraId="1D41C24F"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You must determine in light of the evidence whether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was mentally incapable of comprehending the contract to [</w:t>
      </w:r>
      <w:r w:rsidRPr="005A6F37">
        <w:rPr>
          <w:rFonts w:ascii="Times New Roman" w:hAnsi="Times New Roman" w:cs="Times New Roman"/>
          <w:b/>
          <w:bCs/>
          <w:i/>
          <w:iCs/>
          <w:sz w:val="28"/>
          <w:szCs w:val="28"/>
          <w:lang w:val="x-none"/>
        </w:rPr>
        <w:t>briefly describe terms of contract</w:t>
      </w:r>
      <w:r w:rsidRPr="005A6F37">
        <w:rPr>
          <w:rFonts w:ascii="Times New Roman" w:hAnsi="Times New Roman" w:cs="Times New Roman"/>
          <w:sz w:val="28"/>
          <w:szCs w:val="28"/>
          <w:lang w:val="x-none"/>
        </w:rPr>
        <w:t>] with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 when the contract was formed.  </w:t>
      </w:r>
    </w:p>
    <w:p w14:paraId="7EC80AB1" w14:textId="77777777" w:rsidR="00EF65DD" w:rsidRPr="005A6F37" w:rsidRDefault="00EF65DD" w:rsidP="0008681D">
      <w:pPr>
        <w:autoSpaceDE w:val="0"/>
        <w:autoSpaceDN w:val="0"/>
        <w:adjustRightInd w:val="0"/>
        <w:spacing w:after="0" w:line="240" w:lineRule="auto"/>
        <w:jc w:val="both"/>
        <w:rPr>
          <w:rFonts w:ascii="Times New Roman" w:hAnsi="Times New Roman" w:cs="Times New Roman"/>
          <w:sz w:val="28"/>
          <w:szCs w:val="28"/>
          <w:lang w:val="x-none"/>
        </w:rPr>
      </w:pPr>
    </w:p>
    <w:p w14:paraId="5B4F18C4"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047609C6"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p>
    <w:p w14:paraId="3F6199FE"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Poole v. Hudson</w:t>
      </w:r>
      <w:r w:rsidRPr="005A6F37">
        <w:rPr>
          <w:rFonts w:ascii="Times New Roman" w:hAnsi="Times New Roman" w:cs="Times New Roman"/>
          <w:sz w:val="28"/>
          <w:szCs w:val="28"/>
          <w:lang w:val="x-none"/>
        </w:rPr>
        <w:t xml:space="preserve">, Del. Super., 83 A.2d 703, 704 (1951) (mental incapacity due to use of prescription medicine may justify avoidance of contract, but intoxication or use of illegal drug use does not in itself result in incapacity); </w:t>
      </w:r>
      <w:r w:rsidRPr="005A6F37">
        <w:rPr>
          <w:rFonts w:ascii="Times New Roman" w:hAnsi="Times New Roman" w:cs="Times New Roman"/>
          <w:i/>
          <w:iCs/>
          <w:sz w:val="28"/>
          <w:szCs w:val="28"/>
          <w:lang w:val="x-none"/>
        </w:rPr>
        <w:t xml:space="preserve">Poole v. Newark Trust </w:t>
      </w:r>
      <w:r w:rsidRPr="005A6F37">
        <w:rPr>
          <w:rFonts w:ascii="Times New Roman" w:hAnsi="Times New Roman" w:cs="Times New Roman"/>
          <w:i/>
          <w:iCs/>
          <w:sz w:val="28"/>
          <w:szCs w:val="28"/>
          <w:lang w:val="x-none"/>
        </w:rPr>
        <w:lastRenderedPageBreak/>
        <w:t>Co.</w:t>
      </w:r>
      <w:r w:rsidRPr="005A6F37">
        <w:rPr>
          <w:rFonts w:ascii="Times New Roman" w:hAnsi="Times New Roman" w:cs="Times New Roman"/>
          <w:sz w:val="28"/>
          <w:szCs w:val="28"/>
          <w:lang w:val="x-none"/>
        </w:rPr>
        <w:t xml:space="preserve">, Del. Super., 8 A.2d 10, 15-16 (1939) (unsound mind); </w:t>
      </w:r>
      <w:r w:rsidRPr="005A6F37">
        <w:rPr>
          <w:rFonts w:ascii="Times New Roman" w:hAnsi="Times New Roman" w:cs="Times New Roman"/>
          <w:i/>
          <w:iCs/>
          <w:sz w:val="28"/>
          <w:szCs w:val="28"/>
          <w:lang w:val="x-none"/>
        </w:rPr>
        <w:t>Warwick v. Addicks</w:t>
      </w:r>
      <w:r w:rsidRPr="005A6F37">
        <w:rPr>
          <w:rFonts w:ascii="Times New Roman" w:hAnsi="Times New Roman" w:cs="Times New Roman"/>
          <w:sz w:val="28"/>
          <w:szCs w:val="28"/>
          <w:lang w:val="x-none"/>
        </w:rPr>
        <w:t xml:space="preserve">, Del. Super., 157 A. 205, 207 (1931) (before capacity to contract is destroyed by unsoundness of mind, reasoning powers must be so impaired as to be incapable of comprehending and acting rationally in the transaction).  </w:t>
      </w:r>
    </w:p>
    <w:p w14:paraId="1E5D6D6F"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2D2B72">
          <w:pgSz w:w="12240" w:h="15840"/>
          <w:pgMar w:top="1939" w:right="1440" w:bottom="848" w:left="1440" w:header="1440" w:footer="848" w:gutter="0"/>
          <w:cols w:space="720"/>
        </w:sectPr>
      </w:pPr>
    </w:p>
    <w:p w14:paraId="013BEBBB"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0FDC6F51" w14:textId="20CA4D5F" w:rsidR="00EF65DD" w:rsidRPr="005A6F37" w:rsidRDefault="00124917" w:rsidP="00260B14">
      <w:pPr>
        <w:pStyle w:val="Heading2"/>
        <w:ind w:firstLine="540"/>
        <w:rPr>
          <w:rFonts w:cs="Times New Roman"/>
          <w:szCs w:val="28"/>
        </w:rPr>
      </w:pPr>
      <w:bookmarkStart w:id="488" w:name="_Toc196483902"/>
      <w:bookmarkStart w:id="489" w:name="_Toc211956499"/>
      <w:r w:rsidRPr="005A6F37">
        <w:rPr>
          <w:rFonts w:cs="Times New Roman"/>
          <w:szCs w:val="28"/>
        </w:rPr>
        <w:t>§ 19.10</w:t>
      </w:r>
      <w:r w:rsidR="0008681D" w:rsidRPr="005A6F37">
        <w:rPr>
          <w:rFonts w:cs="Times New Roman"/>
          <w:szCs w:val="28"/>
        </w:rPr>
        <w:t xml:space="preserve"> –</w:t>
      </w:r>
      <w:r w:rsidR="00EF65DD" w:rsidRPr="005A6F37">
        <w:rPr>
          <w:rFonts w:cs="Times New Roman"/>
          <w:szCs w:val="28"/>
        </w:rPr>
        <w:t xml:space="preserve"> Contract Defenses </w:t>
      </w:r>
      <w:r w:rsidR="00C14327" w:rsidRPr="005A6F37">
        <w:rPr>
          <w:rFonts w:cs="Times New Roman"/>
          <w:szCs w:val="28"/>
        </w:rPr>
        <w:t>–</w:t>
      </w:r>
      <w:r w:rsidR="00EF65DD" w:rsidRPr="005A6F37">
        <w:rPr>
          <w:rFonts w:cs="Times New Roman"/>
          <w:szCs w:val="28"/>
        </w:rPr>
        <w:t xml:space="preserve"> Duress </w:t>
      </w:r>
      <w:r w:rsidR="006B135B" w:rsidRPr="005A6F37">
        <w:rPr>
          <w:rFonts w:cs="Times New Roman"/>
          <w:szCs w:val="28"/>
        </w:rPr>
        <w:t>–</w:t>
      </w:r>
      <w:r w:rsidR="00EF65DD" w:rsidRPr="005A6F37">
        <w:rPr>
          <w:rFonts w:cs="Times New Roman"/>
          <w:szCs w:val="28"/>
        </w:rPr>
        <w:t xml:space="preserve"> Undue Influence</w:t>
      </w:r>
      <w:bookmarkEnd w:id="488"/>
      <w:bookmarkEnd w:id="489"/>
    </w:p>
    <w:p w14:paraId="450D0BCA" w14:textId="77777777" w:rsidR="00260B14" w:rsidRDefault="00260B14" w:rsidP="0008681D">
      <w:pPr>
        <w:autoSpaceDE w:val="0"/>
        <w:autoSpaceDN w:val="0"/>
        <w:adjustRightInd w:val="0"/>
        <w:spacing w:after="0" w:line="480" w:lineRule="auto"/>
        <w:jc w:val="center"/>
        <w:rPr>
          <w:rFonts w:ascii="Times New Roman" w:hAnsi="Times New Roman" w:cs="Times New Roman"/>
          <w:b/>
          <w:bCs/>
          <w:sz w:val="28"/>
          <w:szCs w:val="28"/>
          <w:lang w:val="x-none"/>
        </w:rPr>
      </w:pPr>
    </w:p>
    <w:p w14:paraId="16A740D5" w14:textId="7067469E" w:rsidR="00EF65DD" w:rsidRPr="005A6F37" w:rsidRDefault="00EF65DD" w:rsidP="0008681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DURESS - UNDUE INFLUENCE</w:t>
      </w:r>
    </w:p>
    <w:p w14:paraId="296EED05"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person whose agreement to a contract was brought about by [</w:t>
      </w:r>
      <w:r w:rsidRPr="005A6F37">
        <w:rPr>
          <w:rFonts w:ascii="Times New Roman" w:hAnsi="Times New Roman" w:cs="Times New Roman"/>
          <w:b/>
          <w:bCs/>
          <w:i/>
          <w:iCs/>
          <w:sz w:val="28"/>
          <w:szCs w:val="28"/>
          <w:lang w:val="x-none"/>
        </w:rPr>
        <w:t>duress / undue influence</w:t>
      </w:r>
      <w:r w:rsidRPr="005A6F37">
        <w:rPr>
          <w:rFonts w:ascii="Times New Roman" w:hAnsi="Times New Roman" w:cs="Times New Roman"/>
          <w:sz w:val="28"/>
          <w:szCs w:val="28"/>
          <w:lang w:val="x-none"/>
        </w:rPr>
        <w:t>] that denied the person’s free choice is not bound by that agreement.  [</w:t>
      </w:r>
      <w:r w:rsidRPr="005A6F37">
        <w:rPr>
          <w:rFonts w:ascii="Times New Roman" w:hAnsi="Times New Roman" w:cs="Times New Roman"/>
          <w:b/>
          <w:bCs/>
          <w:i/>
          <w:iCs/>
          <w:sz w:val="28"/>
          <w:szCs w:val="28"/>
          <w:lang w:val="x-none"/>
        </w:rPr>
        <w:t>Duress / undue influence</w:t>
      </w:r>
      <w:r w:rsidRPr="005A6F37">
        <w:rPr>
          <w:rFonts w:ascii="Times New Roman" w:hAnsi="Times New Roman" w:cs="Times New Roman"/>
          <w:sz w:val="28"/>
          <w:szCs w:val="28"/>
          <w:lang w:val="x-none"/>
        </w:rPr>
        <w:t xml:space="preserve">] has four elements: </w:t>
      </w:r>
    </w:p>
    <w:p w14:paraId="1F8790CA" w14:textId="2316E585" w:rsidR="00EF65DD" w:rsidRPr="005A6F37" w:rsidRDefault="00F129A3" w:rsidP="0008681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1)</w:t>
      </w:r>
      <w:r w:rsidR="00370E93" w:rsidRPr="005A6F37">
        <w:rPr>
          <w:rFonts w:ascii="Times New Roman" w:hAnsi="Times New Roman" w:cs="Times New Roman"/>
          <w:sz w:val="28"/>
          <w:szCs w:val="28"/>
          <w:lang w:val="x-none"/>
        </w:rPr>
        <w:tab/>
      </w:r>
      <w:r w:rsidR="00EF65DD" w:rsidRPr="005A6F37">
        <w:rPr>
          <w:rFonts w:ascii="Times New Roman" w:hAnsi="Times New Roman" w:cs="Times New Roman"/>
          <w:sz w:val="28"/>
          <w:szCs w:val="28"/>
          <w:lang w:val="x-none"/>
        </w:rPr>
        <w:t>a person subject to [</w:t>
      </w:r>
      <w:r w:rsidR="00EF65DD" w:rsidRPr="005A6F37">
        <w:rPr>
          <w:rFonts w:ascii="Times New Roman" w:hAnsi="Times New Roman" w:cs="Times New Roman"/>
          <w:b/>
          <w:bCs/>
          <w:i/>
          <w:iCs/>
          <w:sz w:val="28"/>
          <w:szCs w:val="28"/>
          <w:lang w:val="x-none"/>
        </w:rPr>
        <w:t>duress / undue influence</w:t>
      </w:r>
      <w:r w:rsidR="00EF65DD" w:rsidRPr="005A6F37">
        <w:rPr>
          <w:rFonts w:ascii="Times New Roman" w:hAnsi="Times New Roman" w:cs="Times New Roman"/>
          <w:sz w:val="28"/>
          <w:szCs w:val="28"/>
          <w:lang w:val="x-none"/>
        </w:rPr>
        <w:t xml:space="preserve">]; </w:t>
      </w:r>
    </w:p>
    <w:p w14:paraId="2ECA6329" w14:textId="406FF410" w:rsidR="00EF65DD" w:rsidRPr="005A6F37" w:rsidRDefault="00F129A3" w:rsidP="0008681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2)</w:t>
      </w:r>
      <w:r w:rsidR="00370E93" w:rsidRPr="005A6F37">
        <w:rPr>
          <w:rFonts w:ascii="Times New Roman" w:hAnsi="Times New Roman" w:cs="Times New Roman"/>
          <w:sz w:val="28"/>
          <w:szCs w:val="28"/>
          <w:lang w:val="x-none"/>
        </w:rPr>
        <w:tab/>
      </w:r>
      <w:r w:rsidR="00EF65DD" w:rsidRPr="005A6F37">
        <w:rPr>
          <w:rFonts w:ascii="Times New Roman" w:hAnsi="Times New Roman" w:cs="Times New Roman"/>
          <w:sz w:val="28"/>
          <w:szCs w:val="28"/>
          <w:lang w:val="x-none"/>
        </w:rPr>
        <w:t>an opportunity to exercise [</w:t>
      </w:r>
      <w:r w:rsidR="00EF65DD" w:rsidRPr="005A6F37">
        <w:rPr>
          <w:rFonts w:ascii="Times New Roman" w:hAnsi="Times New Roman" w:cs="Times New Roman"/>
          <w:b/>
          <w:bCs/>
          <w:i/>
          <w:iCs/>
          <w:sz w:val="28"/>
          <w:szCs w:val="28"/>
          <w:lang w:val="x-none"/>
        </w:rPr>
        <w:t>duress / undue influence</w:t>
      </w:r>
      <w:r w:rsidR="00EF65DD" w:rsidRPr="005A6F37">
        <w:rPr>
          <w:rFonts w:ascii="Times New Roman" w:hAnsi="Times New Roman" w:cs="Times New Roman"/>
          <w:sz w:val="28"/>
          <w:szCs w:val="28"/>
          <w:lang w:val="x-none"/>
        </w:rPr>
        <w:t xml:space="preserve">]; </w:t>
      </w:r>
    </w:p>
    <w:p w14:paraId="254AE434" w14:textId="21F2CE00" w:rsidR="00EF65DD" w:rsidRPr="005A6F37" w:rsidRDefault="00F129A3" w:rsidP="0008681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3)</w:t>
      </w:r>
      <w:r w:rsidR="00370E93" w:rsidRPr="005A6F37">
        <w:rPr>
          <w:rFonts w:ascii="Times New Roman" w:hAnsi="Times New Roman" w:cs="Times New Roman"/>
          <w:sz w:val="28"/>
          <w:szCs w:val="28"/>
          <w:lang w:val="x-none"/>
        </w:rPr>
        <w:tab/>
      </w:r>
      <w:r w:rsidR="00EF65DD" w:rsidRPr="005A6F37">
        <w:rPr>
          <w:rFonts w:ascii="Times New Roman" w:hAnsi="Times New Roman" w:cs="Times New Roman"/>
          <w:sz w:val="28"/>
          <w:szCs w:val="28"/>
          <w:lang w:val="x-none"/>
        </w:rPr>
        <w:t xml:space="preserve">a disposition of the alleged oppressor to exert this influence; and </w:t>
      </w:r>
    </w:p>
    <w:p w14:paraId="45215D3B" w14:textId="7AD594B6" w:rsidR="00EF65DD" w:rsidRPr="005A6F37" w:rsidRDefault="00F129A3" w:rsidP="0008681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4)</w:t>
      </w:r>
      <w:r w:rsidR="00370E93" w:rsidRPr="005A6F37">
        <w:rPr>
          <w:rFonts w:ascii="Times New Roman" w:hAnsi="Times New Roman" w:cs="Times New Roman"/>
          <w:sz w:val="28"/>
          <w:szCs w:val="28"/>
          <w:lang w:val="x-none"/>
        </w:rPr>
        <w:tab/>
      </w:r>
      <w:r w:rsidR="00EF65DD" w:rsidRPr="005A6F37">
        <w:rPr>
          <w:rFonts w:ascii="Times New Roman" w:hAnsi="Times New Roman" w:cs="Times New Roman"/>
          <w:sz w:val="28"/>
          <w:szCs w:val="28"/>
          <w:lang w:val="x-none"/>
        </w:rPr>
        <w:t>a result indicating the presence of [</w:t>
      </w:r>
      <w:r w:rsidR="00EF65DD" w:rsidRPr="005A6F37">
        <w:rPr>
          <w:rFonts w:ascii="Times New Roman" w:hAnsi="Times New Roman" w:cs="Times New Roman"/>
          <w:b/>
          <w:bCs/>
          <w:i/>
          <w:iCs/>
          <w:sz w:val="28"/>
          <w:szCs w:val="28"/>
          <w:lang w:val="x-none"/>
        </w:rPr>
        <w:t>duress / undue influence</w:t>
      </w:r>
      <w:r w:rsidR="00EF65DD" w:rsidRPr="005A6F37">
        <w:rPr>
          <w:rFonts w:ascii="Times New Roman" w:hAnsi="Times New Roman" w:cs="Times New Roman"/>
          <w:sz w:val="28"/>
          <w:szCs w:val="28"/>
          <w:lang w:val="x-none"/>
        </w:rPr>
        <w:t xml:space="preserve">].  </w:t>
      </w:r>
    </w:p>
    <w:p w14:paraId="2C027F12"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Ordinary persuasion or argument does not amount to [</w:t>
      </w:r>
      <w:r w:rsidRPr="005A6F37">
        <w:rPr>
          <w:rFonts w:ascii="Times New Roman" w:hAnsi="Times New Roman" w:cs="Times New Roman"/>
          <w:b/>
          <w:bCs/>
          <w:i/>
          <w:iCs/>
          <w:sz w:val="28"/>
          <w:szCs w:val="28"/>
          <w:lang w:val="x-none"/>
        </w:rPr>
        <w:t>duress / undue influence</w:t>
      </w:r>
      <w:r w:rsidRPr="005A6F37">
        <w:rPr>
          <w:rFonts w:ascii="Times New Roman" w:hAnsi="Times New Roman" w:cs="Times New Roman"/>
          <w:sz w:val="28"/>
          <w:szCs w:val="28"/>
          <w:lang w:val="x-none"/>
        </w:rPr>
        <w:t xml:space="preserve">].  </w:t>
      </w:r>
    </w:p>
    <w:p w14:paraId="76D198D2" w14:textId="77777777"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exercised force or undue influence that denied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a free choice in making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decision, then you may find that the contract was made under [</w:t>
      </w:r>
      <w:r w:rsidRPr="005A6F37">
        <w:rPr>
          <w:rFonts w:ascii="Times New Roman" w:hAnsi="Times New Roman" w:cs="Times New Roman"/>
          <w:b/>
          <w:bCs/>
          <w:i/>
          <w:iCs/>
          <w:sz w:val="28"/>
          <w:szCs w:val="28"/>
          <w:lang w:val="x-none"/>
        </w:rPr>
        <w:t>duress / undue influence</w:t>
      </w:r>
      <w:r w:rsidRPr="005A6F37">
        <w:rPr>
          <w:rFonts w:ascii="Times New Roman" w:hAnsi="Times New Roman" w:cs="Times New Roman"/>
          <w:sz w:val="28"/>
          <w:szCs w:val="28"/>
          <w:lang w:val="x-none"/>
        </w:rPr>
        <w:t>] and is void.</w:t>
      </w:r>
    </w:p>
    <w:p w14:paraId="61E0B4D6"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04865C06" w14:textId="77777777" w:rsidR="00EF65DD" w:rsidRPr="005A6F37" w:rsidRDefault="00EF65DD" w:rsidP="0008681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31850355"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56DDB3B6" w14:textId="69234C0D"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See Ryan v. Weiner</w:t>
      </w:r>
      <w:r w:rsidRPr="005A6F37">
        <w:rPr>
          <w:rFonts w:ascii="Times New Roman" w:hAnsi="Times New Roman" w:cs="Times New Roman"/>
          <w:sz w:val="28"/>
          <w:szCs w:val="28"/>
          <w:lang w:val="x-none"/>
        </w:rPr>
        <w:t xml:space="preserve">, Del. Ch., 610 A.2d 1377, 1380 (1992); </w:t>
      </w:r>
      <w:r w:rsidRPr="005A6F37">
        <w:rPr>
          <w:rFonts w:ascii="Times New Roman" w:hAnsi="Times New Roman" w:cs="Times New Roman"/>
          <w:i/>
          <w:iCs/>
          <w:sz w:val="28"/>
          <w:szCs w:val="28"/>
          <w:lang w:val="x-none"/>
        </w:rPr>
        <w:t>Robert O. v. Ecmel A.</w:t>
      </w:r>
      <w:r w:rsidRPr="005A6F37">
        <w:rPr>
          <w:rFonts w:ascii="Times New Roman" w:hAnsi="Times New Roman" w:cs="Times New Roman"/>
          <w:sz w:val="28"/>
          <w:szCs w:val="28"/>
          <w:lang w:val="x-none"/>
        </w:rPr>
        <w:t>, Del. Supr., 460 A.2d 1321, 1323 (1983)</w:t>
      </w:r>
      <w:r w:rsidR="00715242" w:rsidRPr="005A6F37">
        <w:rPr>
          <w:rFonts w:ascii="Times New Roman" w:hAnsi="Times New Roman" w:cs="Times New Roman"/>
          <w:sz w:val="28"/>
          <w:szCs w:val="28"/>
          <w:lang w:val="x-none"/>
        </w:rPr>
        <w:t xml:space="preserve">, </w:t>
      </w:r>
      <w:r w:rsidR="00715242" w:rsidRPr="005A6F37">
        <w:rPr>
          <w:rFonts w:ascii="Times New Roman" w:hAnsi="Times New Roman" w:cs="Times New Roman"/>
          <w:i/>
          <w:iCs/>
          <w:sz w:val="28"/>
          <w:szCs w:val="28"/>
          <w:lang w:val="x-none"/>
        </w:rPr>
        <w:t>overruled on other grounds</w:t>
      </w:r>
      <w:r w:rsidR="0044644F" w:rsidRPr="005A6F37">
        <w:rPr>
          <w:rFonts w:ascii="Times New Roman" w:hAnsi="Times New Roman" w:cs="Times New Roman"/>
          <w:sz w:val="28"/>
          <w:szCs w:val="28"/>
          <w:lang w:val="x-none"/>
        </w:rPr>
        <w:t>,</w:t>
      </w:r>
      <w:r w:rsidR="00715242" w:rsidRPr="005A6F37">
        <w:rPr>
          <w:rFonts w:ascii="Times New Roman" w:hAnsi="Times New Roman" w:cs="Times New Roman"/>
          <w:i/>
          <w:iCs/>
          <w:sz w:val="28"/>
          <w:szCs w:val="28"/>
          <w:lang w:val="x-none"/>
        </w:rPr>
        <w:t xml:space="preserve"> Sanders v. Sanders</w:t>
      </w:r>
      <w:r w:rsidR="00715242" w:rsidRPr="005A6F37">
        <w:rPr>
          <w:rFonts w:ascii="Times New Roman" w:hAnsi="Times New Roman" w:cs="Times New Roman"/>
          <w:sz w:val="28"/>
          <w:szCs w:val="28"/>
          <w:lang w:val="x-none"/>
        </w:rPr>
        <w:t xml:space="preserve">, </w:t>
      </w:r>
      <w:r w:rsidR="0044644F" w:rsidRPr="005A6F37">
        <w:rPr>
          <w:rFonts w:ascii="Times New Roman" w:hAnsi="Times New Roman" w:cs="Times New Roman"/>
          <w:sz w:val="28"/>
          <w:szCs w:val="28"/>
          <w:lang w:val="x-none"/>
        </w:rPr>
        <w:t xml:space="preserve">Del. Supr., </w:t>
      </w:r>
      <w:r w:rsidR="00715242" w:rsidRPr="005A6F37">
        <w:rPr>
          <w:rFonts w:ascii="Times New Roman" w:hAnsi="Times New Roman" w:cs="Times New Roman"/>
          <w:sz w:val="28"/>
          <w:szCs w:val="28"/>
          <w:lang w:val="x-none"/>
        </w:rPr>
        <w:t>570 A.2d 1189 (1990)</w:t>
      </w:r>
      <w:r w:rsidRPr="005A6F37">
        <w:rPr>
          <w:rFonts w:ascii="Times New Roman" w:hAnsi="Times New Roman" w:cs="Times New Roman"/>
          <w:sz w:val="28"/>
          <w:szCs w:val="28"/>
          <w:lang w:val="x-none"/>
        </w:rPr>
        <w:t xml:space="preserve"> (general discussion of elements of claim </w:t>
      </w:r>
      <w:r w:rsidRPr="005A6F37">
        <w:rPr>
          <w:rFonts w:ascii="Times New Roman" w:hAnsi="Times New Roman" w:cs="Times New Roman"/>
          <w:sz w:val="28"/>
          <w:szCs w:val="28"/>
          <w:lang w:val="x-none"/>
        </w:rPr>
        <w:lastRenderedPageBreak/>
        <w:t xml:space="preserve">of undue influence); </w:t>
      </w:r>
      <w:r w:rsidRPr="005A6F37">
        <w:rPr>
          <w:rFonts w:ascii="Times New Roman" w:hAnsi="Times New Roman" w:cs="Times New Roman"/>
          <w:i/>
          <w:iCs/>
          <w:sz w:val="28"/>
          <w:szCs w:val="28"/>
          <w:lang w:val="x-none"/>
        </w:rPr>
        <w:t>Fowler v. Mumford</w:t>
      </w:r>
      <w:r w:rsidRPr="005A6F37">
        <w:rPr>
          <w:rFonts w:ascii="Times New Roman" w:hAnsi="Times New Roman" w:cs="Times New Roman"/>
          <w:sz w:val="28"/>
          <w:szCs w:val="28"/>
          <w:lang w:val="x-none"/>
        </w:rPr>
        <w:t xml:space="preserve">, Del. Super., 102 A.2d 535, 538 (1954) (acts constituting duress must be wrongful, unless excepted by statutory rule); </w:t>
      </w:r>
      <w:r w:rsidRPr="005A6F37">
        <w:rPr>
          <w:rFonts w:ascii="Times New Roman" w:hAnsi="Times New Roman" w:cs="Times New Roman"/>
          <w:i/>
          <w:iCs/>
          <w:sz w:val="28"/>
          <w:szCs w:val="28"/>
          <w:lang w:val="x-none"/>
        </w:rPr>
        <w:t>Fluharty v. Fluharty</w:t>
      </w:r>
      <w:r w:rsidRPr="005A6F37">
        <w:rPr>
          <w:rFonts w:ascii="Times New Roman" w:hAnsi="Times New Roman" w:cs="Times New Roman"/>
          <w:sz w:val="28"/>
          <w:szCs w:val="28"/>
          <w:lang w:val="x-none"/>
        </w:rPr>
        <w:t xml:space="preserve">, Del. Super., 193 A. 838, 840 (1937) (acts which are not actually violent or threaten violence, may still constitute coercion if they override the other party’s judgment and will).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31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3913 (exploitation of an infirm adult).</w:t>
      </w:r>
    </w:p>
    <w:p w14:paraId="1244332C"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2D2B72">
          <w:pgSz w:w="12240" w:h="15840"/>
          <w:pgMar w:top="1939" w:right="1440" w:bottom="848" w:left="1440" w:header="1440" w:footer="848" w:gutter="0"/>
          <w:cols w:space="720"/>
        </w:sectPr>
      </w:pPr>
    </w:p>
    <w:p w14:paraId="5D6BE198" w14:textId="77777777" w:rsidR="00EF65DD" w:rsidRPr="005A6F37" w:rsidRDefault="00EF65DD" w:rsidP="0008681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21777770" w14:textId="17F947E5" w:rsidR="00EF65DD" w:rsidRPr="005A6F37" w:rsidRDefault="00124917" w:rsidP="00260B14">
      <w:pPr>
        <w:pStyle w:val="Heading2"/>
        <w:ind w:firstLine="540"/>
        <w:rPr>
          <w:rFonts w:cs="Times New Roman"/>
          <w:szCs w:val="28"/>
        </w:rPr>
      </w:pPr>
      <w:bookmarkStart w:id="490" w:name="_Toc196483903"/>
      <w:bookmarkStart w:id="491" w:name="_Toc211956500"/>
      <w:r w:rsidRPr="005A6F37">
        <w:rPr>
          <w:rFonts w:cs="Times New Roman"/>
          <w:szCs w:val="28"/>
        </w:rPr>
        <w:t xml:space="preserve">§ 19.11 </w:t>
      </w:r>
      <w:r w:rsidR="0008681D" w:rsidRPr="005A6F37">
        <w:rPr>
          <w:rFonts w:cs="Times New Roman"/>
          <w:szCs w:val="28"/>
        </w:rPr>
        <w:t>–</w:t>
      </w:r>
      <w:r w:rsidRPr="005A6F37">
        <w:rPr>
          <w:rFonts w:cs="Times New Roman"/>
          <w:szCs w:val="28"/>
        </w:rPr>
        <w:t xml:space="preserve"> </w:t>
      </w:r>
      <w:r w:rsidR="00EF65DD" w:rsidRPr="005A6F37">
        <w:rPr>
          <w:rFonts w:cs="Times New Roman"/>
          <w:szCs w:val="28"/>
        </w:rPr>
        <w:t xml:space="preserve">Contract Defenses </w:t>
      </w:r>
      <w:r w:rsidR="00C14327" w:rsidRPr="005A6F37">
        <w:rPr>
          <w:rFonts w:cs="Times New Roman"/>
          <w:szCs w:val="28"/>
        </w:rPr>
        <w:t>–</w:t>
      </w:r>
      <w:r w:rsidR="00EF65DD" w:rsidRPr="005A6F37">
        <w:rPr>
          <w:rFonts w:cs="Times New Roman"/>
          <w:szCs w:val="28"/>
        </w:rPr>
        <w:t xml:space="preserve"> Undue Influence</w:t>
      </w:r>
      <w:r w:rsidR="00C62BC1" w:rsidRPr="005A6F37">
        <w:rPr>
          <w:rFonts w:cs="Times New Roman"/>
          <w:szCs w:val="28"/>
        </w:rPr>
        <w:t xml:space="preserve"> –</w:t>
      </w:r>
      <w:r w:rsidR="00EF65DD" w:rsidRPr="005A6F37">
        <w:rPr>
          <w:rFonts w:cs="Times New Roman"/>
          <w:szCs w:val="28"/>
        </w:rPr>
        <w:t xml:space="preserve"> Confidential Relationship</w:t>
      </w:r>
      <w:bookmarkEnd w:id="490"/>
      <w:bookmarkEnd w:id="491"/>
    </w:p>
    <w:p w14:paraId="53B6CC97" w14:textId="77777777" w:rsidR="00260B14" w:rsidRDefault="00260B14" w:rsidP="008D0B90">
      <w:pPr>
        <w:autoSpaceDE w:val="0"/>
        <w:autoSpaceDN w:val="0"/>
        <w:adjustRightInd w:val="0"/>
        <w:spacing w:after="0" w:line="480" w:lineRule="auto"/>
        <w:jc w:val="center"/>
        <w:rPr>
          <w:rFonts w:ascii="Times New Roman" w:hAnsi="Times New Roman" w:cs="Times New Roman"/>
          <w:b/>
          <w:bCs/>
          <w:sz w:val="28"/>
          <w:szCs w:val="28"/>
          <w:lang w:val="x-none"/>
        </w:rPr>
      </w:pPr>
    </w:p>
    <w:p w14:paraId="7F2DD0DC" w14:textId="6005A5CE" w:rsidR="00EF65DD" w:rsidRPr="005A6F37" w:rsidRDefault="00EF65DD" w:rsidP="008D0B90">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UNDUE INFLUENCE </w:t>
      </w:r>
      <w:r w:rsidR="00C62BC1"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CONFIDENTIAL RELATIONSHIP</w:t>
      </w:r>
    </w:p>
    <w:p w14:paraId="1BB28B93" w14:textId="5E7DE66C" w:rsidR="00EF65DD" w:rsidRPr="005A6F37" w:rsidRDefault="00EF65DD" w:rsidP="0008681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If the parties to a transaction stand in a confidential relationship with each other, there is a presumption that the transaction is not valid if the person in the superior position obtains a benefit at the expense of the person in the inferior position when the person in the inferior position has not had the benefit of competent independent advice in the matter.  The person in the superior position has a duty to advise the other to seek independent advice and, when this advice is indispensable, to </w:t>
      </w:r>
      <w:r w:rsidRPr="005A6F37">
        <w:rPr>
          <w:rFonts w:ascii="Times New Roman" w:hAnsi="Times New Roman" w:cs="Times New Roman"/>
          <w:sz w:val="28"/>
          <w:szCs w:val="28"/>
        </w:rPr>
        <w:t>confirm</w:t>
      </w:r>
      <w:r w:rsidRPr="005A6F37">
        <w:rPr>
          <w:rFonts w:ascii="Times New Roman" w:hAnsi="Times New Roman" w:cs="Times New Roman"/>
          <w:sz w:val="28"/>
          <w:szCs w:val="28"/>
          <w:lang w:val="x-none"/>
        </w:rPr>
        <w:t xml:space="preserve"> that the advice was obtained before proceeding with the transaction.  Confidential relationships are those, for example, between an attorney and a client; a doctor and a patient; a stockbroker and a customer.  Competent independent advice means the advice of an attorney or other professional who is able to provide unbiased and complete information about the transaction and who has no personal interest in it.</w:t>
      </w:r>
    </w:p>
    <w:p w14:paraId="53D2F20A" w14:textId="6772EBEC" w:rsidR="00C62BC1" w:rsidRPr="005A6F37" w:rsidRDefault="00EF65DD" w:rsidP="0008681D">
      <w:pPr>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this case, a confidential relationship of [</w:t>
      </w:r>
      <w:r w:rsidRPr="005A6F37">
        <w:rPr>
          <w:rFonts w:ascii="Times New Roman" w:hAnsi="Times New Roman" w:cs="Times New Roman"/>
          <w:b/>
          <w:bCs/>
          <w:i/>
          <w:iCs/>
          <w:sz w:val="28"/>
          <w:szCs w:val="28"/>
          <w:lang w:val="x-none"/>
        </w:rPr>
        <w:t>describe relationship</w:t>
      </w:r>
      <w:r w:rsidRPr="005A6F37">
        <w:rPr>
          <w:rFonts w:ascii="Times New Roman" w:hAnsi="Times New Roman" w:cs="Times New Roman"/>
          <w:sz w:val="28"/>
          <w:szCs w:val="28"/>
          <w:lang w:val="x-none"/>
        </w:rPr>
        <w:t>] existed between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and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You must decide whether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benefitted at the expense of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from [</w:t>
      </w:r>
      <w:r w:rsidRPr="005A6F37">
        <w:rPr>
          <w:rFonts w:ascii="Times New Roman" w:hAnsi="Times New Roman" w:cs="Times New Roman"/>
          <w:b/>
          <w:bCs/>
          <w:i/>
          <w:iCs/>
          <w:sz w:val="28"/>
          <w:szCs w:val="28"/>
          <w:lang w:val="x-none"/>
        </w:rPr>
        <w:t>describe transaction</w:t>
      </w:r>
      <w:r w:rsidRPr="005A6F37">
        <w:rPr>
          <w:rFonts w:ascii="Times New Roman" w:hAnsi="Times New Roman" w:cs="Times New Roman"/>
          <w:sz w:val="28"/>
          <w:szCs w:val="28"/>
          <w:lang w:val="x-none"/>
        </w:rPr>
        <w:t>] arising out of this relationship, and whether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received </w:t>
      </w:r>
      <w:r w:rsidRPr="005A6F37">
        <w:rPr>
          <w:rFonts w:ascii="Times New Roman" w:hAnsi="Times New Roman" w:cs="Times New Roman"/>
          <w:sz w:val="28"/>
          <w:szCs w:val="28"/>
          <w:lang w:val="x-none"/>
        </w:rPr>
        <w:lastRenderedPageBreak/>
        <w:t>competent independent advice before entering into the agreement with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w:t>
      </w:r>
    </w:p>
    <w:p w14:paraId="5B0E582C" w14:textId="77777777" w:rsidR="00EF65DD" w:rsidRPr="005A6F37" w:rsidRDefault="00EF65DD" w:rsidP="007B61F8">
      <w:pPr>
        <w:tabs>
          <w:tab w:val="left" w:pos="0"/>
          <w:tab w:val="left" w:pos="540"/>
          <w:tab w:val="left" w:pos="1080"/>
          <w:tab w:val="left" w:pos="1620"/>
          <w:tab w:val="left" w:pos="2160"/>
          <w:tab w:val="right" w:pos="9180"/>
          <w:tab w:val="left" w:pos="9358"/>
        </w:tabs>
        <w:autoSpaceDE w:val="0"/>
        <w:autoSpaceDN w:val="0"/>
        <w:adjustRightInd w:val="0"/>
        <w:spacing w:after="0" w:line="240" w:lineRule="auto"/>
        <w:rPr>
          <w:rFonts w:ascii="Times New Roman" w:hAnsi="Times New Roman" w:cs="Times New Roman"/>
          <w:sz w:val="28"/>
          <w:szCs w:val="28"/>
          <w:lang w:val="x-none"/>
        </w:rPr>
      </w:pPr>
    </w:p>
    <w:p w14:paraId="50596FF8"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12294AB9"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55245593" w14:textId="77CCC3DC"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Robert O. v. Ecmel A.</w:t>
      </w:r>
      <w:r w:rsidRPr="005A6F37">
        <w:rPr>
          <w:rFonts w:ascii="Times New Roman" w:hAnsi="Times New Roman" w:cs="Times New Roman"/>
          <w:sz w:val="28"/>
          <w:szCs w:val="28"/>
          <w:lang w:val="x-none"/>
        </w:rPr>
        <w:t>, Del. Supr., 460 A.2d 1321, 1323 (1983)</w:t>
      </w:r>
      <w:r w:rsidR="00C14327" w:rsidRPr="005A6F37">
        <w:rPr>
          <w:rFonts w:ascii="Times New Roman" w:hAnsi="Times New Roman" w:cs="Times New Roman"/>
          <w:sz w:val="28"/>
          <w:szCs w:val="28"/>
          <w:lang w:val="x-none"/>
        </w:rPr>
        <w:t xml:space="preserve">, </w:t>
      </w:r>
      <w:r w:rsidR="00C14327" w:rsidRPr="005A6F37">
        <w:rPr>
          <w:rFonts w:ascii="Times New Roman" w:hAnsi="Times New Roman" w:cs="Times New Roman"/>
          <w:i/>
          <w:iCs/>
          <w:sz w:val="28"/>
          <w:szCs w:val="28"/>
          <w:lang w:val="x-none"/>
        </w:rPr>
        <w:t>overruled on other grounds by Sanders v. Sanders</w:t>
      </w:r>
      <w:r w:rsidR="00C14327" w:rsidRPr="005A6F37">
        <w:rPr>
          <w:rFonts w:ascii="Times New Roman" w:hAnsi="Times New Roman" w:cs="Times New Roman"/>
          <w:sz w:val="28"/>
          <w:szCs w:val="28"/>
          <w:lang w:val="x-none"/>
        </w:rPr>
        <w:t>, 570 A.2d 1189 (Del. 1990)</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Peyton v. William C. Peyton Corp.</w:t>
      </w:r>
      <w:r w:rsidRPr="005A6F37">
        <w:rPr>
          <w:rFonts w:ascii="Times New Roman" w:hAnsi="Times New Roman" w:cs="Times New Roman"/>
          <w:sz w:val="28"/>
          <w:szCs w:val="28"/>
          <w:lang w:val="x-none"/>
        </w:rPr>
        <w:t xml:space="preserve">, Del. Supr., 7 A.2d 737, 746-47 (1939) (reviewing the general duties in a confidential relationship); </w:t>
      </w:r>
      <w:r w:rsidRPr="005A6F37">
        <w:rPr>
          <w:rFonts w:ascii="Times New Roman" w:hAnsi="Times New Roman" w:cs="Times New Roman"/>
          <w:i/>
          <w:iCs/>
          <w:sz w:val="28"/>
          <w:szCs w:val="28"/>
          <w:lang w:val="x-none"/>
        </w:rPr>
        <w:t>Swain v. Moore</w:t>
      </w:r>
      <w:r w:rsidRPr="005A6F37">
        <w:rPr>
          <w:rFonts w:ascii="Times New Roman" w:hAnsi="Times New Roman" w:cs="Times New Roman"/>
          <w:sz w:val="28"/>
          <w:szCs w:val="28"/>
          <w:lang w:val="x-none"/>
        </w:rPr>
        <w:t xml:space="preserve">, Del. Ch., 71 A.2d 264, 267-68 (1950).  </w:t>
      </w:r>
    </w:p>
    <w:p w14:paraId="6DF3D558"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2D2B72">
          <w:pgSz w:w="12240" w:h="15840"/>
          <w:pgMar w:top="1939" w:right="1440" w:bottom="848" w:left="1440" w:header="1440" w:footer="848" w:gutter="0"/>
          <w:cols w:space="720"/>
        </w:sectPr>
      </w:pPr>
    </w:p>
    <w:p w14:paraId="3E4C9538"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35D13A63" w14:textId="363A58A5" w:rsidR="00EF65DD" w:rsidRPr="005A6F37" w:rsidRDefault="00124917" w:rsidP="00260B14">
      <w:pPr>
        <w:pStyle w:val="Heading2"/>
        <w:ind w:firstLine="540"/>
        <w:rPr>
          <w:rFonts w:cs="Times New Roman"/>
          <w:szCs w:val="28"/>
        </w:rPr>
      </w:pPr>
      <w:bookmarkStart w:id="492" w:name="_Toc196483904"/>
      <w:bookmarkStart w:id="493" w:name="_Toc211956501"/>
      <w:r w:rsidRPr="005A6F37">
        <w:rPr>
          <w:rFonts w:cs="Times New Roman"/>
          <w:szCs w:val="28"/>
        </w:rPr>
        <w:t>§ 19.12</w:t>
      </w:r>
      <w:r w:rsidR="00D8004D" w:rsidRPr="005A6F37">
        <w:rPr>
          <w:rFonts w:cs="Times New Roman"/>
          <w:szCs w:val="28"/>
        </w:rPr>
        <w:t xml:space="preserve"> – </w:t>
      </w:r>
      <w:r w:rsidR="00EF65DD" w:rsidRPr="005A6F37">
        <w:rPr>
          <w:rFonts w:cs="Times New Roman"/>
          <w:szCs w:val="28"/>
        </w:rPr>
        <w:t xml:space="preserve">Contract Defenses </w:t>
      </w:r>
      <w:r w:rsidR="00C14327" w:rsidRPr="005A6F37">
        <w:rPr>
          <w:rFonts w:cs="Times New Roman"/>
          <w:szCs w:val="28"/>
        </w:rPr>
        <w:t>–</w:t>
      </w:r>
      <w:r w:rsidR="00EF65DD" w:rsidRPr="005A6F37">
        <w:rPr>
          <w:rFonts w:cs="Times New Roman"/>
          <w:szCs w:val="28"/>
        </w:rPr>
        <w:t xml:space="preserve"> Minors</w:t>
      </w:r>
      <w:bookmarkEnd w:id="492"/>
      <w:bookmarkEnd w:id="493"/>
    </w:p>
    <w:p w14:paraId="54B82D82" w14:textId="77777777" w:rsidR="00260B14" w:rsidRDefault="00260B14" w:rsidP="00D8004D">
      <w:pPr>
        <w:autoSpaceDE w:val="0"/>
        <w:autoSpaceDN w:val="0"/>
        <w:adjustRightInd w:val="0"/>
        <w:spacing w:after="0" w:line="480" w:lineRule="auto"/>
        <w:jc w:val="center"/>
        <w:rPr>
          <w:rFonts w:ascii="Times New Roman" w:hAnsi="Times New Roman" w:cs="Times New Roman"/>
          <w:b/>
          <w:bCs/>
          <w:sz w:val="28"/>
          <w:szCs w:val="28"/>
          <w:lang w:val="x-none"/>
        </w:rPr>
      </w:pPr>
    </w:p>
    <w:p w14:paraId="36B9C64D" w14:textId="58D09385" w:rsidR="00EF65DD" w:rsidRPr="005A6F37" w:rsidRDefault="00EF65DD" w:rsidP="00D8004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MINORS</w:t>
      </w:r>
    </w:p>
    <w:p w14:paraId="0FF945C0" w14:textId="77777777"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Persons must be </w:t>
      </w:r>
      <w:r w:rsidRPr="005A6F37">
        <w:rPr>
          <w:rFonts w:ascii="Times New Roman" w:hAnsi="Times New Roman" w:cs="Times New Roman"/>
          <w:sz w:val="28"/>
          <w:szCs w:val="28"/>
        </w:rPr>
        <w:t xml:space="preserve">at least </w:t>
      </w:r>
      <w:r w:rsidRPr="005A6F37">
        <w:rPr>
          <w:rFonts w:ascii="Times New Roman" w:hAnsi="Times New Roman" w:cs="Times New Roman"/>
          <w:sz w:val="28"/>
          <w:szCs w:val="28"/>
          <w:lang w:val="x-none"/>
        </w:rPr>
        <w:t>18 years old before they can enter into contracts that are legally binding.  But an exception to this rule exists for minors who must enter into contracts to obtain things indispensable to living, such as food, shelter, and clothing.  In law, these things are known as “necessaries.”</w:t>
      </w:r>
    </w:p>
    <w:p w14:paraId="68F59F0E" w14:textId="77777777"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You must determine whether the contract between [</w:t>
      </w:r>
      <w:r w:rsidRPr="005A6F37">
        <w:rPr>
          <w:rFonts w:ascii="Times New Roman" w:hAnsi="Times New Roman" w:cs="Times New Roman"/>
          <w:b/>
          <w:bCs/>
          <w:i/>
          <w:iCs/>
          <w:sz w:val="28"/>
          <w:szCs w:val="28"/>
          <w:lang w:val="x-none"/>
        </w:rPr>
        <w:t>minor’s name</w:t>
      </w:r>
      <w:r w:rsidRPr="005A6F37">
        <w:rPr>
          <w:rFonts w:ascii="Times New Roman" w:hAnsi="Times New Roman" w:cs="Times New Roman"/>
          <w:sz w:val="28"/>
          <w:szCs w:val="28"/>
          <w:lang w:val="x-none"/>
        </w:rPr>
        <w:t>] and [</w:t>
      </w:r>
      <w:r w:rsidRPr="005A6F37">
        <w:rPr>
          <w:rFonts w:ascii="Times New Roman" w:hAnsi="Times New Roman" w:cs="Times New Roman"/>
          <w:b/>
          <w:bCs/>
          <w:i/>
          <w:iCs/>
          <w:sz w:val="28"/>
          <w:szCs w:val="28"/>
          <w:lang w:val="x-none"/>
        </w:rPr>
        <w:t>other party’s name</w:t>
      </w:r>
      <w:r w:rsidRPr="005A6F37">
        <w:rPr>
          <w:rFonts w:ascii="Times New Roman" w:hAnsi="Times New Roman" w:cs="Times New Roman"/>
          <w:sz w:val="28"/>
          <w:szCs w:val="28"/>
          <w:lang w:val="x-none"/>
        </w:rPr>
        <w:t>] was made for the purpose of securing necessaries.</w:t>
      </w:r>
    </w:p>
    <w:p w14:paraId="31E3C0CA" w14:textId="4107E3C2"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lang w:val="x-none"/>
        </w:rPr>
      </w:pPr>
    </w:p>
    <w:p w14:paraId="0967E405"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71A35719"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p>
    <w:p w14:paraId="22515EA2"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Bloxam v. Lank</w:t>
      </w:r>
      <w:r w:rsidRPr="005A6F37">
        <w:rPr>
          <w:rFonts w:ascii="Times New Roman" w:hAnsi="Times New Roman" w:cs="Times New Roman"/>
          <w:sz w:val="28"/>
          <w:szCs w:val="28"/>
          <w:lang w:val="x-none"/>
        </w:rPr>
        <w:t xml:space="preserve">, Del. Comm. Pl., 2 Del. Cas. 226 (1796) (infants generally not bound except for necessaries).  </w:t>
      </w:r>
    </w:p>
    <w:p w14:paraId="26A82CC4"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2D2B72">
          <w:pgSz w:w="12240" w:h="15840"/>
          <w:pgMar w:top="1939" w:right="1440" w:bottom="848" w:left="1440" w:header="1440" w:footer="848" w:gutter="0"/>
          <w:cols w:space="720"/>
        </w:sectPr>
      </w:pPr>
    </w:p>
    <w:p w14:paraId="1CCA32B9"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296F7EE7" w14:textId="13066361" w:rsidR="00EF65DD" w:rsidRPr="005A6F37" w:rsidRDefault="00124917" w:rsidP="00260B14">
      <w:pPr>
        <w:pStyle w:val="Heading2"/>
        <w:ind w:firstLine="540"/>
        <w:rPr>
          <w:rFonts w:cs="Times New Roman"/>
          <w:szCs w:val="28"/>
        </w:rPr>
      </w:pPr>
      <w:bookmarkStart w:id="494" w:name="_Toc196483905"/>
      <w:bookmarkStart w:id="495" w:name="_Toc211956502"/>
      <w:r w:rsidRPr="005A6F37">
        <w:rPr>
          <w:rFonts w:cs="Times New Roman"/>
          <w:szCs w:val="28"/>
        </w:rPr>
        <w:t>§ 19.13</w:t>
      </w:r>
      <w:r w:rsidR="00D8004D" w:rsidRPr="005A6F37">
        <w:rPr>
          <w:rFonts w:cs="Times New Roman"/>
          <w:szCs w:val="28"/>
        </w:rPr>
        <w:t xml:space="preserve"> – </w:t>
      </w:r>
      <w:r w:rsidR="00251CF3" w:rsidRPr="005A6F37">
        <w:rPr>
          <w:rFonts w:cs="Times New Roman"/>
          <w:szCs w:val="28"/>
        </w:rPr>
        <w:t>D</w:t>
      </w:r>
      <w:r w:rsidR="00A22A16" w:rsidRPr="005A6F37">
        <w:rPr>
          <w:rFonts w:cs="Times New Roman"/>
          <w:szCs w:val="28"/>
        </w:rPr>
        <w:t xml:space="preserve">efenses </w:t>
      </w:r>
      <w:r w:rsidR="00EF65DD" w:rsidRPr="005A6F37">
        <w:rPr>
          <w:rFonts w:cs="Times New Roman"/>
          <w:szCs w:val="28"/>
        </w:rPr>
        <w:t>- Fraud</w:t>
      </w:r>
      <w:bookmarkEnd w:id="494"/>
      <w:bookmarkEnd w:id="495"/>
    </w:p>
    <w:p w14:paraId="5A770231" w14:textId="77777777" w:rsidR="00260B14" w:rsidRDefault="00260B14" w:rsidP="00D8004D">
      <w:pPr>
        <w:autoSpaceDE w:val="0"/>
        <w:autoSpaceDN w:val="0"/>
        <w:adjustRightInd w:val="0"/>
        <w:spacing w:after="0" w:line="480" w:lineRule="auto"/>
        <w:jc w:val="center"/>
        <w:rPr>
          <w:rFonts w:ascii="Times New Roman" w:hAnsi="Times New Roman" w:cs="Times New Roman"/>
          <w:b/>
          <w:bCs/>
          <w:sz w:val="28"/>
          <w:szCs w:val="28"/>
          <w:lang w:val="x-none"/>
        </w:rPr>
      </w:pPr>
    </w:p>
    <w:p w14:paraId="528F058B" w14:textId="77777777" w:rsidR="00260B14" w:rsidRDefault="00EF65DD" w:rsidP="00260B14">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FRAUD OR MISREPRESENTATION BY </w:t>
      </w:r>
    </w:p>
    <w:p w14:paraId="35642688" w14:textId="229BEAE5" w:rsidR="00EF65DD" w:rsidRPr="005A6F37" w:rsidRDefault="00EF65DD" w:rsidP="00D8004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A PARTY INVALIDATES CONTRACT</w:t>
      </w:r>
    </w:p>
    <w:p w14:paraId="5E26F53D" w14:textId="77777777"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If there is a misrepresentation when a contract is being formed, the contract is void.  </w:t>
      </w:r>
      <w:r w:rsidRPr="005A6F37">
        <w:rPr>
          <w:rFonts w:ascii="Times New Roman" w:hAnsi="Times New Roman" w:cs="Times New Roman"/>
          <w:sz w:val="28"/>
          <w:szCs w:val="28"/>
        </w:rPr>
        <w:t>I</w:t>
      </w:r>
      <w:r w:rsidRPr="005A6F37">
        <w:rPr>
          <w:rFonts w:ascii="Times New Roman" w:hAnsi="Times New Roman" w:cs="Times New Roman"/>
          <w:sz w:val="28"/>
          <w:szCs w:val="28"/>
          <w:lang w:val="x-none"/>
        </w:rPr>
        <w:t>f you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was involved in acts of intentional or negligent misrepresentation when the contract was formed, then you must find that there has been a breach of contract entitling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to an award of contractual damages.</w:t>
      </w:r>
    </w:p>
    <w:p w14:paraId="179B0A17" w14:textId="77777777"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on the other hand, you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 was involved in acts of misrepresentation when the contract was formed, but that those misrepresentations were not done purposely or negligently, but rather unintentionally, then the contract is void only if you find that: </w:t>
      </w:r>
    </w:p>
    <w:p w14:paraId="31DEE188" w14:textId="57071C0E" w:rsidR="00EF65DD" w:rsidRPr="005A6F37" w:rsidRDefault="00EF65DD" w:rsidP="00D800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00370E93"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there was</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in fact</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an unintentional misrepresentation; </w:t>
      </w:r>
    </w:p>
    <w:p w14:paraId="4E7EFBB1" w14:textId="46CC28D1" w:rsidR="00EF65DD" w:rsidRPr="005A6F37" w:rsidRDefault="00EF65DD" w:rsidP="00D800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00370E93"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 xml:space="preserve">the misrepresentation was important to the contract’s essential purpose; </w:t>
      </w:r>
    </w:p>
    <w:p w14:paraId="788A949B" w14:textId="2146AAB3" w:rsidR="00EF65DD" w:rsidRPr="005A6F37" w:rsidRDefault="00EF65DD" w:rsidP="00D800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00370E93"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the misrepresentation induced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to enter into the contract; and </w:t>
      </w:r>
    </w:p>
    <w:p w14:paraId="7774004E" w14:textId="2F0F6786" w:rsidR="00EF65DD" w:rsidRPr="005A6F37" w:rsidRDefault="00EF65DD" w:rsidP="00D800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(4)</w:t>
      </w:r>
      <w:r w:rsidR="00370E93"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acted reasonably in entering into the contract given the misrepresentation made.</w:t>
      </w:r>
    </w:p>
    <w:p w14:paraId="383CB63C"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 xml:space="preserve">Source: </w:t>
      </w:r>
    </w:p>
    <w:p w14:paraId="0C27E60E"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p>
    <w:p w14:paraId="71B15AC9" w14:textId="7D0358FE"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Stephenson v. Capano Dev., Inc.</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w:t>
      </w:r>
      <w:r w:rsidRPr="005A6F37">
        <w:rPr>
          <w:rFonts w:ascii="Times New Roman" w:hAnsi="Times New Roman" w:cs="Times New Roman"/>
          <w:iCs/>
          <w:sz w:val="28"/>
          <w:szCs w:val="28"/>
          <w:lang w:val="x-none"/>
        </w:rPr>
        <w:t>Del. Supr., 462 A.2d 1069</w:t>
      </w:r>
      <w:r w:rsidRPr="005A6F37">
        <w:rPr>
          <w:rFonts w:ascii="Times New Roman" w:hAnsi="Times New Roman" w:cs="Times New Roman"/>
          <w:iCs/>
          <w:sz w:val="28"/>
          <w:szCs w:val="28"/>
        </w:rPr>
        <w:t>, 1074</w:t>
      </w:r>
      <w:r w:rsidRPr="005A6F37">
        <w:rPr>
          <w:rFonts w:ascii="Times New Roman" w:hAnsi="Times New Roman" w:cs="Times New Roman"/>
          <w:iCs/>
          <w:sz w:val="28"/>
          <w:szCs w:val="28"/>
          <w:lang w:val="x-none"/>
        </w:rPr>
        <w:t xml:space="preserve"> (1983); </w:t>
      </w:r>
      <w:r w:rsidRPr="005A6F37">
        <w:rPr>
          <w:rFonts w:ascii="Times New Roman" w:hAnsi="Times New Roman" w:cs="Times New Roman"/>
          <w:i/>
          <w:iCs/>
          <w:sz w:val="28"/>
          <w:szCs w:val="28"/>
          <w:lang w:val="x-none"/>
        </w:rPr>
        <w:t>Kern v. NCD Indus., Inc.</w:t>
      </w:r>
      <w:r w:rsidRPr="005A6F37">
        <w:rPr>
          <w:rFonts w:ascii="Times New Roman" w:hAnsi="Times New Roman" w:cs="Times New Roman"/>
          <w:sz w:val="28"/>
          <w:szCs w:val="28"/>
          <w:lang w:val="x-none"/>
        </w:rPr>
        <w:t xml:space="preserve">, Del. Ch., 316 A.2d 576, 582 (1973); </w:t>
      </w:r>
      <w:r w:rsidRPr="005A6F37">
        <w:rPr>
          <w:rFonts w:ascii="Times New Roman" w:hAnsi="Times New Roman" w:cs="Times New Roman"/>
          <w:i/>
          <w:iCs/>
          <w:sz w:val="28"/>
          <w:szCs w:val="28"/>
          <w:lang w:val="x-none"/>
        </w:rPr>
        <w:t>Stevens v. Johnston</w:t>
      </w:r>
      <w:r w:rsidRPr="005A6F37">
        <w:rPr>
          <w:rFonts w:ascii="Times New Roman" w:hAnsi="Times New Roman" w:cs="Times New Roman"/>
          <w:sz w:val="28"/>
          <w:szCs w:val="28"/>
          <w:lang w:val="x-none"/>
        </w:rPr>
        <w:t xml:space="preserve">, Del. Ch., 117 A.2d 540, 542 (1955); </w:t>
      </w:r>
      <w:r w:rsidRPr="005A6F37">
        <w:rPr>
          <w:rFonts w:ascii="Times New Roman" w:hAnsi="Times New Roman" w:cs="Times New Roman"/>
          <w:i/>
          <w:iCs/>
          <w:sz w:val="28"/>
          <w:szCs w:val="28"/>
          <w:lang w:val="x-none"/>
        </w:rPr>
        <w:t>Hegarty v. Am. Commonwealths Power Corp.</w:t>
      </w:r>
      <w:r w:rsidRPr="005A6F37">
        <w:rPr>
          <w:rFonts w:ascii="Times New Roman" w:hAnsi="Times New Roman" w:cs="Times New Roman"/>
          <w:sz w:val="28"/>
          <w:szCs w:val="28"/>
          <w:lang w:val="x-none"/>
        </w:rPr>
        <w:t xml:space="preserve">, Del. Ch., 163 A. 616, 618-19 (1932); </w:t>
      </w:r>
      <w:r w:rsidRPr="005A6F37">
        <w:rPr>
          <w:rFonts w:ascii="Times New Roman" w:hAnsi="Times New Roman" w:cs="Times New Roman"/>
          <w:i/>
          <w:iCs/>
          <w:sz w:val="28"/>
          <w:szCs w:val="28"/>
          <w:lang w:val="x-none"/>
        </w:rPr>
        <w:t>Travers v. Artic Roofing, Inc.</w:t>
      </w:r>
      <w:r w:rsidRPr="005A6F37">
        <w:rPr>
          <w:rFonts w:ascii="Times New Roman" w:hAnsi="Times New Roman" w:cs="Times New Roman"/>
          <w:sz w:val="28"/>
          <w:szCs w:val="28"/>
          <w:lang w:val="x-none"/>
        </w:rPr>
        <w:t xml:space="preserve">, Del. Super., 27 A.2d 78, 80 (1942), </w:t>
      </w:r>
      <w:r w:rsidRPr="005A6F37">
        <w:rPr>
          <w:rFonts w:ascii="Times New Roman" w:hAnsi="Times New Roman" w:cs="Times New Roman"/>
          <w:i/>
          <w:iCs/>
          <w:sz w:val="28"/>
          <w:szCs w:val="28"/>
          <w:lang w:val="x-none"/>
        </w:rPr>
        <w:t>aff’d</w:t>
      </w:r>
      <w:r w:rsidR="000C2700" w:rsidRPr="005A6F37">
        <w:rPr>
          <w:rFonts w:ascii="Times New Roman" w:hAnsi="Times New Roman" w:cs="Times New Roman"/>
          <w:i/>
          <w:iCs/>
          <w:sz w:val="28"/>
          <w:szCs w:val="28"/>
          <w:lang w:val="x-none"/>
        </w:rPr>
        <w:t xml:space="preserve"> sub nom.</w:t>
      </w:r>
      <w:r w:rsidRPr="005A6F37">
        <w:rPr>
          <w:rFonts w:ascii="Times New Roman" w:hAnsi="Times New Roman" w:cs="Times New Roman"/>
          <w:sz w:val="28"/>
          <w:szCs w:val="28"/>
          <w:lang w:val="x-none"/>
        </w:rPr>
        <w:t xml:space="preserve">, Del. Supr., 32 A.2d 559 (1943); </w:t>
      </w:r>
      <w:r w:rsidRPr="005A6F37">
        <w:rPr>
          <w:rFonts w:ascii="Times New Roman" w:hAnsi="Times New Roman" w:cs="Times New Roman"/>
          <w:i/>
          <w:iCs/>
          <w:sz w:val="28"/>
          <w:szCs w:val="28"/>
          <w:lang w:val="x-none"/>
        </w:rPr>
        <w:t>but see E. States Petroleum Co., Inc. v. Universal Oil Pro</w:t>
      </w:r>
      <w:r w:rsidR="00C14327" w:rsidRPr="005A6F37">
        <w:rPr>
          <w:rFonts w:ascii="Times New Roman" w:hAnsi="Times New Roman" w:cs="Times New Roman"/>
          <w:i/>
          <w:iCs/>
          <w:sz w:val="28"/>
          <w:szCs w:val="28"/>
          <w:lang w:val="x-none"/>
        </w:rPr>
        <w:t>ducts</w:t>
      </w:r>
      <w:r w:rsidRPr="005A6F37">
        <w:rPr>
          <w:rFonts w:ascii="Times New Roman" w:hAnsi="Times New Roman" w:cs="Times New Roman"/>
          <w:i/>
          <w:iCs/>
          <w:sz w:val="28"/>
          <w:szCs w:val="28"/>
          <w:lang w:val="x-none"/>
        </w:rPr>
        <w:t>. Co.</w:t>
      </w:r>
      <w:r w:rsidRPr="005A6F37">
        <w:rPr>
          <w:rFonts w:ascii="Times New Roman" w:hAnsi="Times New Roman" w:cs="Times New Roman"/>
          <w:sz w:val="28"/>
          <w:szCs w:val="28"/>
          <w:lang w:val="x-none"/>
        </w:rPr>
        <w:t xml:space="preserve">, Del. Ch., 49 A.2d 612, 616 (1946) (defrauded complainant cannot accept benefits of transaction and shirk its disadvantages).  </w:t>
      </w:r>
    </w:p>
    <w:p w14:paraId="3BF4B799"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2D2B72">
          <w:pgSz w:w="12240" w:h="15840"/>
          <w:pgMar w:top="1939" w:right="1440" w:bottom="848" w:left="1440" w:header="1440" w:footer="848" w:gutter="0"/>
          <w:cols w:space="720"/>
        </w:sectPr>
      </w:pPr>
    </w:p>
    <w:p w14:paraId="363435AF"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69B81E41" w14:textId="33055843" w:rsidR="00EF65DD" w:rsidRPr="005A6F37" w:rsidRDefault="00124917" w:rsidP="00260B14">
      <w:pPr>
        <w:pStyle w:val="Heading2"/>
        <w:ind w:firstLine="540"/>
        <w:rPr>
          <w:rFonts w:cs="Times New Roman"/>
          <w:szCs w:val="28"/>
        </w:rPr>
      </w:pPr>
      <w:bookmarkStart w:id="496" w:name="_Toc196483906"/>
      <w:bookmarkStart w:id="497" w:name="_Toc211956503"/>
      <w:r w:rsidRPr="005A6F37">
        <w:rPr>
          <w:rFonts w:cs="Times New Roman"/>
          <w:szCs w:val="28"/>
        </w:rPr>
        <w:t xml:space="preserve">§ 19.14 </w:t>
      </w:r>
      <w:r w:rsidR="00D8004D" w:rsidRPr="005A6F37">
        <w:rPr>
          <w:rFonts w:cs="Times New Roman"/>
          <w:szCs w:val="28"/>
        </w:rPr>
        <w:t>–</w:t>
      </w:r>
      <w:r w:rsidR="00EF65DD" w:rsidRPr="005A6F37">
        <w:rPr>
          <w:rFonts w:cs="Times New Roman"/>
          <w:szCs w:val="28"/>
        </w:rPr>
        <w:t xml:space="preserve">  Promissory Estoppel</w:t>
      </w:r>
      <w:bookmarkEnd w:id="496"/>
      <w:bookmarkEnd w:id="497"/>
    </w:p>
    <w:p w14:paraId="5184E681" w14:textId="77777777" w:rsidR="00260B14" w:rsidRDefault="00260B14" w:rsidP="008D0B90">
      <w:pPr>
        <w:autoSpaceDE w:val="0"/>
        <w:autoSpaceDN w:val="0"/>
        <w:adjustRightInd w:val="0"/>
        <w:spacing w:after="0" w:line="480" w:lineRule="auto"/>
        <w:jc w:val="center"/>
        <w:rPr>
          <w:rFonts w:ascii="Times New Roman" w:hAnsi="Times New Roman" w:cs="Times New Roman"/>
          <w:b/>
          <w:bCs/>
          <w:sz w:val="28"/>
          <w:szCs w:val="28"/>
          <w:lang w:val="x-none"/>
        </w:rPr>
      </w:pPr>
    </w:p>
    <w:p w14:paraId="576DA53D" w14:textId="4C00B0A1" w:rsidR="00EF65DD" w:rsidRPr="005A6F37" w:rsidRDefault="00EF65DD" w:rsidP="008D0B90">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PROMISSORY ESTOPPEL</w:t>
      </w:r>
    </w:p>
    <w:p w14:paraId="2468F824" w14:textId="77777777"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If someone makes a promise to a person who reasonably relies on that promise </w:t>
      </w:r>
      <w:r w:rsidRPr="005A6F37">
        <w:rPr>
          <w:rFonts w:ascii="Times New Roman" w:hAnsi="Times New Roman" w:cs="Times New Roman"/>
          <w:sz w:val="28"/>
          <w:szCs w:val="28"/>
        </w:rPr>
        <w:t>but then</w:t>
      </w:r>
      <w:r w:rsidRPr="005A6F37">
        <w:rPr>
          <w:rFonts w:ascii="Times New Roman" w:hAnsi="Times New Roman" w:cs="Times New Roman"/>
          <w:sz w:val="28"/>
          <w:szCs w:val="28"/>
          <w:lang w:val="x-none"/>
        </w:rPr>
        <w:t xml:space="preserve"> takes an action to that person’s detriment, the one making the promise is obligated to fulfill the promise.  A promise is a declaration by which a person agrees to perform or refrain from doing a specified act.  Mere expressions of opinion, expectation, or assumption are not promises.  </w:t>
      </w:r>
    </w:p>
    <w:p w14:paraId="6A0454E4" w14:textId="77777777"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You must determine from the evidence whether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made a promise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to [</w:t>
      </w:r>
      <w:r w:rsidRPr="005A6F37">
        <w:rPr>
          <w:rFonts w:ascii="Times New Roman" w:hAnsi="Times New Roman" w:cs="Times New Roman"/>
          <w:b/>
          <w:bCs/>
          <w:i/>
          <w:iCs/>
          <w:sz w:val="28"/>
          <w:szCs w:val="28"/>
          <w:lang w:val="x-none"/>
        </w:rPr>
        <w:t>describe alleged promise</w:t>
      </w:r>
      <w:r w:rsidRPr="005A6F37">
        <w:rPr>
          <w:rFonts w:ascii="Times New Roman" w:hAnsi="Times New Roman" w:cs="Times New Roman"/>
          <w:sz w:val="28"/>
          <w:szCs w:val="28"/>
          <w:lang w:val="x-none"/>
        </w:rPr>
        <w:t>].  If you find that such a promise was made and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relied on it to [</w:t>
      </w:r>
      <w:r w:rsidRPr="005A6F37">
        <w:rPr>
          <w:rFonts w:ascii="Times New Roman" w:hAnsi="Times New Roman" w:cs="Times New Roman"/>
          <w:b/>
          <w:bCs/>
          <w:i/>
          <w:iCs/>
          <w:sz w:val="28"/>
          <w:szCs w:val="28"/>
          <w:lang w:val="x-none"/>
        </w:rPr>
        <w:t>his/her/its</w:t>
      </w:r>
      <w:r w:rsidRPr="005A6F37">
        <w:rPr>
          <w:rFonts w:ascii="Times New Roman" w:hAnsi="Times New Roman" w:cs="Times New Roman"/>
          <w:sz w:val="28"/>
          <w:szCs w:val="28"/>
          <w:lang w:val="x-none"/>
        </w:rPr>
        <w:t>] detriment, then you may award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damages for the detriment suffered as a result of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failure to fulfill [</w:t>
      </w:r>
      <w:r w:rsidRPr="005A6F37">
        <w:rPr>
          <w:rFonts w:ascii="Times New Roman" w:hAnsi="Times New Roman" w:cs="Times New Roman"/>
          <w:b/>
          <w:bCs/>
          <w:i/>
          <w:iCs/>
          <w:sz w:val="28"/>
          <w:szCs w:val="28"/>
          <w:lang w:val="x-none"/>
        </w:rPr>
        <w:t>his/her/its</w:t>
      </w:r>
      <w:r w:rsidRPr="005A6F37">
        <w:rPr>
          <w:rFonts w:ascii="Times New Roman" w:hAnsi="Times New Roman" w:cs="Times New Roman"/>
          <w:sz w:val="28"/>
          <w:szCs w:val="28"/>
          <w:lang w:val="x-none"/>
        </w:rPr>
        <w:t>] promise.</w:t>
      </w:r>
    </w:p>
    <w:p w14:paraId="12C5F14B" w14:textId="77777777" w:rsidR="008D0B90" w:rsidRDefault="008D0B90" w:rsidP="00D8004D">
      <w:pPr>
        <w:autoSpaceDE w:val="0"/>
        <w:autoSpaceDN w:val="0"/>
        <w:adjustRightInd w:val="0"/>
        <w:spacing w:after="0" w:line="240" w:lineRule="auto"/>
        <w:jc w:val="center"/>
        <w:rPr>
          <w:rFonts w:ascii="Times New Roman" w:hAnsi="Times New Roman" w:cs="Times New Roman"/>
          <w:sz w:val="28"/>
          <w:szCs w:val="28"/>
          <w:lang w:val="x-none"/>
        </w:rPr>
      </w:pPr>
    </w:p>
    <w:p w14:paraId="4339AA89" w14:textId="0D084EDB"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16501F57"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p>
    <w:p w14:paraId="1ACF10B8"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Chrysler Corp. (Delaware) v. Chaplake Holdings, Ltd.</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Del. Supr., 822 A.2d 1024, 1032 (2003);</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Lord v. Souder</w:t>
      </w:r>
      <w:r w:rsidRPr="005A6F37">
        <w:rPr>
          <w:rFonts w:ascii="Times New Roman" w:hAnsi="Times New Roman" w:cs="Times New Roman"/>
          <w:iCs/>
          <w:sz w:val="28"/>
          <w:szCs w:val="28"/>
        </w:rPr>
        <w:t>, Del. Supr.</w:t>
      </w:r>
      <w:r w:rsidRPr="005A6F37">
        <w:rPr>
          <w:rFonts w:ascii="Times New Roman" w:hAnsi="Times New Roman" w:cs="Times New Roman"/>
          <w:sz w:val="28"/>
          <w:szCs w:val="28"/>
        </w:rPr>
        <w:t xml:space="preserve">, </w:t>
      </w:r>
      <w:r w:rsidRPr="005A6F37">
        <w:rPr>
          <w:rFonts w:ascii="Times New Roman" w:hAnsi="Times New Roman" w:cs="Times New Roman"/>
          <w:iCs/>
          <w:sz w:val="28"/>
          <w:szCs w:val="28"/>
        </w:rPr>
        <w:t xml:space="preserve">748 A.2d 393, 399 (2000); </w:t>
      </w:r>
      <w:r w:rsidRPr="005A6F37">
        <w:rPr>
          <w:rFonts w:ascii="Times New Roman" w:hAnsi="Times New Roman" w:cs="Times New Roman"/>
          <w:i/>
          <w:iCs/>
          <w:sz w:val="28"/>
          <w:szCs w:val="28"/>
          <w:lang w:val="x-none"/>
        </w:rPr>
        <w:t>Haveg Corp. v. Guyer</w:t>
      </w:r>
      <w:r w:rsidRPr="005A6F37">
        <w:rPr>
          <w:rFonts w:ascii="Times New Roman" w:hAnsi="Times New Roman" w:cs="Times New Roman"/>
          <w:sz w:val="28"/>
          <w:szCs w:val="28"/>
          <w:lang w:val="x-none"/>
        </w:rPr>
        <w:t xml:space="preserve">, Del. Supr., 226 A.2d 231, 236-37 (1967); </w:t>
      </w:r>
      <w:r w:rsidRPr="005A6F37">
        <w:rPr>
          <w:rFonts w:ascii="Times New Roman" w:hAnsi="Times New Roman" w:cs="Times New Roman"/>
          <w:i/>
          <w:iCs/>
          <w:sz w:val="28"/>
          <w:szCs w:val="28"/>
          <w:lang w:val="x-none"/>
        </w:rPr>
        <w:t>Hessler, Inc. v. Farrell</w:t>
      </w:r>
      <w:r w:rsidRPr="005A6F37">
        <w:rPr>
          <w:rFonts w:ascii="Times New Roman" w:hAnsi="Times New Roman" w:cs="Times New Roman"/>
          <w:sz w:val="28"/>
          <w:szCs w:val="28"/>
          <w:lang w:val="x-none"/>
        </w:rPr>
        <w:t xml:space="preserve">, Del. Supr., 226 A.2d 708, 711 (1967); </w:t>
      </w:r>
      <w:r w:rsidRPr="005A6F37">
        <w:rPr>
          <w:rFonts w:ascii="Times New Roman" w:hAnsi="Times New Roman" w:cs="Times New Roman"/>
          <w:i/>
          <w:iCs/>
          <w:sz w:val="28"/>
          <w:szCs w:val="28"/>
          <w:lang w:val="x-none"/>
        </w:rPr>
        <w:t>Metro. Convoy Corp. v. Chrysler Corp.</w:t>
      </w:r>
      <w:r w:rsidRPr="005A6F37">
        <w:rPr>
          <w:rFonts w:ascii="Times New Roman" w:hAnsi="Times New Roman" w:cs="Times New Roman"/>
          <w:sz w:val="28"/>
          <w:szCs w:val="28"/>
          <w:lang w:val="x-none"/>
        </w:rPr>
        <w:t xml:space="preserve">, Del. Supr., 208 </w:t>
      </w:r>
      <w:r w:rsidRPr="005A6F37">
        <w:rPr>
          <w:rFonts w:ascii="Times New Roman" w:hAnsi="Times New Roman" w:cs="Times New Roman"/>
          <w:sz w:val="28"/>
          <w:szCs w:val="28"/>
          <w:lang w:val="x-none"/>
        </w:rPr>
        <w:lastRenderedPageBreak/>
        <w:t xml:space="preserve">A.2d 519, 521 (1965); </w:t>
      </w:r>
      <w:r w:rsidRPr="005A6F37">
        <w:rPr>
          <w:rFonts w:ascii="Times New Roman" w:hAnsi="Times New Roman" w:cs="Times New Roman"/>
          <w:i/>
          <w:iCs/>
          <w:sz w:val="28"/>
          <w:szCs w:val="28"/>
          <w:lang w:val="x-none"/>
        </w:rPr>
        <w:t>Danby v. Osteopathic Hosp. Ass’n of Delaware</w:t>
      </w:r>
      <w:r w:rsidRPr="005A6F37">
        <w:rPr>
          <w:rFonts w:ascii="Times New Roman" w:hAnsi="Times New Roman" w:cs="Times New Roman"/>
          <w:sz w:val="28"/>
          <w:szCs w:val="28"/>
          <w:lang w:val="x-none"/>
        </w:rPr>
        <w:t xml:space="preserve">, Del. Supr., 104 A.2d 903, 907 (1954) (promise to a charity); </w:t>
      </w:r>
      <w:r w:rsidRPr="005A6F37">
        <w:rPr>
          <w:rFonts w:ascii="Times New Roman" w:hAnsi="Times New Roman" w:cs="Times New Roman"/>
          <w:i/>
          <w:iCs/>
          <w:sz w:val="28"/>
          <w:szCs w:val="28"/>
          <w:lang w:val="x-none"/>
        </w:rPr>
        <w:t>Borish v. Graham</w:t>
      </w:r>
      <w:r w:rsidRPr="005A6F37">
        <w:rPr>
          <w:rFonts w:ascii="Times New Roman" w:hAnsi="Times New Roman" w:cs="Times New Roman"/>
          <w:sz w:val="28"/>
          <w:szCs w:val="28"/>
          <w:lang w:val="x-none"/>
        </w:rPr>
        <w:t xml:space="preserve">, Del. Super., 655 A.2d 831, 835-36 (1994).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Reeder v. Sanford Sch., Inc.</w:t>
      </w:r>
      <w:r w:rsidRPr="005A6F37">
        <w:rPr>
          <w:rFonts w:ascii="Times New Roman" w:hAnsi="Times New Roman" w:cs="Times New Roman"/>
          <w:sz w:val="28"/>
          <w:szCs w:val="28"/>
          <w:lang w:val="x-none"/>
        </w:rPr>
        <w:t xml:space="preserve">, Del. Super., 397 A.2d 139, 141 (1979) (indicating that claim in estoppel requires proof by clear and convincing evidence).   </w:t>
      </w:r>
    </w:p>
    <w:p w14:paraId="14C11A98"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2D2B72">
          <w:pgSz w:w="12240" w:h="15840"/>
          <w:pgMar w:top="1939" w:right="1440" w:bottom="848" w:left="1440" w:header="1440" w:footer="848" w:gutter="0"/>
          <w:cols w:space="720"/>
        </w:sectPr>
      </w:pPr>
    </w:p>
    <w:p w14:paraId="4F25F217"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10F696C3" w14:textId="5AEA49EC" w:rsidR="00EF65DD" w:rsidRPr="005A6F37" w:rsidRDefault="00124917" w:rsidP="00260B14">
      <w:pPr>
        <w:pStyle w:val="Heading2"/>
        <w:ind w:firstLine="540"/>
        <w:rPr>
          <w:rFonts w:cs="Times New Roman"/>
          <w:szCs w:val="28"/>
        </w:rPr>
      </w:pPr>
      <w:bookmarkStart w:id="498" w:name="_Toc196483907"/>
      <w:bookmarkStart w:id="499" w:name="_Toc211956504"/>
      <w:r w:rsidRPr="005A6F37">
        <w:rPr>
          <w:rFonts w:cs="Times New Roman"/>
          <w:szCs w:val="28"/>
        </w:rPr>
        <w:t>§ 19.15</w:t>
      </w:r>
      <w:r w:rsidR="00D8004D" w:rsidRPr="005A6F37">
        <w:rPr>
          <w:rFonts w:cs="Times New Roman"/>
          <w:szCs w:val="28"/>
        </w:rPr>
        <w:t xml:space="preserve"> – </w:t>
      </w:r>
      <w:r w:rsidR="00EF65DD" w:rsidRPr="005A6F37">
        <w:rPr>
          <w:rFonts w:cs="Times New Roman"/>
          <w:szCs w:val="28"/>
        </w:rPr>
        <w:t>Construction of Ambiguous Terms</w:t>
      </w:r>
      <w:bookmarkEnd w:id="498"/>
      <w:bookmarkEnd w:id="499"/>
    </w:p>
    <w:p w14:paraId="2E7E960D" w14:textId="77777777" w:rsidR="00260B14" w:rsidRDefault="00260B14" w:rsidP="00524359">
      <w:pPr>
        <w:autoSpaceDE w:val="0"/>
        <w:autoSpaceDN w:val="0"/>
        <w:adjustRightInd w:val="0"/>
        <w:spacing w:after="0" w:line="480" w:lineRule="auto"/>
        <w:jc w:val="center"/>
        <w:rPr>
          <w:rFonts w:ascii="Times New Roman" w:hAnsi="Times New Roman" w:cs="Times New Roman"/>
          <w:b/>
          <w:bCs/>
          <w:sz w:val="28"/>
          <w:szCs w:val="28"/>
          <w:lang w:val="x-none"/>
        </w:rPr>
      </w:pPr>
    </w:p>
    <w:p w14:paraId="7D059C74" w14:textId="1F4B801D" w:rsidR="00EF65DD" w:rsidRPr="00524359" w:rsidRDefault="00EF65DD" w:rsidP="00524359">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CONSTRUCTION OF AMBIGUOUS TERMS - BREACH OF CONTRACT</w:t>
      </w:r>
    </w:p>
    <w:p w14:paraId="28742107" w14:textId="2E9B0AFF" w:rsidR="00EF65DD" w:rsidRDefault="00EF65DD" w:rsidP="00524359">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Construction of terms and the existence of any ambiguities in a contract are generally questions of law for the court to decide.  On the other hand, questions of whether a contract exists or whether a party fulfilled the contract’s requirements are issues of fact for a jury to decide.  The following discussion reviews the basics of construction as applied to contracts.</w:t>
      </w:r>
      <w:r w:rsidRPr="005A6F37">
        <w:rPr>
          <w:rFonts w:ascii="Times New Roman" w:hAnsi="Times New Roman" w:cs="Times New Roman"/>
          <w:sz w:val="28"/>
          <w:szCs w:val="28"/>
          <w:lang w:val="x-none"/>
        </w:rPr>
        <w:t>}</w:t>
      </w:r>
    </w:p>
    <w:p w14:paraId="07179634" w14:textId="77777777" w:rsidR="00524359" w:rsidRPr="005A6F37" w:rsidRDefault="00524359" w:rsidP="00524359">
      <w:pPr>
        <w:autoSpaceDE w:val="0"/>
        <w:autoSpaceDN w:val="0"/>
        <w:adjustRightInd w:val="0"/>
        <w:spacing w:after="0" w:line="240" w:lineRule="auto"/>
        <w:jc w:val="both"/>
        <w:rPr>
          <w:rFonts w:ascii="Times New Roman" w:hAnsi="Times New Roman" w:cs="Times New Roman"/>
          <w:sz w:val="28"/>
          <w:szCs w:val="28"/>
          <w:lang w:val="x-none"/>
        </w:rPr>
      </w:pPr>
    </w:p>
    <w:p w14:paraId="0A23DFB7" w14:textId="52B991A6"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There are certain rules to consider in interpreting contractual terms that appear ambiguous or unclear.</w:t>
      </w:r>
    </w:p>
    <w:p w14:paraId="1D4A1E9D" w14:textId="77777777"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First, if the party that drafted the language of the contract can be determined, the language must be construed most strongly against that party.</w:t>
      </w:r>
    </w:p>
    <w:p w14:paraId="3F852A2D" w14:textId="77777777"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Second, if the contract’s language is susceptible of two constructions, one of which makes it a fair, customary, and reasonable contract that a prudent person would make, while the second interpretation makes the contract inequitable, unusual, or one that a prudent person would likely not make, the first interpretation must be preferred.</w:t>
      </w:r>
    </w:p>
    <w:p w14:paraId="609426A0" w14:textId="34156D97"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Third, to determine the parties’ intent when there are ambiguous terms, the jury will look to the construction given to the terms by the parties as shown through their conduct during the period after the contract allegedly became effective and before </w:t>
      </w:r>
      <w:r w:rsidRPr="005A6F37">
        <w:rPr>
          <w:rFonts w:ascii="Times New Roman" w:hAnsi="Times New Roman" w:cs="Times New Roman"/>
          <w:sz w:val="28"/>
          <w:szCs w:val="28"/>
          <w:lang w:val="x-none"/>
        </w:rPr>
        <w:lastRenderedPageBreak/>
        <w:t xml:space="preserve">the institution of this lawsuit.  The parties’ conduct after a contract is made should be given great weight in determining </w:t>
      </w:r>
      <w:r w:rsidRPr="005A6F37">
        <w:rPr>
          <w:rFonts w:ascii="Times New Roman" w:hAnsi="Times New Roman" w:cs="Times New Roman"/>
          <w:sz w:val="28"/>
          <w:szCs w:val="28"/>
        </w:rPr>
        <w:t>a term’s</w:t>
      </w:r>
      <w:r w:rsidRPr="005A6F37">
        <w:rPr>
          <w:rFonts w:ascii="Times New Roman" w:hAnsi="Times New Roman" w:cs="Times New Roman"/>
          <w:sz w:val="28"/>
          <w:szCs w:val="28"/>
          <w:lang w:val="x-none"/>
        </w:rPr>
        <w:t xml:space="preserve"> meaning.</w:t>
      </w:r>
    </w:p>
    <w:p w14:paraId="7D0AD4FC" w14:textId="5F1C4F7F" w:rsidR="00EF65DD" w:rsidRPr="00524359" w:rsidRDefault="00EF65DD" w:rsidP="00524359">
      <w:pPr>
        <w:autoSpaceDE w:val="0"/>
        <w:autoSpaceDN w:val="0"/>
        <w:adjustRightInd w:val="0"/>
        <w:spacing w:after="0" w:line="480" w:lineRule="auto"/>
        <w:ind w:firstLine="540"/>
        <w:jc w:val="both"/>
        <w:rPr>
          <w:rFonts w:ascii="Times New Roman" w:hAnsi="Times New Roman" w:cs="Times New Roman"/>
          <w:sz w:val="28"/>
          <w:szCs w:val="28"/>
          <w:lang w:val="x-none"/>
        </w:rPr>
        <w:sectPr w:rsidR="00EF65DD" w:rsidRPr="00524359" w:rsidSect="002D2B72">
          <w:pgSz w:w="12240" w:h="15840"/>
          <w:pgMar w:top="1939" w:right="1440" w:bottom="848" w:left="1440" w:header="1440" w:footer="848" w:gutter="0"/>
          <w:cols w:space="720"/>
        </w:sectPr>
      </w:pPr>
      <w:r w:rsidRPr="005A6F37">
        <w:rPr>
          <w:rFonts w:ascii="Times New Roman" w:hAnsi="Times New Roman" w:cs="Times New Roman"/>
          <w:sz w:val="28"/>
          <w:szCs w:val="28"/>
          <w:lang w:val="x-none"/>
        </w:rPr>
        <w:t>Finally, explanatory circumstances existing when the contract was allegedly made may be considered in order to determine the parties’ probable intent</w:t>
      </w:r>
    </w:p>
    <w:p w14:paraId="418EF6D7"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rPr>
      </w:pPr>
    </w:p>
    <w:p w14:paraId="24A07A70"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rPr>
      </w:pPr>
      <w:r w:rsidRPr="005A6F37">
        <w:rPr>
          <w:rFonts w:ascii="Times New Roman" w:hAnsi="Times New Roman" w:cs="Times New Roman"/>
          <w:sz w:val="28"/>
          <w:szCs w:val="28"/>
        </w:rPr>
        <w:t xml:space="preserve">Source: </w:t>
      </w:r>
    </w:p>
    <w:p w14:paraId="3B85D67B"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rPr>
      </w:pPr>
    </w:p>
    <w:p w14:paraId="18820494" w14:textId="6E4F18C2"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Rhone-Poulenc Basic Chemicals Co. v. Am. Motorists Ins. Co.</w:t>
      </w:r>
      <w:r w:rsidRPr="005A6F37">
        <w:rPr>
          <w:rFonts w:ascii="Times New Roman" w:hAnsi="Times New Roman" w:cs="Times New Roman"/>
          <w:sz w:val="28"/>
          <w:szCs w:val="28"/>
          <w:lang w:val="x-none"/>
        </w:rPr>
        <w:t xml:space="preserve">, Del. Supr., 616 A.2d 1192, 1195 (1992) (discussing rules of construction); </w:t>
      </w:r>
      <w:r w:rsidRPr="005A6F37">
        <w:rPr>
          <w:rFonts w:ascii="Times New Roman" w:hAnsi="Times New Roman" w:cs="Times New Roman"/>
          <w:i/>
          <w:iCs/>
          <w:sz w:val="28"/>
          <w:szCs w:val="28"/>
          <w:lang w:val="x-none"/>
        </w:rPr>
        <w:t>Graham v. State Farm Mut. Auto. Ins. Co.</w:t>
      </w:r>
      <w:r w:rsidRPr="005A6F37">
        <w:rPr>
          <w:rFonts w:ascii="Times New Roman" w:hAnsi="Times New Roman" w:cs="Times New Roman"/>
          <w:sz w:val="28"/>
          <w:szCs w:val="28"/>
          <w:lang w:val="x-none"/>
        </w:rPr>
        <w:t xml:space="preserve">, Del. Supr., 565 A.2d 908, 912 (1989) (same); </w:t>
      </w:r>
      <w:r w:rsidRPr="005A6F37">
        <w:rPr>
          <w:rFonts w:ascii="Times New Roman" w:hAnsi="Times New Roman" w:cs="Times New Roman"/>
          <w:i/>
          <w:iCs/>
          <w:sz w:val="28"/>
          <w:szCs w:val="28"/>
          <w:lang w:val="x-none"/>
        </w:rPr>
        <w:t>Artesian Water Co. v. State Dep’t of Highways &amp; Transp.</w:t>
      </w:r>
      <w:r w:rsidRPr="005A6F37">
        <w:rPr>
          <w:rFonts w:ascii="Times New Roman" w:hAnsi="Times New Roman" w:cs="Times New Roman"/>
          <w:sz w:val="28"/>
          <w:szCs w:val="28"/>
          <w:lang w:val="x-none"/>
        </w:rPr>
        <w:t xml:space="preserve">, Del. Supr., 330 A.2d 441, 443 (1974) (same); </w:t>
      </w:r>
      <w:r w:rsidRPr="005A6F37">
        <w:rPr>
          <w:rFonts w:ascii="Times New Roman" w:hAnsi="Times New Roman" w:cs="Times New Roman"/>
          <w:i/>
          <w:iCs/>
          <w:sz w:val="28"/>
          <w:szCs w:val="28"/>
          <w:lang w:val="x-none"/>
        </w:rPr>
        <w:t>State v. Dabson</w:t>
      </w:r>
      <w:r w:rsidRPr="005A6F37">
        <w:rPr>
          <w:rFonts w:ascii="Times New Roman" w:hAnsi="Times New Roman" w:cs="Times New Roman"/>
          <w:sz w:val="28"/>
          <w:szCs w:val="28"/>
          <w:lang w:val="x-none"/>
        </w:rPr>
        <w:t xml:space="preserve">, Del. Supr., 217 A.2d 497, 500 (1966); </w:t>
      </w:r>
      <w:r w:rsidRPr="005A6F37">
        <w:rPr>
          <w:rFonts w:ascii="Times New Roman" w:hAnsi="Times New Roman" w:cs="Times New Roman"/>
          <w:i/>
          <w:iCs/>
          <w:sz w:val="28"/>
          <w:szCs w:val="28"/>
          <w:lang w:val="x-none"/>
        </w:rPr>
        <w:t>B.S.F. Co. v. Philadelphia Nat. Bank Co.</w:t>
      </w:r>
      <w:r w:rsidRPr="005A6F37">
        <w:rPr>
          <w:rFonts w:ascii="Times New Roman" w:hAnsi="Times New Roman" w:cs="Times New Roman"/>
          <w:sz w:val="28"/>
          <w:szCs w:val="28"/>
          <w:lang w:val="x-none"/>
        </w:rPr>
        <w:t xml:space="preserve">, Del. Supr., 204 A.2d 746, 750 (1964); </w:t>
      </w:r>
      <w:r w:rsidRPr="005A6F37">
        <w:rPr>
          <w:rFonts w:ascii="Times New Roman" w:hAnsi="Times New Roman" w:cs="Times New Roman"/>
          <w:i/>
          <w:iCs/>
          <w:sz w:val="28"/>
          <w:szCs w:val="28"/>
          <w:lang w:val="x-none"/>
        </w:rPr>
        <w:t>Holland v. Nat</w:t>
      </w:r>
      <w:r w:rsidR="005F7617" w:rsidRPr="005A6F37">
        <w:rPr>
          <w:rFonts w:ascii="Times New Roman" w:hAnsi="Times New Roman" w:cs="Times New Roman"/>
          <w:i/>
          <w:iCs/>
          <w:sz w:val="28"/>
          <w:szCs w:val="28"/>
          <w:lang w:val="x-none"/>
        </w:rPr>
        <w:t>'l</w:t>
      </w:r>
      <w:r w:rsidRPr="005A6F37">
        <w:rPr>
          <w:rFonts w:ascii="Times New Roman" w:hAnsi="Times New Roman" w:cs="Times New Roman"/>
          <w:i/>
          <w:iCs/>
          <w:sz w:val="28"/>
          <w:szCs w:val="28"/>
          <w:lang w:val="x-none"/>
        </w:rPr>
        <w:t xml:space="preserve"> </w:t>
      </w:r>
      <w:r w:rsidR="005F7617" w:rsidRPr="005A6F37">
        <w:rPr>
          <w:rFonts w:ascii="Times New Roman" w:hAnsi="Times New Roman" w:cs="Times New Roman"/>
          <w:i/>
          <w:iCs/>
          <w:sz w:val="28"/>
          <w:szCs w:val="28"/>
          <w:lang w:val="x-none"/>
        </w:rPr>
        <w:t xml:space="preserve">Auto. </w:t>
      </w:r>
      <w:r w:rsidRPr="005A6F37">
        <w:rPr>
          <w:rFonts w:ascii="Times New Roman" w:hAnsi="Times New Roman" w:cs="Times New Roman"/>
          <w:i/>
          <w:iCs/>
          <w:sz w:val="28"/>
          <w:szCs w:val="28"/>
          <w:lang w:val="x-none"/>
        </w:rPr>
        <w:t>Fibres</w:t>
      </w:r>
      <w:r w:rsidRPr="005A6F37">
        <w:rPr>
          <w:rFonts w:ascii="Times New Roman" w:hAnsi="Times New Roman" w:cs="Times New Roman"/>
          <w:sz w:val="28"/>
          <w:szCs w:val="28"/>
          <w:lang w:val="x-none"/>
        </w:rPr>
        <w:t xml:space="preserve">, Del. Ch., 194 A. 124, 127 (1937); </w:t>
      </w:r>
      <w:r w:rsidRPr="005A6F37">
        <w:rPr>
          <w:rFonts w:ascii="Times New Roman" w:hAnsi="Times New Roman" w:cs="Times New Roman"/>
          <w:i/>
          <w:iCs/>
          <w:sz w:val="28"/>
          <w:szCs w:val="28"/>
          <w:lang w:val="x-none"/>
        </w:rPr>
        <w:t>Goodman v. Cont’l Cas. Co.</w:t>
      </w:r>
      <w:r w:rsidRPr="005A6F37">
        <w:rPr>
          <w:rFonts w:ascii="Times New Roman" w:hAnsi="Times New Roman" w:cs="Times New Roman"/>
          <w:sz w:val="28"/>
          <w:szCs w:val="28"/>
          <w:lang w:val="x-none"/>
        </w:rPr>
        <w:t xml:space="preserve">, Del. Super., 347 A.2d 662, 665 (1975); </w:t>
      </w:r>
      <w:r w:rsidRPr="005A6F37">
        <w:rPr>
          <w:rFonts w:ascii="Times New Roman" w:hAnsi="Times New Roman" w:cs="Times New Roman"/>
          <w:i/>
          <w:iCs/>
          <w:sz w:val="28"/>
          <w:szCs w:val="28"/>
          <w:lang w:val="x-none"/>
        </w:rPr>
        <w:t>Hudson v. D&amp;V Mason Contractors, Inc.</w:t>
      </w:r>
      <w:r w:rsidRPr="005A6F37">
        <w:rPr>
          <w:rFonts w:ascii="Times New Roman" w:hAnsi="Times New Roman" w:cs="Times New Roman"/>
          <w:sz w:val="28"/>
          <w:szCs w:val="28"/>
          <w:lang w:val="x-none"/>
        </w:rPr>
        <w:t xml:space="preserve">, Del. Super., 252 A.2d 166, 168-69 (1969); </w:t>
      </w:r>
      <w:r w:rsidRPr="005A6F37">
        <w:rPr>
          <w:rFonts w:ascii="Times New Roman" w:hAnsi="Times New Roman" w:cs="Times New Roman"/>
          <w:i/>
          <w:iCs/>
          <w:sz w:val="28"/>
          <w:szCs w:val="28"/>
          <w:lang w:val="x-none"/>
        </w:rPr>
        <w:t>Hajoca Corp. v. Sec. Trust Co.</w:t>
      </w:r>
      <w:r w:rsidRPr="005A6F37">
        <w:rPr>
          <w:rFonts w:ascii="Times New Roman" w:hAnsi="Times New Roman" w:cs="Times New Roman"/>
          <w:sz w:val="28"/>
          <w:szCs w:val="28"/>
          <w:lang w:val="x-none"/>
        </w:rPr>
        <w:t xml:space="preserve">, Del. Super., 25 A.2d 378, 381, 383 (1942); </w:t>
      </w:r>
      <w:r w:rsidRPr="005A6F37">
        <w:rPr>
          <w:rFonts w:ascii="Times New Roman" w:hAnsi="Times New Roman" w:cs="Times New Roman"/>
          <w:i/>
          <w:iCs/>
          <w:sz w:val="28"/>
          <w:szCs w:val="28"/>
          <w:lang w:val="x-none"/>
        </w:rPr>
        <w:t>Pope v. Landy</w:t>
      </w:r>
      <w:r w:rsidRPr="005A6F37">
        <w:rPr>
          <w:rFonts w:ascii="Times New Roman" w:hAnsi="Times New Roman" w:cs="Times New Roman"/>
          <w:sz w:val="28"/>
          <w:szCs w:val="28"/>
          <w:lang w:val="x-none"/>
        </w:rPr>
        <w:t xml:space="preserve">, Del. Super., 1 A.2d 589, 594 (1938).  </w:t>
      </w:r>
    </w:p>
    <w:p w14:paraId="0250B7CC" w14:textId="77777777" w:rsidR="00D8004D" w:rsidRPr="005A6F37" w:rsidRDefault="00D8004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i/>
          <w:iCs/>
          <w:sz w:val="28"/>
          <w:szCs w:val="28"/>
          <w:lang w:val="x-none"/>
        </w:rPr>
      </w:pPr>
    </w:p>
    <w:p w14:paraId="4EF657B7" w14:textId="6496A54F"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Rhone-Poulenc</w:t>
      </w:r>
      <w:r w:rsidR="005F7617" w:rsidRPr="005A6F37">
        <w:rPr>
          <w:rFonts w:ascii="Times New Roman" w:hAnsi="Times New Roman" w:cs="Times New Roman"/>
          <w:i/>
          <w:iCs/>
          <w:sz w:val="28"/>
          <w:szCs w:val="28"/>
          <w:lang w:val="x-none"/>
        </w:rPr>
        <w:t xml:space="preserve"> Basic Chemicals Co. v. Am. Motorists Ins. Co.</w:t>
      </w:r>
      <w:r w:rsidRPr="005A6F37">
        <w:rPr>
          <w:rFonts w:ascii="Times New Roman" w:hAnsi="Times New Roman" w:cs="Times New Roman"/>
          <w:sz w:val="28"/>
          <w:szCs w:val="28"/>
          <w:lang w:val="x-none"/>
        </w:rPr>
        <w:t xml:space="preserve">, 616 A.2d at 1195 (correct construction of any contract, including insurance policy, is a question of law); </w:t>
      </w:r>
      <w:r w:rsidRPr="005A6F37">
        <w:rPr>
          <w:rFonts w:ascii="Times New Roman" w:hAnsi="Times New Roman" w:cs="Times New Roman"/>
          <w:i/>
          <w:iCs/>
          <w:sz w:val="28"/>
          <w:szCs w:val="28"/>
          <w:lang w:val="x-none"/>
        </w:rPr>
        <w:t>Aetna Cas. and Sur. Co. v. Kenner</w:t>
      </w:r>
      <w:r w:rsidRPr="005A6F37">
        <w:rPr>
          <w:rFonts w:ascii="Times New Roman" w:hAnsi="Times New Roman" w:cs="Times New Roman"/>
          <w:sz w:val="28"/>
          <w:szCs w:val="28"/>
          <w:lang w:val="x-none"/>
        </w:rPr>
        <w:t>, Del. Supr., 570 A.2d 1172, 1174 (1990)</w:t>
      </w:r>
      <w:r w:rsidR="000D772D" w:rsidRPr="005A6F37">
        <w:rPr>
          <w:rFonts w:ascii="Times New Roman" w:hAnsi="Times New Roman" w:cs="Times New Roman"/>
          <w:sz w:val="28"/>
          <w:szCs w:val="28"/>
          <w:lang w:val="x-none"/>
        </w:rPr>
        <w:t xml:space="preserve">, </w:t>
      </w:r>
      <w:r w:rsidR="000D772D" w:rsidRPr="005A6F37">
        <w:rPr>
          <w:rFonts w:ascii="Times New Roman" w:hAnsi="Times New Roman" w:cs="Times New Roman"/>
          <w:i/>
          <w:iCs/>
          <w:sz w:val="28"/>
          <w:szCs w:val="28"/>
          <w:lang w:val="x-none"/>
        </w:rPr>
        <w:lastRenderedPageBreak/>
        <w:t>overruled on other grounds by Hurst v. Nationwide Mut. Ins. Co.</w:t>
      </w:r>
      <w:r w:rsidR="000D772D" w:rsidRPr="005A6F37">
        <w:rPr>
          <w:rFonts w:ascii="Times New Roman" w:hAnsi="Times New Roman" w:cs="Times New Roman"/>
          <w:sz w:val="28"/>
          <w:szCs w:val="28"/>
          <w:lang w:val="x-none"/>
        </w:rPr>
        <w:t>, 652 A.2d 10 (Del. 1995)</w:t>
      </w:r>
      <w:r w:rsidRPr="005A6F37">
        <w:rPr>
          <w:rFonts w:ascii="Times New Roman" w:hAnsi="Times New Roman" w:cs="Times New Roman"/>
          <w:sz w:val="28"/>
          <w:szCs w:val="28"/>
          <w:lang w:val="x-none"/>
        </w:rPr>
        <w:t xml:space="preserve"> (same); </w:t>
      </w:r>
      <w:r w:rsidRPr="005A6F37">
        <w:rPr>
          <w:rFonts w:ascii="Times New Roman" w:hAnsi="Times New Roman" w:cs="Times New Roman"/>
          <w:i/>
          <w:iCs/>
          <w:sz w:val="28"/>
          <w:szCs w:val="28"/>
          <w:lang w:val="x-none"/>
        </w:rPr>
        <w:t>Rohner v. Niemen</w:t>
      </w:r>
      <w:r w:rsidRPr="005A6F37">
        <w:rPr>
          <w:rFonts w:ascii="Times New Roman" w:hAnsi="Times New Roman" w:cs="Times New Roman"/>
          <w:sz w:val="28"/>
          <w:szCs w:val="28"/>
          <w:lang w:val="x-none"/>
        </w:rPr>
        <w:t xml:space="preserve">, Del. Supr., 380 A.2d 549, 552 (1977) (construction of a deed is a question of law). </w:t>
      </w:r>
    </w:p>
    <w:p w14:paraId="5B8FD8ED"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2D2B72">
          <w:type w:val="continuous"/>
          <w:pgSz w:w="12240" w:h="15840"/>
          <w:pgMar w:top="1939" w:right="1440" w:bottom="848" w:left="1440" w:header="1440" w:footer="848" w:gutter="0"/>
          <w:cols w:space="720"/>
        </w:sectPr>
      </w:pPr>
    </w:p>
    <w:p w14:paraId="3881E6F2"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25379B7E" w14:textId="5C229413" w:rsidR="00EF65DD" w:rsidRPr="005A6F37" w:rsidRDefault="00124917" w:rsidP="00260B14">
      <w:pPr>
        <w:pStyle w:val="Heading2"/>
        <w:ind w:firstLine="540"/>
        <w:rPr>
          <w:rFonts w:cs="Times New Roman"/>
          <w:szCs w:val="28"/>
        </w:rPr>
      </w:pPr>
      <w:bookmarkStart w:id="500" w:name="_Toc196483908"/>
      <w:bookmarkStart w:id="501" w:name="_Toc211956505"/>
      <w:r w:rsidRPr="005A6F37">
        <w:rPr>
          <w:rFonts w:cs="Times New Roman"/>
          <w:szCs w:val="28"/>
        </w:rPr>
        <w:t>§ 19.16</w:t>
      </w:r>
      <w:r w:rsidR="00D8004D" w:rsidRPr="005A6F37">
        <w:rPr>
          <w:rFonts w:cs="Times New Roman"/>
          <w:szCs w:val="28"/>
        </w:rPr>
        <w:t xml:space="preserve"> – </w:t>
      </w:r>
      <w:r w:rsidR="00EF65DD" w:rsidRPr="005A6F37">
        <w:rPr>
          <w:rFonts w:cs="Times New Roman"/>
          <w:szCs w:val="28"/>
        </w:rPr>
        <w:t>Contract Modification</w:t>
      </w:r>
      <w:bookmarkEnd w:id="500"/>
      <w:bookmarkEnd w:id="501"/>
    </w:p>
    <w:p w14:paraId="5E50405B" w14:textId="77777777" w:rsidR="00260B14" w:rsidRDefault="00260B14" w:rsidP="008D0B90">
      <w:pPr>
        <w:autoSpaceDE w:val="0"/>
        <w:autoSpaceDN w:val="0"/>
        <w:adjustRightInd w:val="0"/>
        <w:spacing w:after="0" w:line="480" w:lineRule="auto"/>
        <w:jc w:val="center"/>
        <w:rPr>
          <w:rFonts w:ascii="Times New Roman" w:hAnsi="Times New Roman" w:cs="Times New Roman"/>
          <w:b/>
          <w:bCs/>
          <w:sz w:val="28"/>
          <w:szCs w:val="28"/>
          <w:lang w:val="x-none"/>
        </w:rPr>
      </w:pPr>
    </w:p>
    <w:p w14:paraId="61550750" w14:textId="2CE1679A" w:rsidR="00EF65DD" w:rsidRPr="005A6F37" w:rsidRDefault="00EF65DD" w:rsidP="008D0B90">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CONTRACT MODIFICATION</w:t>
      </w:r>
    </w:p>
    <w:p w14:paraId="16068066" w14:textId="10EC9817"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Generally, a written contract may be modified by a </w:t>
      </w:r>
      <w:r w:rsidRPr="005A6F37">
        <w:rPr>
          <w:rFonts w:ascii="Times New Roman" w:hAnsi="Times New Roman" w:cs="Times New Roman"/>
          <w:sz w:val="28"/>
          <w:szCs w:val="28"/>
        </w:rPr>
        <w:t>subsequent</w:t>
      </w:r>
      <w:r w:rsidRPr="005A6F37">
        <w:rPr>
          <w:rFonts w:ascii="Times New Roman" w:hAnsi="Times New Roman" w:cs="Times New Roman"/>
          <w:sz w:val="28"/>
          <w:szCs w:val="28"/>
          <w:lang w:val="x-none"/>
        </w:rPr>
        <w:t xml:space="preserve"> oral agreement.  An oral agreement that modifies a written contract must be specific, direct, and clear about the parties’ intention to change their original agreement.  [</w:t>
      </w:r>
      <w:r w:rsidRPr="005A6F37">
        <w:rPr>
          <w:rFonts w:ascii="Times New Roman" w:hAnsi="Times New Roman" w:cs="Times New Roman"/>
          <w:b/>
          <w:bCs/>
          <w:i/>
          <w:iCs/>
          <w:sz w:val="28"/>
          <w:szCs w:val="28"/>
          <w:lang w:val="x-none"/>
        </w:rPr>
        <w:t>If the contract concerns services, the modification may also require additional consideration if a basic term of the contract is affected.</w:t>
      </w:r>
      <w:r w:rsidRPr="005A6F37">
        <w:rPr>
          <w:rFonts w:ascii="Times New Roman" w:hAnsi="Times New Roman" w:cs="Times New Roman"/>
          <w:sz w:val="28"/>
          <w:szCs w:val="28"/>
          <w:lang w:val="x-none"/>
        </w:rPr>
        <w:t xml:space="preserve">] </w:t>
      </w:r>
    </w:p>
    <w:p w14:paraId="127897F5"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lang w:val="x-none"/>
        </w:rPr>
      </w:pPr>
    </w:p>
    <w:p w14:paraId="376A4FBF"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04821FA4"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p>
    <w:p w14:paraId="0F049479"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Pepsi-Cola Bottling Co. of Asbury Park v. Pepsico, Inc.</w:t>
      </w:r>
      <w:r w:rsidRPr="005A6F37">
        <w:rPr>
          <w:rFonts w:ascii="Times New Roman" w:hAnsi="Times New Roman" w:cs="Times New Roman"/>
          <w:sz w:val="28"/>
          <w:szCs w:val="28"/>
          <w:lang w:val="x-none"/>
        </w:rPr>
        <w:t xml:space="preserve">, Del. Supr., 297 A.2d 28, 33 (1972); </w:t>
      </w:r>
      <w:r w:rsidRPr="005A6F37">
        <w:rPr>
          <w:rFonts w:ascii="Times New Roman" w:hAnsi="Times New Roman" w:cs="Times New Roman"/>
          <w:i/>
          <w:iCs/>
          <w:sz w:val="28"/>
          <w:szCs w:val="28"/>
          <w:lang w:val="x-none"/>
        </w:rPr>
        <w:t>Reeder v. Sanford Sch., Inc.</w:t>
      </w:r>
      <w:r w:rsidRPr="005A6F37">
        <w:rPr>
          <w:rFonts w:ascii="Times New Roman" w:hAnsi="Times New Roman" w:cs="Times New Roman"/>
          <w:sz w:val="28"/>
          <w:szCs w:val="28"/>
          <w:lang w:val="x-none"/>
        </w:rPr>
        <w:t xml:space="preserve">, Del. Super., 397 A.2d 139, 141 (1979); </w:t>
      </w:r>
      <w:r w:rsidRPr="005A6F37">
        <w:rPr>
          <w:rFonts w:ascii="Times New Roman" w:hAnsi="Times New Roman" w:cs="Times New Roman"/>
          <w:i/>
          <w:iCs/>
          <w:sz w:val="28"/>
          <w:szCs w:val="28"/>
          <w:lang w:val="x-none"/>
        </w:rPr>
        <w:t>De Cecchis v. Evers</w:t>
      </w:r>
      <w:r w:rsidRPr="005A6F37">
        <w:rPr>
          <w:rFonts w:ascii="Times New Roman" w:hAnsi="Times New Roman" w:cs="Times New Roman"/>
          <w:sz w:val="28"/>
          <w:szCs w:val="28"/>
          <w:lang w:val="x-none"/>
        </w:rPr>
        <w:t>, Del. Super., 174 A.2d 463, 464 (1961).</w:t>
      </w:r>
    </w:p>
    <w:p w14:paraId="3DC09AC8"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2D2B72">
          <w:pgSz w:w="12240" w:h="15840"/>
          <w:pgMar w:top="1939" w:right="1440" w:bottom="848" w:left="1440" w:header="1440" w:footer="848" w:gutter="0"/>
          <w:cols w:space="720"/>
        </w:sectPr>
      </w:pPr>
    </w:p>
    <w:p w14:paraId="20FEC6AC"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68A9966A" w14:textId="6E1F26F7" w:rsidR="00EF65DD" w:rsidRPr="005A6F37" w:rsidRDefault="00124917" w:rsidP="00260B14">
      <w:pPr>
        <w:pStyle w:val="Heading2"/>
        <w:ind w:firstLine="540"/>
        <w:rPr>
          <w:rFonts w:cs="Times New Roman"/>
          <w:szCs w:val="28"/>
        </w:rPr>
      </w:pPr>
      <w:bookmarkStart w:id="502" w:name="_Toc196483909"/>
      <w:bookmarkStart w:id="503" w:name="_Toc211956506"/>
      <w:r w:rsidRPr="005A6F37">
        <w:rPr>
          <w:rFonts w:cs="Times New Roman"/>
          <w:szCs w:val="28"/>
        </w:rPr>
        <w:t>§ 19.17</w:t>
      </w:r>
      <w:r w:rsidR="00D8004D" w:rsidRPr="005A6F37">
        <w:rPr>
          <w:rFonts w:cs="Times New Roman"/>
          <w:szCs w:val="28"/>
        </w:rPr>
        <w:t xml:space="preserve"> – </w:t>
      </w:r>
      <w:r w:rsidR="00EF65DD" w:rsidRPr="005A6F37">
        <w:rPr>
          <w:rFonts w:cs="Times New Roman"/>
          <w:szCs w:val="28"/>
        </w:rPr>
        <w:t>Performance</w:t>
      </w:r>
      <w:bookmarkEnd w:id="502"/>
      <w:bookmarkEnd w:id="503"/>
    </w:p>
    <w:p w14:paraId="0D724290" w14:textId="77777777" w:rsidR="00260B14" w:rsidRDefault="00260B14" w:rsidP="008D0B90">
      <w:pPr>
        <w:autoSpaceDE w:val="0"/>
        <w:autoSpaceDN w:val="0"/>
        <w:adjustRightInd w:val="0"/>
        <w:spacing w:after="0" w:line="480" w:lineRule="auto"/>
        <w:jc w:val="center"/>
        <w:rPr>
          <w:rFonts w:ascii="Times New Roman" w:hAnsi="Times New Roman" w:cs="Times New Roman"/>
          <w:b/>
          <w:bCs/>
          <w:sz w:val="28"/>
          <w:szCs w:val="28"/>
          <w:lang w:val="x-none"/>
        </w:rPr>
      </w:pPr>
    </w:p>
    <w:p w14:paraId="4CFC5FF6" w14:textId="18E467E4" w:rsidR="00EF65DD" w:rsidRPr="005A6F37" w:rsidRDefault="00EF65DD" w:rsidP="008D0B90">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PERFORMANCE</w:t>
      </w:r>
    </w:p>
    <w:p w14:paraId="026CB6DF" w14:textId="5D53BC32" w:rsidR="00EF65DD" w:rsidRPr="005A6F37" w:rsidRDefault="00EF65DD" w:rsidP="00524359">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Performance is the successful completion of a contractual duty and usually results in the performer’s release from any past or future </w:t>
      </w:r>
      <w:r w:rsidRPr="005A6F37">
        <w:rPr>
          <w:rFonts w:ascii="Times New Roman" w:hAnsi="Times New Roman" w:cs="Times New Roman"/>
          <w:sz w:val="28"/>
          <w:szCs w:val="28"/>
        </w:rPr>
        <w:t>obligation</w:t>
      </w:r>
      <w:r w:rsidRPr="005A6F37">
        <w:rPr>
          <w:rFonts w:ascii="Times New Roman" w:hAnsi="Times New Roman" w:cs="Times New Roman"/>
          <w:sz w:val="28"/>
          <w:szCs w:val="28"/>
          <w:lang w:val="x-none"/>
        </w:rPr>
        <w:t xml:space="preserve"> on the contract.  Successful completion of contractual duties simply requires that the terms be satisfied.</w:t>
      </w:r>
    </w:p>
    <w:p w14:paraId="1FB02D21"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p>
    <w:p w14:paraId="44C01399"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17BC9F70"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p>
    <w:p w14:paraId="3A3D50C6"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i/>
          <w:sz w:val="28"/>
          <w:szCs w:val="28"/>
        </w:rPr>
      </w:pPr>
      <w:r w:rsidRPr="005A6F37">
        <w:rPr>
          <w:rFonts w:ascii="Times New Roman" w:hAnsi="Times New Roman" w:cs="Times New Roman"/>
          <w:i/>
          <w:sz w:val="28"/>
          <w:szCs w:val="28"/>
        </w:rPr>
        <w:t>See, e.g.</w:t>
      </w:r>
      <w:r w:rsidRPr="005A6F37">
        <w:rPr>
          <w:rFonts w:ascii="Times New Roman" w:hAnsi="Times New Roman" w:cs="Times New Roman"/>
          <w:iCs/>
          <w:sz w:val="28"/>
          <w:szCs w:val="28"/>
        </w:rPr>
        <w:t>,</w:t>
      </w:r>
      <w:r w:rsidRPr="005A6F37">
        <w:rPr>
          <w:rFonts w:ascii="Times New Roman" w:hAnsi="Times New Roman" w:cs="Times New Roman"/>
          <w:i/>
          <w:sz w:val="28"/>
          <w:szCs w:val="28"/>
        </w:rPr>
        <w:t xml:space="preserve"> DeMarie v. Neff</w:t>
      </w:r>
      <w:r w:rsidRPr="005A6F37">
        <w:rPr>
          <w:rFonts w:ascii="Times New Roman" w:hAnsi="Times New Roman" w:cs="Times New Roman"/>
          <w:iCs/>
          <w:sz w:val="28"/>
          <w:szCs w:val="28"/>
        </w:rPr>
        <w:t>,</w:t>
      </w:r>
      <w:r w:rsidRPr="005A6F37">
        <w:rPr>
          <w:rFonts w:ascii="Times New Roman" w:hAnsi="Times New Roman" w:cs="Times New Roman"/>
          <w:i/>
          <w:sz w:val="28"/>
          <w:szCs w:val="28"/>
        </w:rPr>
        <w:t xml:space="preserve"> </w:t>
      </w:r>
      <w:r w:rsidRPr="005A6F37">
        <w:rPr>
          <w:rFonts w:ascii="Times New Roman" w:hAnsi="Times New Roman" w:cs="Times New Roman"/>
          <w:sz w:val="28"/>
          <w:szCs w:val="28"/>
        </w:rPr>
        <w:t>2005 WL 89403, at *4 (Del. Ch.);</w:t>
      </w:r>
      <w:r w:rsidRPr="005A6F37">
        <w:rPr>
          <w:rFonts w:ascii="Times New Roman" w:hAnsi="Times New Roman" w:cs="Times New Roman"/>
          <w:i/>
          <w:sz w:val="28"/>
          <w:szCs w:val="28"/>
        </w:rPr>
        <w:t xml:space="preserve"> </w:t>
      </w:r>
      <w:r w:rsidRPr="005A6F37">
        <w:rPr>
          <w:rFonts w:ascii="Times New Roman" w:hAnsi="Times New Roman" w:cs="Times New Roman"/>
          <w:i/>
          <w:iCs/>
          <w:sz w:val="28"/>
          <w:szCs w:val="28"/>
          <w:lang w:val="x-none"/>
        </w:rPr>
        <w:t>See, e.g.</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Ridley Inv. Co. v. Croll</w:t>
      </w:r>
      <w:r w:rsidRPr="005A6F37">
        <w:rPr>
          <w:rFonts w:ascii="Times New Roman" w:hAnsi="Times New Roman" w:cs="Times New Roman"/>
          <w:sz w:val="28"/>
          <w:szCs w:val="28"/>
          <w:lang w:val="x-none"/>
        </w:rPr>
        <w:t xml:space="preserve">, Del. Supr., 192 A.2d 925, 926-27 (1963); </w:t>
      </w:r>
      <w:r w:rsidRPr="005A6F37">
        <w:rPr>
          <w:rFonts w:ascii="Times New Roman" w:hAnsi="Times New Roman" w:cs="Times New Roman"/>
          <w:i/>
          <w:iCs/>
          <w:sz w:val="28"/>
          <w:szCs w:val="28"/>
          <w:lang w:val="x-none"/>
        </w:rPr>
        <w:t>Hudson v. D&amp;V Mason Contractors, Inc.</w:t>
      </w:r>
      <w:r w:rsidRPr="005A6F37">
        <w:rPr>
          <w:rFonts w:ascii="Times New Roman" w:hAnsi="Times New Roman" w:cs="Times New Roman"/>
          <w:sz w:val="28"/>
          <w:szCs w:val="28"/>
          <w:lang w:val="x-none"/>
        </w:rPr>
        <w:t xml:space="preserve">, Del. Super., 252 A.2d 166, 169-70 (1969); </w:t>
      </w:r>
      <w:r w:rsidRPr="005A6F37">
        <w:rPr>
          <w:rFonts w:ascii="Times New Roman" w:hAnsi="Times New Roman" w:cs="Times New Roman"/>
          <w:i/>
          <w:iCs/>
          <w:sz w:val="28"/>
          <w:szCs w:val="28"/>
          <w:lang w:val="x-none"/>
        </w:rPr>
        <w:t>Emmett S. Hickman Co. v. Emelio Capaldi Dev., Inc.</w:t>
      </w:r>
      <w:r w:rsidRPr="005A6F37">
        <w:rPr>
          <w:rFonts w:ascii="Times New Roman" w:hAnsi="Times New Roman" w:cs="Times New Roman"/>
          <w:sz w:val="28"/>
          <w:szCs w:val="28"/>
          <w:lang w:val="x-none"/>
        </w:rPr>
        <w:t xml:space="preserve">, Del. Super., 251 A.2d 571, 572-73 (1969).  </w:t>
      </w:r>
    </w:p>
    <w:p w14:paraId="5D508189"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rPr>
      </w:pPr>
    </w:p>
    <w:p w14:paraId="41245EFC" w14:textId="77777777" w:rsidR="00EF65DD"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4144EC84" w14:textId="77777777" w:rsidR="008D0B90" w:rsidRPr="005A6F37" w:rsidRDefault="008D0B90" w:rsidP="008D0B90">
      <w:pPr>
        <w:autoSpaceDE w:val="0"/>
        <w:autoSpaceDN w:val="0"/>
        <w:adjustRightInd w:val="0"/>
        <w:spacing w:after="0" w:line="480" w:lineRule="auto"/>
        <w:jc w:val="both"/>
        <w:rPr>
          <w:rFonts w:ascii="Times New Roman" w:hAnsi="Times New Roman" w:cs="Times New Roman"/>
          <w:sz w:val="28"/>
          <w:szCs w:val="28"/>
        </w:rPr>
      </w:pPr>
    </w:p>
    <w:p w14:paraId="2B5CB7B3"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1F0012D0"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54D49779" w14:textId="77777777" w:rsidR="00524359" w:rsidRDefault="00524359" w:rsidP="00D8004D">
      <w:pPr>
        <w:autoSpaceDE w:val="0"/>
        <w:autoSpaceDN w:val="0"/>
        <w:adjustRightInd w:val="0"/>
        <w:spacing w:after="0" w:line="480" w:lineRule="auto"/>
        <w:jc w:val="both"/>
        <w:rPr>
          <w:rFonts w:ascii="Times New Roman" w:hAnsi="Times New Roman" w:cs="Times New Roman"/>
          <w:sz w:val="28"/>
          <w:szCs w:val="28"/>
        </w:rPr>
      </w:pPr>
    </w:p>
    <w:p w14:paraId="53BA84E7" w14:textId="7067AFEA"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73B2C640" w14:textId="2BC3101C" w:rsidR="00EF65DD" w:rsidRDefault="00124917" w:rsidP="00260B14">
      <w:pPr>
        <w:pStyle w:val="Heading2"/>
        <w:ind w:firstLine="630"/>
        <w:rPr>
          <w:rFonts w:cs="Times New Roman"/>
          <w:szCs w:val="28"/>
        </w:rPr>
      </w:pPr>
      <w:bookmarkStart w:id="504" w:name="_Toc196483910"/>
      <w:bookmarkStart w:id="505" w:name="_Toc211956507"/>
      <w:r w:rsidRPr="005A6F37">
        <w:rPr>
          <w:rFonts w:cs="Times New Roman"/>
          <w:szCs w:val="28"/>
        </w:rPr>
        <w:t>§ 19.18</w:t>
      </w:r>
      <w:r w:rsidR="00D8004D" w:rsidRPr="005A6F37">
        <w:rPr>
          <w:rFonts w:cs="Times New Roman"/>
          <w:szCs w:val="28"/>
        </w:rPr>
        <w:t xml:space="preserve"> – </w:t>
      </w:r>
      <w:r w:rsidR="00EF65DD" w:rsidRPr="005A6F37">
        <w:rPr>
          <w:rFonts w:cs="Times New Roman"/>
          <w:szCs w:val="28"/>
        </w:rPr>
        <w:t>Substantial Performance</w:t>
      </w:r>
      <w:bookmarkEnd w:id="504"/>
      <w:bookmarkEnd w:id="505"/>
    </w:p>
    <w:p w14:paraId="16ED8817" w14:textId="77777777" w:rsidR="00260B14" w:rsidRPr="00260B14" w:rsidRDefault="00260B14" w:rsidP="00260B14"/>
    <w:p w14:paraId="2C6C74D2" w14:textId="0C3255B4" w:rsidR="00EF65DD" w:rsidRPr="005A6F37" w:rsidRDefault="00EF65DD" w:rsidP="008D0B90">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SUBSTANTIAL PERFORMANCE</w:t>
      </w:r>
    </w:p>
    <w:p w14:paraId="406F812F" w14:textId="77777777" w:rsidR="004575FC"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good-faith attempt to perform a contract, even if the attempted performance does not precisely meet the contractual requirement</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is considered complete if the substantial purpose of the contract is accomplished.  This means that the contract has been completed in every significant respect.  </w:t>
      </w:r>
    </w:p>
    <w:p w14:paraId="57CA6199" w14:textId="6EEA8232"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[For example, if a builder completes an office tower but fails to apply a second coat of paint to the basement walls, the builder will have substantially performed the contract.  This situation is known in the law as substantial performance.  In our example, the builder would be entitled to payment on the terms of the contract but would also be liable to the office tower’s owner for the cost of painting the basement walls.]</w:t>
      </w:r>
    </w:p>
    <w:p w14:paraId="0A0F0519" w14:textId="77777777"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performer’s name</w:t>
      </w:r>
      <w:r w:rsidRPr="005A6F37">
        <w:rPr>
          <w:rFonts w:ascii="Times New Roman" w:hAnsi="Times New Roman" w:cs="Times New Roman"/>
          <w:sz w:val="28"/>
          <w:szCs w:val="28"/>
          <w:lang w:val="x-none"/>
        </w:rPr>
        <w:t>] substantially performed the duties of the contract with [</w:t>
      </w:r>
      <w:r w:rsidRPr="005A6F37">
        <w:rPr>
          <w:rFonts w:ascii="Times New Roman" w:hAnsi="Times New Roman" w:cs="Times New Roman"/>
          <w:b/>
          <w:bCs/>
          <w:i/>
          <w:iCs/>
          <w:sz w:val="28"/>
          <w:szCs w:val="28"/>
          <w:lang w:val="x-none"/>
        </w:rPr>
        <w:t>other party’s name</w:t>
      </w:r>
      <w:r w:rsidRPr="005A6F37">
        <w:rPr>
          <w:rFonts w:ascii="Times New Roman" w:hAnsi="Times New Roman" w:cs="Times New Roman"/>
          <w:sz w:val="28"/>
          <w:szCs w:val="28"/>
          <w:lang w:val="x-none"/>
        </w:rPr>
        <w:t>] to [</w:t>
      </w:r>
      <w:r w:rsidRPr="005A6F37">
        <w:rPr>
          <w:rFonts w:ascii="Times New Roman" w:hAnsi="Times New Roman" w:cs="Times New Roman"/>
          <w:b/>
          <w:bCs/>
          <w:i/>
          <w:iCs/>
          <w:sz w:val="28"/>
          <w:szCs w:val="28"/>
          <w:lang w:val="x-none"/>
        </w:rPr>
        <w:t>describe duties briefly</w:t>
      </w:r>
      <w:r w:rsidRPr="005A6F37">
        <w:rPr>
          <w:rFonts w:ascii="Times New Roman" w:hAnsi="Times New Roman" w:cs="Times New Roman"/>
          <w:sz w:val="28"/>
          <w:szCs w:val="28"/>
          <w:lang w:val="x-none"/>
        </w:rPr>
        <w:t>], then [</w:t>
      </w:r>
      <w:r w:rsidRPr="005A6F37">
        <w:rPr>
          <w:rFonts w:ascii="Times New Roman" w:hAnsi="Times New Roman" w:cs="Times New Roman"/>
          <w:b/>
          <w:bCs/>
          <w:i/>
          <w:iCs/>
          <w:sz w:val="28"/>
          <w:szCs w:val="28"/>
          <w:lang w:val="x-none"/>
        </w:rPr>
        <w:t>performer’s name</w:t>
      </w:r>
      <w:r w:rsidRPr="005A6F37">
        <w:rPr>
          <w:rFonts w:ascii="Times New Roman" w:hAnsi="Times New Roman" w:cs="Times New Roman"/>
          <w:sz w:val="28"/>
          <w:szCs w:val="28"/>
          <w:lang w:val="x-none"/>
        </w:rPr>
        <w:t>] is entitled to [</w:t>
      </w:r>
      <w:r w:rsidRPr="005A6F37">
        <w:rPr>
          <w:rFonts w:ascii="Times New Roman" w:hAnsi="Times New Roman" w:cs="Times New Roman"/>
          <w:b/>
          <w:bCs/>
          <w:i/>
          <w:iCs/>
          <w:sz w:val="28"/>
          <w:szCs w:val="28"/>
          <w:lang w:val="x-none"/>
        </w:rPr>
        <w:t>receive / recover</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describe amount owed, action due, etc.</w:t>
      </w:r>
      <w:r w:rsidRPr="005A6F37">
        <w:rPr>
          <w:rFonts w:ascii="Times New Roman" w:hAnsi="Times New Roman" w:cs="Times New Roman"/>
          <w:sz w:val="28"/>
          <w:szCs w:val="28"/>
          <w:lang w:val="x-none"/>
        </w:rPr>
        <w:t>] from [</w:t>
      </w:r>
      <w:r w:rsidRPr="005A6F37">
        <w:rPr>
          <w:rFonts w:ascii="Times New Roman" w:hAnsi="Times New Roman" w:cs="Times New Roman"/>
          <w:b/>
          <w:bCs/>
          <w:i/>
          <w:iCs/>
          <w:sz w:val="28"/>
          <w:szCs w:val="28"/>
          <w:lang w:val="x-none"/>
        </w:rPr>
        <w:t>other party’s name</w:t>
      </w:r>
      <w:r w:rsidRPr="005A6F37">
        <w:rPr>
          <w:rFonts w:ascii="Times New Roman" w:hAnsi="Times New Roman" w:cs="Times New Roman"/>
          <w:sz w:val="28"/>
          <w:szCs w:val="28"/>
          <w:lang w:val="x-none"/>
        </w:rPr>
        <w:t>] and you may award damages accordingly.  If you also find that [</w:t>
      </w:r>
      <w:r w:rsidRPr="005A6F37">
        <w:rPr>
          <w:rFonts w:ascii="Times New Roman" w:hAnsi="Times New Roman" w:cs="Times New Roman"/>
          <w:b/>
          <w:bCs/>
          <w:i/>
          <w:iCs/>
          <w:sz w:val="28"/>
          <w:szCs w:val="28"/>
          <w:lang w:val="x-none"/>
        </w:rPr>
        <w:t>other party’s name</w:t>
      </w:r>
      <w:r w:rsidRPr="005A6F37">
        <w:rPr>
          <w:rFonts w:ascii="Times New Roman" w:hAnsi="Times New Roman" w:cs="Times New Roman"/>
          <w:sz w:val="28"/>
          <w:szCs w:val="28"/>
          <w:lang w:val="x-none"/>
        </w:rPr>
        <w:t xml:space="preserve">] suffered minimal damages due to the slight deviation </w:t>
      </w:r>
      <w:r w:rsidRPr="005A6F37">
        <w:rPr>
          <w:rFonts w:ascii="Times New Roman" w:hAnsi="Times New Roman" w:cs="Times New Roman"/>
          <w:sz w:val="28"/>
          <w:szCs w:val="28"/>
          <w:lang w:val="x-none"/>
        </w:rPr>
        <w:lastRenderedPageBreak/>
        <w:t>by [</w:t>
      </w:r>
      <w:r w:rsidRPr="005A6F37">
        <w:rPr>
          <w:rFonts w:ascii="Times New Roman" w:hAnsi="Times New Roman" w:cs="Times New Roman"/>
          <w:b/>
          <w:bCs/>
          <w:i/>
          <w:iCs/>
          <w:sz w:val="28"/>
          <w:szCs w:val="28"/>
          <w:lang w:val="x-none"/>
        </w:rPr>
        <w:t>performer’s name</w:t>
      </w:r>
      <w:r w:rsidRPr="005A6F37">
        <w:rPr>
          <w:rFonts w:ascii="Times New Roman" w:hAnsi="Times New Roman" w:cs="Times New Roman"/>
          <w:sz w:val="28"/>
          <w:szCs w:val="28"/>
          <w:lang w:val="x-none"/>
        </w:rPr>
        <w:t>] in substantially performing the contract, you may award [</w:t>
      </w:r>
      <w:r w:rsidRPr="005A6F37">
        <w:rPr>
          <w:rFonts w:ascii="Times New Roman" w:hAnsi="Times New Roman" w:cs="Times New Roman"/>
          <w:b/>
          <w:bCs/>
          <w:i/>
          <w:iCs/>
          <w:sz w:val="28"/>
          <w:szCs w:val="28"/>
          <w:lang w:val="x-none"/>
        </w:rPr>
        <w:t>other party’s name</w:t>
      </w:r>
      <w:r w:rsidRPr="005A6F37">
        <w:rPr>
          <w:rFonts w:ascii="Times New Roman" w:hAnsi="Times New Roman" w:cs="Times New Roman"/>
          <w:sz w:val="28"/>
          <w:szCs w:val="28"/>
          <w:lang w:val="x-none"/>
        </w:rPr>
        <w:t xml:space="preserve">] damages in the amount necessary to finish the contract.  </w:t>
      </w:r>
    </w:p>
    <w:p w14:paraId="045F6413" w14:textId="77777777" w:rsidR="008D0B90" w:rsidRDefault="008D0B90" w:rsidP="00D8004D">
      <w:pPr>
        <w:autoSpaceDE w:val="0"/>
        <w:autoSpaceDN w:val="0"/>
        <w:adjustRightInd w:val="0"/>
        <w:spacing w:after="0" w:line="240" w:lineRule="auto"/>
        <w:jc w:val="center"/>
        <w:rPr>
          <w:rFonts w:ascii="Times New Roman" w:hAnsi="Times New Roman" w:cs="Times New Roman"/>
          <w:sz w:val="28"/>
          <w:szCs w:val="28"/>
          <w:lang w:val="x-none"/>
        </w:rPr>
      </w:pPr>
    </w:p>
    <w:p w14:paraId="7D4353BD" w14:textId="020E9464"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1AF07AB0"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p>
    <w:p w14:paraId="169F83B0" w14:textId="3591B8D1"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Emmett S. Hickman Co. v. Emelio Capaldi Dev</w:t>
      </w:r>
      <w:r w:rsidR="003D282B" w:rsidRPr="005A6F37">
        <w:rPr>
          <w:rFonts w:ascii="Times New Roman" w:hAnsi="Times New Roman" w:cs="Times New Roman"/>
          <w:i/>
          <w:iCs/>
          <w:sz w:val="28"/>
          <w:szCs w:val="28"/>
          <w:lang w:val="x-none"/>
        </w:rPr>
        <w:t>eloper</w:t>
      </w:r>
      <w:r w:rsidRPr="005A6F37">
        <w:rPr>
          <w:rFonts w:ascii="Times New Roman" w:hAnsi="Times New Roman" w:cs="Times New Roman"/>
          <w:i/>
          <w:iCs/>
          <w:sz w:val="28"/>
          <w:szCs w:val="28"/>
          <w:lang w:val="x-none"/>
        </w:rPr>
        <w:t>, Inc.</w:t>
      </w:r>
      <w:r w:rsidRPr="005A6F37">
        <w:rPr>
          <w:rFonts w:ascii="Times New Roman" w:hAnsi="Times New Roman" w:cs="Times New Roman"/>
          <w:sz w:val="28"/>
          <w:szCs w:val="28"/>
          <w:lang w:val="x-none"/>
        </w:rPr>
        <w:t>, Del. Super., 251 A.2d 571, 572-73 (1969).</w:t>
      </w:r>
    </w:p>
    <w:p w14:paraId="008BB0F0"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2D2B72">
          <w:pgSz w:w="12240" w:h="15840"/>
          <w:pgMar w:top="1939" w:right="1440" w:bottom="848" w:left="1440" w:header="1440" w:footer="848" w:gutter="0"/>
          <w:cols w:space="720"/>
        </w:sectPr>
      </w:pPr>
    </w:p>
    <w:p w14:paraId="0A0F8AEF"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0257ACD1" w14:textId="5A8ED2AB" w:rsidR="00EF65DD" w:rsidRPr="005A6F37" w:rsidRDefault="00124917" w:rsidP="00260B14">
      <w:pPr>
        <w:pStyle w:val="Heading2"/>
        <w:ind w:firstLine="540"/>
        <w:rPr>
          <w:rFonts w:cs="Times New Roman"/>
          <w:szCs w:val="28"/>
        </w:rPr>
      </w:pPr>
      <w:bookmarkStart w:id="506" w:name="_Toc196483911"/>
      <w:bookmarkStart w:id="507" w:name="_Toc211956508"/>
      <w:r w:rsidRPr="005A6F37">
        <w:rPr>
          <w:rFonts w:cs="Times New Roman"/>
          <w:szCs w:val="28"/>
        </w:rPr>
        <w:t>§ 19.19</w:t>
      </w:r>
      <w:r w:rsidR="00D8004D" w:rsidRPr="005A6F37">
        <w:rPr>
          <w:rFonts w:cs="Times New Roman"/>
          <w:szCs w:val="28"/>
        </w:rPr>
        <w:t xml:space="preserve"> – </w:t>
      </w:r>
      <w:r w:rsidR="00EF65DD" w:rsidRPr="005A6F37">
        <w:rPr>
          <w:rFonts w:cs="Times New Roman"/>
          <w:szCs w:val="28"/>
        </w:rPr>
        <w:t>Performance Prevented by a Party</w:t>
      </w:r>
      <w:bookmarkEnd w:id="506"/>
      <w:bookmarkEnd w:id="507"/>
    </w:p>
    <w:p w14:paraId="7EFE2CBE" w14:textId="77777777" w:rsidR="00260B14" w:rsidRDefault="00260B14" w:rsidP="00D8004D">
      <w:pPr>
        <w:autoSpaceDE w:val="0"/>
        <w:autoSpaceDN w:val="0"/>
        <w:adjustRightInd w:val="0"/>
        <w:spacing w:after="0" w:line="480" w:lineRule="auto"/>
        <w:jc w:val="center"/>
        <w:rPr>
          <w:rFonts w:ascii="Times New Roman" w:hAnsi="Times New Roman" w:cs="Times New Roman"/>
          <w:b/>
          <w:bCs/>
          <w:sz w:val="28"/>
          <w:szCs w:val="28"/>
          <w:lang w:val="x-none"/>
        </w:rPr>
      </w:pPr>
    </w:p>
    <w:p w14:paraId="788D827C" w14:textId="15C3436B" w:rsidR="00EF65DD" w:rsidRPr="005A6F37" w:rsidRDefault="00EF65DD" w:rsidP="00D8004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PERFORMANCE PREVENTED BY A PARTY TO THE CONTRACT</w:t>
      </w:r>
    </w:p>
    <w:p w14:paraId="67D3CC37" w14:textId="74270FE4"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party to a contract may not prevent another party from performing its contractual duties and then claim that the other party has breached the contract or failed to complete its terms.  [For example, a farmer who contracts with a builder to put up a barn on the farmer’s land must make the land available to the builder so that the work may be done.  Likewise, the farmer must not interfere with the progress of the work.]</w:t>
      </w:r>
    </w:p>
    <w:p w14:paraId="434E4833" w14:textId="77777777"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this case, you must determine whether [</w:t>
      </w:r>
      <w:r w:rsidRPr="005A6F37">
        <w:rPr>
          <w:rFonts w:ascii="Times New Roman" w:hAnsi="Times New Roman" w:cs="Times New Roman"/>
          <w:b/>
          <w:bCs/>
          <w:i/>
          <w:iCs/>
          <w:sz w:val="28"/>
          <w:szCs w:val="28"/>
          <w:lang w:val="x-none"/>
        </w:rPr>
        <w:t>party allegedly preventing performance</w:t>
      </w:r>
      <w:r w:rsidRPr="005A6F37">
        <w:rPr>
          <w:rFonts w:ascii="Times New Roman" w:hAnsi="Times New Roman" w:cs="Times New Roman"/>
          <w:sz w:val="28"/>
          <w:szCs w:val="28"/>
          <w:lang w:val="x-none"/>
        </w:rPr>
        <w:t>] prevented or otherwise interfered with [</w:t>
      </w:r>
      <w:r w:rsidRPr="005A6F37">
        <w:rPr>
          <w:rFonts w:ascii="Times New Roman" w:hAnsi="Times New Roman" w:cs="Times New Roman"/>
          <w:b/>
          <w:bCs/>
          <w:i/>
          <w:iCs/>
          <w:sz w:val="28"/>
          <w:szCs w:val="28"/>
          <w:lang w:val="x-none"/>
        </w:rPr>
        <w:t>other party’s name</w:t>
      </w:r>
      <w:r w:rsidRPr="005A6F37">
        <w:rPr>
          <w:rFonts w:ascii="Times New Roman" w:hAnsi="Times New Roman" w:cs="Times New Roman"/>
          <w:sz w:val="28"/>
          <w:szCs w:val="28"/>
          <w:lang w:val="x-none"/>
        </w:rPr>
        <w:t>]’s duty to perform [</w:t>
      </w:r>
      <w:r w:rsidRPr="005A6F37">
        <w:rPr>
          <w:rFonts w:ascii="Times New Roman" w:hAnsi="Times New Roman" w:cs="Times New Roman"/>
          <w:b/>
          <w:i/>
          <w:iCs/>
          <w:sz w:val="28"/>
          <w:szCs w:val="28"/>
          <w:lang w:val="x-none"/>
        </w:rPr>
        <w:t>describe terms of the contract</w:t>
      </w:r>
      <w:r w:rsidRPr="005A6F37">
        <w:rPr>
          <w:rFonts w:ascii="Times New Roman" w:hAnsi="Times New Roman" w:cs="Times New Roman"/>
          <w:sz w:val="28"/>
          <w:szCs w:val="28"/>
          <w:lang w:val="x-none"/>
        </w:rPr>
        <w:t>].</w:t>
      </w:r>
    </w:p>
    <w:p w14:paraId="2D34ADC9"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p>
    <w:p w14:paraId="58FBC904"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4E5B85DB"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i/>
          <w:iCs/>
          <w:sz w:val="28"/>
          <w:szCs w:val="28"/>
          <w:lang w:val="x-none"/>
        </w:rPr>
      </w:pPr>
    </w:p>
    <w:p w14:paraId="282AEF83"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Nemec v. Shrader</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w:t>
      </w:r>
      <w:r w:rsidRPr="005A6F37">
        <w:rPr>
          <w:rFonts w:ascii="Times New Roman" w:hAnsi="Times New Roman" w:cs="Times New Roman"/>
          <w:iCs/>
          <w:sz w:val="28"/>
          <w:szCs w:val="28"/>
        </w:rPr>
        <w:t>Del. Supr. 991 A.2d 1120, 1128 (2010);</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Dunlap v. State Farm Fire &amp; Cas. Co.</w:t>
      </w:r>
      <w:r w:rsidRPr="005A6F37">
        <w:rPr>
          <w:rFonts w:ascii="Times New Roman" w:hAnsi="Times New Roman" w:cs="Times New Roman"/>
          <w:sz w:val="28"/>
          <w:szCs w:val="28"/>
          <w:lang w:val="x-none"/>
        </w:rPr>
        <w:t>,</w:t>
      </w:r>
      <w:r w:rsidRPr="005A6F37">
        <w:rPr>
          <w:rFonts w:ascii="Times New Roman" w:hAnsi="Times New Roman" w:cs="Times New Roman"/>
          <w:iCs/>
          <w:sz w:val="28"/>
          <w:szCs w:val="28"/>
          <w:lang w:val="x-none"/>
        </w:rPr>
        <w:t xml:space="preserve"> Del. Supr.</w:t>
      </w:r>
      <w:r w:rsidRPr="005A6F37">
        <w:rPr>
          <w:rFonts w:ascii="Times New Roman" w:hAnsi="Times New Roman" w:cs="Times New Roman"/>
          <w:sz w:val="28"/>
          <w:szCs w:val="28"/>
          <w:lang w:val="x-none"/>
        </w:rPr>
        <w:t xml:space="preserve"> </w:t>
      </w:r>
      <w:r w:rsidRPr="005A6F37">
        <w:rPr>
          <w:rFonts w:ascii="Times New Roman" w:hAnsi="Times New Roman" w:cs="Times New Roman"/>
          <w:iCs/>
          <w:sz w:val="28"/>
          <w:szCs w:val="28"/>
          <w:lang w:val="x-none"/>
        </w:rPr>
        <w:t>878 A.2d 434</w:t>
      </w:r>
      <w:r w:rsidRPr="005A6F37">
        <w:rPr>
          <w:rFonts w:ascii="Times New Roman" w:hAnsi="Times New Roman" w:cs="Times New Roman"/>
          <w:iCs/>
          <w:sz w:val="28"/>
          <w:szCs w:val="28"/>
        </w:rPr>
        <w:t>, 442</w:t>
      </w:r>
      <w:r w:rsidRPr="005A6F37">
        <w:rPr>
          <w:rFonts w:ascii="Times New Roman" w:hAnsi="Times New Roman" w:cs="Times New Roman"/>
          <w:iCs/>
          <w:sz w:val="28"/>
          <w:szCs w:val="28"/>
          <w:lang w:val="x-none"/>
        </w:rPr>
        <w:t xml:space="preserve"> </w:t>
      </w:r>
      <w:r w:rsidRPr="005A6F37">
        <w:rPr>
          <w:rFonts w:ascii="Times New Roman" w:hAnsi="Times New Roman" w:cs="Times New Roman"/>
          <w:iCs/>
          <w:sz w:val="28"/>
          <w:szCs w:val="28"/>
        </w:rPr>
        <w:t xml:space="preserve">(2005); </w:t>
      </w:r>
      <w:r w:rsidRPr="005A6F37">
        <w:rPr>
          <w:rFonts w:ascii="Times New Roman" w:hAnsi="Times New Roman" w:cs="Times New Roman"/>
          <w:i/>
          <w:iCs/>
          <w:sz w:val="28"/>
          <w:szCs w:val="28"/>
          <w:lang w:val="x-none"/>
        </w:rPr>
        <w:t>J.A. Jones Contr. Co. v. City of Dover</w:t>
      </w:r>
      <w:r w:rsidRPr="005A6F37">
        <w:rPr>
          <w:rFonts w:ascii="Times New Roman" w:hAnsi="Times New Roman" w:cs="Times New Roman"/>
          <w:sz w:val="28"/>
          <w:szCs w:val="28"/>
          <w:lang w:val="x-none"/>
        </w:rPr>
        <w:t xml:space="preserve">, Del. Super., 372 A.2d 540, 546-47 (1977); </w:t>
      </w:r>
      <w:r w:rsidRPr="005A6F37">
        <w:rPr>
          <w:rFonts w:ascii="Times New Roman" w:hAnsi="Times New Roman" w:cs="Times New Roman"/>
          <w:i/>
          <w:iCs/>
          <w:sz w:val="28"/>
          <w:szCs w:val="28"/>
          <w:lang w:val="x-none"/>
        </w:rPr>
        <w:t>T.B. Cartmell Paint &amp; Glass Co. v. Cartmell</w:t>
      </w:r>
      <w:r w:rsidRPr="005A6F37">
        <w:rPr>
          <w:rFonts w:ascii="Times New Roman" w:hAnsi="Times New Roman" w:cs="Times New Roman"/>
          <w:sz w:val="28"/>
          <w:szCs w:val="28"/>
          <w:lang w:val="x-none"/>
        </w:rPr>
        <w:t xml:space="preserve">, Del. Super., 186 A. 897, 903 (1936).  </w:t>
      </w:r>
      <w:r w:rsidRPr="005A6F37">
        <w:rPr>
          <w:rFonts w:ascii="Times New Roman" w:hAnsi="Times New Roman" w:cs="Times New Roman"/>
          <w:i/>
          <w:iCs/>
          <w:sz w:val="28"/>
          <w:szCs w:val="28"/>
          <w:lang w:val="x-none"/>
        </w:rPr>
        <w:t xml:space="preserve">See also Shearin v. E.F. </w:t>
      </w:r>
      <w:r w:rsidRPr="005A6F37">
        <w:rPr>
          <w:rFonts w:ascii="Times New Roman" w:hAnsi="Times New Roman" w:cs="Times New Roman"/>
          <w:i/>
          <w:iCs/>
          <w:sz w:val="28"/>
          <w:szCs w:val="28"/>
          <w:lang w:val="x-none"/>
        </w:rPr>
        <w:lastRenderedPageBreak/>
        <w:t>Hutton Grp., Inc.</w:t>
      </w:r>
      <w:r w:rsidRPr="005A6F37">
        <w:rPr>
          <w:rFonts w:ascii="Times New Roman" w:hAnsi="Times New Roman" w:cs="Times New Roman"/>
          <w:sz w:val="28"/>
          <w:szCs w:val="28"/>
          <w:lang w:val="x-none"/>
        </w:rPr>
        <w:t xml:space="preserve">, Del. Ch., 652 A.2d 578, 590 (1994) (a party to a contract cannot be liable both for breach of a contract and for inducing that breach). </w:t>
      </w:r>
    </w:p>
    <w:p w14:paraId="12333CF9"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2D2B72">
          <w:pgSz w:w="12240" w:h="15840"/>
          <w:pgMar w:top="1939" w:right="1440" w:bottom="848" w:left="1440" w:header="1440" w:footer="848" w:gutter="0"/>
          <w:cols w:space="720"/>
        </w:sectPr>
      </w:pPr>
    </w:p>
    <w:p w14:paraId="52B6E1C4" w14:textId="77777777" w:rsidR="00EF65DD" w:rsidRPr="005A6F37" w:rsidRDefault="00EF65DD" w:rsidP="00260B14">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12A8B482" w14:textId="5D620CB2" w:rsidR="00EF65DD" w:rsidRPr="005A6F37" w:rsidRDefault="00124917" w:rsidP="00260B14">
      <w:pPr>
        <w:pStyle w:val="Heading2"/>
        <w:ind w:firstLine="540"/>
        <w:rPr>
          <w:rFonts w:cs="Times New Roman"/>
          <w:szCs w:val="28"/>
        </w:rPr>
      </w:pPr>
      <w:bookmarkStart w:id="508" w:name="_Toc196483912"/>
      <w:bookmarkStart w:id="509" w:name="_Toc211956509"/>
      <w:r w:rsidRPr="005A6F37">
        <w:rPr>
          <w:rFonts w:cs="Times New Roman"/>
          <w:szCs w:val="28"/>
        </w:rPr>
        <w:t xml:space="preserve">§ 19.20 </w:t>
      </w:r>
      <w:r w:rsidR="00D8004D" w:rsidRPr="005A6F37">
        <w:rPr>
          <w:rFonts w:cs="Times New Roman"/>
          <w:szCs w:val="28"/>
        </w:rPr>
        <w:t>–</w:t>
      </w:r>
      <w:r w:rsidR="00EF65DD" w:rsidRPr="005A6F37">
        <w:rPr>
          <w:rFonts w:cs="Times New Roman"/>
          <w:szCs w:val="28"/>
        </w:rPr>
        <w:t xml:space="preserve">  Breach of Contract Defined</w:t>
      </w:r>
      <w:bookmarkEnd w:id="508"/>
      <w:bookmarkEnd w:id="509"/>
    </w:p>
    <w:p w14:paraId="0380D0FB" w14:textId="77777777" w:rsidR="00260B14" w:rsidRDefault="00260B14" w:rsidP="00D8004D">
      <w:pPr>
        <w:autoSpaceDE w:val="0"/>
        <w:autoSpaceDN w:val="0"/>
        <w:adjustRightInd w:val="0"/>
        <w:spacing w:after="0" w:line="480" w:lineRule="auto"/>
        <w:jc w:val="center"/>
        <w:rPr>
          <w:rFonts w:ascii="Times New Roman" w:hAnsi="Times New Roman" w:cs="Times New Roman"/>
          <w:b/>
          <w:bCs/>
          <w:sz w:val="28"/>
          <w:szCs w:val="28"/>
          <w:lang w:val="x-none"/>
        </w:rPr>
      </w:pPr>
    </w:p>
    <w:p w14:paraId="6D219386" w14:textId="2A511434" w:rsidR="00EF65DD" w:rsidRPr="005A6F37" w:rsidRDefault="00EF65DD" w:rsidP="00D8004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RECOVERY FOR BREACH OF CONTRACT</w:t>
      </w:r>
    </w:p>
    <w:p w14:paraId="3C2573A4" w14:textId="77777777" w:rsidR="00EF65DD" w:rsidRPr="005A6F37" w:rsidRDefault="00EF65DD" w:rsidP="00D8004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Because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was a party to the contract at issue,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would be entitled to recover damages from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for any breach of the contract.  To establish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is liable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for breach of contract,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must prove that one or more terms of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contract with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have not been performed and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sustained damages as a result of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failure to perform.</w:t>
      </w:r>
    </w:p>
    <w:p w14:paraId="03D22D14" w14:textId="77777777" w:rsidR="00EF65DD" w:rsidRPr="005A6F37" w:rsidRDefault="00EF65DD" w:rsidP="00D8004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31180B38" w14:textId="77777777" w:rsidR="00EF65DD" w:rsidRPr="005A6F37" w:rsidRDefault="00EF65DD" w:rsidP="00D8004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02732A9B"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173625D2" w14:textId="334B01EF"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Ridley Inv. Co. v. Croll</w:t>
      </w:r>
      <w:r w:rsidRPr="005A6F37">
        <w:rPr>
          <w:rFonts w:ascii="Times New Roman" w:hAnsi="Times New Roman" w:cs="Times New Roman"/>
          <w:sz w:val="28"/>
          <w:szCs w:val="28"/>
          <w:lang w:val="x-none"/>
        </w:rPr>
        <w:t xml:space="preserve">, Del. Supr., 192 A.2d 925, 926-27 (1963); </w:t>
      </w:r>
      <w:r w:rsidRPr="005A6F37">
        <w:rPr>
          <w:rFonts w:ascii="Times New Roman" w:hAnsi="Times New Roman" w:cs="Times New Roman"/>
          <w:i/>
          <w:iCs/>
          <w:sz w:val="28"/>
          <w:szCs w:val="28"/>
          <w:lang w:val="x-none"/>
        </w:rPr>
        <w:t>Hudson v. D&amp;V Mason Contractors, Inc.</w:t>
      </w:r>
      <w:r w:rsidRPr="005A6F37">
        <w:rPr>
          <w:rFonts w:ascii="Times New Roman" w:hAnsi="Times New Roman" w:cs="Times New Roman"/>
          <w:sz w:val="28"/>
          <w:szCs w:val="28"/>
          <w:lang w:val="x-none"/>
        </w:rPr>
        <w:t xml:space="preserve">, Del. Super., 252 A.2d 166, 169-70 (1969); </w:t>
      </w:r>
      <w:r w:rsidRPr="005A6F37">
        <w:rPr>
          <w:rFonts w:ascii="Times New Roman" w:hAnsi="Times New Roman" w:cs="Times New Roman"/>
          <w:i/>
          <w:iCs/>
          <w:sz w:val="28"/>
          <w:szCs w:val="28"/>
          <w:lang w:val="x-none"/>
        </w:rPr>
        <w:t>Emmett S. Hickman Co. v. Emelio Capaldi Dev</w:t>
      </w:r>
      <w:r w:rsidR="003D282B" w:rsidRPr="005A6F37">
        <w:rPr>
          <w:rFonts w:ascii="Times New Roman" w:hAnsi="Times New Roman" w:cs="Times New Roman"/>
          <w:i/>
          <w:iCs/>
          <w:sz w:val="28"/>
          <w:szCs w:val="28"/>
          <w:lang w:val="x-none"/>
        </w:rPr>
        <w:t>eloper</w:t>
      </w:r>
      <w:r w:rsidRPr="005A6F37">
        <w:rPr>
          <w:rFonts w:ascii="Times New Roman" w:hAnsi="Times New Roman" w:cs="Times New Roman"/>
          <w:i/>
          <w:iCs/>
          <w:sz w:val="28"/>
          <w:szCs w:val="28"/>
          <w:lang w:val="x-none"/>
        </w:rPr>
        <w:t>, Inc.</w:t>
      </w:r>
      <w:r w:rsidRPr="005A6F37">
        <w:rPr>
          <w:rFonts w:ascii="Times New Roman" w:hAnsi="Times New Roman" w:cs="Times New Roman"/>
          <w:sz w:val="28"/>
          <w:szCs w:val="28"/>
          <w:lang w:val="x-none"/>
        </w:rPr>
        <w:t>, Del. Super., 251 A.2d 571, 572-73 (1969).</w:t>
      </w:r>
    </w:p>
    <w:p w14:paraId="1355B4E6"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2D2B72">
          <w:pgSz w:w="12240" w:h="15840"/>
          <w:pgMar w:top="1939" w:right="1440" w:bottom="848" w:left="1440" w:header="1440" w:footer="848" w:gutter="0"/>
          <w:cols w:space="720"/>
        </w:sectPr>
      </w:pPr>
    </w:p>
    <w:p w14:paraId="5A098A3C"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634C4927" w14:textId="003878C3" w:rsidR="00EF65DD" w:rsidRPr="005A6F37" w:rsidRDefault="00124917" w:rsidP="00260B14">
      <w:pPr>
        <w:pStyle w:val="Heading2"/>
        <w:ind w:firstLine="540"/>
        <w:rPr>
          <w:rFonts w:cs="Times New Roman"/>
          <w:szCs w:val="28"/>
        </w:rPr>
      </w:pPr>
      <w:bookmarkStart w:id="510" w:name="_Toc196483913"/>
      <w:bookmarkStart w:id="511" w:name="_Toc211956510"/>
      <w:r w:rsidRPr="005A6F37">
        <w:rPr>
          <w:rFonts w:cs="Times New Roman"/>
          <w:szCs w:val="28"/>
        </w:rPr>
        <w:t>§ 19.21</w:t>
      </w:r>
      <w:r w:rsidR="00D8004D" w:rsidRPr="005A6F37">
        <w:rPr>
          <w:rFonts w:cs="Times New Roman"/>
          <w:szCs w:val="28"/>
        </w:rPr>
        <w:t xml:space="preserve"> – </w:t>
      </w:r>
      <w:r w:rsidR="00EF65DD" w:rsidRPr="005A6F37">
        <w:rPr>
          <w:rFonts w:cs="Times New Roman"/>
          <w:szCs w:val="28"/>
        </w:rPr>
        <w:t>Third Party Beneficiaries</w:t>
      </w:r>
      <w:bookmarkEnd w:id="510"/>
      <w:bookmarkEnd w:id="511"/>
    </w:p>
    <w:p w14:paraId="3C3595B8" w14:textId="77777777" w:rsidR="00260B14" w:rsidRDefault="00260B14" w:rsidP="00D8004D">
      <w:pPr>
        <w:autoSpaceDE w:val="0"/>
        <w:autoSpaceDN w:val="0"/>
        <w:adjustRightInd w:val="0"/>
        <w:spacing w:after="0" w:line="480" w:lineRule="auto"/>
        <w:jc w:val="center"/>
        <w:rPr>
          <w:rFonts w:ascii="Times New Roman" w:hAnsi="Times New Roman" w:cs="Times New Roman"/>
          <w:b/>
          <w:bCs/>
          <w:sz w:val="28"/>
          <w:szCs w:val="28"/>
          <w:lang w:val="x-none"/>
        </w:rPr>
      </w:pPr>
    </w:p>
    <w:p w14:paraId="009F39C9" w14:textId="6E72911A" w:rsidR="00EF65DD" w:rsidRPr="005A6F37" w:rsidRDefault="00EF65DD" w:rsidP="00D8004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THIRD PARTY BENEFICIARIES</w:t>
      </w:r>
    </w:p>
    <w:p w14:paraId="7778749C" w14:textId="77777777"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contends that he is a third-party beneficiary of the contract between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and [</w:t>
      </w:r>
      <w:r w:rsidRPr="005A6F37">
        <w:rPr>
          <w:rFonts w:ascii="Times New Roman" w:hAnsi="Times New Roman" w:cs="Times New Roman"/>
          <w:b/>
          <w:bCs/>
          <w:i/>
          <w:iCs/>
          <w:sz w:val="28"/>
          <w:szCs w:val="28"/>
          <w:lang w:val="x-none"/>
        </w:rPr>
        <w:t>other party’s name</w:t>
      </w:r>
      <w:r w:rsidRPr="005A6F37">
        <w:rPr>
          <w:rFonts w:ascii="Times New Roman" w:hAnsi="Times New Roman" w:cs="Times New Roman"/>
          <w:sz w:val="28"/>
          <w:szCs w:val="28"/>
          <w:lang w:val="x-none"/>
        </w:rPr>
        <w:t xml:space="preserve">].  </w:t>
      </w:r>
    </w:p>
    <w:p w14:paraId="631E8566" w14:textId="01CD8D86"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third-party beneficiary is a [</w:t>
      </w:r>
      <w:r w:rsidRPr="005A6F37">
        <w:rPr>
          <w:rFonts w:ascii="Times New Roman" w:hAnsi="Times New Roman" w:cs="Times New Roman"/>
          <w:b/>
          <w:bCs/>
          <w:i/>
          <w:iCs/>
          <w:sz w:val="28"/>
          <w:szCs w:val="28"/>
          <w:lang w:val="x-none"/>
        </w:rPr>
        <w:t>person, corporation, etc.</w:t>
      </w:r>
      <w:r w:rsidRPr="005A6F37">
        <w:rPr>
          <w:rFonts w:ascii="Times New Roman" w:hAnsi="Times New Roman" w:cs="Times New Roman"/>
          <w:sz w:val="28"/>
          <w:szCs w:val="28"/>
          <w:lang w:val="x-none"/>
        </w:rPr>
        <w:t xml:space="preserve">] who is entitled to </w:t>
      </w:r>
      <w:r w:rsidR="008804F0" w:rsidRPr="005A6F37">
        <w:rPr>
          <w:rFonts w:ascii="Times New Roman" w:hAnsi="Times New Roman" w:cs="Times New Roman"/>
          <w:sz w:val="28"/>
          <w:szCs w:val="28"/>
          <w:lang w:val="x-none"/>
        </w:rPr>
        <w:t xml:space="preserve">enforce </w:t>
      </w:r>
      <w:r w:rsidRPr="005A6F37">
        <w:rPr>
          <w:rFonts w:ascii="Times New Roman" w:hAnsi="Times New Roman" w:cs="Times New Roman"/>
          <w:sz w:val="28"/>
          <w:szCs w:val="28"/>
          <w:lang w:val="x-none"/>
        </w:rPr>
        <w:t>a contract even though that [</w:t>
      </w:r>
      <w:r w:rsidRPr="005A6F37">
        <w:rPr>
          <w:rFonts w:ascii="Times New Roman" w:hAnsi="Times New Roman" w:cs="Times New Roman"/>
          <w:b/>
          <w:bCs/>
          <w:i/>
          <w:iCs/>
          <w:sz w:val="28"/>
          <w:szCs w:val="28"/>
          <w:lang w:val="x-none"/>
        </w:rPr>
        <w:t>person, corporation, etc</w:t>
      </w:r>
      <w:r w:rsidRPr="005A6F37">
        <w:rPr>
          <w:rFonts w:ascii="Times New Roman" w:hAnsi="Times New Roman" w:cs="Times New Roman"/>
          <w:b/>
          <w:bCs/>
          <w:sz w:val="28"/>
          <w:szCs w:val="28"/>
          <w:lang w:val="x-none"/>
        </w:rPr>
        <w:t>.</w:t>
      </w:r>
      <w:r w:rsidRPr="005A6F37">
        <w:rPr>
          <w:rFonts w:ascii="Times New Roman" w:hAnsi="Times New Roman" w:cs="Times New Roman"/>
          <w:sz w:val="28"/>
          <w:szCs w:val="28"/>
          <w:lang w:val="x-none"/>
        </w:rPr>
        <w:t xml:space="preserve">] did not sign </w:t>
      </w:r>
      <w:r w:rsidRPr="005A6F37">
        <w:rPr>
          <w:rFonts w:ascii="Times New Roman" w:hAnsi="Times New Roman" w:cs="Times New Roman"/>
          <w:sz w:val="28"/>
          <w:szCs w:val="28"/>
        </w:rPr>
        <w:t xml:space="preserve">or participate in the formation of </w:t>
      </w:r>
      <w:r w:rsidRPr="005A6F37">
        <w:rPr>
          <w:rFonts w:ascii="Times New Roman" w:hAnsi="Times New Roman" w:cs="Times New Roman"/>
          <w:sz w:val="28"/>
          <w:szCs w:val="28"/>
          <w:lang w:val="x-none"/>
        </w:rPr>
        <w:t xml:space="preserve">that contract.  The rights of a third-party claiming beneficiary status must be measured by the terms of the agreement between the </w:t>
      </w:r>
      <w:r w:rsidR="008804F0" w:rsidRPr="005A6F37">
        <w:rPr>
          <w:rFonts w:ascii="Times New Roman" w:hAnsi="Times New Roman" w:cs="Times New Roman"/>
          <w:sz w:val="28"/>
          <w:szCs w:val="28"/>
          <w:lang w:val="x-none"/>
        </w:rPr>
        <w:t xml:space="preserve">signatories to the </w:t>
      </w:r>
      <w:r w:rsidRPr="005A6F37">
        <w:rPr>
          <w:rFonts w:ascii="Times New Roman" w:hAnsi="Times New Roman" w:cs="Times New Roman"/>
          <w:sz w:val="28"/>
          <w:szCs w:val="28"/>
          <w:lang w:val="x-none"/>
        </w:rPr>
        <w:t xml:space="preserve">contract.  </w:t>
      </w:r>
    </w:p>
    <w:p w14:paraId="2F3CCED5" w14:textId="34886D03" w:rsidR="003649B9" w:rsidRPr="005A6F37" w:rsidRDefault="003649B9" w:rsidP="00D8004D">
      <w:pPr>
        <w:autoSpaceDE w:val="0"/>
        <w:autoSpaceDN w:val="0"/>
        <w:adjustRightInd w:val="0"/>
        <w:spacing w:after="0" w:line="240" w:lineRule="auto"/>
        <w:ind w:firstLine="547"/>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i/>
          <w:iCs/>
          <w:sz w:val="28"/>
          <w:szCs w:val="28"/>
          <w:lang w:val="x-none"/>
        </w:rPr>
        <w:t>: de</w:t>
      </w:r>
      <w:r w:rsidR="00EB6A55" w:rsidRPr="005A6F37">
        <w:rPr>
          <w:rFonts w:ascii="Times New Roman" w:hAnsi="Times New Roman" w:cs="Times New Roman"/>
          <w:i/>
          <w:iCs/>
          <w:sz w:val="28"/>
          <w:szCs w:val="28"/>
          <w:lang w:val="x-none"/>
        </w:rPr>
        <w:t>p</w:t>
      </w:r>
      <w:r w:rsidRPr="005A6F37">
        <w:rPr>
          <w:rFonts w:ascii="Times New Roman" w:hAnsi="Times New Roman" w:cs="Times New Roman"/>
          <w:i/>
          <w:iCs/>
          <w:sz w:val="28"/>
          <w:szCs w:val="28"/>
          <w:lang w:val="x-none"/>
        </w:rPr>
        <w:t>ending on the factual dispute for trial, plaintiff may have to prove the elements of third-party beneficiary</w:t>
      </w:r>
      <w:r w:rsidR="007C6C64" w:rsidRPr="005A6F37">
        <w:rPr>
          <w:rFonts w:ascii="Times New Roman" w:hAnsi="Times New Roman" w:cs="Times New Roman"/>
          <w:sz w:val="28"/>
          <w:szCs w:val="28"/>
          <w:lang w:val="x-none"/>
        </w:rPr>
        <w:t>.</w:t>
      </w:r>
      <w:r w:rsidR="00F1181D" w:rsidRPr="005A6F37">
        <w:rPr>
          <w:rFonts w:ascii="Times New Roman" w:hAnsi="Times New Roman" w:cs="Times New Roman"/>
          <w:sz w:val="28"/>
          <w:szCs w:val="28"/>
          <w:lang w:val="x-none"/>
        </w:rPr>
        <w:t>}</w:t>
      </w:r>
    </w:p>
    <w:p w14:paraId="777EA7F7" w14:textId="77777777" w:rsidR="004575FC" w:rsidRPr="005A6F37" w:rsidRDefault="004575FC" w:rsidP="00D8004D">
      <w:pPr>
        <w:autoSpaceDE w:val="0"/>
        <w:autoSpaceDN w:val="0"/>
        <w:adjustRightInd w:val="0"/>
        <w:spacing w:after="0" w:line="240" w:lineRule="auto"/>
        <w:ind w:firstLine="547"/>
        <w:jc w:val="both"/>
        <w:rPr>
          <w:rFonts w:ascii="Times New Roman" w:hAnsi="Times New Roman" w:cs="Times New Roman"/>
          <w:sz w:val="28"/>
          <w:szCs w:val="28"/>
          <w:lang w:val="x-none"/>
        </w:rPr>
      </w:pPr>
    </w:p>
    <w:p w14:paraId="7653FC31" w14:textId="50C43AD0" w:rsidR="003649B9" w:rsidRPr="005A6F37" w:rsidRDefault="003649B9"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To prove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is a third-party beneficiary of [</w:t>
      </w:r>
      <w:r w:rsidRPr="005A6F37">
        <w:rPr>
          <w:rFonts w:ascii="Times New Roman" w:hAnsi="Times New Roman" w:cs="Times New Roman"/>
          <w:b/>
          <w:bCs/>
          <w:i/>
          <w:iCs/>
          <w:sz w:val="28"/>
          <w:szCs w:val="28"/>
          <w:lang w:val="x-none"/>
        </w:rPr>
        <w:t>identify the contract</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he/she/it</w:t>
      </w:r>
      <w:r w:rsidRPr="005A6F37">
        <w:rPr>
          <w:rFonts w:ascii="Times New Roman" w:hAnsi="Times New Roman" w:cs="Times New Roman"/>
          <w:sz w:val="28"/>
          <w:szCs w:val="28"/>
          <w:lang w:val="x-none"/>
        </w:rPr>
        <w:t>] must prove the following by a preponderance of the evidence:</w:t>
      </w:r>
    </w:p>
    <w:p w14:paraId="0B1A26C0" w14:textId="70CAEE9E" w:rsidR="003649B9" w:rsidRPr="005A6F37" w:rsidRDefault="003649B9" w:rsidP="00D8004D">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A6F37">
        <w:rPr>
          <w:rFonts w:ascii="Times New Roman" w:hAnsi="Times New Roman" w:cs="Times New Roman"/>
          <w:color w:val="000000"/>
          <w:sz w:val="28"/>
          <w:szCs w:val="28"/>
        </w:rPr>
        <w:t>(1) the contracting parties must have intended that the third-party beneficiary benefit from the contract;</w:t>
      </w:r>
    </w:p>
    <w:p w14:paraId="6BE9C473" w14:textId="34311E22" w:rsidR="003649B9" w:rsidRPr="005A6F37" w:rsidRDefault="003649B9" w:rsidP="00D8004D">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A6F37">
        <w:rPr>
          <w:rFonts w:ascii="Times New Roman" w:hAnsi="Times New Roman" w:cs="Times New Roman"/>
          <w:color w:val="000000"/>
          <w:sz w:val="28"/>
          <w:szCs w:val="28"/>
        </w:rPr>
        <w:t xml:space="preserve">(2) the benefit must have been intended as a gift or in satisfaction of a pre-existing obligation to that person; and </w:t>
      </w:r>
    </w:p>
    <w:p w14:paraId="525C775D" w14:textId="3789C083" w:rsidR="003649B9" w:rsidRPr="005A6F37" w:rsidRDefault="003649B9" w:rsidP="00D800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color w:val="000000"/>
          <w:sz w:val="28"/>
          <w:szCs w:val="28"/>
        </w:rPr>
        <w:lastRenderedPageBreak/>
        <w:t>(3) the intent to benefit the third-party must be a material part of the parties’ purpose in entering into the contract.</w:t>
      </w:r>
    </w:p>
    <w:p w14:paraId="24F081AF" w14:textId="77777777"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Here,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claims that [</w:t>
      </w:r>
      <w:r w:rsidRPr="005A6F37">
        <w:rPr>
          <w:rFonts w:ascii="Times New Roman" w:hAnsi="Times New Roman" w:cs="Times New Roman"/>
          <w:b/>
          <w:bCs/>
          <w:i/>
          <w:iCs/>
          <w:sz w:val="28"/>
          <w:szCs w:val="28"/>
          <w:lang w:val="x-none"/>
        </w:rPr>
        <w:t>state contentions</w:t>
      </w:r>
      <w:r w:rsidRPr="005A6F37">
        <w:rPr>
          <w:rFonts w:ascii="Times New Roman" w:hAnsi="Times New Roman" w:cs="Times New Roman"/>
          <w:sz w:val="28"/>
          <w:szCs w:val="28"/>
          <w:lang w:val="x-none"/>
        </w:rPr>
        <w:t>].  You must determine whether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was obligated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or whether that obligation remained with (other party’s name), an entity that is not a party to this action</w:t>
      </w:r>
      <w:r w:rsidRPr="005A6F37">
        <w:rPr>
          <w:rFonts w:ascii="Times New Roman" w:hAnsi="Times New Roman" w:cs="Times New Roman"/>
          <w:sz w:val="28"/>
          <w:szCs w:val="28"/>
          <w:lang w:val="x-none"/>
        </w:rPr>
        <w:t>.]</w:t>
      </w:r>
    </w:p>
    <w:p w14:paraId="39ABD211"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0FA6B88F"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0A030C63"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193982CC" w14:textId="60705CD2"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lang w:val="x-none"/>
        </w:rPr>
        <w:sectPr w:rsidR="00EF65DD" w:rsidRPr="005A6F37" w:rsidSect="002D2B72">
          <w:pgSz w:w="12240" w:h="15840"/>
          <w:pgMar w:top="1939" w:right="1440" w:bottom="848" w:left="1440" w:header="1440" w:footer="848" w:gutter="0"/>
          <w:cols w:space="720"/>
        </w:sectPr>
      </w:pPr>
      <w:r w:rsidRPr="005A6F37">
        <w:rPr>
          <w:rFonts w:ascii="Times New Roman" w:hAnsi="Times New Roman" w:cs="Times New Roman"/>
          <w:i/>
          <w:iCs/>
          <w:sz w:val="28"/>
          <w:szCs w:val="28"/>
          <w:lang w:val="x-none"/>
        </w:rPr>
        <w:t>Reserves Mgmt., LLC v. Am. Acquisition Prop. I, LLC</w:t>
      </w:r>
      <w:r w:rsidRPr="005A6F37">
        <w:rPr>
          <w:rFonts w:ascii="Times New Roman" w:hAnsi="Times New Roman" w:cs="Times New Roman"/>
          <w:i/>
          <w:iCs/>
          <w:sz w:val="28"/>
          <w:szCs w:val="28"/>
        </w:rPr>
        <w:t>,</w:t>
      </w:r>
      <w:r w:rsidRPr="005A6F37">
        <w:rPr>
          <w:rFonts w:ascii="Times New Roman" w:hAnsi="Times New Roman" w:cs="Times New Roman"/>
          <w:iCs/>
          <w:sz w:val="28"/>
          <w:szCs w:val="28"/>
        </w:rPr>
        <w:t xml:space="preserve"> 2014 WL 823407, at *6 (Del. Supr.); </w:t>
      </w:r>
      <w:r w:rsidRPr="005A6F37">
        <w:rPr>
          <w:rFonts w:ascii="Times New Roman" w:hAnsi="Times New Roman" w:cs="Times New Roman"/>
          <w:i/>
          <w:iCs/>
          <w:sz w:val="28"/>
          <w:szCs w:val="28"/>
          <w:lang w:val="x-none"/>
        </w:rPr>
        <w:t>Triple C Railcar Serv., Inc. v. City of Wilmington</w:t>
      </w:r>
      <w:r w:rsidRPr="005A6F37">
        <w:rPr>
          <w:rFonts w:ascii="Times New Roman" w:hAnsi="Times New Roman" w:cs="Times New Roman"/>
          <w:sz w:val="28"/>
          <w:szCs w:val="28"/>
          <w:lang w:val="x-none"/>
        </w:rPr>
        <w:t xml:space="preserve">, Del. Supr., 630 A.2d 629, 633 (1993); </w:t>
      </w:r>
      <w:r w:rsidRPr="005A6F37">
        <w:rPr>
          <w:rFonts w:ascii="Times New Roman" w:hAnsi="Times New Roman" w:cs="Times New Roman"/>
          <w:i/>
          <w:iCs/>
          <w:sz w:val="28"/>
          <w:szCs w:val="28"/>
          <w:lang w:val="x-none"/>
        </w:rPr>
        <w:t>Rumsey Elec. Co. v. Univ</w:t>
      </w:r>
      <w:r w:rsidR="00F1181D"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of Delaware</w:t>
      </w:r>
      <w:r w:rsidRPr="005A6F37">
        <w:rPr>
          <w:rFonts w:ascii="Times New Roman" w:hAnsi="Times New Roman" w:cs="Times New Roman"/>
          <w:sz w:val="28"/>
          <w:szCs w:val="28"/>
          <w:lang w:val="x-none"/>
        </w:rPr>
        <w:t xml:space="preserve">, Del. Supr., 358 A.2d 712, 714 (1976); </w:t>
      </w:r>
      <w:r w:rsidRPr="005A6F37">
        <w:rPr>
          <w:rFonts w:ascii="Times New Roman" w:hAnsi="Times New Roman" w:cs="Times New Roman"/>
          <w:i/>
          <w:iCs/>
          <w:sz w:val="28"/>
          <w:szCs w:val="28"/>
          <w:lang w:val="x-none"/>
        </w:rPr>
        <w:t>Farmers Bank of State of Delaware v. Howard</w:t>
      </w:r>
      <w:r w:rsidRPr="005A6F37">
        <w:rPr>
          <w:rFonts w:ascii="Times New Roman" w:hAnsi="Times New Roman" w:cs="Times New Roman"/>
          <w:sz w:val="28"/>
          <w:szCs w:val="28"/>
          <w:lang w:val="x-none"/>
        </w:rPr>
        <w:t xml:space="preserve">, Del. Ch., 276 A.2d 744, 745-46 (1971); </w:t>
      </w:r>
      <w:r w:rsidRPr="005A6F37">
        <w:rPr>
          <w:rFonts w:ascii="Times New Roman" w:hAnsi="Times New Roman" w:cs="Times New Roman"/>
          <w:i/>
          <w:iCs/>
          <w:sz w:val="28"/>
          <w:szCs w:val="28"/>
          <w:lang w:val="x-none"/>
        </w:rPr>
        <w:t>Guardian Constr. Co. v. Tetra Tech Richardson, Inc.</w:t>
      </w:r>
      <w:r w:rsidRPr="005A6F37">
        <w:rPr>
          <w:rFonts w:ascii="Times New Roman" w:hAnsi="Times New Roman" w:cs="Times New Roman"/>
          <w:sz w:val="28"/>
          <w:szCs w:val="28"/>
          <w:lang w:val="x-none"/>
        </w:rPr>
        <w:t>, Del. Super., 583 A.2d 1378, 1386-87 (1990)</w:t>
      </w:r>
      <w:r w:rsidR="003649B9" w:rsidRPr="005A6F37">
        <w:rPr>
          <w:rFonts w:ascii="Times New Roman" w:hAnsi="Times New Roman" w:cs="Times New Roman"/>
          <w:sz w:val="28"/>
          <w:szCs w:val="28"/>
          <w:lang w:val="x-none"/>
        </w:rPr>
        <w:t xml:space="preserve">; </w:t>
      </w:r>
      <w:r w:rsidR="003649B9" w:rsidRPr="005A6F37">
        <w:rPr>
          <w:rFonts w:ascii="Times New Roman" w:hAnsi="Times New Roman" w:cs="Times New Roman"/>
          <w:i/>
          <w:iCs/>
          <w:color w:val="000000"/>
          <w:sz w:val="28"/>
          <w:szCs w:val="28"/>
        </w:rPr>
        <w:t>Encore Preakness, Inc. v. Chestnut Health and Rehab</w:t>
      </w:r>
      <w:r w:rsidR="00F1181D" w:rsidRPr="005A6F37">
        <w:rPr>
          <w:rFonts w:ascii="Times New Roman" w:hAnsi="Times New Roman" w:cs="Times New Roman"/>
          <w:i/>
          <w:iCs/>
          <w:color w:val="000000"/>
          <w:sz w:val="28"/>
          <w:szCs w:val="28"/>
        </w:rPr>
        <w:t>.</w:t>
      </w:r>
      <w:r w:rsidR="003649B9" w:rsidRPr="005A6F37">
        <w:rPr>
          <w:rFonts w:ascii="Times New Roman" w:hAnsi="Times New Roman" w:cs="Times New Roman"/>
          <w:i/>
          <w:iCs/>
          <w:color w:val="000000"/>
          <w:sz w:val="28"/>
          <w:szCs w:val="28"/>
        </w:rPr>
        <w:t xml:space="preserve"> Group, Inc.</w:t>
      </w:r>
      <w:r w:rsidR="003649B9" w:rsidRPr="005A6F37">
        <w:rPr>
          <w:rFonts w:ascii="Times New Roman" w:hAnsi="Times New Roman" w:cs="Times New Roman"/>
          <w:color w:val="000000"/>
          <w:sz w:val="28"/>
          <w:szCs w:val="28"/>
        </w:rPr>
        <w:t>, 2017 WL 5068753, at *4 (Del. Super.)</w:t>
      </w:r>
      <w:r w:rsidR="00D1150D" w:rsidRPr="005A6F37">
        <w:rPr>
          <w:rFonts w:ascii="Times New Roman" w:hAnsi="Times New Roman" w:cs="Times New Roman"/>
          <w:color w:val="000000"/>
          <w:sz w:val="28"/>
          <w:szCs w:val="28"/>
        </w:rPr>
        <w:t>,</w:t>
      </w:r>
      <w:r w:rsidR="003649B9" w:rsidRPr="005A6F37">
        <w:rPr>
          <w:rFonts w:ascii="Times New Roman" w:hAnsi="Times New Roman" w:cs="Times New Roman"/>
          <w:color w:val="000000"/>
          <w:sz w:val="28"/>
          <w:szCs w:val="28"/>
        </w:rPr>
        <w:t xml:space="preserve"> quoting </w:t>
      </w:r>
      <w:r w:rsidR="003649B9" w:rsidRPr="005A6F37">
        <w:rPr>
          <w:rFonts w:ascii="Times New Roman" w:hAnsi="Times New Roman" w:cs="Times New Roman"/>
          <w:i/>
          <w:iCs/>
          <w:color w:val="000000"/>
          <w:sz w:val="28"/>
          <w:szCs w:val="28"/>
        </w:rPr>
        <w:t>Madison Realty Partners 7, LLC v. Ag ISA, LLC</w:t>
      </w:r>
      <w:r w:rsidR="003649B9" w:rsidRPr="005A6F37">
        <w:rPr>
          <w:rFonts w:ascii="Times New Roman" w:hAnsi="Times New Roman" w:cs="Times New Roman"/>
          <w:color w:val="000000"/>
          <w:sz w:val="28"/>
          <w:szCs w:val="28"/>
        </w:rPr>
        <w:t>, 2001 WL 406268 (Del. Ch.) (elements of third-party beneficiary).</w:t>
      </w:r>
    </w:p>
    <w:p w14:paraId="4E5B8607"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136F0A3F" w14:textId="3A6BC4C6" w:rsidR="00EF65DD" w:rsidRPr="005A6F37" w:rsidRDefault="00124917" w:rsidP="00260B14">
      <w:pPr>
        <w:pStyle w:val="Heading2"/>
        <w:ind w:firstLine="540"/>
        <w:rPr>
          <w:rFonts w:cs="Times New Roman"/>
          <w:szCs w:val="28"/>
        </w:rPr>
      </w:pPr>
      <w:bookmarkStart w:id="512" w:name="_Toc196483914"/>
      <w:bookmarkStart w:id="513" w:name="_Toc211956511"/>
      <w:r w:rsidRPr="005A6F37">
        <w:rPr>
          <w:rFonts w:cs="Times New Roman"/>
          <w:szCs w:val="28"/>
        </w:rPr>
        <w:t>§ 19.22</w:t>
      </w:r>
      <w:r w:rsidR="00D8004D" w:rsidRPr="005A6F37">
        <w:rPr>
          <w:rFonts w:cs="Times New Roman"/>
          <w:szCs w:val="28"/>
        </w:rPr>
        <w:t xml:space="preserve"> – </w:t>
      </w:r>
      <w:r w:rsidR="00EF65DD" w:rsidRPr="005A6F37">
        <w:rPr>
          <w:rFonts w:cs="Times New Roman"/>
          <w:szCs w:val="28"/>
        </w:rPr>
        <w:t>Assignments</w:t>
      </w:r>
      <w:bookmarkEnd w:id="512"/>
      <w:bookmarkEnd w:id="513"/>
    </w:p>
    <w:p w14:paraId="3F340C08" w14:textId="77777777" w:rsidR="00260B14" w:rsidRDefault="00260B14" w:rsidP="00D8004D">
      <w:pPr>
        <w:autoSpaceDE w:val="0"/>
        <w:autoSpaceDN w:val="0"/>
        <w:adjustRightInd w:val="0"/>
        <w:spacing w:after="0" w:line="480" w:lineRule="auto"/>
        <w:jc w:val="center"/>
        <w:rPr>
          <w:rFonts w:ascii="Times New Roman" w:hAnsi="Times New Roman" w:cs="Times New Roman"/>
          <w:b/>
          <w:bCs/>
          <w:sz w:val="28"/>
          <w:szCs w:val="28"/>
          <w:lang w:val="x-none"/>
        </w:rPr>
      </w:pPr>
    </w:p>
    <w:p w14:paraId="25E8DAF8" w14:textId="49F10AB1" w:rsidR="00EF65DD" w:rsidRPr="005A6F37" w:rsidRDefault="00EF65DD" w:rsidP="00D8004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ASSIGNMENTS</w:t>
      </w:r>
    </w:p>
    <w:p w14:paraId="71252BE4" w14:textId="77777777"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An assignment is any transfer of rights under a contract.  Generally, an assignment of contractual rights is valid unless the contract involves personal services, is contrary to public policy, or is expressly prohibited in the contract.</w:t>
      </w:r>
    </w:p>
    <w:p w14:paraId="3A11B4D4" w14:textId="77777777" w:rsidR="00EF65DD" w:rsidRPr="005A6F37" w:rsidRDefault="00EF65DD" w:rsidP="00D8004D">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 </w:t>
      </w:r>
    </w:p>
    <w:p w14:paraId="5452EB2D"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0C15061A"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p>
    <w:p w14:paraId="1D97C460"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Indus. Trust Co. v. Stidham</w:t>
      </w:r>
      <w:r w:rsidRPr="005A6F37">
        <w:rPr>
          <w:rFonts w:ascii="Times New Roman" w:hAnsi="Times New Roman" w:cs="Times New Roman"/>
          <w:sz w:val="28"/>
          <w:szCs w:val="28"/>
          <w:lang w:val="x-none"/>
        </w:rPr>
        <w:t xml:space="preserve">, Del. Supr., 33 A.2d 159, 160-61 (1942) (judgments arising from contract not involving personal services are assignable); </w:t>
      </w:r>
      <w:r w:rsidRPr="005A6F37">
        <w:rPr>
          <w:rFonts w:ascii="Times New Roman" w:hAnsi="Times New Roman" w:cs="Times New Roman"/>
          <w:i/>
          <w:iCs/>
          <w:sz w:val="28"/>
          <w:szCs w:val="28"/>
          <w:lang w:val="x-none"/>
        </w:rPr>
        <w:t>FinanceAmerica Private Brands, Inc. v. Harvey E. Hall, Inc.</w:t>
      </w:r>
      <w:r w:rsidRPr="005A6F37">
        <w:rPr>
          <w:rFonts w:ascii="Times New Roman" w:hAnsi="Times New Roman" w:cs="Times New Roman"/>
          <w:sz w:val="28"/>
          <w:szCs w:val="28"/>
          <w:lang w:val="x-none"/>
        </w:rPr>
        <w:t xml:space="preserve">, Del. Super., 380 A.2d 1377, 1380 (1977); </w:t>
      </w:r>
      <w:r w:rsidRPr="005A6F37">
        <w:rPr>
          <w:rFonts w:ascii="Times New Roman" w:hAnsi="Times New Roman" w:cs="Times New Roman"/>
          <w:i/>
          <w:iCs/>
          <w:sz w:val="28"/>
          <w:szCs w:val="28"/>
          <w:lang w:val="x-none"/>
        </w:rPr>
        <w:t>Paul v. Chromalytics Corp.</w:t>
      </w:r>
      <w:r w:rsidRPr="005A6F37">
        <w:rPr>
          <w:rFonts w:ascii="Times New Roman" w:hAnsi="Times New Roman" w:cs="Times New Roman"/>
          <w:sz w:val="28"/>
          <w:szCs w:val="28"/>
          <w:lang w:val="x-none"/>
        </w:rPr>
        <w:t xml:space="preserve">, Del. Super., 343 A.2d 622, 625-26 (1975).  </w:t>
      </w:r>
    </w:p>
    <w:p w14:paraId="625561CD"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2D2B72">
          <w:pgSz w:w="12240" w:h="15840"/>
          <w:pgMar w:top="1939" w:right="1440" w:bottom="848" w:left="1440" w:header="1440" w:footer="848" w:gutter="0"/>
          <w:cols w:space="720"/>
        </w:sectPr>
      </w:pPr>
    </w:p>
    <w:p w14:paraId="0095E7E4"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6C6A0ED3" w14:textId="1334E679" w:rsidR="00EF65DD" w:rsidRPr="005A6F37" w:rsidRDefault="00124917" w:rsidP="00260B14">
      <w:pPr>
        <w:pStyle w:val="Heading2"/>
        <w:ind w:firstLine="540"/>
        <w:rPr>
          <w:rFonts w:cs="Times New Roman"/>
          <w:szCs w:val="28"/>
        </w:rPr>
      </w:pPr>
      <w:bookmarkStart w:id="514" w:name="_Toc196483915"/>
      <w:bookmarkStart w:id="515" w:name="_Toc211956512"/>
      <w:r w:rsidRPr="005A6F37">
        <w:rPr>
          <w:rFonts w:cs="Times New Roman"/>
          <w:szCs w:val="28"/>
        </w:rPr>
        <w:t>§ 19.23</w:t>
      </w:r>
      <w:r w:rsidR="00D8004D" w:rsidRPr="005A6F37">
        <w:rPr>
          <w:rFonts w:cs="Times New Roman"/>
          <w:szCs w:val="28"/>
        </w:rPr>
        <w:t xml:space="preserve"> – </w:t>
      </w:r>
      <w:r w:rsidR="00EF65DD" w:rsidRPr="005A6F37">
        <w:rPr>
          <w:rFonts w:cs="Times New Roman"/>
          <w:szCs w:val="28"/>
        </w:rPr>
        <w:t>Waiver</w:t>
      </w:r>
      <w:bookmarkEnd w:id="514"/>
      <w:bookmarkEnd w:id="515"/>
    </w:p>
    <w:p w14:paraId="7CE68C44" w14:textId="77777777" w:rsidR="00260B14" w:rsidRDefault="00260B14" w:rsidP="00D8004D">
      <w:pPr>
        <w:autoSpaceDE w:val="0"/>
        <w:autoSpaceDN w:val="0"/>
        <w:adjustRightInd w:val="0"/>
        <w:spacing w:after="0" w:line="480" w:lineRule="auto"/>
        <w:jc w:val="center"/>
        <w:rPr>
          <w:rFonts w:ascii="Times New Roman" w:hAnsi="Times New Roman" w:cs="Times New Roman"/>
          <w:b/>
          <w:bCs/>
          <w:sz w:val="28"/>
          <w:szCs w:val="28"/>
          <w:lang w:val="x-none"/>
        </w:rPr>
      </w:pPr>
    </w:p>
    <w:p w14:paraId="3BC7962C" w14:textId="58BD9AC0" w:rsidR="00EF65DD" w:rsidRPr="005A6F37" w:rsidRDefault="00EF65DD" w:rsidP="00D8004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WAIVER</w:t>
      </w:r>
    </w:p>
    <w:p w14:paraId="72D8EC39" w14:textId="77777777"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Waiver is the voluntary relinquishment or abandonment of a legal right or advantage.  A waiver may be expressly made or implied from conduct or other evidence.  The party alleged to have waived a right must have known about the right and intended to give it up.</w:t>
      </w:r>
    </w:p>
    <w:p w14:paraId="06EB4989" w14:textId="26B9EF1A"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this case, you must determine whether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 waived </w:t>
      </w:r>
      <w:r w:rsidR="007C6C64" w:rsidRPr="005A6F37">
        <w:rPr>
          <w:rFonts w:ascii="Times New Roman" w:hAnsi="Times New Roman" w:cs="Times New Roman"/>
          <w:sz w:val="28"/>
          <w:szCs w:val="28"/>
          <w:lang w:val="x-none"/>
        </w:rPr>
        <w:t>[</w:t>
      </w:r>
      <w:r w:rsidR="00541D1E"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his/her/its</w:t>
      </w:r>
      <w:r w:rsidR="00541D1E" w:rsidRPr="005A6F37">
        <w:rPr>
          <w:rFonts w:ascii="Times New Roman" w:hAnsi="Times New Roman" w:cs="Times New Roman"/>
          <w:sz w:val="28"/>
          <w:szCs w:val="28"/>
          <w:lang w:val="x-none"/>
        </w:rPr>
        <w:t xml:space="preserve">) </w:t>
      </w:r>
      <w:r w:rsidRPr="005A6F37">
        <w:rPr>
          <w:rFonts w:ascii="Times New Roman" w:hAnsi="Times New Roman" w:cs="Times New Roman"/>
          <w:b/>
          <w:bCs/>
          <w:i/>
          <w:iCs/>
          <w:sz w:val="28"/>
          <w:szCs w:val="28"/>
          <w:lang w:val="x-none"/>
        </w:rPr>
        <w:t>contractual right</w:t>
      </w:r>
      <w:r w:rsidR="00541D1E"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s</w:t>
      </w:r>
      <w:r w:rsidR="00541D1E" w:rsidRPr="005A6F37">
        <w:rPr>
          <w:rFonts w:ascii="Times New Roman" w:hAnsi="Times New Roman" w:cs="Times New Roman"/>
          <w:sz w:val="28"/>
          <w:szCs w:val="28"/>
          <w:lang w:val="x-none"/>
        </w:rPr>
        <w:t>)</w:t>
      </w:r>
      <w:r w:rsidR="007C6C64"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to [</w:t>
      </w:r>
      <w:r w:rsidRPr="005A6F37">
        <w:rPr>
          <w:rFonts w:ascii="Times New Roman" w:hAnsi="Times New Roman" w:cs="Times New Roman"/>
          <w:b/>
          <w:bCs/>
          <w:i/>
          <w:iCs/>
          <w:sz w:val="28"/>
          <w:szCs w:val="28"/>
          <w:lang w:val="x-none"/>
        </w:rPr>
        <w:t>describe particular rights</w:t>
      </w:r>
      <w:r w:rsidRPr="005A6F37">
        <w:rPr>
          <w:rFonts w:ascii="Times New Roman" w:hAnsi="Times New Roman" w:cs="Times New Roman"/>
          <w:sz w:val="28"/>
          <w:szCs w:val="28"/>
          <w:lang w:val="x-none"/>
        </w:rPr>
        <w:t xml:space="preserve">].  </w:t>
      </w:r>
    </w:p>
    <w:p w14:paraId="006678BC"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p>
    <w:p w14:paraId="76327107"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p>
    <w:p w14:paraId="0827043F"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p>
    <w:p w14:paraId="5BDA998F"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6C41F763"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p>
    <w:p w14:paraId="39BC7525"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AeroGlobal Capital Mgmt., LLC v. Cirrus Indus., Inc.</w:t>
      </w:r>
      <w:r w:rsidRPr="005A6F37">
        <w:rPr>
          <w:rFonts w:ascii="Times New Roman" w:hAnsi="Times New Roman" w:cs="Times New Roman"/>
          <w:sz w:val="28"/>
          <w:szCs w:val="28"/>
        </w:rPr>
        <w:t>,</w:t>
      </w:r>
      <w:r w:rsidRPr="005A6F37">
        <w:rPr>
          <w:rFonts w:ascii="Times New Roman" w:hAnsi="Times New Roman" w:cs="Times New Roman"/>
          <w:iCs/>
          <w:sz w:val="28"/>
          <w:szCs w:val="28"/>
        </w:rPr>
        <w:t xml:space="preserve"> Del. Supr.,</w:t>
      </w:r>
      <w:r w:rsidRPr="005A6F37">
        <w:rPr>
          <w:rFonts w:ascii="Times New Roman" w:hAnsi="Times New Roman" w:cs="Times New Roman"/>
          <w:sz w:val="28"/>
          <w:szCs w:val="28"/>
        </w:rPr>
        <w:t xml:space="preserve"> </w:t>
      </w:r>
      <w:r w:rsidRPr="005A6F37">
        <w:rPr>
          <w:rFonts w:ascii="Times New Roman" w:hAnsi="Times New Roman" w:cs="Times New Roman"/>
          <w:iCs/>
          <w:sz w:val="28"/>
          <w:szCs w:val="28"/>
        </w:rPr>
        <w:t xml:space="preserve">871 A.2d 428, 444 (2005); </w:t>
      </w:r>
      <w:r w:rsidRPr="005A6F37">
        <w:rPr>
          <w:rFonts w:ascii="Times New Roman" w:hAnsi="Times New Roman" w:cs="Times New Roman"/>
          <w:i/>
          <w:iCs/>
          <w:sz w:val="28"/>
          <w:szCs w:val="28"/>
          <w:lang w:val="x-none"/>
        </w:rPr>
        <w:t>Moore v. Travelers Indem. Ins. Co.</w:t>
      </w:r>
      <w:r w:rsidRPr="005A6F37">
        <w:rPr>
          <w:rFonts w:ascii="Times New Roman" w:hAnsi="Times New Roman" w:cs="Times New Roman"/>
          <w:sz w:val="28"/>
          <w:szCs w:val="28"/>
          <w:lang w:val="x-none"/>
        </w:rPr>
        <w:t xml:space="preserve">, Del. Super., 408 A.2d 298, 301 (1979); </w:t>
      </w:r>
      <w:r w:rsidRPr="005A6F37">
        <w:rPr>
          <w:rFonts w:ascii="Times New Roman" w:hAnsi="Times New Roman" w:cs="Times New Roman"/>
          <w:i/>
          <w:iCs/>
          <w:sz w:val="28"/>
          <w:szCs w:val="28"/>
          <w:lang w:val="x-none"/>
        </w:rPr>
        <w:t>Pepsi-Cola Bottling Co. of Asbury Park v. Pepsico, Inc.</w:t>
      </w:r>
      <w:r w:rsidRPr="005A6F37">
        <w:rPr>
          <w:rFonts w:ascii="Times New Roman" w:hAnsi="Times New Roman" w:cs="Times New Roman"/>
          <w:sz w:val="28"/>
          <w:szCs w:val="28"/>
          <w:lang w:val="x-none"/>
        </w:rPr>
        <w:t xml:space="preserve">, Del. Supr., 297 A.2d 28, 33 (1972); </w:t>
      </w:r>
      <w:r w:rsidRPr="005A6F37">
        <w:rPr>
          <w:rFonts w:ascii="Times New Roman" w:hAnsi="Times New Roman" w:cs="Times New Roman"/>
          <w:i/>
          <w:iCs/>
          <w:sz w:val="28"/>
          <w:szCs w:val="28"/>
          <w:lang w:val="x-none"/>
        </w:rPr>
        <w:t>Klein v. Am. Luggage Works, Inc.</w:t>
      </w:r>
      <w:r w:rsidRPr="005A6F37">
        <w:rPr>
          <w:rFonts w:ascii="Times New Roman" w:hAnsi="Times New Roman" w:cs="Times New Roman"/>
          <w:sz w:val="28"/>
          <w:szCs w:val="28"/>
          <w:lang w:val="x-none"/>
        </w:rPr>
        <w:t xml:space="preserve">, Del. Supr., 158 A.2d 814 (1960); </w:t>
      </w:r>
      <w:r w:rsidRPr="005A6F37">
        <w:rPr>
          <w:rFonts w:ascii="Times New Roman" w:hAnsi="Times New Roman" w:cs="Times New Roman"/>
          <w:i/>
          <w:iCs/>
          <w:sz w:val="28"/>
          <w:szCs w:val="28"/>
          <w:lang w:val="x-none"/>
        </w:rPr>
        <w:t>Reeder v. Sanford Sch., Inc.</w:t>
      </w:r>
      <w:r w:rsidRPr="005A6F37">
        <w:rPr>
          <w:rFonts w:ascii="Times New Roman" w:hAnsi="Times New Roman" w:cs="Times New Roman"/>
          <w:sz w:val="28"/>
          <w:szCs w:val="28"/>
          <w:lang w:val="x-none"/>
        </w:rPr>
        <w:t>, Del. Super., 397 A.2d 139, 141 (1979) (claims in waiver and estoppel must be shown by clear and convincing evidence).</w:t>
      </w:r>
    </w:p>
    <w:p w14:paraId="0DE6E0BD"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2D2B72">
          <w:pgSz w:w="12240" w:h="15840"/>
          <w:pgMar w:top="1939" w:right="1440" w:bottom="848" w:left="1440" w:header="1440" w:footer="848" w:gutter="0"/>
          <w:cols w:space="720"/>
        </w:sectPr>
      </w:pPr>
    </w:p>
    <w:p w14:paraId="6D487365"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38E0CC14" w14:textId="6670FAD6" w:rsidR="00EF65DD" w:rsidRPr="005A6F37" w:rsidRDefault="00124917" w:rsidP="00260B14">
      <w:pPr>
        <w:pStyle w:val="Heading2"/>
        <w:ind w:firstLine="540"/>
        <w:rPr>
          <w:rFonts w:cs="Times New Roman"/>
          <w:szCs w:val="28"/>
        </w:rPr>
      </w:pPr>
      <w:bookmarkStart w:id="516" w:name="_Toc196483916"/>
      <w:bookmarkStart w:id="517" w:name="_Toc211956513"/>
      <w:r w:rsidRPr="005A6F37">
        <w:rPr>
          <w:rFonts w:cs="Times New Roman"/>
          <w:szCs w:val="28"/>
        </w:rPr>
        <w:t xml:space="preserve">§ 19.24 </w:t>
      </w:r>
      <w:r w:rsidR="00D8004D" w:rsidRPr="005A6F37">
        <w:rPr>
          <w:rFonts w:cs="Times New Roman"/>
          <w:szCs w:val="28"/>
        </w:rPr>
        <w:t>–</w:t>
      </w:r>
      <w:r w:rsidR="00EF65DD" w:rsidRPr="005A6F37">
        <w:rPr>
          <w:rFonts w:cs="Times New Roman"/>
          <w:szCs w:val="28"/>
        </w:rPr>
        <w:t xml:space="preserve">  Estoppel</w:t>
      </w:r>
      <w:bookmarkEnd w:id="516"/>
      <w:bookmarkEnd w:id="517"/>
    </w:p>
    <w:p w14:paraId="013FBCA9" w14:textId="77777777" w:rsidR="00260B14" w:rsidRDefault="00260B14" w:rsidP="008D0B90">
      <w:pPr>
        <w:autoSpaceDE w:val="0"/>
        <w:autoSpaceDN w:val="0"/>
        <w:adjustRightInd w:val="0"/>
        <w:spacing w:after="0" w:line="480" w:lineRule="auto"/>
        <w:jc w:val="center"/>
        <w:rPr>
          <w:rFonts w:ascii="Times New Roman" w:hAnsi="Times New Roman" w:cs="Times New Roman"/>
          <w:b/>
          <w:bCs/>
          <w:sz w:val="28"/>
          <w:szCs w:val="28"/>
          <w:lang w:val="x-none"/>
        </w:rPr>
      </w:pPr>
    </w:p>
    <w:p w14:paraId="2301E60C" w14:textId="76AA605D" w:rsidR="00EF65DD" w:rsidRPr="005A6F37" w:rsidRDefault="00EF65DD" w:rsidP="008D0B90">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ESTOPPEL</w:t>
      </w:r>
    </w:p>
    <w:p w14:paraId="1AE3187A" w14:textId="77777777"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When the conduct of a party to a contract intentionally or unintentionally leads another party to the contract, in reasonable reliance on that conduct, to change its position to its detriment, then the original party cannot enforce a contractual right contrary to the second party’s changed position.  This is known in the law as estoppel.  Reasonable reliance means that the party that changed its position must have lacked the means of knowing the truth about the facts </w:t>
      </w:r>
      <w:r w:rsidRPr="005A6F37">
        <w:rPr>
          <w:rFonts w:ascii="Times New Roman" w:hAnsi="Times New Roman" w:cs="Times New Roman"/>
          <w:sz w:val="28"/>
          <w:szCs w:val="28"/>
        </w:rPr>
        <w:t>leading to the change</w:t>
      </w:r>
      <w:r w:rsidRPr="005A6F37">
        <w:rPr>
          <w:rFonts w:ascii="Times New Roman" w:hAnsi="Times New Roman" w:cs="Times New Roman"/>
          <w:sz w:val="28"/>
          <w:szCs w:val="28"/>
          <w:lang w:val="x-none"/>
        </w:rPr>
        <w:t xml:space="preserve">. </w:t>
      </w:r>
    </w:p>
    <w:p w14:paraId="152ECA0D" w14:textId="77777777"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this case,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must prove:</w:t>
      </w:r>
    </w:p>
    <w:p w14:paraId="3F0A245F" w14:textId="65942EC9" w:rsidR="00EF65DD" w:rsidRPr="005A6F37" w:rsidRDefault="007C6C64" w:rsidP="00D800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1)  that there was a contractual relationship between [</w:t>
      </w:r>
      <w:r w:rsidR="00EF65DD" w:rsidRPr="005A6F37">
        <w:rPr>
          <w:rFonts w:ascii="Times New Roman" w:hAnsi="Times New Roman" w:cs="Times New Roman"/>
          <w:b/>
          <w:bCs/>
          <w:i/>
          <w:iCs/>
          <w:sz w:val="28"/>
          <w:szCs w:val="28"/>
          <w:lang w:val="x-none"/>
        </w:rPr>
        <w:t>plaintiff’s name</w:t>
      </w:r>
      <w:r w:rsidR="00EF65DD" w:rsidRPr="005A6F37">
        <w:rPr>
          <w:rFonts w:ascii="Times New Roman" w:hAnsi="Times New Roman" w:cs="Times New Roman"/>
          <w:sz w:val="28"/>
          <w:szCs w:val="28"/>
          <w:lang w:val="x-none"/>
        </w:rPr>
        <w:t>] and [</w:t>
      </w:r>
      <w:r w:rsidR="00EF65DD" w:rsidRPr="005A6F37">
        <w:rPr>
          <w:rFonts w:ascii="Times New Roman" w:hAnsi="Times New Roman" w:cs="Times New Roman"/>
          <w:b/>
          <w:bCs/>
          <w:i/>
          <w:iCs/>
          <w:sz w:val="28"/>
          <w:szCs w:val="28"/>
          <w:lang w:val="x-none"/>
        </w:rPr>
        <w:t>defendant’s name</w:t>
      </w:r>
      <w:r w:rsidR="00EF65DD" w:rsidRPr="005A6F37">
        <w:rPr>
          <w:rFonts w:ascii="Times New Roman" w:hAnsi="Times New Roman" w:cs="Times New Roman"/>
          <w:sz w:val="28"/>
          <w:szCs w:val="28"/>
          <w:lang w:val="x-none"/>
        </w:rPr>
        <w:t>];</w:t>
      </w:r>
    </w:p>
    <w:p w14:paraId="03222D94" w14:textId="49F37530" w:rsidR="00EF65DD" w:rsidRPr="005A6F37" w:rsidRDefault="007C6C64" w:rsidP="00D800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2)  that [</w:t>
      </w:r>
      <w:r w:rsidR="00EF65DD" w:rsidRPr="005A6F37">
        <w:rPr>
          <w:rFonts w:ascii="Times New Roman" w:hAnsi="Times New Roman" w:cs="Times New Roman"/>
          <w:b/>
          <w:bCs/>
          <w:i/>
          <w:iCs/>
          <w:sz w:val="28"/>
          <w:szCs w:val="28"/>
          <w:lang w:val="x-none"/>
        </w:rPr>
        <w:t>plaintiff’s name</w:t>
      </w:r>
      <w:r w:rsidR="00EF65DD" w:rsidRPr="005A6F37">
        <w:rPr>
          <w:rFonts w:ascii="Times New Roman" w:hAnsi="Times New Roman" w:cs="Times New Roman"/>
          <w:sz w:val="28"/>
          <w:szCs w:val="28"/>
          <w:lang w:val="x-none"/>
        </w:rPr>
        <w:t>] changed [</w:t>
      </w:r>
      <w:r w:rsidR="00EF65DD" w:rsidRPr="005A6F37">
        <w:rPr>
          <w:rFonts w:ascii="Times New Roman" w:hAnsi="Times New Roman" w:cs="Times New Roman"/>
          <w:b/>
          <w:bCs/>
          <w:i/>
          <w:iCs/>
          <w:sz w:val="28"/>
          <w:szCs w:val="28"/>
          <w:lang w:val="x-none"/>
        </w:rPr>
        <w:t>his/her/its</w:t>
      </w:r>
      <w:r w:rsidR="00EF65DD" w:rsidRPr="005A6F37">
        <w:rPr>
          <w:rFonts w:ascii="Times New Roman" w:hAnsi="Times New Roman" w:cs="Times New Roman"/>
          <w:sz w:val="28"/>
          <w:szCs w:val="28"/>
          <w:lang w:val="x-none"/>
        </w:rPr>
        <w:t>] position to [</w:t>
      </w:r>
      <w:r w:rsidR="00EF65DD" w:rsidRPr="005A6F37">
        <w:rPr>
          <w:rFonts w:ascii="Times New Roman" w:hAnsi="Times New Roman" w:cs="Times New Roman"/>
          <w:b/>
          <w:bCs/>
          <w:i/>
          <w:iCs/>
          <w:sz w:val="28"/>
          <w:szCs w:val="28"/>
          <w:lang w:val="x-none"/>
        </w:rPr>
        <w:t>his/her/its</w:t>
      </w:r>
      <w:r w:rsidR="00EF65DD" w:rsidRPr="005A6F37">
        <w:rPr>
          <w:rFonts w:ascii="Times New Roman" w:hAnsi="Times New Roman" w:cs="Times New Roman"/>
          <w:sz w:val="28"/>
          <w:szCs w:val="28"/>
          <w:lang w:val="x-none"/>
        </w:rPr>
        <w:t>] detriment because of [</w:t>
      </w:r>
      <w:r w:rsidR="00EF65DD" w:rsidRPr="005A6F37">
        <w:rPr>
          <w:rFonts w:ascii="Times New Roman" w:hAnsi="Times New Roman" w:cs="Times New Roman"/>
          <w:b/>
          <w:bCs/>
          <w:i/>
          <w:iCs/>
          <w:sz w:val="28"/>
          <w:szCs w:val="28"/>
          <w:lang w:val="x-none"/>
        </w:rPr>
        <w:t>defendant’s name</w:t>
      </w:r>
      <w:r w:rsidR="00EF65DD" w:rsidRPr="005A6F37">
        <w:rPr>
          <w:rFonts w:ascii="Times New Roman" w:hAnsi="Times New Roman" w:cs="Times New Roman"/>
          <w:sz w:val="28"/>
          <w:szCs w:val="28"/>
          <w:lang w:val="x-none"/>
        </w:rPr>
        <w:t>]’s conduct; and</w:t>
      </w:r>
    </w:p>
    <w:p w14:paraId="513B2ACE" w14:textId="7750B5CB" w:rsidR="00EF65DD" w:rsidRPr="005A6F37" w:rsidRDefault="007C6C64" w:rsidP="00D800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EF65DD" w:rsidRPr="005A6F37">
        <w:rPr>
          <w:rFonts w:ascii="Times New Roman" w:hAnsi="Times New Roman" w:cs="Times New Roman"/>
          <w:sz w:val="28"/>
          <w:szCs w:val="28"/>
          <w:lang w:val="x-none"/>
        </w:rPr>
        <w:t>3)  that [</w:t>
      </w:r>
      <w:r w:rsidR="00EF65DD" w:rsidRPr="005A6F37">
        <w:rPr>
          <w:rFonts w:ascii="Times New Roman" w:hAnsi="Times New Roman" w:cs="Times New Roman"/>
          <w:b/>
          <w:bCs/>
          <w:i/>
          <w:iCs/>
          <w:sz w:val="28"/>
          <w:szCs w:val="28"/>
          <w:lang w:val="x-none"/>
        </w:rPr>
        <w:t>plaintiff’s name</w:t>
      </w:r>
      <w:r w:rsidR="00EF65DD" w:rsidRPr="005A6F37">
        <w:rPr>
          <w:rFonts w:ascii="Times New Roman" w:hAnsi="Times New Roman" w:cs="Times New Roman"/>
          <w:sz w:val="28"/>
          <w:szCs w:val="28"/>
          <w:lang w:val="x-none"/>
        </w:rPr>
        <w:t>] reasonably relied on the conduct of [</w:t>
      </w:r>
      <w:r w:rsidR="00EF65DD" w:rsidRPr="005A6F37">
        <w:rPr>
          <w:rFonts w:ascii="Times New Roman" w:hAnsi="Times New Roman" w:cs="Times New Roman"/>
          <w:b/>
          <w:bCs/>
          <w:i/>
          <w:iCs/>
          <w:sz w:val="28"/>
          <w:szCs w:val="28"/>
          <w:lang w:val="x-none"/>
        </w:rPr>
        <w:t>defendant’s name</w:t>
      </w:r>
      <w:r w:rsidR="00EF65DD" w:rsidRPr="005A6F37">
        <w:rPr>
          <w:rFonts w:ascii="Times New Roman" w:hAnsi="Times New Roman" w:cs="Times New Roman"/>
          <w:sz w:val="28"/>
          <w:szCs w:val="28"/>
          <w:lang w:val="x-none"/>
        </w:rPr>
        <w:t>].</w:t>
      </w:r>
    </w:p>
    <w:p w14:paraId="44EDEF14" w14:textId="6825C053" w:rsidR="00EF65DD" w:rsidRPr="005A6F37" w:rsidRDefault="00EF65DD" w:rsidP="008D0B90">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You must determine whether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proved all of the above elements by clear and convincing evidence.</w:t>
      </w:r>
    </w:p>
    <w:p w14:paraId="074FC927" w14:textId="4F990413" w:rsidR="00524359" w:rsidRDefault="00EF65DD" w:rsidP="00524359">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r>
    </w:p>
    <w:p w14:paraId="76F9BD56" w14:textId="4EC21942" w:rsidR="00EF65DD" w:rsidRPr="005A6F37" w:rsidRDefault="00EF65DD" w:rsidP="00524359">
      <w:pPr>
        <w:tabs>
          <w:tab w:val="left" w:pos="0"/>
          <w:tab w:val="center" w:pos="468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Source:</w:t>
      </w:r>
    </w:p>
    <w:p w14:paraId="65E17BBC" w14:textId="77777777" w:rsidR="00EF65DD" w:rsidRPr="005A6F37" w:rsidRDefault="00EF65DD" w:rsidP="00EF65DD">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1654BFEE"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Waggoner v. Laster</w:t>
      </w:r>
      <w:r w:rsidRPr="005A6F37">
        <w:rPr>
          <w:rFonts w:ascii="Times New Roman" w:hAnsi="Times New Roman" w:cs="Times New Roman"/>
          <w:sz w:val="28"/>
          <w:szCs w:val="28"/>
          <w:lang w:val="x-none"/>
        </w:rPr>
        <w:t xml:space="preserve">, Del. Supr., 581 A.2d 1127, 1136 (1990); </w:t>
      </w:r>
      <w:r w:rsidRPr="005A6F37">
        <w:rPr>
          <w:rFonts w:ascii="Times New Roman" w:hAnsi="Times New Roman" w:cs="Times New Roman"/>
          <w:i/>
          <w:iCs/>
          <w:sz w:val="28"/>
          <w:szCs w:val="28"/>
          <w:lang w:val="x-none"/>
        </w:rPr>
        <w:t>Wilson v. Am. Ins. Co.</w:t>
      </w:r>
      <w:r w:rsidRPr="005A6F37">
        <w:rPr>
          <w:rFonts w:ascii="Times New Roman" w:hAnsi="Times New Roman" w:cs="Times New Roman"/>
          <w:sz w:val="28"/>
          <w:szCs w:val="28"/>
          <w:lang w:val="x-none"/>
        </w:rPr>
        <w:t xml:space="preserve">, Del. Supr., 209 A.2d 902, 903-04 (1965); </w:t>
      </w:r>
      <w:r w:rsidRPr="005A6F37">
        <w:rPr>
          <w:rFonts w:ascii="Times New Roman" w:hAnsi="Times New Roman" w:cs="Times New Roman"/>
          <w:i/>
          <w:iCs/>
          <w:sz w:val="28"/>
          <w:szCs w:val="28"/>
          <w:lang w:val="x-none"/>
        </w:rPr>
        <w:t>Reeder v. Sanford Sch., Inc.</w:t>
      </w:r>
      <w:r w:rsidRPr="005A6F37">
        <w:rPr>
          <w:rFonts w:ascii="Times New Roman" w:hAnsi="Times New Roman" w:cs="Times New Roman"/>
          <w:sz w:val="28"/>
          <w:szCs w:val="28"/>
          <w:lang w:val="x-none"/>
        </w:rPr>
        <w:t xml:space="preserve">, Del. Super., 397 A.2d 139, 141-42 (1979); </w:t>
      </w:r>
      <w:r w:rsidRPr="005A6F37">
        <w:rPr>
          <w:rFonts w:ascii="Times New Roman" w:hAnsi="Times New Roman" w:cs="Times New Roman"/>
          <w:i/>
          <w:iCs/>
          <w:sz w:val="28"/>
          <w:szCs w:val="28"/>
          <w:lang w:val="x-none"/>
        </w:rPr>
        <w:t>Nat’l Fire Ins. Co. of Hartford v. Eastern Shore Laboratories, Inc.</w:t>
      </w:r>
      <w:r w:rsidRPr="005A6F37">
        <w:rPr>
          <w:rFonts w:ascii="Times New Roman" w:hAnsi="Times New Roman" w:cs="Times New Roman"/>
          <w:sz w:val="28"/>
          <w:szCs w:val="28"/>
          <w:lang w:val="x-none"/>
        </w:rPr>
        <w:t>, Del. Super., 301 A.2d 526, 529 (1973).</w:t>
      </w:r>
    </w:p>
    <w:p w14:paraId="4C53BEC3"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8D0700">
          <w:pgSz w:w="12240" w:h="15840"/>
          <w:pgMar w:top="1939" w:right="1440" w:bottom="848" w:left="1440" w:header="1440" w:footer="848" w:gutter="0"/>
          <w:cols w:space="720"/>
        </w:sectPr>
      </w:pPr>
    </w:p>
    <w:p w14:paraId="43CA2C9C"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28B66A69" w14:textId="3C3E3787" w:rsidR="00EF65DD" w:rsidRPr="005A6F37" w:rsidRDefault="00124917" w:rsidP="00F34AAC">
      <w:pPr>
        <w:pStyle w:val="Heading2"/>
        <w:ind w:firstLine="540"/>
        <w:rPr>
          <w:rFonts w:cs="Times New Roman"/>
          <w:szCs w:val="28"/>
        </w:rPr>
      </w:pPr>
      <w:bookmarkStart w:id="518" w:name="_Toc196483917"/>
      <w:bookmarkStart w:id="519" w:name="_Toc211956514"/>
      <w:r w:rsidRPr="005A6F37">
        <w:rPr>
          <w:rFonts w:cs="Times New Roman"/>
          <w:szCs w:val="28"/>
        </w:rPr>
        <w:t>§ 19.25</w:t>
      </w:r>
      <w:r w:rsidR="00D8004D" w:rsidRPr="005A6F37">
        <w:rPr>
          <w:rFonts w:cs="Times New Roman"/>
          <w:szCs w:val="28"/>
        </w:rPr>
        <w:t xml:space="preserve"> – </w:t>
      </w:r>
      <w:r w:rsidR="00EF65DD" w:rsidRPr="005A6F37">
        <w:rPr>
          <w:rFonts w:cs="Times New Roman"/>
          <w:szCs w:val="28"/>
        </w:rPr>
        <w:t xml:space="preserve">Employment Contracts </w:t>
      </w:r>
      <w:r w:rsidR="00FD1832" w:rsidRPr="005A6F37">
        <w:rPr>
          <w:rFonts w:cs="Times New Roman"/>
          <w:szCs w:val="28"/>
        </w:rPr>
        <w:t>–</w:t>
      </w:r>
      <w:r w:rsidR="00EF65DD" w:rsidRPr="005A6F37">
        <w:rPr>
          <w:rFonts w:cs="Times New Roman"/>
          <w:szCs w:val="28"/>
        </w:rPr>
        <w:t xml:space="preserve"> Generally</w:t>
      </w:r>
      <w:bookmarkEnd w:id="518"/>
      <w:bookmarkEnd w:id="519"/>
    </w:p>
    <w:p w14:paraId="165935A6" w14:textId="77777777" w:rsidR="00F34AAC" w:rsidRDefault="00F34AAC" w:rsidP="00D8004D">
      <w:pPr>
        <w:autoSpaceDE w:val="0"/>
        <w:autoSpaceDN w:val="0"/>
        <w:adjustRightInd w:val="0"/>
        <w:spacing w:after="0" w:line="480" w:lineRule="auto"/>
        <w:jc w:val="center"/>
        <w:rPr>
          <w:rFonts w:ascii="Times New Roman" w:hAnsi="Times New Roman" w:cs="Times New Roman"/>
          <w:b/>
          <w:bCs/>
          <w:sz w:val="28"/>
          <w:szCs w:val="28"/>
          <w:lang w:val="x-none"/>
        </w:rPr>
      </w:pPr>
    </w:p>
    <w:p w14:paraId="791CFCEE" w14:textId="461B09F1" w:rsidR="00EF65DD" w:rsidRPr="005A6F37" w:rsidRDefault="00EF65DD" w:rsidP="00D8004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EMPLOYMENT CONTRACTS</w:t>
      </w:r>
    </w:p>
    <w:p w14:paraId="68203EE7" w14:textId="77777777"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Generally, a contract for employment is </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at-will</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Employment </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at-will</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means that either party may terminate the contract at any time without providing a reason or cause.  </w:t>
      </w:r>
    </w:p>
    <w:p w14:paraId="381A1B48" w14:textId="77777777"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light of the evidence presented, you must determine whether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employment agreement with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 expressly created a definite period of employment or otherwise expressly created a contract that could not be terminated </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at-will</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w:t>
      </w:r>
    </w:p>
    <w:p w14:paraId="5C955A31"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lang w:val="x-none"/>
        </w:rPr>
      </w:pPr>
    </w:p>
    <w:p w14:paraId="68B1FD1D"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0F483048"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p>
    <w:p w14:paraId="5F70FF77"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E.I. duPont de Nemours &amp; Co. v. Pressman</w:t>
      </w:r>
      <w:r w:rsidRPr="005A6F37">
        <w:rPr>
          <w:rFonts w:ascii="Times New Roman" w:hAnsi="Times New Roman" w:cs="Times New Roman"/>
          <w:sz w:val="28"/>
          <w:szCs w:val="28"/>
          <w:lang w:val="x-none"/>
        </w:rPr>
        <w:t xml:space="preserve">, Del. Supr., 679 A.2d 436, 441, 444 (1996) (covenant of good faith and with fair dealing applies to at-will employment contract); </w:t>
      </w:r>
      <w:r w:rsidRPr="005A6F37">
        <w:rPr>
          <w:rFonts w:ascii="Times New Roman" w:hAnsi="Times New Roman" w:cs="Times New Roman"/>
          <w:i/>
          <w:iCs/>
          <w:sz w:val="28"/>
          <w:szCs w:val="28"/>
          <w:lang w:val="x-none"/>
        </w:rPr>
        <w:t>Merrill v. Crothall-Am., Inc.</w:t>
      </w:r>
      <w:r w:rsidRPr="005A6F37">
        <w:rPr>
          <w:rFonts w:ascii="Times New Roman" w:hAnsi="Times New Roman" w:cs="Times New Roman"/>
          <w:sz w:val="28"/>
          <w:szCs w:val="28"/>
          <w:lang w:val="x-none"/>
        </w:rPr>
        <w:t xml:space="preserve">, Del. Supr., 606 A.2d 96, 101-03 (1992) (implied covenant of good faith and fair dealing inheres to all employment contracts); </w:t>
      </w:r>
      <w:r w:rsidRPr="005A6F37">
        <w:rPr>
          <w:rFonts w:ascii="Times New Roman" w:hAnsi="Times New Roman" w:cs="Times New Roman"/>
          <w:i/>
          <w:iCs/>
          <w:sz w:val="28"/>
          <w:szCs w:val="28"/>
          <w:lang w:val="x-none"/>
        </w:rPr>
        <w:t>Heideck v. Kent Gen. Hosp., Inc.</w:t>
      </w:r>
      <w:r w:rsidRPr="005A6F37">
        <w:rPr>
          <w:rFonts w:ascii="Times New Roman" w:hAnsi="Times New Roman" w:cs="Times New Roman"/>
          <w:sz w:val="28"/>
          <w:szCs w:val="28"/>
          <w:lang w:val="x-none"/>
        </w:rPr>
        <w:t xml:space="preserve">, Del. Supr., 446 A.2d 1095, 1096-97 (1982) (discussing nature of at-will employment); </w:t>
      </w:r>
      <w:r w:rsidRPr="005A6F37">
        <w:rPr>
          <w:rFonts w:ascii="Times New Roman" w:hAnsi="Times New Roman" w:cs="Times New Roman"/>
          <w:i/>
          <w:iCs/>
          <w:sz w:val="28"/>
          <w:szCs w:val="28"/>
          <w:lang w:val="x-none"/>
        </w:rPr>
        <w:t>White v. Gulf Oil Co.</w:t>
      </w:r>
      <w:r w:rsidRPr="005A6F37">
        <w:rPr>
          <w:rFonts w:ascii="Times New Roman" w:hAnsi="Times New Roman" w:cs="Times New Roman"/>
          <w:sz w:val="28"/>
          <w:szCs w:val="28"/>
          <w:lang w:val="x-none"/>
        </w:rPr>
        <w:t xml:space="preserve">, Del. Supr., 406 A.2d 48, 52 (1979); </w:t>
      </w:r>
      <w:r w:rsidRPr="005A6F37">
        <w:rPr>
          <w:rFonts w:ascii="Times New Roman" w:hAnsi="Times New Roman" w:cs="Times New Roman"/>
          <w:i/>
          <w:iCs/>
          <w:sz w:val="28"/>
          <w:szCs w:val="28"/>
          <w:lang w:val="x-none"/>
        </w:rPr>
        <w:t>Lester C. Newton Trucking Co. v. Neal</w:t>
      </w:r>
      <w:r w:rsidRPr="005A6F37">
        <w:rPr>
          <w:rFonts w:ascii="Times New Roman" w:hAnsi="Times New Roman" w:cs="Times New Roman"/>
          <w:sz w:val="28"/>
          <w:szCs w:val="28"/>
          <w:lang w:val="x-none"/>
        </w:rPr>
        <w:t xml:space="preserve">, Del. Supr., 204 </w:t>
      </w:r>
      <w:r w:rsidRPr="005A6F37">
        <w:rPr>
          <w:rFonts w:ascii="Times New Roman" w:hAnsi="Times New Roman" w:cs="Times New Roman"/>
          <w:sz w:val="28"/>
          <w:szCs w:val="28"/>
          <w:lang w:val="x-none"/>
        </w:rPr>
        <w:lastRenderedPageBreak/>
        <w:t xml:space="preserve">A.2d 393, 394-95 (1964) (reviewing elements that determine existence of master-servant relationship); </w:t>
      </w:r>
      <w:r w:rsidRPr="005A6F37">
        <w:rPr>
          <w:rFonts w:ascii="Times New Roman" w:hAnsi="Times New Roman" w:cs="Times New Roman"/>
          <w:i/>
          <w:iCs/>
          <w:sz w:val="28"/>
          <w:szCs w:val="28"/>
          <w:lang w:val="x-none"/>
        </w:rPr>
        <w:t>Barnard v. State</w:t>
      </w:r>
      <w:r w:rsidRPr="005A6F37">
        <w:rPr>
          <w:rFonts w:ascii="Times New Roman" w:hAnsi="Times New Roman" w:cs="Times New Roman"/>
          <w:sz w:val="28"/>
          <w:szCs w:val="28"/>
          <w:lang w:val="x-none"/>
        </w:rPr>
        <w:t xml:space="preserve">, Del. Super., 642 A.2d 808, 815 (1992),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637 A.2d 829 (1994) (existence of employer-employee relationship is a matter of law); </w:t>
      </w:r>
      <w:r w:rsidRPr="005A6F37">
        <w:rPr>
          <w:rFonts w:ascii="Times New Roman" w:hAnsi="Times New Roman" w:cs="Times New Roman"/>
          <w:i/>
          <w:iCs/>
          <w:sz w:val="28"/>
          <w:szCs w:val="28"/>
          <w:lang w:val="x-none"/>
        </w:rPr>
        <w:t>Haney v. Laub</w:t>
      </w:r>
      <w:r w:rsidRPr="005A6F37">
        <w:rPr>
          <w:rFonts w:ascii="Times New Roman" w:hAnsi="Times New Roman" w:cs="Times New Roman"/>
          <w:sz w:val="28"/>
          <w:szCs w:val="28"/>
          <w:lang w:val="x-none"/>
        </w:rPr>
        <w:t xml:space="preserve">, Del. Super., 312 A.2d 330, 332 (1973) (hiring for an indefinite period, which is ordinarily terminable at will, may be modified by a subsequent contractual restriction upon the right to discharge).  </w:t>
      </w:r>
    </w:p>
    <w:p w14:paraId="0D0552BF"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8D0700">
          <w:pgSz w:w="12240" w:h="15840"/>
          <w:pgMar w:top="1939" w:right="1440" w:bottom="848" w:left="1440" w:header="1440" w:footer="848" w:gutter="0"/>
          <w:cols w:space="720"/>
        </w:sectPr>
      </w:pPr>
    </w:p>
    <w:p w14:paraId="20442D0D"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59EAB7C6" w14:textId="322C0855" w:rsidR="00EF65DD" w:rsidRPr="005A6F37" w:rsidRDefault="00124917" w:rsidP="00F34AAC">
      <w:pPr>
        <w:pStyle w:val="Heading2"/>
        <w:ind w:firstLine="540"/>
        <w:rPr>
          <w:rFonts w:cs="Times New Roman"/>
          <w:szCs w:val="28"/>
        </w:rPr>
      </w:pPr>
      <w:bookmarkStart w:id="520" w:name="_Toc196483918"/>
      <w:bookmarkStart w:id="521" w:name="_Toc211956515"/>
      <w:r w:rsidRPr="005A6F37">
        <w:rPr>
          <w:rFonts w:cs="Times New Roman"/>
          <w:szCs w:val="28"/>
        </w:rPr>
        <w:t>§ 19.26</w:t>
      </w:r>
      <w:r w:rsidR="00D8004D" w:rsidRPr="005A6F37">
        <w:rPr>
          <w:rFonts w:cs="Times New Roman"/>
          <w:szCs w:val="28"/>
        </w:rPr>
        <w:t xml:space="preserve"> – </w:t>
      </w:r>
      <w:r w:rsidR="00EF65DD" w:rsidRPr="005A6F37">
        <w:rPr>
          <w:rFonts w:cs="Times New Roman"/>
          <w:szCs w:val="28"/>
        </w:rPr>
        <w:t>Employment Contracts - Discharge of At-Will Employee</w:t>
      </w:r>
      <w:bookmarkEnd w:id="520"/>
      <w:bookmarkEnd w:id="521"/>
    </w:p>
    <w:p w14:paraId="4509D8DB" w14:textId="77777777" w:rsidR="00F34AAC" w:rsidRDefault="00F34AAC" w:rsidP="008D0B90">
      <w:pPr>
        <w:autoSpaceDE w:val="0"/>
        <w:autoSpaceDN w:val="0"/>
        <w:adjustRightInd w:val="0"/>
        <w:spacing w:after="0" w:line="240" w:lineRule="auto"/>
        <w:jc w:val="center"/>
        <w:rPr>
          <w:rFonts w:ascii="Times New Roman" w:hAnsi="Times New Roman" w:cs="Times New Roman"/>
          <w:b/>
          <w:bCs/>
          <w:sz w:val="28"/>
          <w:szCs w:val="28"/>
          <w:lang w:val="x-none"/>
        </w:rPr>
      </w:pPr>
    </w:p>
    <w:p w14:paraId="1C991FCB" w14:textId="77C7BF7B" w:rsidR="00EF65DD" w:rsidRPr="005A6F37" w:rsidRDefault="00EF65DD" w:rsidP="008D0B90">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COVENANT OF GOOD FAITH</w:t>
      </w:r>
    </w:p>
    <w:p w14:paraId="396561B3" w14:textId="230EA437" w:rsidR="00EF65DD" w:rsidRPr="005A6F37" w:rsidRDefault="00EF65DD" w:rsidP="008D0B90">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APPLIES TO DISCHARGE OF AT-WILL EMPLOYEE</w:t>
      </w:r>
    </w:p>
    <w:p w14:paraId="068E5FEF" w14:textId="77777777" w:rsidR="00124917" w:rsidRPr="005A6F37" w:rsidRDefault="00124917" w:rsidP="00D8004D">
      <w:pPr>
        <w:autoSpaceDE w:val="0"/>
        <w:autoSpaceDN w:val="0"/>
        <w:adjustRightInd w:val="0"/>
        <w:spacing w:after="0" w:line="240" w:lineRule="auto"/>
        <w:jc w:val="both"/>
        <w:rPr>
          <w:rFonts w:ascii="Times New Roman" w:hAnsi="Times New Roman" w:cs="Times New Roman"/>
          <w:b/>
          <w:bCs/>
          <w:sz w:val="28"/>
          <w:szCs w:val="28"/>
          <w:lang w:val="x-none"/>
        </w:rPr>
      </w:pPr>
    </w:p>
    <w:p w14:paraId="0161D74A" w14:textId="2653ED44"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Under Delaware law, an at-will employment contract may be terminated at any time by either party without cause and regardless of motive.  But this right to terminate is subject to a duty to act in good faith and with fair dealing.  This duty is violated when an employee is discharged as a result of ill will, with an intent to cause harm, and by means of deceit, fraud, or misrepresentation.</w:t>
      </w:r>
    </w:p>
    <w:p w14:paraId="218CDB65" w14:textId="77777777"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To prove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did not act in good faith or with fair dealing,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must show by a preponderance of the evidence that: </w:t>
      </w:r>
    </w:p>
    <w:p w14:paraId="33C97D4C" w14:textId="5245DF4F" w:rsidR="00EF65DD" w:rsidRPr="005A6F37" w:rsidRDefault="00EF65DD" w:rsidP="00D800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Pr="005A6F37">
        <w:rPr>
          <w:rFonts w:ascii="Times New Roman" w:hAnsi="Times New Roman" w:cs="Times New Roman"/>
          <w:sz w:val="28"/>
          <w:szCs w:val="28"/>
          <w:lang w:val="x-none"/>
        </w:rPr>
        <w:tab/>
        <w:t>[</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harbored ill will toward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w:t>
      </w:r>
    </w:p>
    <w:p w14:paraId="53D89627" w14:textId="4D6DBF25" w:rsidR="00EF65DD" w:rsidRPr="005A6F37" w:rsidRDefault="00EF65DD" w:rsidP="00D800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Pr="005A6F37">
        <w:rPr>
          <w:rFonts w:ascii="Times New Roman" w:hAnsi="Times New Roman" w:cs="Times New Roman"/>
          <w:sz w:val="28"/>
          <w:szCs w:val="28"/>
          <w:lang w:val="x-none"/>
        </w:rPr>
        <w:tab/>
        <w:t>[</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intended to cause harm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and committed [</w:t>
      </w:r>
      <w:r w:rsidRPr="005A6F37">
        <w:rPr>
          <w:rFonts w:ascii="Times New Roman" w:hAnsi="Times New Roman" w:cs="Times New Roman"/>
          <w:b/>
          <w:bCs/>
          <w:i/>
          <w:iCs/>
          <w:sz w:val="28"/>
          <w:szCs w:val="28"/>
          <w:lang w:val="x-none"/>
        </w:rPr>
        <w:t>describe acts of deceit, fraud or misrepresentation</w:t>
      </w:r>
      <w:r w:rsidRPr="005A6F37">
        <w:rPr>
          <w:rFonts w:ascii="Times New Roman" w:hAnsi="Times New Roman" w:cs="Times New Roman"/>
          <w:sz w:val="28"/>
          <w:szCs w:val="28"/>
          <w:lang w:val="x-none"/>
        </w:rPr>
        <w:t>]; and</w:t>
      </w:r>
    </w:p>
    <w:p w14:paraId="37052794" w14:textId="26E2D538" w:rsidR="00EF65DD" w:rsidRPr="005A6F37" w:rsidRDefault="00EF65DD" w:rsidP="00D800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Pr="005A6F37">
        <w:rPr>
          <w:rFonts w:ascii="Times New Roman" w:hAnsi="Times New Roman" w:cs="Times New Roman"/>
          <w:sz w:val="28"/>
          <w:szCs w:val="28"/>
          <w:lang w:val="x-none"/>
        </w:rPr>
        <w:tab/>
        <w:t>[</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acted to [</w:t>
      </w:r>
      <w:r w:rsidRPr="005A6F37">
        <w:rPr>
          <w:rFonts w:ascii="Times New Roman" w:hAnsi="Times New Roman" w:cs="Times New Roman"/>
          <w:b/>
          <w:bCs/>
          <w:i/>
          <w:iCs/>
          <w:sz w:val="28"/>
          <w:szCs w:val="28"/>
          <w:lang w:val="x-none"/>
        </w:rPr>
        <w:t>describe deceit, fraud or misrepresentation</w:t>
      </w:r>
      <w:r w:rsidRPr="005A6F37">
        <w:rPr>
          <w:rFonts w:ascii="Times New Roman" w:hAnsi="Times New Roman" w:cs="Times New Roman"/>
          <w:sz w:val="28"/>
          <w:szCs w:val="28"/>
          <w:lang w:val="x-none"/>
        </w:rPr>
        <w:t>] and caused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to be discharged from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xml:space="preserve">] employment.  </w:t>
      </w:r>
    </w:p>
    <w:p w14:paraId="42E69FAE" w14:textId="7CC219A6"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not proved the above matters, then you must find for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  </w:t>
      </w:r>
    </w:p>
    <w:p w14:paraId="2488B1C6" w14:textId="77777777" w:rsidR="00EF65DD" w:rsidRPr="005A6F37" w:rsidRDefault="00EF65DD" w:rsidP="00F34AAC">
      <w:pPr>
        <w:keepNext/>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 xml:space="preserve">Source: </w:t>
      </w:r>
    </w:p>
    <w:p w14:paraId="2B18D16C" w14:textId="77777777" w:rsidR="00EF65DD" w:rsidRPr="005A6F37" w:rsidRDefault="00EF65DD" w:rsidP="00F34AAC">
      <w:pPr>
        <w:keepNext/>
        <w:autoSpaceDE w:val="0"/>
        <w:autoSpaceDN w:val="0"/>
        <w:adjustRightInd w:val="0"/>
        <w:spacing w:after="0" w:line="240" w:lineRule="auto"/>
        <w:jc w:val="center"/>
        <w:rPr>
          <w:rFonts w:ascii="Times New Roman" w:hAnsi="Times New Roman" w:cs="Times New Roman"/>
          <w:sz w:val="28"/>
          <w:szCs w:val="28"/>
        </w:rPr>
      </w:pPr>
    </w:p>
    <w:p w14:paraId="7226E390" w14:textId="77777777" w:rsidR="00EF65DD" w:rsidRPr="005A6F37" w:rsidRDefault="00EF65DD" w:rsidP="00F34AAC">
      <w:pPr>
        <w:keepNext/>
        <w:spacing w:after="0" w:line="240" w:lineRule="auto"/>
        <w:rPr>
          <w:rFonts w:ascii="Times New Roman" w:hAnsi="Times New Roman" w:cs="Times New Roman"/>
          <w:sz w:val="28"/>
          <w:szCs w:val="28"/>
        </w:rPr>
        <w:sectPr w:rsidR="00EF65DD" w:rsidRPr="005A6F37" w:rsidSect="008D0700">
          <w:pgSz w:w="12240" w:h="15840"/>
          <w:pgMar w:top="1939" w:right="1440" w:bottom="848" w:left="1440" w:header="1440" w:footer="848" w:gutter="0"/>
          <w:cols w:space="720"/>
        </w:sectPr>
      </w:pPr>
    </w:p>
    <w:p w14:paraId="58F50884" w14:textId="7DE67A97" w:rsidR="00EF65DD" w:rsidRPr="005A6F37" w:rsidRDefault="00EF65DD" w:rsidP="00F34AAC">
      <w:pPr>
        <w:keepNext/>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Lord v. Souder</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Del. Supr.,</w:t>
      </w:r>
      <w:r w:rsidRPr="005A6F37">
        <w:rPr>
          <w:rFonts w:ascii="Times New Roman" w:hAnsi="Times New Roman" w:cs="Times New Roman"/>
          <w:sz w:val="28"/>
          <w:szCs w:val="28"/>
        </w:rPr>
        <w:t xml:space="preserve"> </w:t>
      </w:r>
      <w:r w:rsidRPr="005A6F37">
        <w:rPr>
          <w:rFonts w:ascii="Times New Roman" w:hAnsi="Times New Roman" w:cs="Times New Roman"/>
          <w:iCs/>
          <w:sz w:val="28"/>
          <w:szCs w:val="28"/>
        </w:rPr>
        <w:t>748 A.2d 393, 398-400 (2000);</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Pressman v. E.I. duPont de Nemours &amp; Co.</w:t>
      </w:r>
      <w:r w:rsidRPr="005A6F37">
        <w:rPr>
          <w:rFonts w:ascii="Times New Roman" w:hAnsi="Times New Roman" w:cs="Times New Roman"/>
          <w:sz w:val="28"/>
          <w:szCs w:val="28"/>
          <w:lang w:val="x-none"/>
        </w:rPr>
        <w:t xml:space="preserve">, Del. Supr., 679 A.2d 436, 441, 444 (1996); </w:t>
      </w:r>
      <w:r w:rsidRPr="005A6F37">
        <w:rPr>
          <w:rFonts w:ascii="Times New Roman" w:hAnsi="Times New Roman" w:cs="Times New Roman"/>
          <w:i/>
          <w:iCs/>
          <w:sz w:val="28"/>
          <w:szCs w:val="28"/>
          <w:lang w:val="x-none"/>
        </w:rPr>
        <w:t>Tuttle v. Mellon Bank of Delaware</w:t>
      </w:r>
      <w:r w:rsidRPr="005A6F37">
        <w:rPr>
          <w:rFonts w:ascii="Times New Roman" w:hAnsi="Times New Roman" w:cs="Times New Roman"/>
          <w:sz w:val="28"/>
          <w:szCs w:val="28"/>
          <w:lang w:val="x-none"/>
        </w:rPr>
        <w:t xml:space="preserve">, Del. Super., 659 A.2d 786, 789 (1995) (willful or wanton conduct of employee constitutes grounds for immediate dismissal without notice if sufficiently serious); </w:t>
      </w:r>
      <w:r w:rsidRPr="005A6F37">
        <w:rPr>
          <w:rFonts w:ascii="Times New Roman" w:hAnsi="Times New Roman" w:cs="Times New Roman"/>
          <w:i/>
          <w:iCs/>
          <w:sz w:val="28"/>
          <w:szCs w:val="28"/>
          <w:lang w:val="x-none"/>
        </w:rPr>
        <w:t>Merrill v. Crothall-American, Inc.</w:t>
      </w:r>
      <w:r w:rsidRPr="005A6F37">
        <w:rPr>
          <w:rFonts w:ascii="Times New Roman" w:hAnsi="Times New Roman" w:cs="Times New Roman"/>
          <w:sz w:val="28"/>
          <w:szCs w:val="28"/>
          <w:lang w:val="x-none"/>
        </w:rPr>
        <w:t xml:space="preserve">, Del. Supr., 606 A.2d 96, 102 (1992) (at-will employment contract terminable by either party); </w:t>
      </w:r>
      <w:r w:rsidRPr="005A6F37">
        <w:rPr>
          <w:rFonts w:ascii="Times New Roman" w:hAnsi="Times New Roman" w:cs="Times New Roman"/>
          <w:i/>
          <w:iCs/>
          <w:sz w:val="28"/>
          <w:szCs w:val="28"/>
          <w:lang w:val="x-none"/>
        </w:rPr>
        <w:t>Conner v. Phoenix Steel Corp.</w:t>
      </w:r>
      <w:r w:rsidRPr="005A6F37">
        <w:rPr>
          <w:rFonts w:ascii="Times New Roman" w:hAnsi="Times New Roman" w:cs="Times New Roman"/>
          <w:sz w:val="28"/>
          <w:szCs w:val="28"/>
          <w:lang w:val="x-none"/>
        </w:rPr>
        <w:t xml:space="preserve">, Del. Supr., 249 A.2d 866, 868-69 (1969) (defining “discharge” and “layoff”); </w:t>
      </w:r>
      <w:r w:rsidRPr="005A6F37">
        <w:rPr>
          <w:rFonts w:ascii="Times New Roman" w:hAnsi="Times New Roman" w:cs="Times New Roman"/>
          <w:i/>
          <w:iCs/>
          <w:sz w:val="28"/>
          <w:szCs w:val="28"/>
          <w:lang w:val="x-none"/>
        </w:rPr>
        <w:t>Shearin v. E.F. Hutton Grp., Inc.</w:t>
      </w:r>
      <w:r w:rsidRPr="005A6F37">
        <w:rPr>
          <w:rFonts w:ascii="Times New Roman" w:hAnsi="Times New Roman" w:cs="Times New Roman"/>
          <w:sz w:val="28"/>
          <w:szCs w:val="28"/>
          <w:lang w:val="x-none"/>
        </w:rPr>
        <w:t xml:space="preserve">, Del. Ch., 652 A.2d 578, 586-89 (1994) (finding wrongful discharge of at-will employee terminated for actions required under rules of professional conduct); </w:t>
      </w:r>
      <w:r w:rsidRPr="005A6F37">
        <w:rPr>
          <w:rFonts w:ascii="Times New Roman" w:hAnsi="Times New Roman" w:cs="Times New Roman"/>
          <w:i/>
          <w:iCs/>
          <w:sz w:val="28"/>
          <w:szCs w:val="28"/>
          <w:lang w:val="x-none"/>
        </w:rPr>
        <w:t>Haney v. Laub</w:t>
      </w:r>
      <w:r w:rsidRPr="005A6F37">
        <w:rPr>
          <w:rFonts w:ascii="Times New Roman" w:hAnsi="Times New Roman" w:cs="Times New Roman"/>
          <w:sz w:val="28"/>
          <w:szCs w:val="28"/>
          <w:lang w:val="x-none"/>
        </w:rPr>
        <w:t xml:space="preserve">, Del. Super., 312 A.2d 330, 332 (1973) (at-will employees may be terminated by either party, with or without cause); </w:t>
      </w:r>
      <w:r w:rsidRPr="005A6F37">
        <w:rPr>
          <w:rFonts w:ascii="Times New Roman" w:hAnsi="Times New Roman" w:cs="Times New Roman"/>
          <w:i/>
          <w:iCs/>
          <w:sz w:val="28"/>
          <w:szCs w:val="28"/>
          <w:lang w:val="x-none"/>
        </w:rPr>
        <w:t>Barisa v. Charitable Research Found.</w:t>
      </w:r>
      <w:r w:rsidRPr="005A6F37">
        <w:rPr>
          <w:rFonts w:ascii="Times New Roman" w:hAnsi="Times New Roman" w:cs="Times New Roman"/>
          <w:sz w:val="28"/>
          <w:szCs w:val="28"/>
          <w:lang w:val="x-none"/>
        </w:rPr>
        <w:t xml:space="preserve">, Del. Super., 287 A.2d 679, 681-82 (1972) (discussing grounds for dismissal for cause).  </w:t>
      </w:r>
    </w:p>
    <w:p w14:paraId="4B549DDF"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EF65DD">
          <w:type w:val="continuous"/>
          <w:pgSz w:w="12240" w:h="15840"/>
          <w:pgMar w:top="1939" w:right="1440" w:bottom="848" w:left="1440" w:header="1440" w:footer="848" w:gutter="0"/>
          <w:pgNumType w:fmt="lowerRoman" w:start="1"/>
          <w:cols w:space="720"/>
        </w:sectPr>
      </w:pPr>
    </w:p>
    <w:p w14:paraId="08395FC3"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64AF7AE8" w14:textId="550E9117" w:rsidR="00EF65DD" w:rsidRPr="005A6F37" w:rsidRDefault="00124917" w:rsidP="00F34AAC">
      <w:pPr>
        <w:pStyle w:val="Heading2"/>
        <w:ind w:firstLine="540"/>
        <w:rPr>
          <w:rFonts w:cs="Times New Roman"/>
          <w:szCs w:val="28"/>
          <w:lang w:val="x-none"/>
        </w:rPr>
      </w:pPr>
      <w:bookmarkStart w:id="522" w:name="_Toc196483919"/>
      <w:bookmarkStart w:id="523" w:name="_Toc211956516"/>
      <w:r w:rsidRPr="005A6F37">
        <w:rPr>
          <w:rFonts w:cs="Times New Roman"/>
          <w:szCs w:val="28"/>
          <w:lang w:val="x-none"/>
        </w:rPr>
        <w:t>§ 19.27</w:t>
      </w:r>
      <w:r w:rsidR="00D8004D" w:rsidRPr="005A6F37">
        <w:rPr>
          <w:rFonts w:cs="Times New Roman"/>
          <w:szCs w:val="28"/>
          <w:lang w:val="x-none"/>
        </w:rPr>
        <w:t xml:space="preserve"> </w:t>
      </w:r>
      <w:r w:rsidR="00D8004D" w:rsidRPr="005A6F37">
        <w:rPr>
          <w:rFonts w:cs="Times New Roman"/>
          <w:szCs w:val="28"/>
        </w:rPr>
        <w:t xml:space="preserve">– </w:t>
      </w:r>
      <w:r w:rsidR="00EF65DD" w:rsidRPr="005A6F37">
        <w:rPr>
          <w:rFonts w:cs="Times New Roman"/>
          <w:i/>
          <w:iCs/>
          <w:szCs w:val="28"/>
          <w:lang w:val="x-none"/>
        </w:rPr>
        <w:t>Quantum Meruit</w:t>
      </w:r>
      <w:bookmarkEnd w:id="522"/>
      <w:bookmarkEnd w:id="523"/>
    </w:p>
    <w:p w14:paraId="062FB5AD" w14:textId="77777777" w:rsidR="00F34AAC" w:rsidRDefault="00F34AAC" w:rsidP="00D8004D">
      <w:pPr>
        <w:autoSpaceDE w:val="0"/>
        <w:autoSpaceDN w:val="0"/>
        <w:adjustRightInd w:val="0"/>
        <w:spacing w:after="0" w:line="480" w:lineRule="auto"/>
        <w:jc w:val="center"/>
        <w:rPr>
          <w:rFonts w:ascii="Times New Roman" w:hAnsi="Times New Roman" w:cs="Times New Roman"/>
          <w:b/>
          <w:bCs/>
          <w:i/>
          <w:iCs/>
          <w:sz w:val="28"/>
          <w:szCs w:val="28"/>
          <w:lang w:val="x-none"/>
        </w:rPr>
      </w:pPr>
    </w:p>
    <w:p w14:paraId="3B0AF152" w14:textId="0DD6D82C" w:rsidR="00EF65DD" w:rsidRPr="005A6F37" w:rsidRDefault="00EF65DD" w:rsidP="00D8004D">
      <w:pPr>
        <w:autoSpaceDE w:val="0"/>
        <w:autoSpaceDN w:val="0"/>
        <w:adjustRightInd w:val="0"/>
        <w:spacing w:after="0" w:line="480" w:lineRule="auto"/>
        <w:jc w:val="center"/>
        <w:rPr>
          <w:rFonts w:ascii="Times New Roman" w:hAnsi="Times New Roman" w:cs="Times New Roman"/>
          <w:b/>
          <w:bCs/>
          <w:i/>
          <w:iCs/>
          <w:sz w:val="28"/>
          <w:szCs w:val="28"/>
          <w:lang w:val="x-none"/>
        </w:rPr>
      </w:pPr>
      <w:r w:rsidRPr="005A6F37">
        <w:rPr>
          <w:rFonts w:ascii="Times New Roman" w:hAnsi="Times New Roman" w:cs="Times New Roman"/>
          <w:b/>
          <w:bCs/>
          <w:i/>
          <w:iCs/>
          <w:sz w:val="28"/>
          <w:szCs w:val="28"/>
          <w:lang w:val="x-none"/>
        </w:rPr>
        <w:t>QUANTUM MERUIT</w:t>
      </w:r>
    </w:p>
    <w:p w14:paraId="2DD8A4DE" w14:textId="77777777"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Quantum meruit</w:t>
      </w:r>
      <w:r w:rsidRPr="005A6F37">
        <w:rPr>
          <w:rFonts w:ascii="Times New Roman" w:hAnsi="Times New Roman" w:cs="Times New Roman"/>
          <w:sz w:val="28"/>
          <w:szCs w:val="28"/>
          <w:lang w:val="x-none"/>
        </w:rPr>
        <w:t xml:space="preserve"> is a legal term that comes from a Latin phrase meaning “as much as he has deserved.”  A person who has supplied services to another is entitled to recover under a claim in </w:t>
      </w:r>
      <w:r w:rsidRPr="005A6F37">
        <w:rPr>
          <w:rFonts w:ascii="Times New Roman" w:hAnsi="Times New Roman" w:cs="Times New Roman"/>
          <w:i/>
          <w:iCs/>
          <w:sz w:val="28"/>
          <w:szCs w:val="28"/>
          <w:lang w:val="x-none"/>
        </w:rPr>
        <w:t>quantum meruit</w:t>
      </w:r>
      <w:r w:rsidRPr="005A6F37">
        <w:rPr>
          <w:rFonts w:ascii="Times New Roman" w:hAnsi="Times New Roman" w:cs="Times New Roman"/>
          <w:sz w:val="28"/>
          <w:szCs w:val="28"/>
          <w:lang w:val="x-none"/>
        </w:rPr>
        <w:t xml:space="preserve"> for the value of those services even when there is no formal agreement between the two parties.  On the other hand, someone who volunteers services or imposes those services on another is not entitled to compensation.</w:t>
      </w:r>
    </w:p>
    <w:p w14:paraId="6B399676" w14:textId="77777777"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To recover in </w:t>
      </w:r>
      <w:r w:rsidRPr="005A6F37">
        <w:rPr>
          <w:rFonts w:ascii="Times New Roman" w:hAnsi="Times New Roman" w:cs="Times New Roman"/>
          <w:i/>
          <w:iCs/>
          <w:sz w:val="28"/>
          <w:szCs w:val="28"/>
          <w:lang w:val="x-none"/>
        </w:rPr>
        <w:t>quantum meruit</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must show by a preponderance of the evidence each of the following elements:</w:t>
      </w:r>
    </w:p>
    <w:p w14:paraId="1B4E2774" w14:textId="77777777" w:rsidR="00EF65DD" w:rsidRPr="005A6F37" w:rsidRDefault="00EF65DD" w:rsidP="00D800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Pr="005A6F37">
        <w:rPr>
          <w:rFonts w:ascii="Times New Roman" w:hAnsi="Times New Roman" w:cs="Times New Roman"/>
          <w:sz w:val="28"/>
          <w:szCs w:val="28"/>
          <w:lang w:val="x-none"/>
        </w:rPr>
        <w:tab/>
        <w:t>that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services were performed with a reasonable expectation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would pay for them;</w:t>
      </w:r>
    </w:p>
    <w:p w14:paraId="204C46EA" w14:textId="77777777" w:rsidR="00EF65DD" w:rsidRPr="005A6F37" w:rsidRDefault="00EF65DD" w:rsidP="00D800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Pr="005A6F37">
        <w:rPr>
          <w:rFonts w:ascii="Times New Roman" w:hAnsi="Times New Roman" w:cs="Times New Roman"/>
          <w:sz w:val="28"/>
          <w:szCs w:val="28"/>
          <w:lang w:val="x-none"/>
        </w:rPr>
        <w:tab/>
        <w:t>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had notice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expected to be paid for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services; and</w:t>
      </w:r>
    </w:p>
    <w:p w14:paraId="29493435" w14:textId="77777777" w:rsidR="00EF65DD" w:rsidRPr="005A6F37" w:rsidRDefault="00EF65DD" w:rsidP="00D8004D">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Pr="005A6F37">
        <w:rPr>
          <w:rFonts w:ascii="Times New Roman" w:hAnsi="Times New Roman" w:cs="Times New Roman"/>
          <w:sz w:val="28"/>
          <w:szCs w:val="28"/>
          <w:lang w:val="x-none"/>
        </w:rPr>
        <w:tab/>
        <w:t>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services were of value to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w:t>
      </w:r>
    </w:p>
    <w:p w14:paraId="7864ADBE"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lang w:val="x-none"/>
        </w:rPr>
      </w:pPr>
    </w:p>
    <w:p w14:paraId="3F8B65BF" w14:textId="77777777" w:rsidR="008D0B90" w:rsidRDefault="008D0B90">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496A3FB8" w14:textId="03BE889B"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Source:</w:t>
      </w:r>
    </w:p>
    <w:p w14:paraId="0C1B4CB0" w14:textId="77777777" w:rsidR="00EF65DD" w:rsidRPr="005A6F37" w:rsidRDefault="00EF65DD" w:rsidP="00D8004D">
      <w:pPr>
        <w:autoSpaceDE w:val="0"/>
        <w:autoSpaceDN w:val="0"/>
        <w:adjustRightInd w:val="0"/>
        <w:spacing w:after="0" w:line="240" w:lineRule="auto"/>
        <w:jc w:val="both"/>
        <w:rPr>
          <w:rFonts w:ascii="Times New Roman" w:hAnsi="Times New Roman" w:cs="Times New Roman"/>
          <w:sz w:val="28"/>
          <w:szCs w:val="28"/>
          <w:lang w:val="x-none"/>
        </w:rPr>
      </w:pPr>
    </w:p>
    <w:p w14:paraId="0E59C36C"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Petrosky v. Peterson</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 xml:space="preserve">Del. Supr. 859 A.2d 77, 79-80 (2004); </w:t>
      </w:r>
      <w:r w:rsidRPr="005A6F37">
        <w:rPr>
          <w:rFonts w:ascii="Times New Roman" w:hAnsi="Times New Roman" w:cs="Times New Roman"/>
          <w:i/>
          <w:iCs/>
          <w:sz w:val="28"/>
          <w:szCs w:val="28"/>
          <w:lang w:val="x-none"/>
        </w:rPr>
        <w:t>Constr. Sys. Grp., Inc. v. Council of Sea Colony, Phase I</w:t>
      </w:r>
      <w:r w:rsidRPr="005A6F37">
        <w:rPr>
          <w:rFonts w:ascii="Times New Roman" w:hAnsi="Times New Roman" w:cs="Times New Roman"/>
          <w:sz w:val="28"/>
          <w:szCs w:val="28"/>
          <w:lang w:val="x-none"/>
        </w:rPr>
        <w:t xml:space="preserve">, 1995 WL 622421, at *1 (Del. Supr.); </w:t>
      </w:r>
      <w:r w:rsidRPr="005A6F37">
        <w:rPr>
          <w:rFonts w:ascii="Times New Roman" w:hAnsi="Times New Roman" w:cs="Times New Roman"/>
          <w:i/>
          <w:iCs/>
          <w:sz w:val="28"/>
          <w:szCs w:val="28"/>
          <w:lang w:val="x-none"/>
        </w:rPr>
        <w:t>Marta v. Nepa</w:t>
      </w:r>
      <w:r w:rsidRPr="005A6F37">
        <w:rPr>
          <w:rFonts w:ascii="Times New Roman" w:hAnsi="Times New Roman" w:cs="Times New Roman"/>
          <w:sz w:val="28"/>
          <w:szCs w:val="28"/>
          <w:lang w:val="x-none"/>
        </w:rPr>
        <w:t xml:space="preserve">, Del. Supr., 385 A.2d 727, 730 (1978); </w:t>
      </w:r>
      <w:r w:rsidRPr="005A6F37">
        <w:rPr>
          <w:rFonts w:ascii="Times New Roman" w:hAnsi="Times New Roman" w:cs="Times New Roman"/>
          <w:i/>
          <w:iCs/>
          <w:sz w:val="28"/>
          <w:szCs w:val="28"/>
          <w:lang w:val="x-none"/>
        </w:rPr>
        <w:t>Bellanca Corp. v. Bellanca</w:t>
      </w:r>
      <w:r w:rsidRPr="005A6F37">
        <w:rPr>
          <w:rFonts w:ascii="Times New Roman" w:hAnsi="Times New Roman" w:cs="Times New Roman"/>
          <w:sz w:val="28"/>
          <w:szCs w:val="28"/>
          <w:lang w:val="x-none"/>
        </w:rPr>
        <w:t xml:space="preserve">, Del. Supr., 169 A.2d 620, 623 (1961); </w:t>
      </w:r>
      <w:r w:rsidRPr="005A6F37">
        <w:rPr>
          <w:rFonts w:ascii="Times New Roman" w:hAnsi="Times New Roman" w:cs="Times New Roman"/>
          <w:i/>
          <w:iCs/>
          <w:sz w:val="28"/>
          <w:szCs w:val="28"/>
          <w:lang w:val="x-none"/>
        </w:rPr>
        <w:t>R.E</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Haight &amp; Assoc. v. W.B. Venables &amp; Sons, Inc.</w:t>
      </w:r>
      <w:r w:rsidRPr="005A6F37">
        <w:rPr>
          <w:rFonts w:ascii="Times New Roman" w:hAnsi="Times New Roman" w:cs="Times New Roman"/>
          <w:sz w:val="28"/>
          <w:szCs w:val="28"/>
          <w:lang w:val="x-none"/>
        </w:rPr>
        <w:t xml:space="preserve">, 1996 WL 658969, at *4 (Del. Super.); </w:t>
      </w:r>
      <w:r w:rsidRPr="005A6F37">
        <w:rPr>
          <w:rFonts w:ascii="Times New Roman" w:hAnsi="Times New Roman" w:cs="Times New Roman"/>
          <w:i/>
          <w:iCs/>
          <w:sz w:val="28"/>
          <w:szCs w:val="28"/>
          <w:lang w:val="x-none"/>
        </w:rPr>
        <w:t>Cheeseman v. Grover</w:t>
      </w:r>
      <w:r w:rsidRPr="005A6F37">
        <w:rPr>
          <w:rFonts w:ascii="Times New Roman" w:hAnsi="Times New Roman" w:cs="Times New Roman"/>
          <w:sz w:val="28"/>
          <w:szCs w:val="28"/>
          <w:lang w:val="x-none"/>
        </w:rPr>
        <w:t xml:space="preserve">, Del. Super., 490 A.2d 175, 177 (1985).  </w:t>
      </w:r>
    </w:p>
    <w:p w14:paraId="24AAC4A7"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15072B">
          <w:pgSz w:w="12240" w:h="15840"/>
          <w:pgMar w:top="1939" w:right="1440" w:bottom="848" w:left="1440" w:header="1440" w:footer="848" w:gutter="0"/>
          <w:pgNumType w:start="340"/>
          <w:cols w:space="720"/>
        </w:sectPr>
      </w:pPr>
    </w:p>
    <w:p w14:paraId="4646F9E8"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6920C9C2" w14:textId="31B935F3" w:rsidR="00EF65DD" w:rsidRPr="005A6F37" w:rsidRDefault="00124917" w:rsidP="00F34AAC">
      <w:pPr>
        <w:pStyle w:val="Heading2"/>
        <w:ind w:firstLine="540"/>
        <w:rPr>
          <w:rFonts w:cs="Times New Roman"/>
          <w:szCs w:val="28"/>
        </w:rPr>
      </w:pPr>
      <w:bookmarkStart w:id="524" w:name="_Toc196483920"/>
      <w:bookmarkStart w:id="525" w:name="_Toc211956517"/>
      <w:r w:rsidRPr="005A6F37">
        <w:rPr>
          <w:rFonts w:cs="Times New Roman"/>
          <w:szCs w:val="28"/>
        </w:rPr>
        <w:t>§ 19.28</w:t>
      </w:r>
      <w:r w:rsidR="00D8004D" w:rsidRPr="005A6F37">
        <w:rPr>
          <w:rFonts w:cs="Times New Roman"/>
          <w:szCs w:val="28"/>
        </w:rPr>
        <w:t xml:space="preserve"> – </w:t>
      </w:r>
      <w:r w:rsidR="00EF65DD" w:rsidRPr="005A6F37">
        <w:rPr>
          <w:rFonts w:cs="Times New Roman"/>
          <w:szCs w:val="28"/>
        </w:rPr>
        <w:t>Brokerage Contracts</w:t>
      </w:r>
      <w:bookmarkEnd w:id="524"/>
      <w:bookmarkEnd w:id="525"/>
    </w:p>
    <w:p w14:paraId="1A38CC24" w14:textId="77777777" w:rsidR="00F34AAC" w:rsidRDefault="00F34AAC" w:rsidP="00524359">
      <w:pPr>
        <w:autoSpaceDE w:val="0"/>
        <w:autoSpaceDN w:val="0"/>
        <w:adjustRightInd w:val="0"/>
        <w:spacing w:after="0" w:line="480" w:lineRule="auto"/>
        <w:jc w:val="center"/>
        <w:rPr>
          <w:rFonts w:ascii="Times New Roman" w:hAnsi="Times New Roman" w:cs="Times New Roman"/>
          <w:b/>
          <w:bCs/>
          <w:sz w:val="28"/>
          <w:szCs w:val="28"/>
          <w:lang w:val="x-none"/>
        </w:rPr>
      </w:pPr>
    </w:p>
    <w:p w14:paraId="69D1B2D6" w14:textId="74707B58" w:rsidR="00EF65DD" w:rsidRPr="00524359" w:rsidRDefault="00EF65DD" w:rsidP="00524359">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BROKERAGE CONTRACTS</w:t>
      </w:r>
    </w:p>
    <w:p w14:paraId="2CC6A192" w14:textId="6AA4F92D" w:rsidR="00EF65DD" w:rsidRPr="005A6F37" w:rsidRDefault="00EF65DD" w:rsidP="00D8004D">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Many brokerage relationships </w:t>
      </w:r>
      <w:r w:rsidR="000E40CB"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for example, in real estate or securities </w:t>
      </w:r>
      <w:r w:rsidR="000E40CB"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are heavily regulated.  See the appropriate provisions, if any, in the Code or in the relevant agency’s regulations for the necessary language for a jury instruction.  If a brokerage relationship is not regulated by statutory provision, then the common law of contract and agency apply.</w:t>
      </w:r>
      <w:r w:rsidRPr="005A6F37">
        <w:rPr>
          <w:rFonts w:ascii="Times New Roman" w:hAnsi="Times New Roman" w:cs="Times New Roman"/>
          <w:sz w:val="28"/>
          <w:szCs w:val="28"/>
          <w:lang w:val="x-none"/>
        </w:rPr>
        <w:t>}</w:t>
      </w:r>
    </w:p>
    <w:p w14:paraId="5B31321B" w14:textId="77777777" w:rsidR="00EF65DD" w:rsidRPr="005A6F37" w:rsidRDefault="00EF65DD" w:rsidP="00D8004D">
      <w:pPr>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  </w:t>
      </w:r>
    </w:p>
    <w:p w14:paraId="095C2E5F"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p>
    <w:p w14:paraId="306BAFF4"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2E49FB62" w14:textId="77777777" w:rsidR="00EF65DD" w:rsidRPr="005A6F37" w:rsidRDefault="00EF65DD" w:rsidP="00D8004D">
      <w:pPr>
        <w:autoSpaceDE w:val="0"/>
        <w:autoSpaceDN w:val="0"/>
        <w:adjustRightInd w:val="0"/>
        <w:spacing w:after="0" w:line="240" w:lineRule="auto"/>
        <w:jc w:val="center"/>
        <w:rPr>
          <w:rFonts w:ascii="Times New Roman" w:hAnsi="Times New Roman" w:cs="Times New Roman"/>
          <w:sz w:val="28"/>
          <w:szCs w:val="28"/>
          <w:lang w:val="x-none"/>
        </w:rPr>
      </w:pPr>
    </w:p>
    <w:p w14:paraId="673DACF9" w14:textId="29D3A874"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See generally E. Com</w:t>
      </w:r>
      <w:r w:rsidR="00516960" w:rsidRPr="005A6F37">
        <w:rPr>
          <w:rFonts w:ascii="Times New Roman" w:hAnsi="Times New Roman" w:cs="Times New Roman"/>
          <w:i/>
          <w:iCs/>
          <w:sz w:val="28"/>
          <w:szCs w:val="28"/>
          <w:lang w:val="x-none"/>
        </w:rPr>
        <w:t>mercial</w:t>
      </w:r>
      <w:r w:rsidRPr="005A6F37">
        <w:rPr>
          <w:rFonts w:ascii="Times New Roman" w:hAnsi="Times New Roman" w:cs="Times New Roman"/>
          <w:i/>
          <w:iCs/>
          <w:sz w:val="28"/>
          <w:szCs w:val="28"/>
          <w:lang w:val="x-none"/>
        </w:rPr>
        <w:t xml:space="preserve"> Realty Corp. v. Fusco</w:t>
      </w:r>
      <w:r w:rsidRPr="005A6F37">
        <w:rPr>
          <w:rFonts w:ascii="Times New Roman" w:hAnsi="Times New Roman" w:cs="Times New Roman"/>
          <w:sz w:val="28"/>
          <w:szCs w:val="28"/>
          <w:lang w:val="x-none"/>
        </w:rPr>
        <w:t xml:space="preserve">, Del. Supr., 654 A.2d 833, 835-36 (1995); </w:t>
      </w:r>
      <w:r w:rsidRPr="005A6F37">
        <w:rPr>
          <w:rFonts w:ascii="Times New Roman" w:hAnsi="Times New Roman" w:cs="Times New Roman"/>
          <w:i/>
          <w:iCs/>
          <w:sz w:val="28"/>
          <w:szCs w:val="28"/>
          <w:lang w:val="x-none"/>
        </w:rPr>
        <w:t>Slaughter v. Stafford</w:t>
      </w:r>
      <w:r w:rsidRPr="005A6F37">
        <w:rPr>
          <w:rFonts w:ascii="Times New Roman" w:hAnsi="Times New Roman" w:cs="Times New Roman"/>
          <w:sz w:val="28"/>
          <w:szCs w:val="28"/>
          <w:lang w:val="x-none"/>
        </w:rPr>
        <w:t xml:space="preserve">, Del. Supr., 141 A.2d 141, 143-45 (1958); </w:t>
      </w:r>
      <w:r w:rsidRPr="005A6F37">
        <w:rPr>
          <w:rFonts w:ascii="Times New Roman" w:hAnsi="Times New Roman" w:cs="Times New Roman"/>
          <w:i/>
          <w:iCs/>
          <w:sz w:val="28"/>
          <w:szCs w:val="28"/>
          <w:lang w:val="x-none"/>
        </w:rPr>
        <w:t>Bernhardt v. Luke</w:t>
      </w:r>
      <w:r w:rsidRPr="005A6F37">
        <w:rPr>
          <w:rFonts w:ascii="Times New Roman" w:hAnsi="Times New Roman" w:cs="Times New Roman"/>
          <w:sz w:val="28"/>
          <w:szCs w:val="28"/>
          <w:lang w:val="x-none"/>
        </w:rPr>
        <w:t xml:space="preserve">, Del. Supr., 126 A.2d 556, 558 (1956); </w:t>
      </w:r>
      <w:r w:rsidRPr="005A6F37">
        <w:rPr>
          <w:rFonts w:ascii="Times New Roman" w:hAnsi="Times New Roman" w:cs="Times New Roman"/>
          <w:i/>
          <w:iCs/>
          <w:sz w:val="28"/>
          <w:szCs w:val="28"/>
          <w:lang w:val="x-none"/>
        </w:rPr>
        <w:t>Canadian Indus. Alcohol Co. v. Nelson</w:t>
      </w:r>
      <w:r w:rsidRPr="005A6F37">
        <w:rPr>
          <w:rFonts w:ascii="Times New Roman" w:hAnsi="Times New Roman" w:cs="Times New Roman"/>
          <w:sz w:val="28"/>
          <w:szCs w:val="28"/>
          <w:lang w:val="x-none"/>
        </w:rPr>
        <w:t xml:space="preserve">, Del. Supr., 188 A. 39, 51-52 (1936); </w:t>
      </w:r>
      <w:r w:rsidRPr="005A6F37">
        <w:rPr>
          <w:rFonts w:ascii="Times New Roman" w:hAnsi="Times New Roman" w:cs="Times New Roman"/>
          <w:i/>
          <w:iCs/>
          <w:sz w:val="28"/>
          <w:szCs w:val="28"/>
          <w:lang w:val="x-none"/>
        </w:rPr>
        <w:t xml:space="preserve">New York Stock </w:t>
      </w:r>
      <w:r w:rsidR="007C6C64" w:rsidRPr="005A6F37">
        <w:rPr>
          <w:rFonts w:ascii="Times New Roman" w:hAnsi="Times New Roman" w:cs="Times New Roman"/>
          <w:i/>
          <w:iCs/>
          <w:sz w:val="28"/>
          <w:szCs w:val="28"/>
          <w:lang w:val="x-none"/>
        </w:rPr>
        <w:t xml:space="preserve">Exch. </w:t>
      </w:r>
      <w:r w:rsidRPr="005A6F37">
        <w:rPr>
          <w:rFonts w:ascii="Times New Roman" w:hAnsi="Times New Roman" w:cs="Times New Roman"/>
          <w:i/>
          <w:iCs/>
          <w:sz w:val="28"/>
          <w:szCs w:val="28"/>
          <w:lang w:val="x-none"/>
        </w:rPr>
        <w:t>v. Pickard &amp; Co.</w:t>
      </w:r>
      <w:r w:rsidRPr="005A6F37">
        <w:rPr>
          <w:rFonts w:ascii="Times New Roman" w:hAnsi="Times New Roman" w:cs="Times New Roman"/>
          <w:sz w:val="28"/>
          <w:szCs w:val="28"/>
          <w:lang w:val="x-none"/>
        </w:rPr>
        <w:t xml:space="preserve">, Del. Ch., 274 A.2d 148, 150 (1971); </w:t>
      </w:r>
      <w:r w:rsidRPr="005A6F37">
        <w:rPr>
          <w:rFonts w:ascii="Times New Roman" w:hAnsi="Times New Roman" w:cs="Times New Roman"/>
          <w:i/>
          <w:iCs/>
          <w:sz w:val="28"/>
          <w:szCs w:val="28"/>
          <w:lang w:val="x-none"/>
        </w:rPr>
        <w:t>Dougherty v. Durham</w:t>
      </w:r>
      <w:r w:rsidRPr="005A6F37">
        <w:rPr>
          <w:rFonts w:ascii="Times New Roman" w:hAnsi="Times New Roman" w:cs="Times New Roman"/>
          <w:sz w:val="28"/>
          <w:szCs w:val="28"/>
          <w:lang w:val="x-none"/>
        </w:rPr>
        <w:t xml:space="preserve">, Del. Super., 249 A.2d 748, 748-49 (1969).  </w:t>
      </w:r>
    </w:p>
    <w:p w14:paraId="4421CC82"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15072B">
          <w:pgSz w:w="12240" w:h="15840"/>
          <w:pgMar w:top="1939" w:right="1440" w:bottom="848" w:left="1440" w:header="1440" w:footer="848" w:gutter="0"/>
          <w:cols w:space="720"/>
        </w:sectPr>
      </w:pPr>
    </w:p>
    <w:p w14:paraId="5FAF8153"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276CA27F" w14:textId="46E6AB16" w:rsidR="00EF65DD" w:rsidRPr="005A6F37" w:rsidRDefault="00124917" w:rsidP="00F34AAC">
      <w:pPr>
        <w:pStyle w:val="Heading2"/>
        <w:ind w:firstLine="540"/>
        <w:rPr>
          <w:rFonts w:cs="Times New Roman"/>
          <w:szCs w:val="28"/>
        </w:rPr>
      </w:pPr>
      <w:bookmarkStart w:id="526" w:name="_Toc196483921"/>
      <w:bookmarkStart w:id="527" w:name="_Toc211956518"/>
      <w:r w:rsidRPr="005A6F37">
        <w:rPr>
          <w:rFonts w:cs="Times New Roman"/>
          <w:szCs w:val="28"/>
        </w:rPr>
        <w:t>§ 19.29</w:t>
      </w:r>
      <w:r w:rsidR="00D8004D" w:rsidRPr="005A6F37">
        <w:rPr>
          <w:rFonts w:cs="Times New Roman"/>
          <w:szCs w:val="28"/>
        </w:rPr>
        <w:t xml:space="preserve"> – </w:t>
      </w:r>
      <w:r w:rsidR="00EF65DD" w:rsidRPr="005A6F37">
        <w:rPr>
          <w:rFonts w:cs="Times New Roman"/>
          <w:szCs w:val="28"/>
        </w:rPr>
        <w:t>Broker’s Duties</w:t>
      </w:r>
      <w:bookmarkEnd w:id="526"/>
      <w:bookmarkEnd w:id="527"/>
    </w:p>
    <w:p w14:paraId="11833867" w14:textId="77777777" w:rsidR="00F34AAC" w:rsidRDefault="00F34AAC" w:rsidP="00D8004D">
      <w:pPr>
        <w:autoSpaceDE w:val="0"/>
        <w:autoSpaceDN w:val="0"/>
        <w:adjustRightInd w:val="0"/>
        <w:spacing w:after="0" w:line="480" w:lineRule="auto"/>
        <w:jc w:val="center"/>
        <w:rPr>
          <w:rFonts w:ascii="Times New Roman" w:hAnsi="Times New Roman" w:cs="Times New Roman"/>
          <w:b/>
          <w:bCs/>
          <w:sz w:val="28"/>
          <w:szCs w:val="28"/>
          <w:lang w:val="x-none"/>
        </w:rPr>
      </w:pPr>
    </w:p>
    <w:p w14:paraId="0DA2B516" w14:textId="77AF0C99" w:rsidR="00EF65DD" w:rsidRPr="005A6F37" w:rsidRDefault="00EF65DD" w:rsidP="00D8004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DUTY OF A BROKER</w:t>
      </w:r>
    </w:p>
    <w:p w14:paraId="3609C364" w14:textId="62329C5B" w:rsidR="00EF65DD" w:rsidRPr="005A6F37" w:rsidRDefault="00EF65DD" w:rsidP="00D8004D">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 broker has a duty to serve the client with good faith and loyalty in all matters falling within their relationship.  The broker is bound to use reasonable diligence in carrying out the duties required or reasonably expected by the client.  Reasonable diligence means the skill and judgment that brokers with similar responsibilities would be expected to apply under similar circumstances.  Good faith and loyalty mean that the broker will act honestly and without self-interest to further the best interests of the </w:t>
      </w:r>
      <w:r w:rsidRPr="005A6F37">
        <w:rPr>
          <w:rFonts w:ascii="Times New Roman" w:hAnsi="Times New Roman" w:cs="Times New Roman"/>
          <w:sz w:val="28"/>
          <w:szCs w:val="28"/>
        </w:rPr>
        <w:t>client</w:t>
      </w:r>
      <w:r w:rsidRPr="005A6F37">
        <w:rPr>
          <w:rFonts w:ascii="Times New Roman" w:hAnsi="Times New Roman" w:cs="Times New Roman"/>
          <w:sz w:val="28"/>
          <w:szCs w:val="28"/>
          <w:lang w:val="x-none"/>
        </w:rPr>
        <w:t xml:space="preserve">.  </w:t>
      </w:r>
    </w:p>
    <w:p w14:paraId="2F99A839"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34D764D4"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4643F5DA" w14:textId="77777777" w:rsidR="00EF65DD" w:rsidRPr="005A6F37" w:rsidRDefault="00EF65DD" w:rsidP="00D8004D">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In re TD Banknorth S’holders Litig.</w:t>
      </w:r>
      <w:r w:rsidRPr="005A6F37">
        <w:rPr>
          <w:rFonts w:ascii="Times New Roman" w:hAnsi="Times New Roman" w:cs="Times New Roman"/>
          <w:sz w:val="28"/>
          <w:szCs w:val="28"/>
          <w:lang w:val="x-none"/>
        </w:rPr>
        <w:t>, Del. Ch.,</w:t>
      </w:r>
      <w:r w:rsidRPr="005A6F37">
        <w:rPr>
          <w:rFonts w:ascii="Times New Roman" w:hAnsi="Times New Roman" w:cs="Times New Roman"/>
          <w:i/>
          <w:iCs/>
          <w:sz w:val="28"/>
          <w:szCs w:val="28"/>
          <w:lang w:val="x-none"/>
        </w:rPr>
        <w:t xml:space="preserve"> </w:t>
      </w:r>
      <w:r w:rsidRPr="005A6F37">
        <w:rPr>
          <w:rFonts w:ascii="Times New Roman" w:hAnsi="Times New Roman" w:cs="Times New Roman"/>
          <w:sz w:val="28"/>
          <w:szCs w:val="28"/>
          <w:lang w:val="x-none"/>
        </w:rPr>
        <w:t>938 A.2d 654, 658 (2007)</w:t>
      </w:r>
      <w:r w:rsidRPr="005A6F37">
        <w:rPr>
          <w:rFonts w:ascii="Times New Roman" w:hAnsi="Times New Roman" w:cs="Times New Roman"/>
          <w:i/>
          <w:iCs/>
          <w:sz w:val="28"/>
          <w:szCs w:val="28"/>
          <w:lang w:val="x-none"/>
        </w:rPr>
        <w:t>; Goodrich v. E.F. Hutton Grp., Inc.</w:t>
      </w:r>
      <w:r w:rsidRPr="005A6F37">
        <w:rPr>
          <w:rFonts w:ascii="Times New Roman" w:hAnsi="Times New Roman" w:cs="Times New Roman"/>
          <w:sz w:val="28"/>
          <w:szCs w:val="28"/>
          <w:lang w:val="x-none"/>
        </w:rPr>
        <w:t xml:space="preserve">, Del. Ch., 542 A.2d 1200, 1204 (1988) (stock brokers); </w:t>
      </w:r>
      <w:r w:rsidRPr="005A6F37">
        <w:rPr>
          <w:rFonts w:ascii="Times New Roman" w:hAnsi="Times New Roman" w:cs="Times New Roman"/>
          <w:i/>
          <w:iCs/>
          <w:sz w:val="28"/>
          <w:szCs w:val="28"/>
          <w:lang w:val="x-none"/>
        </w:rPr>
        <w:t>Warwick v. Addicks</w:t>
      </w:r>
      <w:r w:rsidRPr="005A6F37">
        <w:rPr>
          <w:rFonts w:ascii="Times New Roman" w:hAnsi="Times New Roman" w:cs="Times New Roman"/>
          <w:sz w:val="28"/>
          <w:szCs w:val="28"/>
          <w:lang w:val="x-none"/>
        </w:rPr>
        <w:t xml:space="preserve">, Del. Super., 157 A. 205, 206-07 (1931) (duty of good faith and loyalty of broker to principal); </w:t>
      </w:r>
      <w:r w:rsidRPr="005A6F37">
        <w:rPr>
          <w:rFonts w:ascii="Times New Roman" w:hAnsi="Times New Roman" w:cs="Times New Roman"/>
          <w:i/>
          <w:iCs/>
          <w:sz w:val="28"/>
          <w:szCs w:val="28"/>
          <w:lang w:val="x-none"/>
        </w:rPr>
        <w:t>In re Ellis’ Estate</w:t>
      </w:r>
      <w:r w:rsidRPr="005A6F37">
        <w:rPr>
          <w:rFonts w:ascii="Times New Roman" w:hAnsi="Times New Roman" w:cs="Times New Roman"/>
          <w:sz w:val="28"/>
          <w:szCs w:val="28"/>
          <w:lang w:val="x-none"/>
        </w:rPr>
        <w:t xml:space="preserve">, Del. Orph., 6 A.2d 602, 612 (1939) (broker’s relationship to customer is that of agent, bailee or trustee).  </w:t>
      </w:r>
    </w:p>
    <w:p w14:paraId="383B880F" w14:textId="77777777" w:rsidR="00EF65DD" w:rsidRPr="005A6F37" w:rsidRDefault="00EF65DD" w:rsidP="00EF65DD">
      <w:pPr>
        <w:spacing w:after="0" w:line="480" w:lineRule="auto"/>
        <w:rPr>
          <w:rFonts w:ascii="Times New Roman" w:hAnsi="Times New Roman" w:cs="Times New Roman"/>
          <w:sz w:val="28"/>
          <w:szCs w:val="28"/>
        </w:rPr>
        <w:sectPr w:rsidR="00EF65DD" w:rsidRPr="005A6F37" w:rsidSect="0015072B">
          <w:pgSz w:w="12240" w:h="15840"/>
          <w:pgMar w:top="1939" w:right="1440" w:bottom="848" w:left="1440" w:header="1440" w:footer="848" w:gutter="0"/>
          <w:cols w:space="720"/>
        </w:sectPr>
      </w:pPr>
    </w:p>
    <w:p w14:paraId="5EDF7573" w14:textId="77777777" w:rsidR="00EF65DD" w:rsidRPr="005A6F37" w:rsidRDefault="00EF65DD" w:rsidP="008B5671">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19.  CONTRACTS</w:t>
      </w:r>
    </w:p>
    <w:p w14:paraId="2E855741" w14:textId="5D37C959" w:rsidR="00EF65DD" w:rsidRPr="005A6F37" w:rsidRDefault="00124917" w:rsidP="00F34AAC">
      <w:pPr>
        <w:pStyle w:val="Heading2"/>
        <w:ind w:firstLine="540"/>
        <w:rPr>
          <w:rFonts w:cs="Times New Roman"/>
          <w:szCs w:val="28"/>
        </w:rPr>
      </w:pPr>
      <w:bookmarkStart w:id="528" w:name="_Toc196483922"/>
      <w:bookmarkStart w:id="529" w:name="_Toc211956519"/>
      <w:r w:rsidRPr="005A6F37">
        <w:rPr>
          <w:rFonts w:cs="Times New Roman"/>
          <w:szCs w:val="28"/>
        </w:rPr>
        <w:t xml:space="preserve">§ 19.30 </w:t>
      </w:r>
      <w:r w:rsidR="008B5671" w:rsidRPr="005A6F37">
        <w:rPr>
          <w:rFonts w:cs="Times New Roman"/>
          <w:szCs w:val="28"/>
        </w:rPr>
        <w:t>–</w:t>
      </w:r>
      <w:r w:rsidR="00EF65DD" w:rsidRPr="005A6F37">
        <w:rPr>
          <w:rFonts w:cs="Times New Roman"/>
          <w:szCs w:val="28"/>
        </w:rPr>
        <w:t xml:space="preserve"> Procuring Cause</w:t>
      </w:r>
      <w:bookmarkEnd w:id="528"/>
      <w:bookmarkEnd w:id="529"/>
    </w:p>
    <w:p w14:paraId="72AF563D" w14:textId="77777777" w:rsidR="00F34AAC" w:rsidRDefault="00F34AAC" w:rsidP="008B5671">
      <w:pPr>
        <w:autoSpaceDE w:val="0"/>
        <w:autoSpaceDN w:val="0"/>
        <w:adjustRightInd w:val="0"/>
        <w:spacing w:after="0" w:line="480" w:lineRule="auto"/>
        <w:jc w:val="center"/>
        <w:rPr>
          <w:rFonts w:ascii="Times New Roman" w:hAnsi="Times New Roman" w:cs="Times New Roman"/>
          <w:b/>
          <w:bCs/>
          <w:sz w:val="28"/>
          <w:szCs w:val="28"/>
          <w:lang w:val="x-none"/>
        </w:rPr>
      </w:pPr>
    </w:p>
    <w:p w14:paraId="4C711202" w14:textId="0F275332" w:rsidR="00EF65DD" w:rsidRPr="005A6F37" w:rsidRDefault="00EF65DD" w:rsidP="008B5671">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PROCURING CAUSE</w:t>
      </w:r>
    </w:p>
    <w:p w14:paraId="28CCB5D0" w14:textId="77777777" w:rsidR="00EF65DD" w:rsidRPr="005A6F37" w:rsidRDefault="00EF65DD" w:rsidP="008B5671">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Procuring cause refers to the efforts of an agent or broker who brings about the sale of real estate and is therefore entitled to a commission.  If there are two or more brokers who have non-exclusive listings for a particular property, the broker whose efforts predominate in bringing about the sale is entitled to the commission.</w:t>
      </w:r>
    </w:p>
    <w:p w14:paraId="5067B34B"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You must determine by a preponderance of the evidence whether [</w:t>
      </w:r>
      <w:r w:rsidRPr="005A6F37">
        <w:rPr>
          <w:rFonts w:ascii="Times New Roman" w:hAnsi="Times New Roman" w:cs="Times New Roman"/>
          <w:b/>
          <w:bCs/>
          <w:i/>
          <w:iCs/>
          <w:sz w:val="28"/>
          <w:szCs w:val="28"/>
          <w:lang w:val="x-none"/>
        </w:rPr>
        <w:t>broker A’s name</w:t>
      </w:r>
      <w:r w:rsidRPr="005A6F37">
        <w:rPr>
          <w:rFonts w:ascii="Times New Roman" w:hAnsi="Times New Roman" w:cs="Times New Roman"/>
          <w:sz w:val="28"/>
          <w:szCs w:val="28"/>
          <w:lang w:val="x-none"/>
        </w:rPr>
        <w:t>] or [</w:t>
      </w:r>
      <w:r w:rsidRPr="005A6F37">
        <w:rPr>
          <w:rFonts w:ascii="Times New Roman" w:hAnsi="Times New Roman" w:cs="Times New Roman"/>
          <w:b/>
          <w:bCs/>
          <w:i/>
          <w:iCs/>
          <w:sz w:val="28"/>
          <w:szCs w:val="28"/>
          <w:lang w:val="x-none"/>
        </w:rPr>
        <w:t>broker B’s name</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and any other brokers</w:t>
      </w:r>
      <w:r w:rsidRPr="005A6F37">
        <w:rPr>
          <w:rFonts w:ascii="Times New Roman" w:hAnsi="Times New Roman" w:cs="Times New Roman"/>
          <w:sz w:val="28"/>
          <w:szCs w:val="28"/>
          <w:lang w:val="x-none"/>
        </w:rPr>
        <w:t>] made the predominant effort that brought about the sale of [</w:t>
      </w:r>
      <w:r w:rsidRPr="005A6F37">
        <w:rPr>
          <w:rFonts w:ascii="Times New Roman" w:hAnsi="Times New Roman" w:cs="Times New Roman"/>
          <w:b/>
          <w:bCs/>
          <w:i/>
          <w:iCs/>
          <w:sz w:val="28"/>
          <w:szCs w:val="28"/>
          <w:lang w:val="x-none"/>
        </w:rPr>
        <w:t>describe real estate</w:t>
      </w:r>
      <w:r w:rsidRPr="005A6F37">
        <w:rPr>
          <w:rFonts w:ascii="Times New Roman" w:hAnsi="Times New Roman" w:cs="Times New Roman"/>
          <w:sz w:val="28"/>
          <w:szCs w:val="28"/>
          <w:lang w:val="x-none"/>
        </w:rPr>
        <w:t>] to [</w:t>
      </w:r>
      <w:r w:rsidRPr="005A6F37">
        <w:rPr>
          <w:rFonts w:ascii="Times New Roman" w:hAnsi="Times New Roman" w:cs="Times New Roman"/>
          <w:b/>
          <w:bCs/>
          <w:i/>
          <w:iCs/>
          <w:sz w:val="28"/>
          <w:szCs w:val="28"/>
          <w:lang w:val="x-none"/>
        </w:rPr>
        <w:t>purchaser’s name</w:t>
      </w:r>
      <w:r w:rsidRPr="005A6F37">
        <w:rPr>
          <w:rFonts w:ascii="Times New Roman" w:hAnsi="Times New Roman" w:cs="Times New Roman"/>
          <w:sz w:val="28"/>
          <w:szCs w:val="28"/>
          <w:lang w:val="x-none"/>
        </w:rPr>
        <w:t xml:space="preserve">].  </w:t>
      </w:r>
    </w:p>
    <w:p w14:paraId="35563012"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467EE4A0"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0D15AFE9" w14:textId="41072439" w:rsidR="00EF65DD" w:rsidRPr="005A6F37" w:rsidRDefault="00EF65DD" w:rsidP="008B5671">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Stoltz Realty Co. v. Hanby</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w:t>
      </w:r>
      <w:r w:rsidRPr="005A6F37">
        <w:rPr>
          <w:rFonts w:ascii="Times New Roman" w:hAnsi="Times New Roman" w:cs="Times New Roman"/>
          <w:sz w:val="28"/>
          <w:szCs w:val="28"/>
          <w:lang w:val="x-none"/>
        </w:rPr>
        <w:t>1988 WL 24441, at *3 (Del. Ch.);</w:t>
      </w:r>
      <w:r w:rsidRPr="005A6F37">
        <w:rPr>
          <w:rFonts w:ascii="Times New Roman" w:hAnsi="Times New Roman" w:cs="Times New Roman"/>
          <w:i/>
          <w:iCs/>
          <w:sz w:val="28"/>
          <w:szCs w:val="28"/>
          <w:lang w:val="x-none"/>
        </w:rPr>
        <w:t xml:space="preserve"> Slaughter v. Stafford</w:t>
      </w:r>
      <w:r w:rsidRPr="005A6F37">
        <w:rPr>
          <w:rFonts w:ascii="Times New Roman" w:hAnsi="Times New Roman" w:cs="Times New Roman"/>
          <w:sz w:val="28"/>
          <w:szCs w:val="28"/>
          <w:lang w:val="x-none"/>
        </w:rPr>
        <w:t xml:space="preserve">, Del. Supr., 141 A.2d 141, 145-46 (1958); </w:t>
      </w:r>
      <w:r w:rsidRPr="005A6F37">
        <w:rPr>
          <w:rFonts w:ascii="Times New Roman" w:hAnsi="Times New Roman" w:cs="Times New Roman"/>
          <w:i/>
          <w:iCs/>
          <w:sz w:val="28"/>
          <w:szCs w:val="28"/>
          <w:lang w:val="x-none"/>
        </w:rPr>
        <w:t>Stolz Realty Co. v. Paul</w:t>
      </w:r>
      <w:r w:rsidRPr="005A6F37">
        <w:rPr>
          <w:rFonts w:ascii="Times New Roman" w:hAnsi="Times New Roman" w:cs="Times New Roman"/>
          <w:sz w:val="28"/>
          <w:szCs w:val="28"/>
          <w:lang w:val="x-none"/>
        </w:rPr>
        <w:t xml:space="preserve">, 1995 WL 654152 (Del. Super.);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24 </w:t>
      </w:r>
      <w:r w:rsidRPr="005A6F37">
        <w:rPr>
          <w:rFonts w:ascii="Times New Roman" w:hAnsi="Times New Roman" w:cs="Times New Roman"/>
          <w:i/>
          <w:iCs/>
          <w:sz w:val="28"/>
          <w:szCs w:val="28"/>
          <w:lang w:val="x-none"/>
        </w:rPr>
        <w:t xml:space="preserve">Del. C. </w:t>
      </w:r>
      <w:r w:rsidRPr="005A6F37">
        <w:rPr>
          <w:rFonts w:ascii="Times New Roman" w:hAnsi="Times New Roman" w:cs="Times New Roman"/>
          <w:sz w:val="28"/>
          <w:szCs w:val="28"/>
          <w:lang w:val="x-none"/>
        </w:rPr>
        <w:t xml:space="preserve">§§ 2928, 2930.  </w:t>
      </w:r>
    </w:p>
    <w:p w14:paraId="140A32B2" w14:textId="77777777" w:rsidR="00EF65DD" w:rsidRPr="005A6F37" w:rsidRDefault="00EF65DD" w:rsidP="00EF65DD">
      <w:pPr>
        <w:spacing w:after="0" w:line="480" w:lineRule="auto"/>
        <w:rPr>
          <w:rFonts w:ascii="Times New Roman" w:hAnsi="Times New Roman" w:cs="Times New Roman"/>
          <w:sz w:val="28"/>
          <w:szCs w:val="28"/>
          <w:lang w:val="x-none"/>
        </w:rPr>
      </w:pPr>
    </w:p>
    <w:p w14:paraId="692BDA66" w14:textId="471D6767" w:rsidR="00EF65DD" w:rsidRDefault="00EF65DD">
      <w:pPr>
        <w:spacing w:after="0" w:line="480" w:lineRule="auto"/>
        <w:jc w:val="both"/>
        <w:rPr>
          <w:rFonts w:ascii="Times New Roman" w:hAnsi="Times New Roman" w:cs="Times New Roman"/>
          <w:sz w:val="28"/>
          <w:szCs w:val="28"/>
          <w:lang w:val="x-none"/>
        </w:rPr>
      </w:pPr>
    </w:p>
    <w:p w14:paraId="0A0C6865" w14:textId="77777777" w:rsidR="008D0B90" w:rsidRPr="005A6F37" w:rsidRDefault="008D0B90">
      <w:pPr>
        <w:spacing w:after="0" w:line="480" w:lineRule="auto"/>
        <w:jc w:val="both"/>
        <w:rPr>
          <w:rFonts w:ascii="Times New Roman" w:hAnsi="Times New Roman" w:cs="Times New Roman"/>
          <w:sz w:val="28"/>
          <w:szCs w:val="28"/>
        </w:rPr>
      </w:pPr>
    </w:p>
    <w:p w14:paraId="091C0820" w14:textId="77777777" w:rsidR="00524359" w:rsidRDefault="00524359">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4C7DC4FB" w14:textId="56D6CA4E" w:rsidR="00EF65DD" w:rsidRDefault="00EF65DD" w:rsidP="00F34AAC">
      <w:pPr>
        <w:pStyle w:val="Heading2"/>
        <w:rPr>
          <w:rFonts w:cs="Times New Roman"/>
          <w:b/>
          <w:bCs/>
          <w:szCs w:val="28"/>
        </w:rPr>
      </w:pPr>
      <w:bookmarkStart w:id="530" w:name="_Toc196483923"/>
      <w:bookmarkStart w:id="531" w:name="_Toc211956520"/>
      <w:r w:rsidRPr="005A6F37">
        <w:rPr>
          <w:rFonts w:cs="Times New Roman"/>
          <w:b/>
          <w:bCs/>
          <w:szCs w:val="28"/>
        </w:rPr>
        <w:lastRenderedPageBreak/>
        <w:t>20. CONDEMNATION</w:t>
      </w:r>
      <w:bookmarkEnd w:id="530"/>
      <w:bookmarkEnd w:id="531"/>
    </w:p>
    <w:p w14:paraId="6380FD49" w14:textId="77777777" w:rsidR="00F34AAC" w:rsidRPr="00F34AAC" w:rsidRDefault="00F34AAC" w:rsidP="00F34AAC"/>
    <w:p w14:paraId="20C47CBB" w14:textId="6A48C0E6" w:rsidR="00EF65DD" w:rsidRPr="005A6F37" w:rsidRDefault="00124917" w:rsidP="00F34AAC">
      <w:pPr>
        <w:pStyle w:val="Heading2"/>
        <w:ind w:firstLine="540"/>
        <w:rPr>
          <w:rFonts w:cs="Times New Roman"/>
          <w:szCs w:val="28"/>
        </w:rPr>
      </w:pPr>
      <w:bookmarkStart w:id="532" w:name="_Toc196483924"/>
      <w:bookmarkStart w:id="533" w:name="_Toc211956521"/>
      <w:r w:rsidRPr="005A6F37">
        <w:rPr>
          <w:rFonts w:cs="Times New Roman"/>
          <w:szCs w:val="28"/>
        </w:rPr>
        <w:t>§ 20.1</w:t>
      </w:r>
      <w:r w:rsidR="008B5671" w:rsidRPr="005A6F37">
        <w:rPr>
          <w:rFonts w:cs="Times New Roman"/>
          <w:szCs w:val="28"/>
        </w:rPr>
        <w:t xml:space="preserve"> –</w:t>
      </w:r>
      <w:r w:rsidR="00EF65DD" w:rsidRPr="005A6F37">
        <w:rPr>
          <w:rFonts w:cs="Times New Roman"/>
          <w:szCs w:val="28"/>
        </w:rPr>
        <w:t xml:space="preserve"> Statutory Authority</w:t>
      </w:r>
      <w:bookmarkEnd w:id="532"/>
      <w:bookmarkEnd w:id="533"/>
    </w:p>
    <w:p w14:paraId="656B37F0" w14:textId="77777777" w:rsidR="00F34AAC" w:rsidRDefault="00F34AAC"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2CF1D080" w14:textId="77F0A15C" w:rsidR="00EF65DD" w:rsidRPr="005A6F37" w:rsidRDefault="00EF65DD" w:rsidP="00F34AAC">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INTRODUCTION </w:t>
      </w:r>
      <w:r w:rsidR="000E40CB"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STATUTORY AUTHORITY</w:t>
      </w:r>
    </w:p>
    <w:p w14:paraId="53D88BAD"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Condemning authority’s name</w:t>
      </w:r>
      <w:r w:rsidRPr="005A6F37">
        <w:rPr>
          <w:rFonts w:ascii="Times New Roman" w:hAnsi="Times New Roman" w:cs="Times New Roman"/>
          <w:sz w:val="28"/>
          <w:szCs w:val="28"/>
          <w:lang w:val="x-none"/>
        </w:rPr>
        <w:t>], under the power of eminent domain found in [</w:t>
      </w:r>
      <w:r w:rsidRPr="005A6F37">
        <w:rPr>
          <w:rFonts w:ascii="Times New Roman" w:hAnsi="Times New Roman" w:cs="Times New Roman"/>
          <w:b/>
          <w:bCs/>
          <w:i/>
          <w:iCs/>
          <w:sz w:val="28"/>
          <w:szCs w:val="28"/>
          <w:lang w:val="x-none"/>
        </w:rPr>
        <w:t>cite statutory authority</w:t>
      </w:r>
      <w:r w:rsidRPr="005A6F37">
        <w:rPr>
          <w:rFonts w:ascii="Times New Roman" w:hAnsi="Times New Roman" w:cs="Times New Roman"/>
          <w:sz w:val="28"/>
          <w:szCs w:val="28"/>
          <w:lang w:val="x-none"/>
        </w:rPr>
        <w:t>], is taking an undivided [</w:t>
      </w:r>
      <w:r w:rsidRPr="005A6F37">
        <w:rPr>
          <w:rFonts w:ascii="Times New Roman" w:hAnsi="Times New Roman" w:cs="Times New Roman"/>
          <w:b/>
          <w:bCs/>
          <w:i/>
          <w:iCs/>
          <w:sz w:val="28"/>
          <w:szCs w:val="28"/>
          <w:lang w:val="x-none"/>
        </w:rPr>
        <w:t>identify type</w:t>
      </w:r>
      <w:r w:rsidRPr="005A6F37">
        <w:rPr>
          <w:rFonts w:ascii="Times New Roman" w:hAnsi="Times New Roman" w:cs="Times New Roman"/>
          <w:sz w:val="28"/>
          <w:szCs w:val="28"/>
          <w:lang w:val="x-none"/>
        </w:rPr>
        <w:t>] interest in certain property owned by [</w:t>
      </w:r>
      <w:r w:rsidRPr="005A6F37">
        <w:rPr>
          <w:rFonts w:ascii="Times New Roman" w:hAnsi="Times New Roman" w:cs="Times New Roman"/>
          <w:b/>
          <w:bCs/>
          <w:i/>
          <w:iCs/>
          <w:sz w:val="28"/>
          <w:szCs w:val="28"/>
          <w:lang w:val="x-none"/>
        </w:rPr>
        <w:t>landowner’s name</w:t>
      </w:r>
      <w:r w:rsidRPr="005A6F37">
        <w:rPr>
          <w:rFonts w:ascii="Times New Roman" w:hAnsi="Times New Roman" w:cs="Times New Roman"/>
          <w:sz w:val="28"/>
          <w:szCs w:val="28"/>
          <w:lang w:val="x-none"/>
        </w:rPr>
        <w:t>].  The property is [</w:t>
      </w:r>
      <w:r w:rsidRPr="005A6F37">
        <w:rPr>
          <w:rFonts w:ascii="Times New Roman" w:hAnsi="Times New Roman" w:cs="Times New Roman"/>
          <w:b/>
          <w:bCs/>
          <w:i/>
          <w:iCs/>
          <w:sz w:val="28"/>
          <w:szCs w:val="28"/>
          <w:lang w:val="x-none"/>
        </w:rPr>
        <w:t>identify location of property</w:t>
      </w:r>
      <w:r w:rsidRPr="005A6F37">
        <w:rPr>
          <w:rFonts w:ascii="Times New Roman" w:hAnsi="Times New Roman" w:cs="Times New Roman"/>
          <w:sz w:val="28"/>
          <w:szCs w:val="28"/>
          <w:lang w:val="x-none"/>
        </w:rPr>
        <w:t>], [________] County, State of Delaware, and the property being taken has no liens, encumbrances, charges, or claims against it.</w:t>
      </w:r>
    </w:p>
    <w:p w14:paraId="35734922"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taking of the property has been accomplished in accordance with the requirements of the law.  The sole question before you is the issue of just compensation to be paid by [</w:t>
      </w:r>
      <w:r w:rsidRPr="005A6F37">
        <w:rPr>
          <w:rFonts w:ascii="Times New Roman" w:hAnsi="Times New Roman" w:cs="Times New Roman"/>
          <w:b/>
          <w:bCs/>
          <w:i/>
          <w:iCs/>
          <w:sz w:val="28"/>
          <w:szCs w:val="28"/>
          <w:lang w:val="x-none"/>
        </w:rPr>
        <w:t>condemning authority’s name</w:t>
      </w:r>
      <w:r w:rsidRPr="005A6F37">
        <w:rPr>
          <w:rFonts w:ascii="Times New Roman" w:hAnsi="Times New Roman" w:cs="Times New Roman"/>
          <w:sz w:val="28"/>
          <w:szCs w:val="28"/>
          <w:lang w:val="x-none"/>
        </w:rPr>
        <w:t>] to [</w:t>
      </w:r>
      <w:r w:rsidRPr="005A6F37">
        <w:rPr>
          <w:rFonts w:ascii="Times New Roman" w:hAnsi="Times New Roman" w:cs="Times New Roman"/>
          <w:b/>
          <w:bCs/>
          <w:i/>
          <w:iCs/>
          <w:sz w:val="28"/>
          <w:szCs w:val="28"/>
          <w:lang w:val="x-none"/>
        </w:rPr>
        <w:t>landowner’s name</w:t>
      </w:r>
      <w:r w:rsidRPr="005A6F37">
        <w:rPr>
          <w:rFonts w:ascii="Times New Roman" w:hAnsi="Times New Roman" w:cs="Times New Roman"/>
          <w:sz w:val="28"/>
          <w:szCs w:val="28"/>
          <w:lang w:val="x-none"/>
        </w:rPr>
        <w:t>].</w:t>
      </w:r>
    </w:p>
    <w:p w14:paraId="22C97CAA"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26C03B09"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37A5815E" w14:textId="2F1AF60B"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See</w:t>
      </w:r>
      <w:r w:rsidRPr="005A6F37">
        <w:rPr>
          <w:rFonts w:ascii="Times New Roman" w:hAnsi="Times New Roman" w:cs="Times New Roman"/>
          <w:sz w:val="28"/>
          <w:szCs w:val="28"/>
          <w:lang w:val="x-none"/>
        </w:rPr>
        <w:t xml:space="preserve"> 10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Ch. 61; 29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8406; 17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 132, 137.</w:t>
      </w:r>
    </w:p>
    <w:p w14:paraId="6360B65B"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15072B">
          <w:headerReference w:type="default" r:id="rId188"/>
          <w:footerReference w:type="default" r:id="rId189"/>
          <w:pgSz w:w="12240" w:h="15840"/>
          <w:pgMar w:top="1939" w:right="1440" w:bottom="848" w:left="1440" w:header="1440" w:footer="848" w:gutter="0"/>
          <w:cols w:space="720"/>
        </w:sectPr>
      </w:pPr>
    </w:p>
    <w:p w14:paraId="1040BEA4"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20. CONDEMNATION</w:t>
      </w:r>
    </w:p>
    <w:p w14:paraId="53B7474E" w14:textId="71A2CE35" w:rsidR="00EF65DD" w:rsidRPr="005A6F37" w:rsidRDefault="00124917" w:rsidP="00F34AAC">
      <w:pPr>
        <w:pStyle w:val="Heading2"/>
        <w:ind w:firstLine="540"/>
        <w:rPr>
          <w:rFonts w:cs="Times New Roman"/>
          <w:szCs w:val="28"/>
        </w:rPr>
      </w:pPr>
      <w:bookmarkStart w:id="534" w:name="_Toc196483925"/>
      <w:bookmarkStart w:id="535" w:name="_Toc211956522"/>
      <w:r w:rsidRPr="005A6F37">
        <w:rPr>
          <w:rFonts w:cs="Times New Roman"/>
          <w:szCs w:val="28"/>
        </w:rPr>
        <w:t>§ 20.2</w:t>
      </w:r>
      <w:r w:rsidR="00141A41">
        <w:rPr>
          <w:rFonts w:cs="Times New Roman"/>
          <w:szCs w:val="28"/>
        </w:rPr>
        <w:t xml:space="preserve"> </w:t>
      </w:r>
      <w:r w:rsidR="00141A41" w:rsidRPr="00141A41">
        <w:rPr>
          <w:rFonts w:cs="Times New Roman"/>
          <w:szCs w:val="28"/>
        </w:rPr>
        <w:t>–</w:t>
      </w:r>
      <w:r w:rsidR="00EF65DD" w:rsidRPr="005A6F37">
        <w:rPr>
          <w:rFonts w:cs="Times New Roman"/>
          <w:szCs w:val="28"/>
        </w:rPr>
        <w:t xml:space="preserve"> Compensation Defined</w:t>
      </w:r>
      <w:bookmarkEnd w:id="534"/>
      <w:bookmarkEnd w:id="535"/>
    </w:p>
    <w:p w14:paraId="10E99030" w14:textId="77777777" w:rsidR="00F34AAC" w:rsidRDefault="00F34AAC"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393762D0" w14:textId="6CA4FF78"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DEFINITION OF COMPENSATION</w:t>
      </w:r>
    </w:p>
    <w:p w14:paraId="6FCAEE4E" w14:textId="49426CF1" w:rsidR="00EF65DD" w:rsidRDefault="00EF65DD" w:rsidP="00524359">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The Delaware Constitution provides that no property may be taken or applied to public use without just compensation.  You must determine the amount of compensation that is just and fair both to the owner of the property and to the public represented by the condemning authority.  Your decision must be based wholly on the evidence presented before you in these proceedings, considered in light of </w:t>
      </w:r>
      <w:r w:rsidRPr="005A6F37">
        <w:rPr>
          <w:rFonts w:ascii="Times New Roman" w:hAnsi="Times New Roman" w:cs="Times New Roman"/>
          <w:sz w:val="28"/>
          <w:szCs w:val="28"/>
        </w:rPr>
        <w:t>your</w:t>
      </w:r>
      <w:r w:rsidRPr="005A6F37">
        <w:rPr>
          <w:rFonts w:ascii="Times New Roman" w:hAnsi="Times New Roman" w:cs="Times New Roman"/>
          <w:sz w:val="28"/>
          <w:szCs w:val="28"/>
          <w:lang w:val="x-none"/>
        </w:rPr>
        <w:t xml:space="preserve"> view of the property and in light of the legal principles stated in these instructions.</w:t>
      </w:r>
    </w:p>
    <w:p w14:paraId="61029110" w14:textId="77777777" w:rsidR="00524359" w:rsidRPr="005A6F37" w:rsidRDefault="00524359" w:rsidP="00524359">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p>
    <w:p w14:paraId="57251262"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443F10BE"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42722C61" w14:textId="1437D26D"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mallCaps/>
          <w:sz w:val="28"/>
          <w:szCs w:val="28"/>
          <w:lang w:val="x-none"/>
        </w:rPr>
        <w:t>Del. Const</w:t>
      </w:r>
      <w:r w:rsidRPr="005A6F37">
        <w:rPr>
          <w:rFonts w:ascii="Times New Roman" w:hAnsi="Times New Roman" w:cs="Times New Roman"/>
          <w:sz w:val="28"/>
          <w:szCs w:val="28"/>
          <w:lang w:val="x-none"/>
        </w:rPr>
        <w:t xml:space="preserve">. art. 1, § 8 (state power of eminent domain); 10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6108(e) (requiring “just compensation” for property taken by State authority under the doctrine of eminent domain</w:t>
      </w:r>
      <w:r w:rsidRPr="005A6F37">
        <w:rPr>
          <w:rFonts w:ascii="Times New Roman" w:hAnsi="Times New Roman" w:cs="Times New Roman"/>
          <w:iCs/>
          <w:sz w:val="28"/>
          <w:szCs w:val="28"/>
          <w:lang w:val="x-none"/>
        </w:rPr>
        <w:t>);</w:t>
      </w:r>
      <w:r w:rsidRPr="005A6F37">
        <w:rPr>
          <w:rFonts w:ascii="Times New Roman" w:hAnsi="Times New Roman" w:cs="Times New Roman"/>
          <w:i/>
          <w:sz w:val="28"/>
          <w:szCs w:val="28"/>
          <w:lang w:val="x-none"/>
        </w:rPr>
        <w:t xml:space="preserve"> </w:t>
      </w:r>
      <w:r w:rsidRPr="005A6F37">
        <w:rPr>
          <w:rFonts w:ascii="Times New Roman" w:hAnsi="Times New Roman" w:cs="Times New Roman"/>
          <w:i/>
          <w:sz w:val="28"/>
          <w:szCs w:val="28"/>
        </w:rPr>
        <w:t>State v. Key Properties Grp</w:t>
      </w:r>
      <w:r w:rsidR="003E52F1" w:rsidRPr="005A6F37">
        <w:rPr>
          <w:rFonts w:ascii="Times New Roman" w:hAnsi="Times New Roman" w:cs="Times New Roman"/>
          <w:i/>
          <w:sz w:val="28"/>
          <w:szCs w:val="28"/>
        </w:rPr>
        <w:t>.</w:t>
      </w:r>
      <w:r w:rsidRPr="005A6F37">
        <w:rPr>
          <w:rFonts w:ascii="Times New Roman" w:hAnsi="Times New Roman" w:cs="Times New Roman"/>
          <w:iCs/>
          <w:sz w:val="28"/>
          <w:szCs w:val="28"/>
        </w:rPr>
        <w:t>,</w:t>
      </w:r>
      <w:r w:rsidRPr="005A6F37">
        <w:rPr>
          <w:rFonts w:ascii="Times New Roman" w:hAnsi="Times New Roman" w:cs="Times New Roman"/>
          <w:i/>
          <w:sz w:val="28"/>
          <w:szCs w:val="28"/>
        </w:rPr>
        <w:t xml:space="preserve"> LLC,</w:t>
      </w:r>
      <w:r w:rsidRPr="005A6F37">
        <w:rPr>
          <w:rFonts w:ascii="Times New Roman" w:hAnsi="Times New Roman" w:cs="Times New Roman"/>
          <w:sz w:val="28"/>
          <w:szCs w:val="28"/>
        </w:rPr>
        <w:t xml:space="preserve"> 2016 WL 359104, at *3 (Del. Super.); </w:t>
      </w:r>
      <w:r w:rsidRPr="005A6F37">
        <w:rPr>
          <w:rFonts w:ascii="Times New Roman" w:hAnsi="Times New Roman" w:cs="Times New Roman"/>
          <w:i/>
          <w:iCs/>
          <w:sz w:val="28"/>
          <w:szCs w:val="28"/>
          <w:lang w:val="x-none"/>
        </w:rPr>
        <w:t>State ex rel. Sec’y of Dep’t of Highways &amp; Transp. v. Davis Concrete of Delaware</w:t>
      </w:r>
      <w:r w:rsidR="003E52F1" w:rsidRPr="005A6F37">
        <w:rPr>
          <w:rFonts w:ascii="Times New Roman" w:hAnsi="Times New Roman" w:cs="Times New Roman"/>
          <w:i/>
          <w:iCs/>
          <w:sz w:val="28"/>
          <w:szCs w:val="28"/>
          <w:lang w:val="x-none"/>
        </w:rPr>
        <w:t>, Inc.</w:t>
      </w:r>
      <w:r w:rsidRPr="005A6F37">
        <w:rPr>
          <w:rFonts w:ascii="Times New Roman" w:hAnsi="Times New Roman" w:cs="Times New Roman"/>
          <w:sz w:val="28"/>
          <w:szCs w:val="28"/>
          <w:lang w:val="x-none"/>
        </w:rPr>
        <w:t xml:space="preserve">, Del. Supr., 355 A.2d 883, 886 (1976); </w:t>
      </w:r>
      <w:r w:rsidRPr="005A6F37">
        <w:rPr>
          <w:rFonts w:ascii="Times New Roman" w:hAnsi="Times New Roman" w:cs="Times New Roman"/>
          <w:i/>
          <w:iCs/>
          <w:sz w:val="28"/>
          <w:szCs w:val="28"/>
          <w:lang w:val="x-none"/>
        </w:rPr>
        <w:t>State ex. rel. Smith v. 16.50, 10.04629, 3.34, 1.84, 5.97741, 3.94 &amp; 7.49319 Acres of Land</w:t>
      </w:r>
      <w:r w:rsidRPr="005A6F37">
        <w:rPr>
          <w:rFonts w:ascii="Times New Roman" w:hAnsi="Times New Roman" w:cs="Times New Roman"/>
          <w:sz w:val="28"/>
          <w:szCs w:val="28"/>
          <w:lang w:val="x-none"/>
        </w:rPr>
        <w:t>, Del. Super., 200 A.2d 241, 244 (1964),</w:t>
      </w:r>
      <w:r w:rsidRPr="005A6F37">
        <w:rPr>
          <w:rFonts w:ascii="Times New Roman" w:hAnsi="Times New Roman" w:cs="Times New Roman"/>
          <w:i/>
          <w:iCs/>
          <w:sz w:val="28"/>
          <w:szCs w:val="28"/>
          <w:lang w:val="x-none"/>
        </w:rPr>
        <w:t xml:space="preserve"> aff’d</w:t>
      </w:r>
      <w:r w:rsidR="003E52F1" w:rsidRPr="005A6F37">
        <w:rPr>
          <w:rFonts w:ascii="Times New Roman" w:hAnsi="Times New Roman" w:cs="Times New Roman"/>
          <w:i/>
          <w:iCs/>
          <w:sz w:val="28"/>
          <w:szCs w:val="28"/>
          <w:lang w:val="x-none"/>
        </w:rPr>
        <w:t xml:space="preserve"> sub nom</w:t>
      </w:r>
      <w:r w:rsidR="000C2700" w:rsidRPr="005A6F37">
        <w:rPr>
          <w:rFonts w:ascii="Times New Roman" w:hAnsi="Times New Roman" w:cs="Times New Roman"/>
          <w:i/>
          <w:iCs/>
          <w:sz w:val="28"/>
          <w:szCs w:val="28"/>
          <w:lang w:val="x-none"/>
        </w:rPr>
        <w:t>.</w:t>
      </w:r>
      <w:r w:rsidRPr="005A6F37">
        <w:rPr>
          <w:rFonts w:ascii="Times New Roman" w:hAnsi="Times New Roman" w:cs="Times New Roman"/>
          <w:sz w:val="28"/>
          <w:szCs w:val="28"/>
          <w:lang w:val="x-none"/>
        </w:rPr>
        <w:t xml:space="preserve">, Del. Supr., 208 A.2d 55, 59 (1965); </w:t>
      </w:r>
      <w:r w:rsidRPr="005A6F37">
        <w:rPr>
          <w:rFonts w:ascii="Times New Roman" w:hAnsi="Times New Roman" w:cs="Times New Roman"/>
          <w:i/>
          <w:iCs/>
          <w:sz w:val="28"/>
          <w:szCs w:val="28"/>
          <w:lang w:val="x-none"/>
        </w:rPr>
        <w:t>Wilmington Hous. Auth. v. Harris</w:t>
      </w:r>
      <w:r w:rsidRPr="005A6F37">
        <w:rPr>
          <w:rFonts w:ascii="Times New Roman" w:hAnsi="Times New Roman" w:cs="Times New Roman"/>
          <w:sz w:val="28"/>
          <w:szCs w:val="28"/>
          <w:lang w:val="x-none"/>
        </w:rPr>
        <w:t xml:space="preserve">, Del. Super., 93 A.2d 518, 521 (1952).  </w:t>
      </w:r>
    </w:p>
    <w:p w14:paraId="311D5989"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15072B">
          <w:headerReference w:type="default" r:id="rId190"/>
          <w:footerReference w:type="default" r:id="rId191"/>
          <w:pgSz w:w="12240" w:h="15840"/>
          <w:pgMar w:top="1939" w:right="1440" w:bottom="848" w:left="1440" w:header="1440" w:footer="848" w:gutter="0"/>
          <w:cols w:space="720"/>
        </w:sectPr>
      </w:pPr>
    </w:p>
    <w:p w14:paraId="4E009D82"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20. CONDEMNATION</w:t>
      </w:r>
    </w:p>
    <w:p w14:paraId="177487FD" w14:textId="3A83F81E" w:rsidR="00EF65DD" w:rsidRPr="005A6F37" w:rsidRDefault="00124917" w:rsidP="00F34AAC">
      <w:pPr>
        <w:pStyle w:val="Heading2"/>
        <w:ind w:firstLine="540"/>
        <w:rPr>
          <w:rFonts w:cs="Times New Roman"/>
          <w:szCs w:val="28"/>
        </w:rPr>
      </w:pPr>
      <w:bookmarkStart w:id="536" w:name="_Toc196483926"/>
      <w:bookmarkStart w:id="537" w:name="_Toc211956523"/>
      <w:r w:rsidRPr="005A6F37">
        <w:rPr>
          <w:rFonts w:cs="Times New Roman"/>
          <w:szCs w:val="28"/>
        </w:rPr>
        <w:t>§ 20.3</w:t>
      </w:r>
      <w:r w:rsidR="00141A41">
        <w:rPr>
          <w:rFonts w:cs="Times New Roman"/>
          <w:szCs w:val="28"/>
        </w:rPr>
        <w:t xml:space="preserve"> </w:t>
      </w:r>
      <w:r w:rsidR="00141A41" w:rsidRPr="00141A41">
        <w:rPr>
          <w:rFonts w:cs="Times New Roman"/>
          <w:szCs w:val="28"/>
        </w:rPr>
        <w:t>–</w:t>
      </w:r>
      <w:r w:rsidR="00EF65DD" w:rsidRPr="005A6F37">
        <w:rPr>
          <w:rFonts w:cs="Times New Roman"/>
          <w:szCs w:val="28"/>
        </w:rPr>
        <w:t xml:space="preserve"> Date of Valuation</w:t>
      </w:r>
      <w:bookmarkEnd w:id="536"/>
      <w:bookmarkEnd w:id="537"/>
    </w:p>
    <w:p w14:paraId="52896E9C" w14:textId="77777777" w:rsidR="00F34AAC" w:rsidRDefault="00F34AAC"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6C91B8B8" w14:textId="2BF4345C"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DATE OF VALUATION</w:t>
      </w:r>
    </w:p>
    <w:p w14:paraId="2D685372" w14:textId="15323980"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this case, the taking of the property by [</w:t>
      </w:r>
      <w:r w:rsidR="001E4A9A" w:rsidRPr="005A6F37">
        <w:rPr>
          <w:rFonts w:ascii="Times New Roman" w:hAnsi="Times New Roman" w:cs="Times New Roman"/>
          <w:b/>
          <w:bCs/>
          <w:i/>
          <w:iCs/>
          <w:sz w:val="28"/>
          <w:szCs w:val="28"/>
          <w:lang w:val="x-none"/>
        </w:rPr>
        <w:t>c</w:t>
      </w:r>
      <w:r w:rsidRPr="005A6F37">
        <w:rPr>
          <w:rFonts w:ascii="Times New Roman" w:hAnsi="Times New Roman" w:cs="Times New Roman"/>
          <w:b/>
          <w:bCs/>
          <w:i/>
          <w:iCs/>
          <w:sz w:val="28"/>
          <w:szCs w:val="28"/>
          <w:lang w:val="x-none"/>
        </w:rPr>
        <w:t>ondemning authority’s name</w:t>
      </w:r>
      <w:r w:rsidRPr="005A6F37">
        <w:rPr>
          <w:rFonts w:ascii="Times New Roman" w:hAnsi="Times New Roman" w:cs="Times New Roman"/>
          <w:sz w:val="28"/>
          <w:szCs w:val="28"/>
          <w:lang w:val="x-none"/>
        </w:rPr>
        <w:t>] occurred on [</w:t>
      </w:r>
      <w:r w:rsidRPr="005A6F37">
        <w:rPr>
          <w:rFonts w:ascii="Times New Roman" w:hAnsi="Times New Roman" w:cs="Times New Roman"/>
          <w:b/>
          <w:bCs/>
          <w:i/>
          <w:iCs/>
          <w:sz w:val="28"/>
          <w:szCs w:val="28"/>
          <w:lang w:val="x-none"/>
        </w:rPr>
        <w:t>date</w:t>
      </w:r>
      <w:r w:rsidRPr="005A6F37">
        <w:rPr>
          <w:rFonts w:ascii="Times New Roman" w:hAnsi="Times New Roman" w:cs="Times New Roman"/>
          <w:sz w:val="28"/>
          <w:szCs w:val="28"/>
          <w:lang w:val="x-none"/>
        </w:rPr>
        <w:t>].  So you must consider market value on that date rather than the value at any time before or after that date.  The just compensation to which the [</w:t>
      </w:r>
      <w:r w:rsidRPr="005A6F37">
        <w:rPr>
          <w:rFonts w:ascii="Times New Roman" w:hAnsi="Times New Roman" w:cs="Times New Roman"/>
          <w:b/>
          <w:bCs/>
          <w:i/>
          <w:iCs/>
          <w:sz w:val="28"/>
          <w:szCs w:val="28"/>
          <w:lang w:val="x-none"/>
        </w:rPr>
        <w:t>landowner’s name</w:t>
      </w:r>
      <w:r w:rsidRPr="005A6F37">
        <w:rPr>
          <w:rFonts w:ascii="Times New Roman" w:hAnsi="Times New Roman" w:cs="Times New Roman"/>
          <w:sz w:val="28"/>
          <w:szCs w:val="28"/>
          <w:lang w:val="x-none"/>
        </w:rPr>
        <w:t>] is entitled is the fair market value of the property on [</w:t>
      </w:r>
      <w:r w:rsidRPr="005A6F37">
        <w:rPr>
          <w:rFonts w:ascii="Times New Roman" w:hAnsi="Times New Roman" w:cs="Times New Roman"/>
          <w:b/>
          <w:bCs/>
          <w:i/>
          <w:iCs/>
          <w:sz w:val="28"/>
          <w:szCs w:val="28"/>
          <w:lang w:val="x-none"/>
        </w:rPr>
        <w:t>date</w:t>
      </w:r>
      <w:r w:rsidRPr="005A6F37">
        <w:rPr>
          <w:rFonts w:ascii="Times New Roman" w:hAnsi="Times New Roman" w:cs="Times New Roman"/>
          <w:sz w:val="28"/>
          <w:szCs w:val="28"/>
          <w:lang w:val="x-none"/>
        </w:rPr>
        <w:t xml:space="preserve">], in </w:t>
      </w:r>
      <w:r w:rsidRPr="005A6F37">
        <w:rPr>
          <w:rFonts w:ascii="Times New Roman" w:hAnsi="Times New Roman" w:cs="Times New Roman"/>
          <w:sz w:val="28"/>
          <w:szCs w:val="28"/>
        </w:rPr>
        <w:t>consideration</w:t>
      </w:r>
      <w:r w:rsidRPr="005A6F37">
        <w:rPr>
          <w:rFonts w:ascii="Times New Roman" w:hAnsi="Times New Roman" w:cs="Times New Roman"/>
          <w:sz w:val="28"/>
          <w:szCs w:val="28"/>
          <w:lang w:val="x-none"/>
        </w:rPr>
        <w:t xml:space="preserve"> of all the uses and purposes</w:t>
      </w:r>
      <w:r w:rsidRPr="005A6F37">
        <w:rPr>
          <w:rFonts w:ascii="Times New Roman" w:hAnsi="Times New Roman" w:cs="Times New Roman"/>
          <w:sz w:val="28"/>
          <w:szCs w:val="28"/>
        </w:rPr>
        <w:t xml:space="preserve"> then available to</w:t>
      </w:r>
      <w:r w:rsidRPr="005A6F37">
        <w:rPr>
          <w:rFonts w:ascii="Times New Roman" w:hAnsi="Times New Roman" w:cs="Times New Roman"/>
          <w:sz w:val="28"/>
          <w:szCs w:val="28"/>
          <w:lang w:val="x-none"/>
        </w:rPr>
        <w:t xml:space="preserve"> the property or adaptable</w:t>
      </w:r>
      <w:r w:rsidRPr="005A6F37">
        <w:rPr>
          <w:rFonts w:ascii="Times New Roman" w:hAnsi="Times New Roman" w:cs="Times New Roman"/>
          <w:sz w:val="28"/>
          <w:szCs w:val="28"/>
        </w:rPr>
        <w:t xml:space="preserve"> to the property</w:t>
      </w:r>
      <w:r w:rsidRPr="005A6F37">
        <w:rPr>
          <w:rFonts w:ascii="Times New Roman" w:hAnsi="Times New Roman" w:cs="Times New Roman"/>
          <w:sz w:val="28"/>
          <w:szCs w:val="28"/>
          <w:lang w:val="x-none"/>
        </w:rPr>
        <w:t>.</w:t>
      </w:r>
    </w:p>
    <w:p w14:paraId="165605C6"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7D2829BC"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08D602F7"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153C8657" w14:textId="756EA719"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10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6108(e); </w:t>
      </w:r>
      <w:r w:rsidRPr="005A6F37">
        <w:rPr>
          <w:rFonts w:ascii="Times New Roman" w:hAnsi="Times New Roman" w:cs="Times New Roman"/>
          <w:i/>
          <w:sz w:val="28"/>
          <w:szCs w:val="28"/>
        </w:rPr>
        <w:t>State v. Catawba Assocs.</w:t>
      </w:r>
      <w:r w:rsidRPr="005A6F37">
        <w:rPr>
          <w:rFonts w:ascii="Times New Roman" w:hAnsi="Times New Roman" w:cs="Times New Roman"/>
          <w:sz w:val="28"/>
          <w:szCs w:val="28"/>
        </w:rPr>
        <w:t xml:space="preserve">, 2005 WL 481390, at *2 (Del. Super.); </w:t>
      </w:r>
      <w:r w:rsidRPr="005A6F37">
        <w:rPr>
          <w:rFonts w:ascii="Times New Roman" w:hAnsi="Times New Roman" w:cs="Times New Roman"/>
          <w:i/>
          <w:iCs/>
          <w:sz w:val="28"/>
          <w:szCs w:val="28"/>
          <w:lang w:val="x-none"/>
        </w:rPr>
        <w:t>Wilmington Hous. Auth. v. Greater St. John Baptist Church</w:t>
      </w:r>
      <w:r w:rsidRPr="005A6F37">
        <w:rPr>
          <w:rFonts w:ascii="Times New Roman" w:hAnsi="Times New Roman" w:cs="Times New Roman"/>
          <w:sz w:val="28"/>
          <w:szCs w:val="28"/>
          <w:lang w:val="x-none"/>
        </w:rPr>
        <w:t>, Del. Supr., 291 A.</w:t>
      </w:r>
      <w:r w:rsidR="003E52F1" w:rsidRPr="005A6F37">
        <w:rPr>
          <w:rFonts w:ascii="Times New Roman" w:hAnsi="Times New Roman" w:cs="Times New Roman"/>
          <w:sz w:val="28"/>
          <w:szCs w:val="28"/>
          <w:lang w:val="x-none"/>
        </w:rPr>
        <w:t>2</w:t>
      </w:r>
      <w:r w:rsidRPr="005A6F37">
        <w:rPr>
          <w:rFonts w:ascii="Times New Roman" w:hAnsi="Times New Roman" w:cs="Times New Roman"/>
          <w:sz w:val="28"/>
          <w:szCs w:val="28"/>
          <w:lang w:val="x-none"/>
        </w:rPr>
        <w:t xml:space="preserve">d 282, 284 (1972); </w:t>
      </w:r>
      <w:r w:rsidRPr="005A6F37">
        <w:rPr>
          <w:rFonts w:ascii="Times New Roman" w:hAnsi="Times New Roman" w:cs="Times New Roman"/>
          <w:i/>
          <w:iCs/>
          <w:sz w:val="28"/>
          <w:szCs w:val="28"/>
          <w:lang w:val="x-none"/>
        </w:rPr>
        <w:t>State ex rel. State Hwy. Dep’t v. J.H. Wilkerson &amp; Sons, Inc.</w:t>
      </w:r>
      <w:r w:rsidRPr="005A6F37">
        <w:rPr>
          <w:rFonts w:ascii="Times New Roman" w:hAnsi="Times New Roman" w:cs="Times New Roman"/>
          <w:sz w:val="28"/>
          <w:szCs w:val="28"/>
          <w:lang w:val="x-none"/>
        </w:rPr>
        <w:t xml:space="preserve">, Del. Supr., 280 A.2d 700, 701 (1971). </w:t>
      </w:r>
    </w:p>
    <w:p w14:paraId="4DFA6B75"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15072B">
          <w:headerReference w:type="default" r:id="rId192"/>
          <w:footerReference w:type="default" r:id="rId193"/>
          <w:pgSz w:w="12240" w:h="15840"/>
          <w:pgMar w:top="1939" w:right="1440" w:bottom="848" w:left="1440" w:header="1440" w:footer="848" w:gutter="0"/>
          <w:cols w:space="720"/>
        </w:sectPr>
      </w:pPr>
    </w:p>
    <w:p w14:paraId="1AF935A8"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20. CONDEMNATION</w:t>
      </w:r>
    </w:p>
    <w:p w14:paraId="4E864C06" w14:textId="6B6493C9" w:rsidR="00EF65DD" w:rsidRPr="005A6F37" w:rsidRDefault="00124917" w:rsidP="00F34AAC">
      <w:pPr>
        <w:pStyle w:val="Heading2"/>
        <w:ind w:firstLine="540"/>
        <w:rPr>
          <w:rFonts w:cs="Times New Roman"/>
          <w:szCs w:val="28"/>
        </w:rPr>
      </w:pPr>
      <w:bookmarkStart w:id="538" w:name="_Toc196483927"/>
      <w:bookmarkStart w:id="539" w:name="_Toc211956524"/>
      <w:r w:rsidRPr="005A6F37">
        <w:rPr>
          <w:rFonts w:cs="Times New Roman"/>
          <w:szCs w:val="28"/>
        </w:rPr>
        <w:t>§ 20.4</w:t>
      </w:r>
      <w:r w:rsidR="00141A41">
        <w:rPr>
          <w:rFonts w:cs="Times New Roman"/>
          <w:szCs w:val="28"/>
        </w:rPr>
        <w:t xml:space="preserve"> </w:t>
      </w:r>
      <w:r w:rsidR="00141A41" w:rsidRPr="00141A41">
        <w:rPr>
          <w:rFonts w:cs="Times New Roman"/>
          <w:szCs w:val="28"/>
        </w:rPr>
        <w:t>–</w:t>
      </w:r>
      <w:r w:rsidR="00EF65DD" w:rsidRPr="005A6F37">
        <w:rPr>
          <w:rFonts w:cs="Times New Roman"/>
          <w:szCs w:val="28"/>
        </w:rPr>
        <w:t xml:space="preserve"> Partial Taking</w:t>
      </w:r>
      <w:bookmarkEnd w:id="538"/>
      <w:bookmarkEnd w:id="539"/>
    </w:p>
    <w:p w14:paraId="2F6BEF3F" w14:textId="77777777" w:rsidR="00F34AAC" w:rsidRDefault="00F34AAC"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111F62B1" w14:textId="71218EB0" w:rsidR="00EF65DD" w:rsidRPr="005A6F37" w:rsidRDefault="00EF65DD" w:rsidP="00F34AAC">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PARTIAL TAKING</w:t>
      </w:r>
    </w:p>
    <w:p w14:paraId="7C19D1FA"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In this case, only part of a piece of land is being taken by the condemning authority.  The rest of the land is being left in the owner’s hands.  In </w:t>
      </w:r>
      <w:r w:rsidRPr="005A6F37">
        <w:rPr>
          <w:rFonts w:ascii="Times New Roman" w:hAnsi="Times New Roman" w:cs="Times New Roman"/>
          <w:sz w:val="28"/>
          <w:szCs w:val="28"/>
        </w:rPr>
        <w:t>a</w:t>
      </w:r>
      <w:r w:rsidRPr="005A6F37">
        <w:rPr>
          <w:rFonts w:ascii="Times New Roman" w:hAnsi="Times New Roman" w:cs="Times New Roman"/>
          <w:sz w:val="28"/>
          <w:szCs w:val="28"/>
          <w:lang w:val="x-none"/>
        </w:rPr>
        <w:t xml:space="preserve"> partial-taking case, the just compensation to which the owner is entitled includes not only compensation for the part of the property being taken, but also compensation for any resulting </w:t>
      </w:r>
      <w:r w:rsidRPr="005A6F37">
        <w:rPr>
          <w:rFonts w:ascii="Times New Roman" w:hAnsi="Times New Roman" w:cs="Times New Roman"/>
          <w:sz w:val="28"/>
          <w:szCs w:val="28"/>
        </w:rPr>
        <w:t>diminution in</w:t>
      </w:r>
      <w:r w:rsidRPr="005A6F37">
        <w:rPr>
          <w:rFonts w:ascii="Times New Roman" w:hAnsi="Times New Roman" w:cs="Times New Roman"/>
          <w:sz w:val="28"/>
          <w:szCs w:val="28"/>
          <w:lang w:val="x-none"/>
        </w:rPr>
        <w:t xml:space="preserve"> value </w:t>
      </w:r>
      <w:r w:rsidRPr="005A6F37">
        <w:rPr>
          <w:rFonts w:ascii="Times New Roman" w:hAnsi="Times New Roman" w:cs="Times New Roman"/>
          <w:sz w:val="28"/>
          <w:szCs w:val="28"/>
        </w:rPr>
        <w:t>to</w:t>
      </w:r>
      <w:r w:rsidRPr="005A6F37">
        <w:rPr>
          <w:rFonts w:ascii="Times New Roman" w:hAnsi="Times New Roman" w:cs="Times New Roman"/>
          <w:sz w:val="28"/>
          <w:szCs w:val="28"/>
          <w:lang w:val="x-none"/>
        </w:rPr>
        <w:t xml:space="preserve"> the rest of the property.</w:t>
      </w:r>
    </w:p>
    <w:p w14:paraId="05994E13"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To help determine the just compensation to which the owner is entitled in a partial-taking case, Delaware uses the so-called “before and after” formula.  Under this formula, the just compensation is the difference between the market value of the whole piece of land, immediately before (and unaffected by the taking) and the market value of the rest of the property immediately after (and as affected by) the taking.</w:t>
      </w:r>
    </w:p>
    <w:p w14:paraId="6554D1E4"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5AB2AC3E" w14:textId="77777777" w:rsidR="00141A41" w:rsidRDefault="00141A41">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0205115E" w14:textId="63089115"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 xml:space="preserve">Source: </w:t>
      </w:r>
    </w:p>
    <w:p w14:paraId="1777E817"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6E0F82E3" w14:textId="1E746760"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State v. Catawba Assocs.</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2005 WL 481390, at *2 (Del. Super</w:t>
      </w:r>
      <w:r w:rsidRPr="005A6F37">
        <w:rPr>
          <w:rFonts w:ascii="Times New Roman" w:hAnsi="Times New Roman" w:cs="Times New Roman"/>
          <w:i/>
          <w:iCs/>
          <w:sz w:val="28"/>
          <w:szCs w:val="28"/>
        </w:rPr>
        <w:t>.</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State ex rel. Rel. of Sec’y of Dep’t. of Transp. v. ECR Properties, Inc.</w:t>
      </w:r>
      <w:r w:rsidRPr="005A6F37">
        <w:rPr>
          <w:rFonts w:ascii="Times New Roman" w:hAnsi="Times New Roman" w:cs="Times New Roman"/>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Cs/>
          <w:sz w:val="28"/>
          <w:szCs w:val="28"/>
        </w:rPr>
        <w:t>2004 WL 693001, at *4 (Del. Super.);</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State v. Harkins</w:t>
      </w:r>
      <w:r w:rsidRPr="005A6F37">
        <w:rPr>
          <w:rFonts w:ascii="Times New Roman" w:hAnsi="Times New Roman" w:cs="Times New Roman"/>
          <w:sz w:val="28"/>
          <w:szCs w:val="28"/>
          <w:lang w:val="x-none"/>
        </w:rPr>
        <w:t xml:space="preserve">, Del. Super., 732 A.2d 246 (1997) (reviewing methods of valuation and adopting the “subdivision method”); </w:t>
      </w:r>
      <w:r w:rsidRPr="005A6F37">
        <w:rPr>
          <w:rFonts w:ascii="Times New Roman" w:hAnsi="Times New Roman" w:cs="Times New Roman"/>
          <w:i/>
          <w:iCs/>
          <w:sz w:val="28"/>
          <w:szCs w:val="28"/>
          <w:lang w:val="x-none"/>
        </w:rPr>
        <w:t>State ex rel. Comm’r v. Rittenhouse</w:t>
      </w:r>
      <w:r w:rsidRPr="005A6F37">
        <w:rPr>
          <w:rFonts w:ascii="Times New Roman" w:hAnsi="Times New Roman" w:cs="Times New Roman"/>
          <w:sz w:val="28"/>
          <w:szCs w:val="28"/>
          <w:lang w:val="x-none"/>
        </w:rPr>
        <w:t xml:space="preserve">, Del. Super., 621 A.2d 357, 360-61 (1992), </w:t>
      </w:r>
      <w:r w:rsidRPr="005A6F37">
        <w:rPr>
          <w:rFonts w:ascii="Times New Roman" w:hAnsi="Times New Roman" w:cs="Times New Roman"/>
          <w:i/>
          <w:iCs/>
          <w:sz w:val="28"/>
          <w:szCs w:val="28"/>
          <w:lang w:val="x-none"/>
        </w:rPr>
        <w:t>aff’d</w:t>
      </w:r>
      <w:r w:rsidR="00971448" w:rsidRPr="005A6F37">
        <w:rPr>
          <w:rFonts w:ascii="Times New Roman" w:hAnsi="Times New Roman" w:cs="Times New Roman"/>
          <w:sz w:val="28"/>
          <w:szCs w:val="28"/>
          <w:lang w:val="x-none"/>
        </w:rPr>
        <w:t>, Del. Supr.,</w:t>
      </w:r>
      <w:r w:rsidRPr="005A6F37">
        <w:rPr>
          <w:rFonts w:ascii="Times New Roman" w:hAnsi="Times New Roman" w:cs="Times New Roman"/>
          <w:sz w:val="28"/>
          <w:szCs w:val="28"/>
          <w:lang w:val="x-none"/>
        </w:rPr>
        <w:t xml:space="preserve"> 634 A.2d 338 (1993); </w:t>
      </w:r>
      <w:r w:rsidRPr="005A6F37">
        <w:rPr>
          <w:rFonts w:ascii="Times New Roman" w:hAnsi="Times New Roman" w:cs="Times New Roman"/>
          <w:i/>
          <w:iCs/>
          <w:sz w:val="28"/>
          <w:szCs w:val="28"/>
          <w:lang w:val="x-none"/>
        </w:rPr>
        <w:t>City of Milford v. 0.2703 Acres of Land</w:t>
      </w:r>
      <w:r w:rsidRPr="005A6F37">
        <w:rPr>
          <w:rFonts w:ascii="Times New Roman" w:hAnsi="Times New Roman" w:cs="Times New Roman"/>
          <w:sz w:val="28"/>
          <w:szCs w:val="28"/>
          <w:lang w:val="x-none"/>
        </w:rPr>
        <w:t xml:space="preserve">, Del. Super., 256 A.2d 759, 759-60 (1969); </w:t>
      </w:r>
      <w:r w:rsidRPr="005A6F37">
        <w:rPr>
          <w:rFonts w:ascii="Times New Roman" w:hAnsi="Times New Roman" w:cs="Times New Roman"/>
          <w:i/>
          <w:iCs/>
          <w:sz w:val="28"/>
          <w:szCs w:val="28"/>
          <w:lang w:val="x-none"/>
        </w:rPr>
        <w:t>State ex rel.</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State Hwy. Dep’t v. Morris</w:t>
      </w:r>
      <w:r w:rsidRPr="005A6F37">
        <w:rPr>
          <w:rFonts w:ascii="Times New Roman" w:hAnsi="Times New Roman" w:cs="Times New Roman"/>
          <w:sz w:val="28"/>
          <w:szCs w:val="28"/>
          <w:lang w:val="x-none"/>
        </w:rPr>
        <w:t xml:space="preserve">, Del. Super., 93 A.2d 523, 523 (1952).  </w:t>
      </w:r>
    </w:p>
    <w:p w14:paraId="48C0D96C" w14:textId="77777777" w:rsidR="007A6A7F" w:rsidRDefault="007A6A7F"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i/>
          <w:iCs/>
          <w:sz w:val="28"/>
          <w:szCs w:val="28"/>
        </w:rPr>
      </w:pPr>
    </w:p>
    <w:p w14:paraId="641D28B6" w14:textId="76D44751"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15072B">
          <w:headerReference w:type="default" r:id="rId194"/>
          <w:footerReference w:type="default" r:id="rId195"/>
          <w:pgSz w:w="12240" w:h="15840"/>
          <w:pgMar w:top="1939" w:right="1440" w:bottom="848" w:left="1440" w:header="1440" w:footer="848" w:gutter="0"/>
          <w:cols w:space="720"/>
        </w:sectPr>
      </w:pPr>
      <w:r w:rsidRPr="005A6F37">
        <w:rPr>
          <w:rFonts w:ascii="Times New Roman" w:hAnsi="Times New Roman" w:cs="Times New Roman"/>
          <w:i/>
          <w:iCs/>
          <w:sz w:val="28"/>
          <w:szCs w:val="28"/>
        </w:rPr>
        <w:t>Acierno v. State</w:t>
      </w:r>
      <w:r w:rsidRPr="005A6F37">
        <w:rPr>
          <w:rFonts w:ascii="Times New Roman" w:hAnsi="Times New Roman" w:cs="Times New Roman"/>
          <w:sz w:val="28"/>
          <w:szCs w:val="28"/>
        </w:rPr>
        <w:t xml:space="preserve">, Del. Supr., 643 A.2d 1328, 1332 (1994); </w:t>
      </w:r>
      <w:r w:rsidRPr="005A6F37">
        <w:rPr>
          <w:rFonts w:ascii="Times New Roman" w:hAnsi="Times New Roman" w:cs="Times New Roman"/>
          <w:i/>
          <w:iCs/>
          <w:sz w:val="28"/>
          <w:szCs w:val="28"/>
        </w:rPr>
        <w:t>State ex rel. Rel. of Sec'y of Dep</w:t>
      </w:r>
      <w:r w:rsidR="00124917" w:rsidRPr="005A6F37">
        <w:rPr>
          <w:rFonts w:ascii="Times New Roman" w:hAnsi="Times New Roman" w:cs="Times New Roman"/>
          <w:i/>
          <w:iCs/>
          <w:sz w:val="28"/>
          <w:szCs w:val="28"/>
        </w:rPr>
        <w:t>’</w:t>
      </w:r>
      <w:r w:rsidRPr="005A6F37">
        <w:rPr>
          <w:rFonts w:ascii="Times New Roman" w:hAnsi="Times New Roman" w:cs="Times New Roman"/>
          <w:i/>
          <w:iCs/>
          <w:sz w:val="28"/>
          <w:szCs w:val="28"/>
        </w:rPr>
        <w:t>t of Transp. v. ECR Properties, Inc.</w:t>
      </w:r>
      <w:r w:rsidRPr="005A6F37">
        <w:rPr>
          <w:rFonts w:ascii="Times New Roman" w:hAnsi="Times New Roman" w:cs="Times New Roman"/>
          <w:sz w:val="28"/>
          <w:szCs w:val="28"/>
        </w:rPr>
        <w:t>, 2004 WL 693001, at *4 (Del. Super.).</w:t>
      </w:r>
    </w:p>
    <w:p w14:paraId="4DAFBDD6" w14:textId="77777777" w:rsidR="00EF65DD" w:rsidRPr="005A6F37" w:rsidRDefault="00EF65DD" w:rsidP="00F34AAC">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20. CONDEMNATION</w:t>
      </w:r>
    </w:p>
    <w:p w14:paraId="64DB154F" w14:textId="4C3420C7" w:rsidR="00EF65DD" w:rsidRPr="005A6F37" w:rsidRDefault="00124917" w:rsidP="00F34AAC">
      <w:pPr>
        <w:pStyle w:val="Heading2"/>
        <w:ind w:firstLine="540"/>
        <w:rPr>
          <w:rFonts w:cs="Times New Roman"/>
          <w:szCs w:val="28"/>
        </w:rPr>
      </w:pPr>
      <w:bookmarkStart w:id="540" w:name="_Toc196483928"/>
      <w:bookmarkStart w:id="541" w:name="_Toc211956525"/>
      <w:r w:rsidRPr="005A6F37">
        <w:rPr>
          <w:rFonts w:cs="Times New Roman"/>
          <w:szCs w:val="28"/>
        </w:rPr>
        <w:t xml:space="preserve">§ 20.5 </w:t>
      </w:r>
      <w:r w:rsidR="00141A41" w:rsidRPr="00141A41">
        <w:rPr>
          <w:rFonts w:cs="Times New Roman"/>
          <w:szCs w:val="28"/>
        </w:rPr>
        <w:t>–</w:t>
      </w:r>
      <w:r w:rsidR="00EF65DD" w:rsidRPr="005A6F37">
        <w:rPr>
          <w:rFonts w:cs="Times New Roman"/>
          <w:szCs w:val="28"/>
        </w:rPr>
        <w:t xml:space="preserve"> Market Value Defined</w:t>
      </w:r>
      <w:bookmarkEnd w:id="540"/>
      <w:bookmarkEnd w:id="541"/>
    </w:p>
    <w:p w14:paraId="3BBA9936" w14:textId="77777777" w:rsidR="00F34AAC" w:rsidRDefault="00F34AAC"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43CD6698" w14:textId="266CEC86" w:rsidR="00EF65DD" w:rsidRPr="005A6F37" w:rsidRDefault="00EF65DD" w:rsidP="00F34AAC">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DEFINITION OF MARKET VALUE</w:t>
      </w:r>
    </w:p>
    <w:p w14:paraId="3A7CAF81" w14:textId="32F83349" w:rsidR="00EF65DD" w:rsidRPr="005A6F37" w:rsidRDefault="00EF65DD" w:rsidP="007A6A7F">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term “market value” has a special meaning.  It is the price that would be agreed on by a willing buyer and a willing seller under usual and ordinary circumstances, without any compulsion whatsoever on the buyer to buy or on the seller to sell.  Market value is not what could be obtained for the property under peculiar circumstances, when a greater than fair price could be obtained.  It is not a speculative value nor a value obtained due to the special needs of either the buyer or the seller.  It is not a value peculiarly personal to the owner.  Market value is simply what the property would bring at a fair sale when one party wants to sell and the other wants to buy.</w:t>
      </w:r>
    </w:p>
    <w:p w14:paraId="5C65AC45"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438ECD0D"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585D3A79" w14:textId="0E3DBCE7" w:rsidR="00EF65DD" w:rsidRPr="005A6F37" w:rsidRDefault="00EF65DD" w:rsidP="00EF65DD">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sz w:val="28"/>
          <w:szCs w:val="28"/>
        </w:rPr>
      </w:pPr>
      <w:r w:rsidRPr="005A6F37">
        <w:rPr>
          <w:rFonts w:ascii="Times New Roman" w:hAnsi="Times New Roman" w:cs="Times New Roman"/>
          <w:i/>
          <w:iCs/>
          <w:sz w:val="28"/>
          <w:szCs w:val="28"/>
        </w:rPr>
        <w:t xml:space="preserve">State ex rel. Rel. of Sec’y of Dept. of Transp. v. ECR Properties, Inc., </w:t>
      </w:r>
      <w:r w:rsidRPr="005A6F37">
        <w:rPr>
          <w:rFonts w:ascii="Times New Roman" w:hAnsi="Times New Roman" w:cs="Times New Roman"/>
          <w:iCs/>
          <w:sz w:val="28"/>
          <w:szCs w:val="28"/>
        </w:rPr>
        <w:t>2004 WL 693001, at *4 (Del. Super.);</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State v. Harkins</w:t>
      </w:r>
      <w:r w:rsidRPr="005A6F37">
        <w:rPr>
          <w:rFonts w:ascii="Times New Roman" w:hAnsi="Times New Roman" w:cs="Times New Roman"/>
          <w:sz w:val="28"/>
          <w:szCs w:val="28"/>
          <w:lang w:val="x-none"/>
        </w:rPr>
        <w:t xml:space="preserve">, Del. Super., 732 A.2d 246 (1997) (reviewing methods of valuation and adopting the “subdivision method”); </w:t>
      </w:r>
      <w:r w:rsidRPr="005A6F37">
        <w:rPr>
          <w:rFonts w:ascii="Times New Roman" w:hAnsi="Times New Roman" w:cs="Times New Roman"/>
          <w:i/>
          <w:iCs/>
          <w:sz w:val="28"/>
          <w:szCs w:val="28"/>
          <w:lang w:val="x-none"/>
        </w:rPr>
        <w:t>State ex rel. Sec’y of Dep’t of Highways &amp; Transp. v. Davis Concrete of Delaware</w:t>
      </w:r>
      <w:r w:rsidRPr="005A6F37">
        <w:rPr>
          <w:rFonts w:ascii="Times New Roman" w:hAnsi="Times New Roman" w:cs="Times New Roman"/>
          <w:sz w:val="28"/>
          <w:szCs w:val="28"/>
          <w:lang w:val="x-none"/>
        </w:rPr>
        <w:t xml:space="preserve">, Del. Supr., 355 A.2d 883, 886-87 (1976); </w:t>
      </w:r>
      <w:r w:rsidRPr="005A6F37">
        <w:rPr>
          <w:rFonts w:ascii="Times New Roman" w:hAnsi="Times New Roman" w:cs="Times New Roman"/>
          <w:i/>
          <w:iCs/>
          <w:sz w:val="28"/>
          <w:szCs w:val="28"/>
          <w:lang w:val="x-none"/>
        </w:rPr>
        <w:t>State ex. rel</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Smith v. 16.50, 10.04629, 3.34, 1.84, 5.97741, 3.94 &amp; 7.49319 Acres of Land</w:t>
      </w:r>
      <w:r w:rsidRPr="005A6F37">
        <w:rPr>
          <w:rFonts w:ascii="Times New Roman" w:hAnsi="Times New Roman" w:cs="Times New Roman"/>
          <w:sz w:val="28"/>
          <w:szCs w:val="28"/>
          <w:lang w:val="x-none"/>
        </w:rPr>
        <w:t xml:space="preserve">, Del. Super., 200 A.2d 241, 244 </w:t>
      </w:r>
      <w:r w:rsidRPr="005A6F37">
        <w:rPr>
          <w:rFonts w:ascii="Times New Roman" w:hAnsi="Times New Roman" w:cs="Times New Roman"/>
          <w:sz w:val="28"/>
          <w:szCs w:val="28"/>
          <w:lang w:val="x-none"/>
        </w:rPr>
        <w:lastRenderedPageBreak/>
        <w:t>(1964),</w:t>
      </w:r>
      <w:r w:rsidRPr="005A6F37">
        <w:rPr>
          <w:rFonts w:ascii="Times New Roman" w:hAnsi="Times New Roman" w:cs="Times New Roman"/>
          <w:i/>
          <w:iCs/>
          <w:sz w:val="28"/>
          <w:szCs w:val="28"/>
          <w:lang w:val="x-none"/>
        </w:rPr>
        <w:t xml:space="preserve"> aff’d</w:t>
      </w:r>
      <w:r w:rsidR="009E0463" w:rsidRPr="005A6F37">
        <w:rPr>
          <w:rFonts w:ascii="Times New Roman" w:hAnsi="Times New Roman" w:cs="Times New Roman"/>
          <w:i/>
          <w:iCs/>
          <w:sz w:val="28"/>
          <w:szCs w:val="28"/>
          <w:lang w:val="x-none"/>
        </w:rPr>
        <w:t xml:space="preserve"> sub nom</w:t>
      </w:r>
      <w:r w:rsidR="000C2700" w:rsidRPr="005A6F37">
        <w:rPr>
          <w:rFonts w:ascii="Times New Roman" w:hAnsi="Times New Roman" w:cs="Times New Roman"/>
          <w:i/>
          <w:iCs/>
          <w:sz w:val="28"/>
          <w:szCs w:val="28"/>
          <w:lang w:val="x-none"/>
        </w:rPr>
        <w:t>.</w:t>
      </w:r>
      <w:r w:rsidRPr="005A6F37">
        <w:rPr>
          <w:rFonts w:ascii="Times New Roman" w:hAnsi="Times New Roman" w:cs="Times New Roman"/>
          <w:sz w:val="28"/>
          <w:szCs w:val="28"/>
          <w:lang w:val="x-none"/>
        </w:rPr>
        <w:t xml:space="preserve">, Del. Supr., 208 A.2d 55, 59 (1965).  </w:t>
      </w:r>
      <w:r w:rsidRPr="005A6F37">
        <w:rPr>
          <w:rFonts w:ascii="Times New Roman" w:hAnsi="Times New Roman" w:cs="Times New Roman"/>
          <w:i/>
          <w:iCs/>
          <w:sz w:val="28"/>
          <w:szCs w:val="28"/>
          <w:lang w:val="x-none"/>
        </w:rPr>
        <w:t>See also Metro. Mut. Fire Ins. Co. v. Carmen Holding Co.</w:t>
      </w:r>
      <w:r w:rsidRPr="005A6F37">
        <w:rPr>
          <w:rFonts w:ascii="Times New Roman" w:hAnsi="Times New Roman" w:cs="Times New Roman"/>
          <w:sz w:val="28"/>
          <w:szCs w:val="28"/>
          <w:lang w:val="x-none"/>
        </w:rPr>
        <w:t xml:space="preserve">, Del. Supr., 220 A.2d 778, 779-80 (1966) (assessed value of property is only one indicator of real or market value); </w:t>
      </w:r>
      <w:r w:rsidRPr="005A6F37">
        <w:rPr>
          <w:rFonts w:ascii="Times New Roman" w:hAnsi="Times New Roman" w:cs="Times New Roman"/>
          <w:i/>
          <w:iCs/>
          <w:color w:val="000000"/>
          <w:sz w:val="28"/>
          <w:szCs w:val="28"/>
        </w:rPr>
        <w:t>State v. Catawba Assocs.</w:t>
      </w:r>
      <w:r w:rsidRPr="005A6F37">
        <w:rPr>
          <w:rFonts w:ascii="Times New Roman" w:hAnsi="Times New Roman" w:cs="Times New Roman"/>
          <w:color w:val="000000"/>
          <w:sz w:val="28"/>
          <w:szCs w:val="28"/>
        </w:rPr>
        <w:t xml:space="preserve">, 2005 WL 481390, at *2 (Del. Super.); </w:t>
      </w:r>
      <w:r w:rsidRPr="005A6F37">
        <w:rPr>
          <w:rFonts w:ascii="Times New Roman" w:hAnsi="Times New Roman" w:cs="Times New Roman"/>
          <w:i/>
          <w:iCs/>
          <w:color w:val="000000"/>
          <w:sz w:val="28"/>
          <w:szCs w:val="28"/>
        </w:rPr>
        <w:t>State ex rel. Rel. of Sec’y of Dep’t of Transp. v. ECR Properties, Inc.</w:t>
      </w:r>
      <w:r w:rsidRPr="005A6F37">
        <w:rPr>
          <w:rFonts w:ascii="Times New Roman" w:hAnsi="Times New Roman" w:cs="Times New Roman"/>
          <w:color w:val="000000"/>
          <w:sz w:val="28"/>
          <w:szCs w:val="28"/>
        </w:rPr>
        <w:t>, 2004 WL 693001, at *4 (Del. Super.).</w:t>
      </w:r>
    </w:p>
    <w:p w14:paraId="0B990A21"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sectPr w:rsidR="00EF65DD" w:rsidRPr="005A6F37" w:rsidSect="0015072B">
          <w:headerReference w:type="default" r:id="rId196"/>
          <w:footerReference w:type="default" r:id="rId197"/>
          <w:pgSz w:w="12240" w:h="15840"/>
          <w:pgMar w:top="1939" w:right="1440" w:bottom="848" w:left="1440" w:header="1440" w:footer="848" w:gutter="0"/>
          <w:cols w:space="720"/>
        </w:sectPr>
      </w:pPr>
    </w:p>
    <w:p w14:paraId="0926431F"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20. CONDEMNATION</w:t>
      </w:r>
    </w:p>
    <w:p w14:paraId="1BE9B968" w14:textId="5D317107" w:rsidR="00EF65DD" w:rsidRPr="005A6F37" w:rsidRDefault="00124917" w:rsidP="00F34AAC">
      <w:pPr>
        <w:pStyle w:val="Heading2"/>
        <w:ind w:firstLine="540"/>
        <w:rPr>
          <w:rFonts w:cs="Times New Roman"/>
          <w:szCs w:val="28"/>
        </w:rPr>
      </w:pPr>
      <w:bookmarkStart w:id="542" w:name="_Toc196483929"/>
      <w:bookmarkStart w:id="543" w:name="_Toc211956526"/>
      <w:r w:rsidRPr="005A6F37">
        <w:rPr>
          <w:rFonts w:cs="Times New Roman"/>
          <w:szCs w:val="28"/>
        </w:rPr>
        <w:t xml:space="preserve">§ 20.6 </w:t>
      </w:r>
      <w:r w:rsidR="00141A41" w:rsidRPr="00141A41">
        <w:rPr>
          <w:rFonts w:cs="Times New Roman"/>
          <w:szCs w:val="28"/>
        </w:rPr>
        <w:t>–</w:t>
      </w:r>
      <w:r w:rsidR="00EF65DD" w:rsidRPr="005A6F37">
        <w:rPr>
          <w:rFonts w:cs="Times New Roman"/>
          <w:szCs w:val="28"/>
        </w:rPr>
        <w:t xml:space="preserve"> Consideration of Available Uses</w:t>
      </w:r>
      <w:bookmarkEnd w:id="542"/>
      <w:bookmarkEnd w:id="543"/>
    </w:p>
    <w:p w14:paraId="707A86A5" w14:textId="77777777" w:rsidR="00EF65DD" w:rsidRPr="005A6F37" w:rsidRDefault="00EF65DD" w:rsidP="007A6A7F">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278C6D2A" w14:textId="33181456" w:rsidR="00EF65DD" w:rsidRPr="005A6F37" w:rsidRDefault="00EF65DD" w:rsidP="00141A41">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CONSIDERATION OF THE AVAILABLE USES OF THE PROPERTY</w:t>
      </w:r>
    </w:p>
    <w:p w14:paraId="5144BC99"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determining market value, you may consider the value of the property in view of all its available uses and purposes as of the date of taking.  You may also consider the best and most valuable use for which the property is reasonably adaptable to the full extent that the prospect of demand for such use may affect present market value.  In other words, if the reasonable probability of the land being put to its highest and best use enhances the present market value of the property, then that enhancement should be taken into account in determining just compensation.  The landowner is entitled to have considered not only the general and naturally adapted uses of the property, but also any special value due to its adaptability for a particular or special use.  So you may consider the adaptability and availability of the property for a certain purpose or use even though the property has never been put to that purpose or use.  But you should not consider remote or purely speculative uses.</w:t>
      </w:r>
    </w:p>
    <w:p w14:paraId="7D4828B7" w14:textId="340B9349" w:rsidR="00141A41" w:rsidRDefault="00141A41">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55041957" w14:textId="4CCA05AA"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 xml:space="preserve">Source: </w:t>
      </w:r>
    </w:p>
    <w:p w14:paraId="194CFDB1"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39AD3609" w14:textId="77777777" w:rsidR="00EF65DD" w:rsidRPr="005A6F37" w:rsidRDefault="00EF65DD" w:rsidP="00EF65DD">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sz w:val="28"/>
          <w:szCs w:val="28"/>
        </w:rPr>
      </w:pPr>
      <w:r w:rsidRPr="005A6F37">
        <w:rPr>
          <w:rFonts w:ascii="Times New Roman" w:hAnsi="Times New Roman" w:cs="Times New Roman"/>
          <w:i/>
          <w:iCs/>
          <w:sz w:val="28"/>
          <w:szCs w:val="28"/>
          <w:lang w:val="x-none"/>
        </w:rPr>
        <w:t>State v. Harkins</w:t>
      </w:r>
      <w:r w:rsidRPr="005A6F37">
        <w:rPr>
          <w:rFonts w:ascii="Times New Roman" w:hAnsi="Times New Roman" w:cs="Times New Roman"/>
          <w:sz w:val="28"/>
          <w:szCs w:val="28"/>
          <w:lang w:val="x-none"/>
        </w:rPr>
        <w:t xml:space="preserve">, Del. Super., 732 A.2d 246 (1997) (reviewing methods of valuation and adopting the “subdivision method”); </w:t>
      </w:r>
      <w:r w:rsidRPr="005A6F37">
        <w:rPr>
          <w:rFonts w:ascii="Times New Roman" w:hAnsi="Times New Roman" w:cs="Times New Roman"/>
          <w:i/>
          <w:iCs/>
          <w:sz w:val="28"/>
          <w:szCs w:val="28"/>
          <w:lang w:val="x-none"/>
        </w:rPr>
        <w:t>State ex rel. Sec’y of Dep’t of Highways &amp; Transp. v. Davis Concrete of Delaware, Inc.</w:t>
      </w:r>
      <w:r w:rsidRPr="005A6F37">
        <w:rPr>
          <w:rFonts w:ascii="Times New Roman" w:hAnsi="Times New Roman" w:cs="Times New Roman"/>
          <w:sz w:val="28"/>
          <w:szCs w:val="28"/>
          <w:lang w:val="x-none"/>
        </w:rPr>
        <w:t xml:space="preserve">, Del. Supr., 355 A.2d 883, 887 (1976); </w:t>
      </w:r>
      <w:r w:rsidRPr="005A6F37">
        <w:rPr>
          <w:rFonts w:ascii="Times New Roman" w:hAnsi="Times New Roman" w:cs="Times New Roman"/>
          <w:i/>
          <w:iCs/>
          <w:sz w:val="28"/>
          <w:szCs w:val="28"/>
          <w:lang w:val="x-none"/>
        </w:rPr>
        <w:t>Wilmington Hous. Auth. v. Harris</w:t>
      </w:r>
      <w:r w:rsidRPr="005A6F37">
        <w:rPr>
          <w:rFonts w:ascii="Times New Roman" w:hAnsi="Times New Roman" w:cs="Times New Roman"/>
          <w:sz w:val="28"/>
          <w:szCs w:val="28"/>
          <w:lang w:val="x-none"/>
        </w:rPr>
        <w:t xml:space="preserve">, Del. Super., 93 A.2d 518, 521 (1952); </w:t>
      </w:r>
      <w:r w:rsidRPr="005A6F37">
        <w:rPr>
          <w:rFonts w:ascii="Times New Roman" w:hAnsi="Times New Roman" w:cs="Times New Roman"/>
          <w:i/>
          <w:iCs/>
          <w:color w:val="000000"/>
          <w:sz w:val="28"/>
          <w:szCs w:val="28"/>
        </w:rPr>
        <w:t>Bd. of Educ. of Claymont Special Sch. Dist. v. 13 Acres of Land in Brandywine Hundred</w:t>
      </w:r>
      <w:r w:rsidRPr="005A6F37">
        <w:rPr>
          <w:rFonts w:ascii="Times New Roman" w:hAnsi="Times New Roman" w:cs="Times New Roman"/>
          <w:color w:val="000000"/>
          <w:sz w:val="28"/>
          <w:szCs w:val="28"/>
        </w:rPr>
        <w:t xml:space="preserve">, Del. Super., 131 A.2d 180, 183 (1957); </w:t>
      </w:r>
      <w:r w:rsidRPr="005A6F37">
        <w:rPr>
          <w:rFonts w:ascii="Times New Roman" w:hAnsi="Times New Roman" w:cs="Times New Roman"/>
          <w:i/>
          <w:iCs/>
          <w:color w:val="000000"/>
          <w:sz w:val="28"/>
          <w:szCs w:val="28"/>
        </w:rPr>
        <w:t>State ex rel. Rel. of Sec’y of Dep’t of Transp. v. ECR Properties, Inc.</w:t>
      </w:r>
      <w:r w:rsidRPr="005A6F37">
        <w:rPr>
          <w:rFonts w:ascii="Times New Roman" w:hAnsi="Times New Roman" w:cs="Times New Roman"/>
          <w:color w:val="000000"/>
          <w:sz w:val="28"/>
          <w:szCs w:val="28"/>
        </w:rPr>
        <w:t>, 2004 WL 693001, at *4 (Del. Super.).</w:t>
      </w:r>
    </w:p>
    <w:p w14:paraId="44FEBCBA"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sectPr w:rsidR="00EF65DD" w:rsidRPr="005A6F37" w:rsidSect="0015072B">
          <w:headerReference w:type="default" r:id="rId198"/>
          <w:footerReference w:type="default" r:id="rId199"/>
          <w:pgSz w:w="12240" w:h="15840"/>
          <w:pgMar w:top="1939" w:right="1440" w:bottom="848" w:left="1440" w:header="1440" w:footer="848" w:gutter="0"/>
          <w:cols w:space="720"/>
        </w:sectPr>
      </w:pPr>
    </w:p>
    <w:p w14:paraId="7B9B1404"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20. CONDEMNATION</w:t>
      </w:r>
    </w:p>
    <w:p w14:paraId="6B83FA11" w14:textId="2082DA86" w:rsidR="00EF65DD" w:rsidRPr="005A6F37" w:rsidRDefault="00124917" w:rsidP="00F34AAC">
      <w:pPr>
        <w:pStyle w:val="Heading2"/>
        <w:ind w:firstLine="540"/>
        <w:rPr>
          <w:rFonts w:cs="Times New Roman"/>
          <w:szCs w:val="28"/>
        </w:rPr>
      </w:pPr>
      <w:bookmarkStart w:id="544" w:name="_Toc196483930"/>
      <w:bookmarkStart w:id="545" w:name="_Toc211956527"/>
      <w:r w:rsidRPr="005A6F37">
        <w:rPr>
          <w:rFonts w:cs="Times New Roman"/>
          <w:szCs w:val="28"/>
        </w:rPr>
        <w:t xml:space="preserve">§ 20.7 </w:t>
      </w:r>
      <w:r w:rsidR="00141A41" w:rsidRPr="00141A41">
        <w:rPr>
          <w:rFonts w:cs="Times New Roman"/>
          <w:szCs w:val="28"/>
        </w:rPr>
        <w:t>–</w:t>
      </w:r>
      <w:r w:rsidR="00EF65DD" w:rsidRPr="005A6F37">
        <w:rPr>
          <w:rFonts w:cs="Times New Roman"/>
          <w:szCs w:val="28"/>
        </w:rPr>
        <w:t xml:space="preserve"> Probability of Zoning Change</w:t>
      </w:r>
      <w:bookmarkEnd w:id="544"/>
      <w:bookmarkEnd w:id="545"/>
    </w:p>
    <w:p w14:paraId="06013886" w14:textId="77777777" w:rsidR="00F34AAC" w:rsidRDefault="00EF65DD" w:rsidP="00EF65DD">
      <w:pPr>
        <w:tabs>
          <w:tab w:val="left" w:pos="0"/>
          <w:tab w:val="center" w:pos="468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tab/>
      </w:r>
    </w:p>
    <w:p w14:paraId="411D5610" w14:textId="37990FD5" w:rsidR="00EF65DD" w:rsidRPr="005A6F37" w:rsidRDefault="00EF65DD" w:rsidP="00F34AAC">
      <w:pPr>
        <w:tabs>
          <w:tab w:val="left" w:pos="0"/>
          <w:tab w:val="center" w:pos="468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PROBABILITY OF ZONING CHANGE</w:t>
      </w:r>
    </w:p>
    <w:p w14:paraId="1D7B6F45"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Market value must ordinarily be determined by considering the use for which the land is adapted and for which it is available.  An exception to this general rule exists, however, when evidence shows that there is a reasonable probability of a change in zoning in the near future.  The effect of such a probability on the minds of potential buyers may be taken into consideration in arriving at market value.</w:t>
      </w:r>
    </w:p>
    <w:p w14:paraId="23685A2C"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by a preponderance of the evidence that [</w:t>
      </w:r>
      <w:r w:rsidRPr="005A6F37">
        <w:rPr>
          <w:rFonts w:ascii="Times New Roman" w:hAnsi="Times New Roman" w:cs="Times New Roman"/>
          <w:b/>
          <w:bCs/>
          <w:i/>
          <w:iCs/>
          <w:sz w:val="28"/>
          <w:szCs w:val="28"/>
          <w:lang w:val="x-none"/>
        </w:rPr>
        <w:t>landowner’s name</w:t>
      </w:r>
      <w:r w:rsidRPr="005A6F37">
        <w:rPr>
          <w:rFonts w:ascii="Times New Roman" w:hAnsi="Times New Roman" w:cs="Times New Roman"/>
          <w:sz w:val="28"/>
          <w:szCs w:val="28"/>
          <w:lang w:val="x-none"/>
        </w:rPr>
        <w:t>]’s remaining lands were adaptable for [</w:t>
      </w:r>
      <w:r w:rsidRPr="005A6F37">
        <w:rPr>
          <w:rFonts w:ascii="Times New Roman" w:hAnsi="Times New Roman" w:cs="Times New Roman"/>
          <w:b/>
          <w:bCs/>
          <w:i/>
          <w:iCs/>
          <w:sz w:val="28"/>
          <w:szCs w:val="28"/>
          <w:lang w:val="x-none"/>
        </w:rPr>
        <w:t>specify use</w:t>
      </w:r>
      <w:r w:rsidRPr="005A6F37">
        <w:rPr>
          <w:rFonts w:ascii="Times New Roman" w:hAnsi="Times New Roman" w:cs="Times New Roman"/>
          <w:sz w:val="28"/>
          <w:szCs w:val="28"/>
          <w:lang w:val="x-none"/>
        </w:rPr>
        <w:t>], and if you further find by a preponderance of the evidence that there is a reasonable probability of rezoning these lands in the near future to permit [</w:t>
      </w:r>
      <w:r w:rsidRPr="005A6F37">
        <w:rPr>
          <w:rFonts w:ascii="Times New Roman" w:hAnsi="Times New Roman" w:cs="Times New Roman"/>
          <w:b/>
          <w:bCs/>
          <w:i/>
          <w:iCs/>
          <w:sz w:val="28"/>
          <w:szCs w:val="28"/>
          <w:lang w:val="x-none"/>
        </w:rPr>
        <w:t>specify</w:t>
      </w:r>
      <w:r w:rsidRPr="005A6F37">
        <w:rPr>
          <w:rFonts w:ascii="Times New Roman" w:hAnsi="Times New Roman" w:cs="Times New Roman"/>
          <w:b/>
          <w:bCs/>
          <w:sz w:val="28"/>
          <w:szCs w:val="28"/>
          <w:lang w:val="x-none"/>
        </w:rPr>
        <w:t xml:space="preserve"> </w:t>
      </w:r>
      <w:r w:rsidRPr="005A6F37">
        <w:rPr>
          <w:rFonts w:ascii="Times New Roman" w:hAnsi="Times New Roman" w:cs="Times New Roman"/>
          <w:b/>
          <w:bCs/>
          <w:i/>
          <w:iCs/>
          <w:sz w:val="28"/>
          <w:szCs w:val="28"/>
          <w:lang w:val="x-none"/>
        </w:rPr>
        <w:t>use</w:t>
      </w:r>
      <w:r w:rsidRPr="005A6F37">
        <w:rPr>
          <w:rFonts w:ascii="Times New Roman" w:hAnsi="Times New Roman" w:cs="Times New Roman"/>
          <w:sz w:val="28"/>
          <w:szCs w:val="28"/>
          <w:lang w:val="x-none"/>
        </w:rPr>
        <w:t>], then you may consider the effect of this probability on the market value of [</w:t>
      </w:r>
      <w:r w:rsidRPr="005A6F37">
        <w:rPr>
          <w:rFonts w:ascii="Times New Roman" w:hAnsi="Times New Roman" w:cs="Times New Roman"/>
          <w:b/>
          <w:bCs/>
          <w:i/>
          <w:iCs/>
          <w:sz w:val="28"/>
          <w:szCs w:val="28"/>
          <w:lang w:val="x-none"/>
        </w:rPr>
        <w:t>landowner’s name</w:t>
      </w:r>
      <w:r w:rsidRPr="005A6F37">
        <w:rPr>
          <w:rFonts w:ascii="Times New Roman" w:hAnsi="Times New Roman" w:cs="Times New Roman"/>
          <w:sz w:val="28"/>
          <w:szCs w:val="28"/>
          <w:lang w:val="x-none"/>
        </w:rPr>
        <w:t>]’s property.</w:t>
      </w:r>
    </w:p>
    <w:p w14:paraId="755814FC"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4F2A00EE" w14:textId="77777777" w:rsidR="00EF65DD" w:rsidRPr="005A6F37" w:rsidRDefault="00EF65DD" w:rsidP="00EF65DD">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Source:</w:t>
      </w:r>
    </w:p>
    <w:p w14:paraId="19728E31" w14:textId="77777777" w:rsidR="00EF65DD" w:rsidRPr="005A6F37" w:rsidRDefault="00EF65DD" w:rsidP="00EF65DD">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5AC5BE92"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New Castle Cnty. v. 16.89 Acres of Land</w:t>
      </w:r>
      <w:r w:rsidRPr="005A6F37">
        <w:rPr>
          <w:rFonts w:ascii="Times New Roman" w:hAnsi="Times New Roman" w:cs="Times New Roman"/>
          <w:sz w:val="28"/>
          <w:szCs w:val="28"/>
          <w:lang w:val="x-none"/>
        </w:rPr>
        <w:t xml:space="preserve">, Del. Supr., 404 A.2d 135, 136 (1979); </w:t>
      </w:r>
      <w:r w:rsidRPr="005A6F37">
        <w:rPr>
          <w:rFonts w:ascii="Times New Roman" w:hAnsi="Times New Roman" w:cs="Times New Roman"/>
          <w:i/>
          <w:iCs/>
          <w:sz w:val="28"/>
          <w:szCs w:val="28"/>
          <w:lang w:val="x-none"/>
        </w:rPr>
        <w:t>Bd. of Educ. v. 13 Acres of Land</w:t>
      </w:r>
      <w:r w:rsidRPr="005A6F37">
        <w:rPr>
          <w:rFonts w:ascii="Times New Roman" w:hAnsi="Times New Roman" w:cs="Times New Roman"/>
          <w:sz w:val="28"/>
          <w:szCs w:val="28"/>
          <w:lang w:val="x-none"/>
        </w:rPr>
        <w:t>, Del. Super., 131 A.2d 180, 183 (1957).</w:t>
      </w:r>
    </w:p>
    <w:p w14:paraId="6F2CDFE5"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15072B">
          <w:headerReference w:type="default" r:id="rId200"/>
          <w:footerReference w:type="default" r:id="rId201"/>
          <w:pgSz w:w="12240" w:h="15840"/>
          <w:pgMar w:top="1939" w:right="1440" w:bottom="848" w:left="1440" w:header="1440" w:footer="848" w:gutter="0"/>
          <w:cols w:space="720"/>
        </w:sectPr>
      </w:pPr>
    </w:p>
    <w:p w14:paraId="279653DF"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20. CONDEMNATION</w:t>
      </w:r>
    </w:p>
    <w:p w14:paraId="53997BF0" w14:textId="5CBC3E3E" w:rsidR="00EF65DD" w:rsidRPr="005A6F37" w:rsidRDefault="00124917" w:rsidP="00F34AAC">
      <w:pPr>
        <w:pStyle w:val="Heading2"/>
        <w:ind w:firstLine="540"/>
        <w:rPr>
          <w:rFonts w:cs="Times New Roman"/>
          <w:szCs w:val="28"/>
        </w:rPr>
      </w:pPr>
      <w:bookmarkStart w:id="546" w:name="_Toc196483931"/>
      <w:bookmarkStart w:id="547" w:name="_Toc211956528"/>
      <w:r w:rsidRPr="005A6F37">
        <w:rPr>
          <w:rFonts w:cs="Times New Roman"/>
          <w:szCs w:val="28"/>
        </w:rPr>
        <w:t xml:space="preserve">§ 20.8 </w:t>
      </w:r>
      <w:r w:rsidR="00141A41" w:rsidRPr="00141A41">
        <w:rPr>
          <w:rFonts w:cs="Times New Roman"/>
          <w:szCs w:val="28"/>
        </w:rPr>
        <w:t>–</w:t>
      </w:r>
      <w:r w:rsidR="00EF65DD" w:rsidRPr="005A6F37">
        <w:rPr>
          <w:rFonts w:cs="Times New Roman"/>
          <w:szCs w:val="28"/>
        </w:rPr>
        <w:t xml:space="preserve"> Exclusion of Value Peculiar to Owner or Condemning Authority</w:t>
      </w:r>
      <w:bookmarkEnd w:id="546"/>
      <w:bookmarkEnd w:id="547"/>
    </w:p>
    <w:p w14:paraId="75F2AF4D" w14:textId="77777777" w:rsidR="00F34AAC" w:rsidRDefault="00F34AAC" w:rsidP="007B61F8">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b/>
          <w:bCs/>
          <w:sz w:val="28"/>
          <w:szCs w:val="28"/>
          <w:lang w:val="x-none"/>
        </w:rPr>
      </w:pPr>
    </w:p>
    <w:p w14:paraId="42349827" w14:textId="1F86157A" w:rsidR="00EF65DD" w:rsidRPr="005A6F37" w:rsidRDefault="00EF65DD" w:rsidP="00F34AAC">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EXCLUSION OF VALUE </w:t>
      </w:r>
      <w:r w:rsidRPr="005A6F37">
        <w:rPr>
          <w:rFonts w:ascii="Times New Roman" w:hAnsi="Times New Roman" w:cs="Times New Roman"/>
          <w:b/>
          <w:bCs/>
          <w:sz w:val="28"/>
          <w:szCs w:val="28"/>
        </w:rPr>
        <w:t xml:space="preserve">PECULIAR </w:t>
      </w:r>
      <w:r w:rsidRPr="005A6F37">
        <w:rPr>
          <w:rFonts w:ascii="Times New Roman" w:hAnsi="Times New Roman" w:cs="Times New Roman"/>
          <w:b/>
          <w:bCs/>
          <w:sz w:val="28"/>
          <w:szCs w:val="28"/>
          <w:lang w:val="x-none"/>
        </w:rPr>
        <w:t>TO OWNER</w:t>
      </w:r>
    </w:p>
    <w:p w14:paraId="76BDF492" w14:textId="77777777" w:rsidR="00EF65DD" w:rsidRPr="005A6F37" w:rsidRDefault="00EF65DD" w:rsidP="007B61F8">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OR TO CONDEMNING</w:t>
      </w:r>
      <w:r w:rsidRPr="005A6F37">
        <w:rPr>
          <w:rFonts w:ascii="Times New Roman" w:hAnsi="Times New Roman" w:cs="Times New Roman"/>
          <w:b/>
          <w:bCs/>
          <w:sz w:val="28"/>
          <w:szCs w:val="28"/>
        </w:rPr>
        <w:t xml:space="preserve"> </w:t>
      </w:r>
      <w:r w:rsidRPr="005A6F37">
        <w:rPr>
          <w:rFonts w:ascii="Times New Roman" w:hAnsi="Times New Roman" w:cs="Times New Roman"/>
          <w:b/>
          <w:bCs/>
          <w:sz w:val="28"/>
          <w:szCs w:val="28"/>
          <w:lang w:val="x-none"/>
        </w:rPr>
        <w:t>AUTHORITY</w:t>
      </w:r>
    </w:p>
    <w:p w14:paraId="705C6E29"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24FB151B"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determining market value, you should not consider any value peculiarly personal to the owner, nor should you consider market value to be enhanced by the owner’s unwillingness to dispose of the property at the time of the taking.  Moreover, market value cannot be measured by the value of the land to [</w:t>
      </w:r>
      <w:r w:rsidRPr="005A6F37">
        <w:rPr>
          <w:rFonts w:ascii="Times New Roman" w:hAnsi="Times New Roman" w:cs="Times New Roman"/>
          <w:b/>
          <w:bCs/>
          <w:i/>
          <w:iCs/>
          <w:sz w:val="28"/>
          <w:szCs w:val="28"/>
          <w:lang w:val="x-none"/>
        </w:rPr>
        <w:t>condemning authority’s name</w:t>
      </w:r>
      <w:r w:rsidRPr="005A6F37">
        <w:rPr>
          <w:rFonts w:ascii="Times New Roman" w:hAnsi="Times New Roman" w:cs="Times New Roman"/>
          <w:sz w:val="28"/>
          <w:szCs w:val="28"/>
          <w:lang w:val="x-none"/>
        </w:rPr>
        <w:t>] or by its need for this particular property.</w:t>
      </w:r>
    </w:p>
    <w:p w14:paraId="4F656A2D"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00A71120"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2448A4C3"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25533D41" w14:textId="64E8949B" w:rsidR="00EF65DD"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i/>
          <w:iCs/>
          <w:sz w:val="28"/>
          <w:szCs w:val="28"/>
        </w:rPr>
        <w:t xml:space="preserve">State v. Lesko, </w:t>
      </w:r>
      <w:r w:rsidRPr="005A6F37">
        <w:rPr>
          <w:rFonts w:ascii="Times New Roman" w:hAnsi="Times New Roman" w:cs="Times New Roman"/>
          <w:iCs/>
          <w:sz w:val="28"/>
          <w:szCs w:val="28"/>
        </w:rPr>
        <w:t>2015 WL 7776636, at *5-6 (Del. Super.);</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State ex rel. Sec’y of Dep’t of Highways &amp; Transp. v. Davis Concrete of Delaware</w:t>
      </w:r>
      <w:r w:rsidRPr="005A6F37">
        <w:rPr>
          <w:rFonts w:ascii="Times New Roman" w:hAnsi="Times New Roman" w:cs="Times New Roman"/>
          <w:sz w:val="28"/>
          <w:szCs w:val="28"/>
          <w:lang w:val="x-none"/>
        </w:rPr>
        <w:t xml:space="preserve">, Del. Supr., 355 A.2d 883, 886 (1976); </w:t>
      </w:r>
      <w:r w:rsidRPr="005A6F37">
        <w:rPr>
          <w:rFonts w:ascii="Times New Roman" w:hAnsi="Times New Roman" w:cs="Times New Roman"/>
          <w:i/>
          <w:iCs/>
          <w:color w:val="000000"/>
          <w:sz w:val="28"/>
          <w:szCs w:val="28"/>
        </w:rPr>
        <w:t>State ex rel. Rel. of Sec'y of Dep’t of Transp. v. ECR Properties, Inc.</w:t>
      </w:r>
      <w:r w:rsidRPr="005A6F37">
        <w:rPr>
          <w:rFonts w:ascii="Times New Roman" w:hAnsi="Times New Roman" w:cs="Times New Roman"/>
          <w:color w:val="000000"/>
          <w:sz w:val="28"/>
          <w:szCs w:val="28"/>
        </w:rPr>
        <w:t>, 2004 WL 693001, at *4 (Del. Super.).</w:t>
      </w:r>
    </w:p>
    <w:p w14:paraId="2E4538A2" w14:textId="77777777" w:rsidR="00141A41" w:rsidRPr="005A6F37" w:rsidRDefault="00141A41"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0561A03D"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5DD85E60" w14:textId="77777777" w:rsidR="00124917" w:rsidRPr="005A6F37" w:rsidRDefault="00124917"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3A41C4F1" w14:textId="77777777" w:rsidR="007A6A7F" w:rsidRDefault="007A6A7F">
      <w:pPr>
        <w:spacing w:after="0" w:line="480" w:lineRule="auto"/>
        <w:jc w:val="both"/>
        <w:rPr>
          <w:rFonts w:ascii="Times New Roman" w:hAnsi="Times New Roman" w:cs="Times New Roman"/>
          <w:sz w:val="28"/>
          <w:szCs w:val="28"/>
        </w:rPr>
      </w:pPr>
      <w:r>
        <w:rPr>
          <w:rFonts w:ascii="Times New Roman" w:hAnsi="Times New Roman" w:cs="Times New Roman"/>
          <w:sz w:val="28"/>
          <w:szCs w:val="28"/>
        </w:rPr>
        <w:br w:type="page"/>
      </w:r>
    </w:p>
    <w:p w14:paraId="0D4CEB6D" w14:textId="343A43A4"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20. CONDEMNATION</w:t>
      </w:r>
    </w:p>
    <w:p w14:paraId="54DDE6AD" w14:textId="1F529AA3" w:rsidR="00EF65DD" w:rsidRPr="005A6F37" w:rsidRDefault="00124917" w:rsidP="00F34AAC">
      <w:pPr>
        <w:pStyle w:val="Heading2"/>
        <w:ind w:firstLine="540"/>
        <w:rPr>
          <w:rFonts w:cs="Times New Roman"/>
          <w:szCs w:val="28"/>
        </w:rPr>
      </w:pPr>
      <w:bookmarkStart w:id="548" w:name="_Toc196483932"/>
      <w:bookmarkStart w:id="549" w:name="_Toc211956529"/>
      <w:r w:rsidRPr="005A6F37">
        <w:rPr>
          <w:rFonts w:cs="Times New Roman"/>
          <w:szCs w:val="28"/>
        </w:rPr>
        <w:t>§ 20.9</w:t>
      </w:r>
      <w:r w:rsidR="00141A41">
        <w:rPr>
          <w:rFonts w:cs="Times New Roman"/>
          <w:szCs w:val="28"/>
        </w:rPr>
        <w:t xml:space="preserve"> </w:t>
      </w:r>
      <w:r w:rsidR="00141A41" w:rsidRPr="00141A41">
        <w:rPr>
          <w:rFonts w:cs="Times New Roman"/>
          <w:szCs w:val="28"/>
        </w:rPr>
        <w:t>–</w:t>
      </w:r>
      <w:r w:rsidR="00EF65DD" w:rsidRPr="005A6F37">
        <w:rPr>
          <w:rFonts w:cs="Times New Roman"/>
          <w:szCs w:val="28"/>
        </w:rPr>
        <w:t xml:space="preserve"> Riparian Rights</w:t>
      </w:r>
      <w:bookmarkEnd w:id="548"/>
      <w:bookmarkEnd w:id="549"/>
    </w:p>
    <w:p w14:paraId="11C4377C" w14:textId="77777777" w:rsidR="00F34AAC" w:rsidRDefault="00F34AAC"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5FE758BB" w14:textId="0E9F5673" w:rsidR="00EF65DD" w:rsidRPr="005A6F37" w:rsidRDefault="00EF65DD" w:rsidP="00F34AAC">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RIPARIAN RIGHTS</w:t>
      </w:r>
    </w:p>
    <w:p w14:paraId="4943EEA0"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Riparian rights are those belonging to the owner of the bank of a river or stream.</w:t>
      </w:r>
    </w:p>
    <w:p w14:paraId="4E265128" w14:textId="1E5AEA81"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Landowner’s name</w:t>
      </w:r>
      <w:r w:rsidRPr="005A6F37">
        <w:rPr>
          <w:rFonts w:ascii="Times New Roman" w:hAnsi="Times New Roman" w:cs="Times New Roman"/>
          <w:sz w:val="28"/>
          <w:szCs w:val="28"/>
          <w:lang w:val="x-none"/>
        </w:rPr>
        <w:t>] has riparian rights to the land under the [</w:t>
      </w:r>
      <w:r w:rsidRPr="005A6F37">
        <w:rPr>
          <w:rFonts w:ascii="Times New Roman" w:hAnsi="Times New Roman" w:cs="Times New Roman"/>
          <w:b/>
          <w:bCs/>
          <w:i/>
          <w:iCs/>
          <w:sz w:val="28"/>
          <w:szCs w:val="28"/>
          <w:lang w:val="x-none"/>
        </w:rPr>
        <w:t>identify river or stream</w:t>
      </w:r>
      <w:r w:rsidRPr="005A6F37">
        <w:rPr>
          <w:rFonts w:ascii="Times New Roman" w:hAnsi="Times New Roman" w:cs="Times New Roman"/>
          <w:sz w:val="28"/>
          <w:szCs w:val="28"/>
          <w:lang w:val="x-none"/>
        </w:rPr>
        <w:t>], which abuts [</w:t>
      </w:r>
      <w:r w:rsidRPr="005A6F37">
        <w:rPr>
          <w:rFonts w:ascii="Times New Roman" w:hAnsi="Times New Roman" w:cs="Times New Roman"/>
          <w:b/>
          <w:bCs/>
          <w:i/>
          <w:iCs/>
          <w:sz w:val="28"/>
          <w:szCs w:val="28"/>
          <w:lang w:val="x-none"/>
        </w:rPr>
        <w:t>his/her/its</w:t>
      </w:r>
      <w:r w:rsidRPr="005A6F37">
        <w:rPr>
          <w:rFonts w:ascii="Times New Roman" w:hAnsi="Times New Roman" w:cs="Times New Roman"/>
          <w:sz w:val="28"/>
          <w:szCs w:val="28"/>
          <w:lang w:val="x-none"/>
        </w:rPr>
        <w:t xml:space="preserve">] property.  These rights include the right to build a wharf, pier, or bulkhead and to fill the ground underneath it, subject only to the reasonable probability of getting </w:t>
      </w:r>
      <w:r w:rsidRPr="005A6F37">
        <w:rPr>
          <w:rFonts w:ascii="Times New Roman" w:hAnsi="Times New Roman" w:cs="Times New Roman"/>
          <w:sz w:val="28"/>
          <w:szCs w:val="28"/>
        </w:rPr>
        <w:t xml:space="preserve">the necessary </w:t>
      </w:r>
      <w:r w:rsidRPr="005A6F37">
        <w:rPr>
          <w:rFonts w:ascii="Times New Roman" w:hAnsi="Times New Roman" w:cs="Times New Roman"/>
          <w:sz w:val="28"/>
          <w:szCs w:val="28"/>
          <w:lang w:val="x-none"/>
        </w:rPr>
        <w:t>permits.  You should consider that the [</w:t>
      </w:r>
      <w:r w:rsidRPr="005A6F37">
        <w:rPr>
          <w:rFonts w:ascii="Times New Roman" w:hAnsi="Times New Roman" w:cs="Times New Roman"/>
          <w:b/>
          <w:bCs/>
          <w:i/>
          <w:iCs/>
          <w:sz w:val="28"/>
          <w:szCs w:val="28"/>
          <w:lang w:val="x-none"/>
        </w:rPr>
        <w:t>landowner’s name</w:t>
      </w:r>
      <w:r w:rsidRPr="005A6F37">
        <w:rPr>
          <w:rFonts w:ascii="Times New Roman" w:hAnsi="Times New Roman" w:cs="Times New Roman"/>
          <w:sz w:val="28"/>
          <w:szCs w:val="28"/>
          <w:lang w:val="x-none"/>
        </w:rPr>
        <w:t>] is entitled to be compensated for these riparian rights even if the land under the [</w:t>
      </w:r>
      <w:r w:rsidRPr="005A6F37">
        <w:rPr>
          <w:rFonts w:ascii="Times New Roman" w:hAnsi="Times New Roman" w:cs="Times New Roman"/>
          <w:b/>
          <w:bCs/>
          <w:i/>
          <w:iCs/>
          <w:sz w:val="28"/>
          <w:szCs w:val="28"/>
          <w:lang w:val="x-none"/>
        </w:rPr>
        <w:t>identify river or stream</w:t>
      </w:r>
      <w:r w:rsidRPr="005A6F37">
        <w:rPr>
          <w:rFonts w:ascii="Times New Roman" w:hAnsi="Times New Roman" w:cs="Times New Roman"/>
          <w:sz w:val="28"/>
          <w:szCs w:val="28"/>
          <w:lang w:val="x-none"/>
        </w:rPr>
        <w:t>] is already owned by [</w:t>
      </w:r>
      <w:r w:rsidRPr="005A6F37">
        <w:rPr>
          <w:rFonts w:ascii="Times New Roman" w:hAnsi="Times New Roman" w:cs="Times New Roman"/>
          <w:b/>
          <w:bCs/>
          <w:i/>
          <w:iCs/>
          <w:sz w:val="28"/>
          <w:szCs w:val="28"/>
          <w:lang w:val="x-none"/>
        </w:rPr>
        <w:t>condemning authority’s name</w:t>
      </w:r>
      <w:r w:rsidRPr="005A6F37">
        <w:rPr>
          <w:rFonts w:ascii="Times New Roman" w:hAnsi="Times New Roman" w:cs="Times New Roman"/>
          <w:sz w:val="28"/>
          <w:szCs w:val="28"/>
          <w:lang w:val="x-none"/>
        </w:rPr>
        <w:t>].</w:t>
      </w:r>
      <w:r w:rsidR="00971448" w:rsidRPr="005A6F37">
        <w:rPr>
          <w:rFonts w:ascii="Times New Roman" w:hAnsi="Times New Roman" w:cs="Times New Roman"/>
          <w:sz w:val="28"/>
          <w:szCs w:val="28"/>
          <w:lang w:val="x-none"/>
        </w:rPr>
        <w:t xml:space="preserve"> </w:t>
      </w:r>
    </w:p>
    <w:p w14:paraId="5A30DB1C" w14:textId="44CE4A16" w:rsidR="007A6A7F" w:rsidRDefault="00EF65DD" w:rsidP="007A6A7F">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Riparian rights are property rights.  They have value that cannot be taken by [</w:t>
      </w:r>
      <w:r w:rsidRPr="005A6F37">
        <w:rPr>
          <w:rFonts w:ascii="Times New Roman" w:hAnsi="Times New Roman" w:cs="Times New Roman"/>
          <w:b/>
          <w:bCs/>
          <w:i/>
          <w:iCs/>
          <w:sz w:val="28"/>
          <w:szCs w:val="28"/>
          <w:lang w:val="x-none"/>
        </w:rPr>
        <w:t>condemning authority’s name</w:t>
      </w:r>
      <w:r w:rsidRPr="005A6F37">
        <w:rPr>
          <w:rFonts w:ascii="Times New Roman" w:hAnsi="Times New Roman" w:cs="Times New Roman"/>
          <w:sz w:val="28"/>
          <w:szCs w:val="28"/>
          <w:lang w:val="x-none"/>
        </w:rPr>
        <w:t>] without just compensation.</w:t>
      </w:r>
    </w:p>
    <w:p w14:paraId="5E058958" w14:textId="77777777" w:rsidR="007A6A7F" w:rsidRPr="005A6F37" w:rsidRDefault="007A6A7F" w:rsidP="007A6A7F">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p>
    <w:p w14:paraId="0DE8B8E5"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3409D5C6"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785AE9B0" w14:textId="1BC3A8CB"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sectPr w:rsidR="00EF65DD" w:rsidRPr="005A6F37" w:rsidSect="0015072B">
          <w:headerReference w:type="default" r:id="rId202"/>
          <w:footerReference w:type="default" r:id="rId203"/>
          <w:pgSz w:w="12240" w:h="15840"/>
          <w:pgMar w:top="1939" w:right="1440" w:bottom="848" w:left="1440" w:header="1440" w:footer="848" w:gutter="0"/>
          <w:cols w:space="720"/>
        </w:sectPr>
      </w:pPr>
      <w:r w:rsidRPr="005A6F37">
        <w:rPr>
          <w:rFonts w:ascii="Times New Roman" w:hAnsi="Times New Roman" w:cs="Times New Roman"/>
          <w:i/>
          <w:iCs/>
          <w:sz w:val="28"/>
          <w:szCs w:val="28"/>
          <w:lang w:val="x-none"/>
        </w:rPr>
        <w:t xml:space="preserve">See </w:t>
      </w:r>
      <w:r w:rsidRPr="005A6F37">
        <w:rPr>
          <w:rFonts w:ascii="Times New Roman" w:hAnsi="Times New Roman" w:cs="Times New Roman"/>
          <w:i/>
          <w:iCs/>
          <w:sz w:val="28"/>
          <w:szCs w:val="28"/>
        </w:rPr>
        <w:t xml:space="preserve">Martin v. Turner, </w:t>
      </w:r>
      <w:r w:rsidRPr="005A6F37">
        <w:rPr>
          <w:rFonts w:ascii="Times New Roman" w:hAnsi="Times New Roman" w:cs="Times New Roman"/>
          <w:iCs/>
          <w:sz w:val="28"/>
          <w:szCs w:val="28"/>
        </w:rPr>
        <w:t>2009 WL 4576228, at *2 (Del. Ch.);</w:t>
      </w:r>
      <w:r w:rsidRPr="005A6F37">
        <w:rPr>
          <w:rFonts w:ascii="Times New Roman" w:hAnsi="Times New Roman" w:cs="Times New Roman"/>
          <w:i/>
          <w:iCs/>
          <w:sz w:val="28"/>
          <w:szCs w:val="28"/>
        </w:rPr>
        <w:t xml:space="preserve"> State v. Wien, </w:t>
      </w:r>
      <w:r w:rsidRPr="005A6F37">
        <w:rPr>
          <w:rFonts w:ascii="Times New Roman" w:hAnsi="Times New Roman" w:cs="Times New Roman"/>
          <w:iCs/>
          <w:sz w:val="28"/>
          <w:szCs w:val="28"/>
        </w:rPr>
        <w:t>2004 WL 2830892, at *3 (Del. Super.);</w:t>
      </w:r>
      <w:r w:rsidRPr="005A6F37">
        <w:rPr>
          <w:rFonts w:ascii="Times New Roman" w:hAnsi="Times New Roman" w:cs="Times New Roman"/>
          <w:i/>
          <w:iCs/>
          <w:sz w:val="28"/>
          <w:szCs w:val="28"/>
        </w:rPr>
        <w:t xml:space="preserve"> Gorman v. Connell, </w:t>
      </w:r>
      <w:r w:rsidRPr="005A6F37">
        <w:rPr>
          <w:rFonts w:ascii="Times New Roman" w:hAnsi="Times New Roman" w:cs="Times New Roman"/>
          <w:iCs/>
          <w:sz w:val="28"/>
          <w:szCs w:val="28"/>
        </w:rPr>
        <w:t>2001 WL 332054, at *2 (Del. Ch.);</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State of Delaware v. Pennsylvania R. Co.</w:t>
      </w:r>
      <w:r w:rsidRPr="005A6F37">
        <w:rPr>
          <w:rFonts w:ascii="Times New Roman" w:hAnsi="Times New Roman" w:cs="Times New Roman"/>
          <w:sz w:val="28"/>
          <w:szCs w:val="28"/>
          <w:lang w:val="x-none"/>
        </w:rPr>
        <w:t>, Del. Supr., 228 A.2d 587, 594 (1967)</w:t>
      </w:r>
      <w:r w:rsidR="002124A7" w:rsidRPr="005A6F37">
        <w:rPr>
          <w:rFonts w:ascii="Times New Roman" w:hAnsi="Times New Roman" w:cs="Times New Roman"/>
          <w:sz w:val="28"/>
          <w:szCs w:val="28"/>
          <w:lang w:val="x-none"/>
        </w:rPr>
        <w:t xml:space="preserve">, </w:t>
      </w:r>
      <w:r w:rsidR="002124A7" w:rsidRPr="005A6F37">
        <w:rPr>
          <w:rFonts w:ascii="Times New Roman" w:hAnsi="Times New Roman" w:cs="Times New Roman"/>
          <w:i/>
          <w:iCs/>
          <w:sz w:val="28"/>
          <w:szCs w:val="28"/>
          <w:lang w:val="x-none"/>
        </w:rPr>
        <w:t>aff</w:t>
      </w:r>
      <w:r w:rsidR="00124917" w:rsidRPr="005A6F37">
        <w:rPr>
          <w:rFonts w:ascii="Times New Roman" w:hAnsi="Times New Roman" w:cs="Times New Roman"/>
          <w:i/>
          <w:iCs/>
          <w:sz w:val="28"/>
          <w:szCs w:val="28"/>
          <w:lang w:val="x-none"/>
        </w:rPr>
        <w:t>’</w:t>
      </w:r>
      <w:r w:rsidR="002124A7" w:rsidRPr="005A6F37">
        <w:rPr>
          <w:rFonts w:ascii="Times New Roman" w:hAnsi="Times New Roman" w:cs="Times New Roman"/>
          <w:i/>
          <w:iCs/>
          <w:sz w:val="28"/>
          <w:szCs w:val="28"/>
          <w:lang w:val="x-none"/>
        </w:rPr>
        <w:t>d</w:t>
      </w:r>
      <w:r w:rsidR="002124A7" w:rsidRPr="005A6F37">
        <w:rPr>
          <w:rFonts w:ascii="Times New Roman" w:hAnsi="Times New Roman" w:cs="Times New Roman"/>
          <w:sz w:val="28"/>
          <w:szCs w:val="28"/>
          <w:lang w:val="x-none"/>
        </w:rPr>
        <w:t xml:space="preserve">, </w:t>
      </w:r>
      <w:r w:rsidR="005C2AAF" w:rsidRPr="005A6F37">
        <w:rPr>
          <w:rFonts w:ascii="Times New Roman" w:hAnsi="Times New Roman" w:cs="Times New Roman"/>
          <w:sz w:val="28"/>
          <w:szCs w:val="28"/>
          <w:lang w:val="x-none"/>
        </w:rPr>
        <w:t xml:space="preserve">Del. Supr., </w:t>
      </w:r>
      <w:r w:rsidR="002124A7" w:rsidRPr="005A6F37">
        <w:rPr>
          <w:rFonts w:ascii="Times New Roman" w:hAnsi="Times New Roman" w:cs="Times New Roman"/>
          <w:sz w:val="28"/>
          <w:szCs w:val="28"/>
          <w:lang w:val="x-none"/>
        </w:rPr>
        <w:t xml:space="preserve">267 A.2d 455 (1969), </w:t>
      </w:r>
      <w:r w:rsidR="002124A7" w:rsidRPr="005A6F37">
        <w:rPr>
          <w:rFonts w:ascii="Times New Roman" w:hAnsi="Times New Roman" w:cs="Times New Roman"/>
          <w:i/>
          <w:iCs/>
          <w:sz w:val="28"/>
          <w:szCs w:val="28"/>
          <w:lang w:val="x-none"/>
        </w:rPr>
        <w:t>supplemented</w:t>
      </w:r>
      <w:r w:rsidR="002124A7" w:rsidRPr="005A6F37">
        <w:rPr>
          <w:rFonts w:ascii="Times New Roman" w:hAnsi="Times New Roman" w:cs="Times New Roman"/>
          <w:sz w:val="28"/>
          <w:szCs w:val="28"/>
          <w:lang w:val="x-none"/>
        </w:rPr>
        <w:t xml:space="preserve">, 273 </w:t>
      </w:r>
      <w:r w:rsidR="002124A7" w:rsidRPr="005A6F37">
        <w:rPr>
          <w:rFonts w:ascii="Times New Roman" w:hAnsi="Times New Roman" w:cs="Times New Roman"/>
          <w:caps/>
          <w:sz w:val="28"/>
          <w:szCs w:val="28"/>
          <w:lang w:val="x-none"/>
        </w:rPr>
        <w:t>A.</w:t>
      </w:r>
      <w:r w:rsidR="005C2AAF" w:rsidRPr="005A6F37">
        <w:rPr>
          <w:rFonts w:ascii="Times New Roman" w:hAnsi="Times New Roman" w:cs="Times New Roman"/>
          <w:caps/>
          <w:sz w:val="28"/>
          <w:szCs w:val="28"/>
          <w:lang w:val="x-none"/>
        </w:rPr>
        <w:t>2</w:t>
      </w:r>
      <w:r w:rsidR="00971448" w:rsidRPr="005A6F37">
        <w:rPr>
          <w:rFonts w:ascii="Times New Roman" w:hAnsi="Times New Roman" w:cs="Times New Roman"/>
          <w:sz w:val="28"/>
          <w:szCs w:val="28"/>
          <w:lang w:val="x-none"/>
        </w:rPr>
        <w:t>d</w:t>
      </w:r>
      <w:r w:rsidR="002124A7" w:rsidRPr="005A6F37">
        <w:rPr>
          <w:rFonts w:ascii="Times New Roman" w:hAnsi="Times New Roman" w:cs="Times New Roman"/>
          <w:caps/>
          <w:sz w:val="28"/>
          <w:szCs w:val="28"/>
          <w:lang w:val="x-none"/>
        </w:rPr>
        <w:t xml:space="preserve"> 268 (1971)</w:t>
      </w:r>
      <w:r w:rsidRPr="005A6F37">
        <w:rPr>
          <w:rFonts w:ascii="Times New Roman" w:hAnsi="Times New Roman" w:cs="Times New Roman"/>
          <w:sz w:val="28"/>
          <w:szCs w:val="28"/>
          <w:lang w:val="x-none"/>
        </w:rPr>
        <w:t xml:space="preserve"> (defining </w:t>
      </w:r>
      <w:r w:rsidRPr="005A6F37">
        <w:rPr>
          <w:rFonts w:ascii="Times New Roman" w:hAnsi="Times New Roman" w:cs="Times New Roman"/>
          <w:sz w:val="28"/>
          <w:szCs w:val="28"/>
          <w:lang w:val="x-none"/>
        </w:rPr>
        <w:lastRenderedPageBreak/>
        <w:t xml:space="preserve">a riparian owner); </w:t>
      </w:r>
      <w:r w:rsidRPr="005A6F37">
        <w:rPr>
          <w:rFonts w:ascii="Times New Roman" w:hAnsi="Times New Roman" w:cs="Times New Roman"/>
          <w:i/>
          <w:iCs/>
          <w:color w:val="000000"/>
          <w:sz w:val="28"/>
          <w:szCs w:val="28"/>
        </w:rPr>
        <w:t>City of Wilmington v. Parcel of Land Known as Tax Parcel No. 26.067.00.004</w:t>
      </w:r>
      <w:r w:rsidRPr="005A6F37">
        <w:rPr>
          <w:rFonts w:ascii="Times New Roman" w:hAnsi="Times New Roman" w:cs="Times New Roman"/>
          <w:color w:val="000000"/>
          <w:sz w:val="28"/>
          <w:szCs w:val="28"/>
        </w:rPr>
        <w:t>, Del. Supr., 607 A.2d 1163, 1168 (1992).</w:t>
      </w:r>
    </w:p>
    <w:p w14:paraId="52C40032"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20. CONDEMNATION</w:t>
      </w:r>
    </w:p>
    <w:p w14:paraId="253FBD3A" w14:textId="1572D135" w:rsidR="00EF65DD" w:rsidRPr="005A6F37" w:rsidRDefault="00124917" w:rsidP="00F34AAC">
      <w:pPr>
        <w:pStyle w:val="Heading2"/>
        <w:ind w:firstLine="540"/>
        <w:rPr>
          <w:rFonts w:cs="Times New Roman"/>
          <w:szCs w:val="28"/>
        </w:rPr>
      </w:pPr>
      <w:bookmarkStart w:id="550" w:name="_Toc196483933"/>
      <w:bookmarkStart w:id="551" w:name="_Toc211956530"/>
      <w:r w:rsidRPr="005A6F37">
        <w:rPr>
          <w:rFonts w:cs="Times New Roman"/>
          <w:szCs w:val="28"/>
        </w:rPr>
        <w:t xml:space="preserve">§ 20.10 </w:t>
      </w:r>
      <w:r w:rsidR="00141A41" w:rsidRPr="00141A41">
        <w:rPr>
          <w:rFonts w:cs="Times New Roman"/>
          <w:szCs w:val="28"/>
        </w:rPr>
        <w:t>–</w:t>
      </w:r>
      <w:r w:rsidR="00EF65DD" w:rsidRPr="005A6F37">
        <w:rPr>
          <w:rFonts w:cs="Times New Roman"/>
          <w:szCs w:val="28"/>
        </w:rPr>
        <w:t xml:space="preserve"> Easements</w:t>
      </w:r>
      <w:bookmarkEnd w:id="550"/>
      <w:bookmarkEnd w:id="551"/>
    </w:p>
    <w:p w14:paraId="0FED716E" w14:textId="77777777" w:rsidR="00F34AAC" w:rsidRDefault="00F34AAC"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194B31D0" w14:textId="43397FED" w:rsidR="00EF65DD" w:rsidRPr="005A6F37" w:rsidRDefault="00EF65DD" w:rsidP="00F34AAC">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EASEMENTS</w:t>
      </w:r>
    </w:p>
    <w:p w14:paraId="74C2C6EF"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lang w:val="x-none"/>
        </w:rPr>
        <w:tab/>
      </w:r>
      <w:r w:rsidRPr="005A6F37">
        <w:rPr>
          <w:rFonts w:ascii="Times New Roman" w:hAnsi="Times New Roman" w:cs="Times New Roman"/>
          <w:sz w:val="28"/>
          <w:szCs w:val="28"/>
        </w:rPr>
        <w:t xml:space="preserve">An easement is a person’s right of use over the property of another.  </w:t>
      </w:r>
      <w:r w:rsidRPr="005A6F37">
        <w:rPr>
          <w:rFonts w:ascii="Times New Roman" w:hAnsi="Times New Roman" w:cs="Times New Roman"/>
          <w:sz w:val="28"/>
          <w:szCs w:val="28"/>
          <w:lang w:val="x-none"/>
        </w:rPr>
        <w:t>Easements are valuable property rights that cannot be taken without compensation.  Your determination of fair market value must therefore take into consideration the value of any easements.</w:t>
      </w:r>
    </w:p>
    <w:p w14:paraId="6F56BEE0"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6DE5818C"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18A7C089"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7692182A"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See Wilmington Hous. Auth. v. Harris</w:t>
      </w:r>
      <w:r w:rsidRPr="005A6F37">
        <w:rPr>
          <w:rFonts w:ascii="Times New Roman" w:hAnsi="Times New Roman" w:cs="Times New Roman"/>
          <w:sz w:val="28"/>
          <w:szCs w:val="28"/>
          <w:lang w:val="x-none"/>
        </w:rPr>
        <w:t xml:space="preserve">, Del. Super., 93 A.2d 518, 521 (1952) (fair market value includes value of property for </w:t>
      </w:r>
      <w:r w:rsidRPr="005A6F37">
        <w:rPr>
          <w:rFonts w:ascii="Times New Roman" w:hAnsi="Times New Roman" w:cs="Times New Roman"/>
          <w:i/>
          <w:iCs/>
          <w:sz w:val="28"/>
          <w:szCs w:val="28"/>
          <w:lang w:val="x-none"/>
        </w:rPr>
        <w:t>all</w:t>
      </w:r>
      <w:r w:rsidRPr="005A6F37">
        <w:rPr>
          <w:rFonts w:ascii="Times New Roman" w:hAnsi="Times New Roman" w:cs="Times New Roman"/>
          <w:sz w:val="28"/>
          <w:szCs w:val="28"/>
          <w:lang w:val="x-none"/>
        </w:rPr>
        <w:t xml:space="preserve"> available uses at time of taking).</w:t>
      </w:r>
    </w:p>
    <w:p w14:paraId="5DB5FFA3"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15072B">
          <w:headerReference w:type="default" r:id="rId204"/>
          <w:footerReference w:type="default" r:id="rId205"/>
          <w:pgSz w:w="12240" w:h="15840"/>
          <w:pgMar w:top="1939" w:right="1440" w:bottom="848" w:left="1440" w:header="1440" w:footer="848" w:gutter="0"/>
          <w:cols w:space="720"/>
        </w:sectPr>
      </w:pPr>
    </w:p>
    <w:p w14:paraId="2A1CFE23" w14:textId="77777777" w:rsidR="00EF65DD" w:rsidRPr="005A6F37" w:rsidRDefault="00EF65DD" w:rsidP="00F34AAC">
      <w:pPr>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20. CONDEMNATION</w:t>
      </w:r>
    </w:p>
    <w:p w14:paraId="177D8291" w14:textId="25B7B0CF" w:rsidR="00EF65DD" w:rsidRPr="005A6F37" w:rsidRDefault="00124917" w:rsidP="00F34AAC">
      <w:pPr>
        <w:pStyle w:val="Heading2"/>
        <w:ind w:firstLine="540"/>
        <w:rPr>
          <w:rFonts w:cs="Times New Roman"/>
          <w:szCs w:val="28"/>
        </w:rPr>
      </w:pPr>
      <w:bookmarkStart w:id="552" w:name="_Toc196483934"/>
      <w:bookmarkStart w:id="553" w:name="_Toc211956531"/>
      <w:r w:rsidRPr="005A6F37">
        <w:rPr>
          <w:rFonts w:cs="Times New Roman"/>
          <w:szCs w:val="28"/>
        </w:rPr>
        <w:t>§ 20.11</w:t>
      </w:r>
      <w:r w:rsidR="00141A41">
        <w:rPr>
          <w:rFonts w:cs="Times New Roman"/>
          <w:szCs w:val="28"/>
        </w:rPr>
        <w:t xml:space="preserve"> </w:t>
      </w:r>
      <w:r w:rsidR="00141A41" w:rsidRPr="00141A41">
        <w:rPr>
          <w:rFonts w:cs="Times New Roman"/>
          <w:szCs w:val="28"/>
        </w:rPr>
        <w:t>–</w:t>
      </w:r>
      <w:r w:rsidR="00EF65DD" w:rsidRPr="005A6F37">
        <w:rPr>
          <w:rFonts w:cs="Times New Roman"/>
          <w:szCs w:val="28"/>
        </w:rPr>
        <w:t xml:space="preserve"> Benefits Accruing to Property Owner</w:t>
      </w:r>
      <w:bookmarkEnd w:id="552"/>
      <w:bookmarkEnd w:id="553"/>
    </w:p>
    <w:p w14:paraId="7B8D33DA" w14:textId="77777777" w:rsidR="00F34AAC" w:rsidRDefault="00F34AAC" w:rsidP="00141A41">
      <w:pPr>
        <w:autoSpaceDE w:val="0"/>
        <w:autoSpaceDN w:val="0"/>
        <w:adjustRightInd w:val="0"/>
        <w:spacing w:after="0" w:line="480" w:lineRule="auto"/>
        <w:jc w:val="center"/>
        <w:rPr>
          <w:rFonts w:ascii="Times New Roman" w:hAnsi="Times New Roman" w:cs="Times New Roman"/>
          <w:b/>
          <w:bCs/>
          <w:sz w:val="28"/>
          <w:szCs w:val="28"/>
          <w:lang w:val="x-none"/>
        </w:rPr>
      </w:pPr>
    </w:p>
    <w:p w14:paraId="4506B437" w14:textId="52C8C728" w:rsidR="00EF65DD" w:rsidRPr="005A6F37" w:rsidRDefault="00EF65DD" w:rsidP="00141A41">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GENERAL AND SPECIAL BENEFITS</w:t>
      </w:r>
    </w:p>
    <w:p w14:paraId="2D3C7D05"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General benefits are benefits resulting from the fulfillment of the public project that necessitated the taking and are common to all lands near the </w:t>
      </w:r>
      <w:r w:rsidRPr="005A6F37">
        <w:rPr>
          <w:rFonts w:ascii="Times New Roman" w:hAnsi="Times New Roman" w:cs="Times New Roman"/>
          <w:sz w:val="28"/>
          <w:szCs w:val="28"/>
        </w:rPr>
        <w:t>taken</w:t>
      </w:r>
      <w:r w:rsidRPr="005A6F37">
        <w:rPr>
          <w:rFonts w:ascii="Times New Roman" w:hAnsi="Times New Roman" w:cs="Times New Roman"/>
          <w:sz w:val="28"/>
          <w:szCs w:val="28"/>
          <w:lang w:val="x-none"/>
        </w:rPr>
        <w:t xml:space="preserve"> property.  They are the benefits that accrue to the owners of property within the usable range of the public work.</w:t>
      </w:r>
    </w:p>
    <w:p w14:paraId="0494F6E5"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 special benefit is one that accrues directly and proximately to the particular land remaining after a partial taking by reason of the construction of the public work on the part of the land that was taken, as reflected in an increase in market value of the remaining land.  Special benefits arise from the peculiar relation of the land to the public improvement.  A benefit may be special even if it is not unique to the particular property at issue.  A benefit does not cease to be special merely because it is enjoyed by other </w:t>
      </w:r>
      <w:r w:rsidRPr="005A6F37">
        <w:rPr>
          <w:rFonts w:ascii="Times New Roman" w:hAnsi="Times New Roman" w:cs="Times New Roman"/>
          <w:sz w:val="28"/>
          <w:szCs w:val="28"/>
        </w:rPr>
        <w:t>landowner</w:t>
      </w:r>
      <w:r w:rsidRPr="005A6F37">
        <w:rPr>
          <w:rFonts w:ascii="Times New Roman" w:hAnsi="Times New Roman" w:cs="Times New Roman"/>
          <w:sz w:val="28"/>
          <w:szCs w:val="28"/>
          <w:lang w:val="x-none"/>
        </w:rPr>
        <w:t>s in the immediate neighborhood</w:t>
      </w:r>
      <w:r w:rsidRPr="005A6F37">
        <w:rPr>
          <w:rFonts w:ascii="Times New Roman" w:hAnsi="Times New Roman" w:cs="Times New Roman"/>
          <w:sz w:val="28"/>
          <w:szCs w:val="28"/>
        </w:rPr>
        <w:t xml:space="preserve"> of the taken land</w:t>
      </w:r>
      <w:r w:rsidRPr="005A6F37">
        <w:rPr>
          <w:rFonts w:ascii="Times New Roman" w:hAnsi="Times New Roman" w:cs="Times New Roman"/>
          <w:sz w:val="28"/>
          <w:szCs w:val="28"/>
          <w:lang w:val="x-none"/>
        </w:rPr>
        <w:t>.</w:t>
      </w:r>
    </w:p>
    <w:p w14:paraId="61D06D01"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To be considered at all, a benefit must not be so remote or speculative that it cannot be fairly and accurately measured in dollars and cents.  Benefits cannot be considered if they constitute only future possibilities and do not enhance the present value of the property allegedly benefitted, but benefits may be considered if they are </w:t>
      </w:r>
      <w:r w:rsidRPr="005A6F37">
        <w:rPr>
          <w:rFonts w:ascii="Times New Roman" w:hAnsi="Times New Roman" w:cs="Times New Roman"/>
          <w:sz w:val="28"/>
          <w:szCs w:val="28"/>
        </w:rPr>
        <w:t>reasonably certain</w:t>
      </w:r>
      <w:r w:rsidRPr="005A6F37">
        <w:rPr>
          <w:rFonts w:ascii="Times New Roman" w:hAnsi="Times New Roman" w:cs="Times New Roman"/>
          <w:sz w:val="28"/>
          <w:szCs w:val="28"/>
          <w:lang w:val="x-none"/>
        </w:rPr>
        <w:t xml:space="preserve"> to be realized.</w:t>
      </w:r>
    </w:p>
    <w:p w14:paraId="13F2B9F3"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w:t>
      </w:r>
      <w:r w:rsidRPr="005A6F37">
        <w:rPr>
          <w:rFonts w:ascii="Times New Roman" w:hAnsi="Times New Roman" w:cs="Times New Roman"/>
          <w:b/>
          <w:bCs/>
          <w:i/>
          <w:iCs/>
          <w:sz w:val="28"/>
          <w:szCs w:val="28"/>
          <w:lang w:val="x-none"/>
        </w:rPr>
        <w:t>Condemning authority’s name</w:t>
      </w:r>
      <w:r w:rsidRPr="005A6F37">
        <w:rPr>
          <w:rFonts w:ascii="Times New Roman" w:hAnsi="Times New Roman" w:cs="Times New Roman"/>
          <w:sz w:val="28"/>
          <w:szCs w:val="28"/>
          <w:lang w:val="x-none"/>
        </w:rPr>
        <w:t>] contends that the improvements to [</w:t>
      </w:r>
      <w:r w:rsidRPr="005A6F37">
        <w:rPr>
          <w:rFonts w:ascii="Times New Roman" w:hAnsi="Times New Roman" w:cs="Times New Roman"/>
          <w:b/>
          <w:bCs/>
          <w:i/>
          <w:iCs/>
          <w:sz w:val="28"/>
          <w:szCs w:val="28"/>
          <w:lang w:val="x-none"/>
        </w:rPr>
        <w:t>identify property</w:t>
      </w:r>
      <w:r w:rsidRPr="005A6F37">
        <w:rPr>
          <w:rFonts w:ascii="Times New Roman" w:hAnsi="Times New Roman" w:cs="Times New Roman"/>
          <w:sz w:val="28"/>
          <w:szCs w:val="28"/>
          <w:lang w:val="x-none"/>
        </w:rPr>
        <w:t>] created [</w:t>
      </w:r>
      <w:r w:rsidRPr="005A6F37">
        <w:rPr>
          <w:rFonts w:ascii="Times New Roman" w:hAnsi="Times New Roman" w:cs="Times New Roman"/>
          <w:b/>
          <w:bCs/>
          <w:i/>
          <w:iCs/>
          <w:sz w:val="28"/>
          <w:szCs w:val="28"/>
          <w:lang w:val="x-none"/>
        </w:rPr>
        <w:t>description of benefit to landowner</w:t>
      </w:r>
      <w:r w:rsidRPr="005A6F37">
        <w:rPr>
          <w:rFonts w:ascii="Times New Roman" w:hAnsi="Times New Roman" w:cs="Times New Roman"/>
          <w:sz w:val="28"/>
          <w:szCs w:val="28"/>
          <w:lang w:val="x-none"/>
        </w:rPr>
        <w:t>].</w:t>
      </w:r>
    </w:p>
    <w:p w14:paraId="61D4590C"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determining just compensation, you must consider any special benefits to [</w:t>
      </w:r>
      <w:r w:rsidRPr="005A6F37">
        <w:rPr>
          <w:rFonts w:ascii="Times New Roman" w:hAnsi="Times New Roman" w:cs="Times New Roman"/>
          <w:b/>
          <w:bCs/>
          <w:i/>
          <w:iCs/>
          <w:sz w:val="28"/>
          <w:szCs w:val="28"/>
          <w:lang w:val="x-none"/>
        </w:rPr>
        <w:t>landowner’s name</w:t>
      </w:r>
      <w:r w:rsidRPr="005A6F37">
        <w:rPr>
          <w:rFonts w:ascii="Times New Roman" w:hAnsi="Times New Roman" w:cs="Times New Roman"/>
          <w:sz w:val="28"/>
          <w:szCs w:val="28"/>
          <w:lang w:val="x-none"/>
        </w:rPr>
        <w:t>] resulting from the [</w:t>
      </w:r>
      <w:r w:rsidRPr="005A6F37">
        <w:rPr>
          <w:rFonts w:ascii="Times New Roman" w:hAnsi="Times New Roman" w:cs="Times New Roman"/>
          <w:b/>
          <w:bCs/>
          <w:i/>
          <w:iCs/>
          <w:sz w:val="28"/>
          <w:szCs w:val="28"/>
          <w:lang w:val="x-none"/>
        </w:rPr>
        <w:t>alleged beneficial development</w:t>
      </w:r>
      <w:r w:rsidRPr="005A6F37">
        <w:rPr>
          <w:rFonts w:ascii="Times New Roman" w:hAnsi="Times New Roman" w:cs="Times New Roman"/>
          <w:sz w:val="28"/>
          <w:szCs w:val="28"/>
          <w:lang w:val="x-none"/>
        </w:rPr>
        <w:t>], and you must set off the value of any special benefit against whatever loss, detriment, or disadvantage that you find [</w:t>
      </w:r>
      <w:r w:rsidRPr="005A6F37">
        <w:rPr>
          <w:rFonts w:ascii="Times New Roman" w:hAnsi="Times New Roman" w:cs="Times New Roman"/>
          <w:b/>
          <w:bCs/>
          <w:i/>
          <w:iCs/>
          <w:sz w:val="28"/>
          <w:szCs w:val="28"/>
          <w:lang w:val="x-none"/>
        </w:rPr>
        <w:t>landowner’s name</w:t>
      </w:r>
      <w:r w:rsidRPr="005A6F37">
        <w:rPr>
          <w:rFonts w:ascii="Times New Roman" w:hAnsi="Times New Roman" w:cs="Times New Roman"/>
          <w:sz w:val="28"/>
          <w:szCs w:val="28"/>
          <w:lang w:val="x-none"/>
        </w:rPr>
        <w:t xml:space="preserve">] has sustained or will sustain by reason of the taking </w:t>
      </w:r>
      <w:r w:rsidRPr="005A6F37">
        <w:rPr>
          <w:rFonts w:ascii="Times New Roman" w:hAnsi="Times New Roman" w:cs="Times New Roman"/>
          <w:sz w:val="28"/>
          <w:szCs w:val="28"/>
        </w:rPr>
        <w:t>for</w:t>
      </w:r>
      <w:r w:rsidRPr="005A6F37">
        <w:rPr>
          <w:rFonts w:ascii="Times New Roman" w:hAnsi="Times New Roman" w:cs="Times New Roman"/>
          <w:sz w:val="28"/>
          <w:szCs w:val="28"/>
          <w:lang w:val="x-none"/>
        </w:rPr>
        <w:t xml:space="preserve"> the [</w:t>
      </w:r>
      <w:r w:rsidRPr="005A6F37">
        <w:rPr>
          <w:rFonts w:ascii="Times New Roman" w:hAnsi="Times New Roman" w:cs="Times New Roman"/>
          <w:b/>
          <w:bCs/>
          <w:i/>
          <w:iCs/>
          <w:sz w:val="28"/>
          <w:szCs w:val="28"/>
          <w:lang w:val="x-none"/>
        </w:rPr>
        <w:t>alleged beneficial development</w:t>
      </w:r>
      <w:r w:rsidRPr="005A6F37">
        <w:rPr>
          <w:rFonts w:ascii="Times New Roman" w:hAnsi="Times New Roman" w:cs="Times New Roman"/>
          <w:sz w:val="28"/>
          <w:szCs w:val="28"/>
          <w:lang w:val="x-none"/>
        </w:rPr>
        <w:t>].</w:t>
      </w:r>
    </w:p>
    <w:p w14:paraId="2A68FCEC"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rPr>
        <w:sectPr w:rsidR="00EF65DD" w:rsidRPr="005A6F37" w:rsidSect="0015072B">
          <w:headerReference w:type="default" r:id="rId206"/>
          <w:footerReference w:type="default" r:id="rId207"/>
          <w:pgSz w:w="12240" w:h="15840"/>
          <w:pgMar w:top="1939" w:right="1440" w:bottom="848" w:left="1440" w:header="1440" w:footer="848" w:gutter="0"/>
          <w:cols w:space="720"/>
        </w:sectPr>
      </w:pPr>
    </w:p>
    <w:p w14:paraId="18BBC23A"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rPr>
        <w:t>But if you find that the [</w:t>
      </w:r>
      <w:r w:rsidRPr="005A6F37">
        <w:rPr>
          <w:rFonts w:ascii="Times New Roman" w:hAnsi="Times New Roman" w:cs="Times New Roman"/>
          <w:b/>
          <w:bCs/>
          <w:i/>
          <w:iCs/>
          <w:sz w:val="28"/>
          <w:szCs w:val="28"/>
        </w:rPr>
        <w:t>alleged beneficial development</w:t>
      </w:r>
      <w:r w:rsidRPr="005A6F37">
        <w:rPr>
          <w:rFonts w:ascii="Times New Roman" w:hAnsi="Times New Roman" w:cs="Times New Roman"/>
          <w:sz w:val="28"/>
          <w:szCs w:val="28"/>
        </w:rPr>
        <w:t>] merely constitutes a general benefit, then you cannot set off the value of the general benefit against the loss, detriment, or disadvantage that you find [</w:t>
      </w:r>
      <w:r w:rsidRPr="005A6F37">
        <w:rPr>
          <w:rFonts w:ascii="Times New Roman" w:hAnsi="Times New Roman" w:cs="Times New Roman"/>
          <w:b/>
          <w:bCs/>
          <w:i/>
          <w:iCs/>
          <w:sz w:val="28"/>
          <w:szCs w:val="28"/>
          <w:lang w:val="x-none"/>
        </w:rPr>
        <w:t>landowner’s name</w:t>
      </w:r>
      <w:r w:rsidRPr="005A6F37">
        <w:rPr>
          <w:rFonts w:ascii="Times New Roman" w:hAnsi="Times New Roman" w:cs="Times New Roman"/>
          <w:sz w:val="28"/>
          <w:szCs w:val="28"/>
          <w:lang w:val="x-none"/>
        </w:rPr>
        <w:t>] has sustained or will sustain by reason of the taking.</w:t>
      </w:r>
    </w:p>
    <w:p w14:paraId="7616F266"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695E3042"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5D6E41E5"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69E2D9F0" w14:textId="744EA6BB"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 xml:space="preserve">Alro Assocs., L.P. v. Hayward, </w:t>
      </w:r>
      <w:r w:rsidRPr="005A6F37">
        <w:rPr>
          <w:rFonts w:ascii="Times New Roman" w:hAnsi="Times New Roman" w:cs="Times New Roman"/>
          <w:iCs/>
          <w:sz w:val="28"/>
          <w:szCs w:val="28"/>
        </w:rPr>
        <w:t>2003 WL 22594526, at *7 (Del. Ch.)</w:t>
      </w:r>
      <w:r w:rsidR="00C8184A" w:rsidRPr="005A6F37">
        <w:rPr>
          <w:rFonts w:ascii="Times New Roman" w:hAnsi="Times New Roman" w:cs="Times New Roman"/>
          <w:iCs/>
          <w:sz w:val="28"/>
          <w:szCs w:val="28"/>
        </w:rPr>
        <w:t xml:space="preserve">, </w:t>
      </w:r>
      <w:r w:rsidR="00C8184A" w:rsidRPr="005A6F37">
        <w:rPr>
          <w:rFonts w:ascii="Times New Roman" w:hAnsi="Times New Roman" w:cs="Times New Roman"/>
          <w:i/>
          <w:sz w:val="28"/>
          <w:szCs w:val="28"/>
        </w:rPr>
        <w:t>aff</w:t>
      </w:r>
      <w:r w:rsidR="00124917" w:rsidRPr="005A6F37">
        <w:rPr>
          <w:rFonts w:ascii="Times New Roman" w:hAnsi="Times New Roman" w:cs="Times New Roman"/>
          <w:i/>
          <w:sz w:val="28"/>
          <w:szCs w:val="28"/>
        </w:rPr>
        <w:t>’</w:t>
      </w:r>
      <w:r w:rsidR="00C8184A" w:rsidRPr="005A6F37">
        <w:rPr>
          <w:rFonts w:ascii="Times New Roman" w:hAnsi="Times New Roman" w:cs="Times New Roman"/>
          <w:i/>
          <w:sz w:val="28"/>
          <w:szCs w:val="28"/>
        </w:rPr>
        <w:t>d</w:t>
      </w:r>
      <w:r w:rsidR="00C8184A" w:rsidRPr="005A6F37">
        <w:rPr>
          <w:rFonts w:ascii="Times New Roman" w:hAnsi="Times New Roman" w:cs="Times New Roman"/>
          <w:iCs/>
          <w:sz w:val="28"/>
          <w:szCs w:val="28"/>
        </w:rPr>
        <w:t xml:space="preserve">, </w:t>
      </w:r>
      <w:r w:rsidR="005C2AAF" w:rsidRPr="005A6F37">
        <w:rPr>
          <w:rFonts w:ascii="Times New Roman" w:hAnsi="Times New Roman" w:cs="Times New Roman"/>
          <w:iCs/>
          <w:sz w:val="28"/>
          <w:szCs w:val="28"/>
        </w:rPr>
        <w:t xml:space="preserve">Del. Supr., </w:t>
      </w:r>
      <w:r w:rsidR="00C8184A" w:rsidRPr="005A6F37">
        <w:rPr>
          <w:rFonts w:ascii="Times New Roman" w:hAnsi="Times New Roman" w:cs="Times New Roman"/>
          <w:iCs/>
          <w:sz w:val="28"/>
          <w:szCs w:val="28"/>
        </w:rPr>
        <w:t>847 A.2d 1121 (2004)</w:t>
      </w:r>
      <w:r w:rsidRPr="005A6F37">
        <w:rPr>
          <w:rFonts w:ascii="Times New Roman" w:hAnsi="Times New Roman" w:cs="Times New Roman"/>
          <w:iCs/>
          <w:sz w:val="28"/>
          <w:szCs w:val="28"/>
        </w:rPr>
        <w:t>;</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Acierno v. State ex rel. Dep’t of Transp.</w:t>
      </w:r>
      <w:r w:rsidRPr="005A6F37">
        <w:rPr>
          <w:rFonts w:ascii="Times New Roman" w:hAnsi="Times New Roman" w:cs="Times New Roman"/>
          <w:sz w:val="28"/>
          <w:szCs w:val="28"/>
          <w:lang w:val="x-none"/>
        </w:rPr>
        <w:t xml:space="preserve">, Del. Supr., 643 A.2d 1328 (1994); </w:t>
      </w:r>
      <w:r w:rsidRPr="005A6F37">
        <w:rPr>
          <w:rFonts w:ascii="Times New Roman" w:hAnsi="Times New Roman" w:cs="Times New Roman"/>
          <w:i/>
          <w:iCs/>
          <w:sz w:val="28"/>
          <w:szCs w:val="28"/>
          <w:lang w:val="x-none"/>
        </w:rPr>
        <w:t>State ex rel. State Hwy. Dep’t v. J.H. Wilkerson &amp; Sons, Inc.</w:t>
      </w:r>
      <w:r w:rsidRPr="005A6F37">
        <w:rPr>
          <w:rFonts w:ascii="Times New Roman" w:hAnsi="Times New Roman" w:cs="Times New Roman"/>
          <w:sz w:val="28"/>
          <w:szCs w:val="28"/>
          <w:lang w:val="x-none"/>
        </w:rPr>
        <w:t xml:space="preserve">, Del. Supr., 280 A.2d 700, 701-02 (1971); </w:t>
      </w:r>
      <w:r w:rsidRPr="005A6F37">
        <w:rPr>
          <w:rFonts w:ascii="Times New Roman" w:hAnsi="Times New Roman" w:cs="Times New Roman"/>
          <w:i/>
          <w:iCs/>
          <w:sz w:val="28"/>
          <w:szCs w:val="28"/>
          <w:lang w:val="x-none"/>
        </w:rPr>
        <w:t>City of Milford v. 0.2703 Acres of Land</w:t>
      </w:r>
      <w:r w:rsidRPr="005A6F37">
        <w:rPr>
          <w:rFonts w:ascii="Times New Roman" w:hAnsi="Times New Roman" w:cs="Times New Roman"/>
          <w:sz w:val="28"/>
          <w:szCs w:val="28"/>
          <w:lang w:val="x-none"/>
        </w:rPr>
        <w:t xml:space="preserve">, Del. Super., 256 A.2d 759, 759-60 (1969); </w:t>
      </w:r>
      <w:r w:rsidRPr="005A6F37">
        <w:rPr>
          <w:rFonts w:ascii="Times New Roman" w:hAnsi="Times New Roman" w:cs="Times New Roman"/>
          <w:i/>
          <w:iCs/>
          <w:sz w:val="28"/>
          <w:szCs w:val="28"/>
          <w:lang w:val="x-none"/>
        </w:rPr>
        <w:t>State ex rel.</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State Hwy. Dep’t v. Morris</w:t>
      </w:r>
      <w:r w:rsidRPr="005A6F37">
        <w:rPr>
          <w:rFonts w:ascii="Times New Roman" w:hAnsi="Times New Roman" w:cs="Times New Roman"/>
          <w:sz w:val="28"/>
          <w:szCs w:val="28"/>
          <w:lang w:val="x-none"/>
        </w:rPr>
        <w:t>, Del. Super., 93 A.2d 523, 523 (1952).</w:t>
      </w:r>
    </w:p>
    <w:p w14:paraId="3ECFADAB"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EF65DD">
          <w:headerReference w:type="default" r:id="rId208"/>
          <w:footerReference w:type="default" r:id="rId209"/>
          <w:type w:val="continuous"/>
          <w:pgSz w:w="12240" w:h="15840"/>
          <w:pgMar w:top="1939" w:right="1440" w:bottom="848" w:left="1440" w:header="1440" w:footer="848" w:gutter="0"/>
          <w:pgNumType w:fmt="lowerRoman" w:start="1"/>
          <w:cols w:space="720"/>
        </w:sectPr>
      </w:pPr>
    </w:p>
    <w:p w14:paraId="40465F06"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20. CONDEMNATION</w:t>
      </w:r>
    </w:p>
    <w:p w14:paraId="461DE66B" w14:textId="7A000F13" w:rsidR="00EF65DD" w:rsidRPr="005A6F37" w:rsidRDefault="00124917" w:rsidP="00F34AAC">
      <w:pPr>
        <w:pStyle w:val="Heading2"/>
        <w:ind w:firstLine="540"/>
        <w:rPr>
          <w:rFonts w:cs="Times New Roman"/>
          <w:szCs w:val="28"/>
        </w:rPr>
      </w:pPr>
      <w:bookmarkStart w:id="554" w:name="_Toc196483935"/>
      <w:bookmarkStart w:id="555" w:name="_Toc211956532"/>
      <w:r w:rsidRPr="005A6F37">
        <w:rPr>
          <w:rFonts w:cs="Times New Roman"/>
          <w:szCs w:val="28"/>
        </w:rPr>
        <w:t>§ 20.12</w:t>
      </w:r>
      <w:r w:rsidR="00141A41">
        <w:rPr>
          <w:rFonts w:cs="Times New Roman"/>
          <w:szCs w:val="28"/>
        </w:rPr>
        <w:t xml:space="preserve"> </w:t>
      </w:r>
      <w:r w:rsidR="00141A41" w:rsidRPr="00141A41">
        <w:rPr>
          <w:rFonts w:cs="Times New Roman"/>
          <w:szCs w:val="28"/>
        </w:rPr>
        <w:t>–</w:t>
      </w:r>
      <w:r w:rsidR="00EF65DD" w:rsidRPr="005A6F37">
        <w:rPr>
          <w:rFonts w:cs="Times New Roman"/>
          <w:szCs w:val="28"/>
        </w:rPr>
        <w:t xml:space="preserve"> View of the Premises</w:t>
      </w:r>
      <w:r w:rsidR="005A7CF7" w:rsidRPr="005A6F37">
        <w:rPr>
          <w:rFonts w:cs="Times New Roman"/>
          <w:szCs w:val="28"/>
        </w:rPr>
        <w:t xml:space="preserve"> – Purpose</w:t>
      </w:r>
      <w:bookmarkEnd w:id="554"/>
      <w:bookmarkEnd w:id="555"/>
    </w:p>
    <w:p w14:paraId="6BDE5DB2" w14:textId="77777777" w:rsidR="00F34AAC" w:rsidRDefault="00F34AAC" w:rsidP="00141A41">
      <w:pPr>
        <w:autoSpaceDE w:val="0"/>
        <w:autoSpaceDN w:val="0"/>
        <w:adjustRightInd w:val="0"/>
        <w:spacing w:after="0" w:line="480" w:lineRule="auto"/>
        <w:jc w:val="center"/>
        <w:rPr>
          <w:rFonts w:ascii="Times New Roman" w:hAnsi="Times New Roman" w:cs="Times New Roman"/>
          <w:b/>
          <w:bCs/>
          <w:sz w:val="28"/>
          <w:szCs w:val="28"/>
          <w:lang w:val="x-none"/>
        </w:rPr>
      </w:pPr>
    </w:p>
    <w:p w14:paraId="041D7B0E" w14:textId="7C733C54" w:rsidR="00EF65DD" w:rsidRPr="005A6F37" w:rsidRDefault="00EF65DD" w:rsidP="00141A41">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PURPOSE OF THE VIEW</w:t>
      </w:r>
    </w:p>
    <w:p w14:paraId="7A0675F0"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You have viewed the premises.  The purpose of this viewing was to let you better understand the evidence presented in this hearing and to let you more intelligently apply the evidence to the issue before you.  The viewing is not evidence.  You should consider the evidence in light of your viewing of the premises, but you must make your determination </w:t>
      </w:r>
      <w:r w:rsidRPr="005A6F37">
        <w:rPr>
          <w:rFonts w:ascii="Times New Roman" w:hAnsi="Times New Roman" w:cs="Times New Roman"/>
          <w:sz w:val="28"/>
          <w:szCs w:val="28"/>
        </w:rPr>
        <w:t xml:space="preserve">solely </w:t>
      </w:r>
      <w:r w:rsidRPr="005A6F37">
        <w:rPr>
          <w:rFonts w:ascii="Times New Roman" w:hAnsi="Times New Roman" w:cs="Times New Roman"/>
          <w:sz w:val="28"/>
          <w:szCs w:val="28"/>
          <w:lang w:val="x-none"/>
        </w:rPr>
        <w:t>from the evidence.</w:t>
      </w:r>
    </w:p>
    <w:p w14:paraId="64E77EAF"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1FF3DB37"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There is a split of authority among jurisdictions as to the evidentiary value of the view.  Delaware case law has adopted the minority position that the view is not substantive evidence, but incidental to the fact finder’s consideration of the evidence presented in court</w:t>
      </w:r>
      <w:r w:rsidRPr="005A6F37">
        <w:rPr>
          <w:rFonts w:ascii="Times New Roman" w:hAnsi="Times New Roman" w:cs="Times New Roman"/>
          <w:sz w:val="28"/>
          <w:szCs w:val="28"/>
          <w:lang w:val="x-none"/>
        </w:rPr>
        <w:t>.}</w:t>
      </w:r>
    </w:p>
    <w:p w14:paraId="692D8613"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127D707B"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7150CF89"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4436A518"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Bd. of Educ. v. 13 Acres of Land</w:t>
      </w:r>
      <w:r w:rsidRPr="005A6F37">
        <w:rPr>
          <w:rFonts w:ascii="Times New Roman" w:hAnsi="Times New Roman" w:cs="Times New Roman"/>
          <w:sz w:val="28"/>
          <w:szCs w:val="28"/>
          <w:lang w:val="x-none"/>
        </w:rPr>
        <w:t xml:space="preserve">, Del. Super., 131 A.2d 180, 184 (1957); </w:t>
      </w:r>
      <w:r w:rsidRPr="005A6F37">
        <w:rPr>
          <w:rFonts w:ascii="Times New Roman" w:hAnsi="Times New Roman" w:cs="Times New Roman"/>
          <w:i/>
          <w:iCs/>
          <w:sz w:val="28"/>
          <w:szCs w:val="28"/>
          <w:lang w:val="x-none"/>
        </w:rPr>
        <w:t>Wilmington Hous. Auth. v. Harris</w:t>
      </w:r>
      <w:r w:rsidRPr="005A6F37">
        <w:rPr>
          <w:rFonts w:ascii="Times New Roman" w:hAnsi="Times New Roman" w:cs="Times New Roman"/>
          <w:sz w:val="28"/>
          <w:szCs w:val="28"/>
          <w:lang w:val="x-none"/>
        </w:rPr>
        <w:t>, Del. Super., 93 A.2d 518, 522 (1952).</w:t>
      </w:r>
    </w:p>
    <w:p w14:paraId="7F6859F7"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15072B">
          <w:headerReference w:type="default" r:id="rId210"/>
          <w:footerReference w:type="default" r:id="rId211"/>
          <w:pgSz w:w="12240" w:h="15840"/>
          <w:pgMar w:top="1939" w:right="1440" w:bottom="848" w:left="1440" w:header="1440" w:footer="848" w:gutter="0"/>
          <w:pgNumType w:start="361"/>
          <w:cols w:space="720"/>
        </w:sectPr>
      </w:pPr>
    </w:p>
    <w:p w14:paraId="6150472C"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20. CONDEMNATION</w:t>
      </w:r>
    </w:p>
    <w:p w14:paraId="7DB98B2D" w14:textId="44209D42" w:rsidR="00EF65DD" w:rsidRPr="005A6F37" w:rsidRDefault="00124917" w:rsidP="00F34AAC">
      <w:pPr>
        <w:pStyle w:val="Heading2"/>
        <w:ind w:firstLine="540"/>
        <w:rPr>
          <w:rFonts w:cs="Times New Roman"/>
          <w:szCs w:val="28"/>
        </w:rPr>
      </w:pPr>
      <w:bookmarkStart w:id="556" w:name="_Toc196483936"/>
      <w:bookmarkStart w:id="557" w:name="_Toc211956533"/>
      <w:r w:rsidRPr="005A6F37">
        <w:rPr>
          <w:rFonts w:cs="Times New Roman"/>
          <w:szCs w:val="28"/>
        </w:rPr>
        <w:t xml:space="preserve">§ 20.13 </w:t>
      </w:r>
      <w:r w:rsidR="00141A41" w:rsidRPr="00141A41">
        <w:rPr>
          <w:rFonts w:cs="Times New Roman"/>
          <w:szCs w:val="28"/>
        </w:rPr>
        <w:t>–</w:t>
      </w:r>
      <w:r w:rsidR="00EF65DD" w:rsidRPr="005A6F37">
        <w:rPr>
          <w:rFonts w:cs="Times New Roman"/>
          <w:szCs w:val="28"/>
        </w:rPr>
        <w:t xml:space="preserve"> Burden of Proof</w:t>
      </w:r>
      <w:bookmarkEnd w:id="556"/>
      <w:bookmarkEnd w:id="557"/>
    </w:p>
    <w:p w14:paraId="0A191388" w14:textId="77777777" w:rsidR="00F34AAC" w:rsidRDefault="00F34AAC" w:rsidP="00141A41">
      <w:pPr>
        <w:autoSpaceDE w:val="0"/>
        <w:autoSpaceDN w:val="0"/>
        <w:adjustRightInd w:val="0"/>
        <w:spacing w:after="0" w:line="480" w:lineRule="auto"/>
        <w:jc w:val="center"/>
        <w:rPr>
          <w:rFonts w:ascii="Times New Roman" w:hAnsi="Times New Roman" w:cs="Times New Roman"/>
          <w:b/>
          <w:bCs/>
          <w:sz w:val="28"/>
          <w:szCs w:val="28"/>
          <w:lang w:val="x-none"/>
        </w:rPr>
      </w:pPr>
    </w:p>
    <w:p w14:paraId="521D43FE" w14:textId="44EE6EAF" w:rsidR="00EF65DD" w:rsidRPr="005A6F37" w:rsidRDefault="00EF65DD" w:rsidP="00141A41">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BURDEN OF PROOF</w:t>
      </w:r>
    </w:p>
    <w:p w14:paraId="1E186C0D" w14:textId="121F01B2" w:rsidR="00EF65DD" w:rsidRPr="005A6F37" w:rsidRDefault="00EF65DD" w:rsidP="007A6A7F">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burden of establishing market value in a condemnation proceeding is on [</w:t>
      </w:r>
      <w:r w:rsidRPr="005A6F37">
        <w:rPr>
          <w:rFonts w:ascii="Times New Roman" w:hAnsi="Times New Roman" w:cs="Times New Roman"/>
          <w:b/>
          <w:bCs/>
          <w:i/>
          <w:iCs/>
          <w:sz w:val="28"/>
          <w:szCs w:val="28"/>
          <w:lang w:val="x-none"/>
        </w:rPr>
        <w:t>landowner’s name</w:t>
      </w:r>
      <w:r w:rsidRPr="005A6F37">
        <w:rPr>
          <w:rFonts w:ascii="Times New Roman" w:hAnsi="Times New Roman" w:cs="Times New Roman"/>
          <w:sz w:val="28"/>
          <w:szCs w:val="28"/>
          <w:lang w:val="x-none"/>
        </w:rPr>
        <w:t>] and not on [</w:t>
      </w:r>
      <w:r w:rsidRPr="005A6F37">
        <w:rPr>
          <w:rFonts w:ascii="Times New Roman" w:hAnsi="Times New Roman" w:cs="Times New Roman"/>
          <w:b/>
          <w:bCs/>
          <w:i/>
          <w:iCs/>
          <w:sz w:val="28"/>
          <w:szCs w:val="28"/>
          <w:lang w:val="x-none"/>
        </w:rPr>
        <w:t>condemning authority’s name</w:t>
      </w:r>
      <w:r w:rsidRPr="005A6F37">
        <w:rPr>
          <w:rFonts w:ascii="Times New Roman" w:hAnsi="Times New Roman" w:cs="Times New Roman"/>
          <w:sz w:val="28"/>
          <w:szCs w:val="28"/>
          <w:lang w:val="x-none"/>
        </w:rPr>
        <w:t>].  In this proceeding, therefore, [</w:t>
      </w:r>
      <w:r w:rsidRPr="005A6F37">
        <w:rPr>
          <w:rFonts w:ascii="Times New Roman" w:hAnsi="Times New Roman" w:cs="Times New Roman"/>
          <w:b/>
          <w:bCs/>
          <w:i/>
          <w:iCs/>
          <w:sz w:val="28"/>
          <w:szCs w:val="28"/>
          <w:lang w:val="x-none"/>
        </w:rPr>
        <w:t>landowner’s name</w:t>
      </w:r>
      <w:r w:rsidRPr="005A6F37">
        <w:rPr>
          <w:rFonts w:ascii="Times New Roman" w:hAnsi="Times New Roman" w:cs="Times New Roman"/>
          <w:sz w:val="28"/>
          <w:szCs w:val="28"/>
          <w:lang w:val="x-none"/>
        </w:rPr>
        <w:t>] has the burden of proving by a preponderance of the evidence the just compensation to which [</w:t>
      </w:r>
      <w:r w:rsidRPr="005A6F37">
        <w:rPr>
          <w:rFonts w:ascii="Times New Roman" w:hAnsi="Times New Roman" w:cs="Times New Roman"/>
          <w:b/>
          <w:bCs/>
          <w:i/>
          <w:iCs/>
          <w:sz w:val="28"/>
          <w:szCs w:val="28"/>
          <w:lang w:val="x-none"/>
        </w:rPr>
        <w:t>he/she/it</w:t>
      </w:r>
      <w:r w:rsidRPr="005A6F37">
        <w:rPr>
          <w:rFonts w:ascii="Times New Roman" w:hAnsi="Times New Roman" w:cs="Times New Roman"/>
          <w:sz w:val="28"/>
          <w:szCs w:val="28"/>
          <w:lang w:val="x-none"/>
        </w:rPr>
        <w:t xml:space="preserve">] is entitled.  </w:t>
      </w:r>
    </w:p>
    <w:p w14:paraId="29F5F2AF" w14:textId="773F9F42" w:rsidR="00EF65DD" w:rsidRPr="005A6F37" w:rsidRDefault="00EF65DD" w:rsidP="00A262F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If condemning authority contends that its adjoining development has materially benefitted landowner</w:t>
      </w:r>
      <w:r w:rsidRPr="005A6F37">
        <w:rPr>
          <w:rFonts w:ascii="Times New Roman" w:hAnsi="Times New Roman" w:cs="Times New Roman"/>
          <w:sz w:val="28"/>
          <w:szCs w:val="28"/>
          <w:lang w:val="x-none"/>
        </w:rPr>
        <w:t>}:</w:t>
      </w:r>
    </w:p>
    <w:p w14:paraId="3E2F20E8" w14:textId="77777777" w:rsidR="00A262F5" w:rsidRPr="005A6F37" w:rsidRDefault="00A262F5" w:rsidP="007B61F8">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62B97F68" w14:textId="77777777" w:rsidR="007A6A7F" w:rsidRDefault="007A6A7F" w:rsidP="007A6A7F">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4788614E" w14:textId="53183516" w:rsidR="00EF65DD" w:rsidRPr="005A6F37" w:rsidRDefault="00EF65DD" w:rsidP="007A6A7F">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Condemning authority’s name</w:t>
      </w:r>
      <w:r w:rsidRPr="005A6F37">
        <w:rPr>
          <w:rFonts w:ascii="Times New Roman" w:hAnsi="Times New Roman" w:cs="Times New Roman"/>
          <w:sz w:val="28"/>
          <w:szCs w:val="28"/>
          <w:lang w:val="x-none"/>
        </w:rPr>
        <w:t>] has the burden of proving by a preponderance of the evidence that its project resulted in a measurable benefit to [</w:t>
      </w:r>
      <w:r w:rsidRPr="005A6F37">
        <w:rPr>
          <w:rFonts w:ascii="Times New Roman" w:hAnsi="Times New Roman" w:cs="Times New Roman"/>
          <w:b/>
          <w:bCs/>
          <w:i/>
          <w:iCs/>
          <w:sz w:val="28"/>
          <w:szCs w:val="28"/>
          <w:lang w:val="x-none"/>
        </w:rPr>
        <w:t>landowner’s name</w:t>
      </w:r>
      <w:r w:rsidRPr="005A6F37">
        <w:rPr>
          <w:rFonts w:ascii="Times New Roman" w:hAnsi="Times New Roman" w:cs="Times New Roman"/>
          <w:sz w:val="28"/>
          <w:szCs w:val="28"/>
          <w:lang w:val="x-none"/>
        </w:rPr>
        <w:t>]’s remaining land.  To meet this burden, [</w:t>
      </w:r>
      <w:r w:rsidRPr="005A6F37">
        <w:rPr>
          <w:rFonts w:ascii="Times New Roman" w:hAnsi="Times New Roman" w:cs="Times New Roman"/>
          <w:b/>
          <w:bCs/>
          <w:i/>
          <w:iCs/>
          <w:sz w:val="28"/>
          <w:szCs w:val="28"/>
          <w:lang w:val="x-none"/>
        </w:rPr>
        <w:t>condemning authority’s name</w:t>
      </w:r>
      <w:r w:rsidRPr="005A6F37">
        <w:rPr>
          <w:rFonts w:ascii="Times New Roman" w:hAnsi="Times New Roman" w:cs="Times New Roman"/>
          <w:sz w:val="28"/>
          <w:szCs w:val="28"/>
          <w:lang w:val="x-none"/>
        </w:rPr>
        <w:t>] must prove that the increase in value of [</w:t>
      </w:r>
      <w:r w:rsidRPr="005A6F37">
        <w:rPr>
          <w:rFonts w:ascii="Times New Roman" w:hAnsi="Times New Roman" w:cs="Times New Roman"/>
          <w:b/>
          <w:bCs/>
          <w:i/>
          <w:iCs/>
          <w:sz w:val="28"/>
          <w:szCs w:val="28"/>
          <w:lang w:val="x-none"/>
        </w:rPr>
        <w:t>landowner’s name</w:t>
      </w:r>
      <w:r w:rsidRPr="005A6F37">
        <w:rPr>
          <w:rFonts w:ascii="Times New Roman" w:hAnsi="Times New Roman" w:cs="Times New Roman"/>
          <w:sz w:val="28"/>
          <w:szCs w:val="28"/>
          <w:lang w:val="x-none"/>
        </w:rPr>
        <w:t xml:space="preserve">]’s remaining land resulted directly and </w:t>
      </w:r>
      <w:r w:rsidRPr="005A6F37">
        <w:rPr>
          <w:rFonts w:ascii="Times New Roman" w:hAnsi="Times New Roman" w:cs="Times New Roman"/>
          <w:sz w:val="28"/>
          <w:szCs w:val="28"/>
        </w:rPr>
        <w:t>specifical</w:t>
      </w:r>
      <w:r w:rsidRPr="005A6F37">
        <w:rPr>
          <w:rFonts w:ascii="Times New Roman" w:hAnsi="Times New Roman" w:cs="Times New Roman"/>
          <w:sz w:val="28"/>
          <w:szCs w:val="28"/>
          <w:lang w:val="x-none"/>
        </w:rPr>
        <w:t>ly from the public improvement.</w:t>
      </w:r>
    </w:p>
    <w:p w14:paraId="73710D4D" w14:textId="77777777" w:rsidR="007A6A7F" w:rsidRDefault="007A6A7F"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6A506B34" w14:textId="0EF8A225"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2A2D9484"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0404E4C2" w14:textId="6674373F" w:rsidR="00EF65DD" w:rsidRPr="007A6A7F" w:rsidRDefault="00EF65DD" w:rsidP="007A6A7F">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sz w:val="28"/>
          <w:szCs w:val="28"/>
        </w:rPr>
      </w:pPr>
      <w:r w:rsidRPr="005A6F37">
        <w:rPr>
          <w:rFonts w:ascii="Times New Roman" w:hAnsi="Times New Roman" w:cs="Times New Roman"/>
          <w:i/>
          <w:iCs/>
          <w:sz w:val="28"/>
          <w:szCs w:val="28"/>
          <w:lang w:val="x-none"/>
        </w:rPr>
        <w:t>State</w:t>
      </w:r>
      <w:r w:rsidR="00C8184A" w:rsidRPr="005A6F37">
        <w:rPr>
          <w:rFonts w:ascii="Times New Roman" w:hAnsi="Times New Roman" w:cs="Times New Roman"/>
          <w:i/>
          <w:iCs/>
          <w:sz w:val="28"/>
          <w:szCs w:val="28"/>
          <w:lang w:val="x-none"/>
        </w:rPr>
        <w:t xml:space="preserve"> ex. Rel. Com</w:t>
      </w:r>
      <w:r w:rsidR="00124917" w:rsidRPr="005A6F37">
        <w:rPr>
          <w:rFonts w:ascii="Times New Roman" w:hAnsi="Times New Roman" w:cs="Times New Roman"/>
          <w:i/>
          <w:iCs/>
          <w:sz w:val="28"/>
          <w:szCs w:val="28"/>
          <w:lang w:val="x-none"/>
        </w:rPr>
        <w:t>’</w:t>
      </w:r>
      <w:r w:rsidR="00C8184A" w:rsidRPr="005A6F37">
        <w:rPr>
          <w:rFonts w:ascii="Times New Roman" w:hAnsi="Times New Roman" w:cs="Times New Roman"/>
          <w:i/>
          <w:iCs/>
          <w:sz w:val="28"/>
          <w:szCs w:val="28"/>
          <w:lang w:val="x-none"/>
        </w:rPr>
        <w:t>r of Dep</w:t>
      </w:r>
      <w:r w:rsidR="00124917" w:rsidRPr="005A6F37">
        <w:rPr>
          <w:rFonts w:ascii="Times New Roman" w:hAnsi="Times New Roman" w:cs="Times New Roman"/>
          <w:i/>
          <w:iCs/>
          <w:sz w:val="28"/>
          <w:szCs w:val="28"/>
          <w:lang w:val="x-none"/>
        </w:rPr>
        <w:t>’</w:t>
      </w:r>
      <w:r w:rsidR="00C8184A" w:rsidRPr="005A6F37">
        <w:rPr>
          <w:rFonts w:ascii="Times New Roman" w:hAnsi="Times New Roman" w:cs="Times New Roman"/>
          <w:i/>
          <w:iCs/>
          <w:sz w:val="28"/>
          <w:szCs w:val="28"/>
          <w:lang w:val="x-none"/>
        </w:rPr>
        <w:t xml:space="preserve">t of Correction </w:t>
      </w:r>
      <w:r w:rsidRPr="005A6F37">
        <w:rPr>
          <w:rFonts w:ascii="Times New Roman" w:hAnsi="Times New Roman" w:cs="Times New Roman"/>
          <w:i/>
          <w:iCs/>
          <w:sz w:val="28"/>
          <w:szCs w:val="28"/>
          <w:lang w:val="x-none"/>
        </w:rPr>
        <w:t xml:space="preserve"> v. Rittenhouse</w:t>
      </w:r>
      <w:r w:rsidRPr="005A6F37">
        <w:rPr>
          <w:rFonts w:ascii="Times New Roman" w:hAnsi="Times New Roman" w:cs="Times New Roman"/>
          <w:sz w:val="28"/>
          <w:szCs w:val="28"/>
          <w:lang w:val="x-none"/>
        </w:rPr>
        <w:t xml:space="preserve">, Del. Super., 634 A.2d 338, 344 (1993); </w:t>
      </w:r>
      <w:r w:rsidRPr="005A6F37">
        <w:rPr>
          <w:rFonts w:ascii="Times New Roman" w:hAnsi="Times New Roman" w:cs="Times New Roman"/>
          <w:i/>
          <w:iCs/>
          <w:sz w:val="28"/>
          <w:szCs w:val="28"/>
          <w:lang w:val="x-none"/>
        </w:rPr>
        <w:t>Wilmington Hous. Auth. v. Harris</w:t>
      </w:r>
      <w:r w:rsidRPr="005A6F37">
        <w:rPr>
          <w:rFonts w:ascii="Times New Roman" w:hAnsi="Times New Roman" w:cs="Times New Roman"/>
          <w:sz w:val="28"/>
          <w:szCs w:val="28"/>
          <w:lang w:val="x-none"/>
        </w:rPr>
        <w:t xml:space="preserve">, Del. Super., 93 A.2d 518, 521 (1952); </w:t>
      </w:r>
      <w:r w:rsidRPr="005A6F37">
        <w:rPr>
          <w:rFonts w:ascii="Times New Roman" w:hAnsi="Times New Roman" w:cs="Times New Roman"/>
          <w:i/>
          <w:iCs/>
          <w:color w:val="000000"/>
          <w:sz w:val="28"/>
          <w:szCs w:val="28"/>
        </w:rPr>
        <w:t>Acierno v. State</w:t>
      </w:r>
      <w:r w:rsidRPr="005A6F37">
        <w:rPr>
          <w:rFonts w:ascii="Times New Roman" w:hAnsi="Times New Roman" w:cs="Times New Roman"/>
          <w:color w:val="000000"/>
          <w:sz w:val="28"/>
          <w:szCs w:val="28"/>
        </w:rPr>
        <w:t>, Del. Supr., 643 A.2d 1328, 1333 (1994).</w:t>
      </w:r>
    </w:p>
    <w:p w14:paraId="128CF9FC" w14:textId="77777777" w:rsidR="00EF65DD" w:rsidRDefault="00EF65DD" w:rsidP="00F34AAC">
      <w:pPr>
        <w:pStyle w:val="Heading1"/>
        <w:rPr>
          <w:rFonts w:ascii="Times New Roman" w:hAnsi="Times New Roman" w:cs="Times New Roman"/>
          <w:b/>
          <w:bCs/>
          <w:color w:val="auto"/>
          <w:sz w:val="28"/>
          <w:szCs w:val="28"/>
        </w:rPr>
      </w:pPr>
      <w:bookmarkStart w:id="558" w:name="_Toc196483937"/>
      <w:bookmarkStart w:id="559" w:name="_Toc211956534"/>
      <w:r w:rsidRPr="00F34AAC">
        <w:rPr>
          <w:rFonts w:ascii="Times New Roman" w:hAnsi="Times New Roman" w:cs="Times New Roman"/>
          <w:b/>
          <w:bCs/>
          <w:color w:val="auto"/>
          <w:sz w:val="28"/>
          <w:szCs w:val="28"/>
        </w:rPr>
        <w:lastRenderedPageBreak/>
        <w:t>21.  PROXIMATE CAUSE</w:t>
      </w:r>
      <w:bookmarkEnd w:id="558"/>
      <w:bookmarkEnd w:id="559"/>
    </w:p>
    <w:p w14:paraId="7978E745" w14:textId="77777777" w:rsidR="00F34AAC" w:rsidRPr="00F34AAC" w:rsidRDefault="00F34AAC" w:rsidP="00F34AAC"/>
    <w:p w14:paraId="650A59EE" w14:textId="13786846" w:rsidR="00EF65DD" w:rsidRPr="005A6F37" w:rsidRDefault="00124917" w:rsidP="00F34AAC">
      <w:pPr>
        <w:pStyle w:val="Heading2"/>
        <w:ind w:firstLine="540"/>
        <w:rPr>
          <w:rFonts w:cs="Times New Roman"/>
          <w:szCs w:val="28"/>
        </w:rPr>
      </w:pPr>
      <w:bookmarkStart w:id="560" w:name="_Toc196483938"/>
      <w:bookmarkStart w:id="561" w:name="_Toc211956535"/>
      <w:r w:rsidRPr="005A6F37">
        <w:rPr>
          <w:rFonts w:cs="Times New Roman"/>
          <w:szCs w:val="28"/>
        </w:rPr>
        <w:t xml:space="preserve">§ 21.1 </w:t>
      </w:r>
      <w:r w:rsidR="00141A41" w:rsidRPr="00141A41">
        <w:rPr>
          <w:rFonts w:cs="Times New Roman"/>
          <w:szCs w:val="28"/>
        </w:rPr>
        <w:t>–</w:t>
      </w:r>
      <w:r w:rsidR="00EF65DD" w:rsidRPr="005A6F37">
        <w:rPr>
          <w:rFonts w:cs="Times New Roman"/>
          <w:szCs w:val="28"/>
        </w:rPr>
        <w:t xml:space="preserve"> Proximate Cause</w:t>
      </w:r>
      <w:bookmarkEnd w:id="560"/>
      <w:bookmarkEnd w:id="561"/>
    </w:p>
    <w:p w14:paraId="0F3880FD" w14:textId="77777777" w:rsidR="00F34AAC" w:rsidRDefault="00F34AAC" w:rsidP="00005CAE">
      <w:pPr>
        <w:autoSpaceDE w:val="0"/>
        <w:autoSpaceDN w:val="0"/>
        <w:adjustRightInd w:val="0"/>
        <w:spacing w:after="0" w:line="480" w:lineRule="auto"/>
        <w:jc w:val="center"/>
        <w:rPr>
          <w:rFonts w:ascii="Times New Roman" w:hAnsi="Times New Roman" w:cs="Times New Roman"/>
          <w:b/>
          <w:bCs/>
          <w:sz w:val="28"/>
          <w:szCs w:val="28"/>
          <w:lang w:val="x-none"/>
        </w:rPr>
      </w:pPr>
    </w:p>
    <w:p w14:paraId="5928DAB9" w14:textId="47BF414A" w:rsidR="00EF65DD" w:rsidRPr="005A6F37" w:rsidRDefault="00EF65DD" w:rsidP="00005CAE">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PROXIMATE CAUSE</w:t>
      </w:r>
    </w:p>
    <w:p w14:paraId="0F5BCE31" w14:textId="42FE0A58" w:rsidR="00EF65DD" w:rsidRPr="005A6F37" w:rsidRDefault="00EF65DD" w:rsidP="00005CAE">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 party’s negligence, by itself, is not enough to impose legal responsibility on that party.  </w:t>
      </w:r>
      <w:r w:rsidRPr="005A6F37">
        <w:rPr>
          <w:rFonts w:ascii="Times New Roman" w:hAnsi="Times New Roman" w:cs="Times New Roman"/>
          <w:sz w:val="28"/>
          <w:szCs w:val="28"/>
        </w:rPr>
        <w:t>A</w:t>
      </w:r>
      <w:r w:rsidRPr="005A6F37">
        <w:rPr>
          <w:rFonts w:ascii="Times New Roman" w:hAnsi="Times New Roman" w:cs="Times New Roman"/>
          <w:sz w:val="28"/>
          <w:szCs w:val="28"/>
          <w:lang w:val="x-none"/>
        </w:rPr>
        <w:t xml:space="preserve"> party’s negligence must be shown by a preponderance of the evidence to be a proximate cause of the [</w:t>
      </w:r>
      <w:r w:rsidRPr="005A6F37">
        <w:rPr>
          <w:rFonts w:ascii="Times New Roman" w:hAnsi="Times New Roman" w:cs="Times New Roman"/>
          <w:b/>
          <w:bCs/>
          <w:i/>
          <w:iCs/>
          <w:sz w:val="28"/>
          <w:szCs w:val="28"/>
          <w:lang w:val="x-none"/>
        </w:rPr>
        <w:t>accident</w:t>
      </w:r>
      <w:r w:rsidR="00A262F5"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A262F5"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injury</w:t>
      </w:r>
      <w:r w:rsidRPr="005A6F37">
        <w:rPr>
          <w:rFonts w:ascii="Times New Roman" w:hAnsi="Times New Roman" w:cs="Times New Roman"/>
          <w:sz w:val="28"/>
          <w:szCs w:val="28"/>
          <w:lang w:val="x-none"/>
        </w:rPr>
        <w:t>].</w:t>
      </w:r>
    </w:p>
    <w:p w14:paraId="72DE95F4" w14:textId="44B2909D" w:rsidR="00EF65DD" w:rsidRPr="005A6F37" w:rsidRDefault="00EF65DD" w:rsidP="007A6A7F">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Proximate cause is a cause that directly produces the harm, and but for which the harm would not have occurred.  A proximate cause brings about, or helps to bring about, the [</w:t>
      </w:r>
      <w:r w:rsidRPr="005A6F37">
        <w:rPr>
          <w:rFonts w:ascii="Times New Roman" w:hAnsi="Times New Roman" w:cs="Times New Roman"/>
          <w:b/>
          <w:bCs/>
          <w:i/>
          <w:iCs/>
          <w:sz w:val="28"/>
          <w:szCs w:val="28"/>
          <w:lang w:val="x-none"/>
        </w:rPr>
        <w:t>accident / injury</w:t>
      </w:r>
      <w:r w:rsidRPr="005A6F37">
        <w:rPr>
          <w:rFonts w:ascii="Times New Roman" w:hAnsi="Times New Roman" w:cs="Times New Roman"/>
          <w:sz w:val="28"/>
          <w:szCs w:val="28"/>
          <w:lang w:val="x-none"/>
        </w:rPr>
        <w:t xml:space="preserve">], and it must have been necessary to the result.  </w:t>
      </w:r>
    </w:p>
    <w:p w14:paraId="24E0CCAA" w14:textId="77777777" w:rsidR="00124917" w:rsidRPr="005A6F37" w:rsidRDefault="00EF65DD" w:rsidP="00005CAE">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If applicable</w:t>
      </w:r>
      <w:r w:rsidRPr="005A6F37">
        <w:rPr>
          <w:rFonts w:ascii="Times New Roman" w:hAnsi="Times New Roman" w:cs="Times New Roman"/>
          <w:sz w:val="28"/>
          <w:szCs w:val="28"/>
          <w:lang w:val="x-none"/>
        </w:rPr>
        <w:t>}:</w:t>
      </w:r>
      <w:r w:rsidR="005A7CF7" w:rsidRPr="005A6F37">
        <w:rPr>
          <w:rFonts w:ascii="Times New Roman" w:hAnsi="Times New Roman" w:cs="Times New Roman"/>
          <w:sz w:val="28"/>
          <w:szCs w:val="28"/>
        </w:rPr>
        <w:t xml:space="preserve">  </w:t>
      </w:r>
      <w:r w:rsidR="005A7CF7" w:rsidRPr="005A6F37">
        <w:rPr>
          <w:rFonts w:ascii="Times New Roman" w:hAnsi="Times New Roman" w:cs="Times New Roman"/>
          <w:sz w:val="28"/>
          <w:szCs w:val="28"/>
          <w:lang w:val="x-none"/>
        </w:rPr>
        <w:t>There may be more than one proximate cause of an [</w:t>
      </w:r>
      <w:r w:rsidR="005A7CF7" w:rsidRPr="005A6F37">
        <w:rPr>
          <w:rFonts w:ascii="Times New Roman" w:hAnsi="Times New Roman" w:cs="Times New Roman"/>
          <w:b/>
          <w:bCs/>
          <w:sz w:val="28"/>
          <w:szCs w:val="28"/>
          <w:lang w:val="x-none"/>
        </w:rPr>
        <w:t>accident</w:t>
      </w:r>
      <w:r w:rsidR="00A262F5" w:rsidRPr="005A6F37">
        <w:rPr>
          <w:rFonts w:ascii="Times New Roman" w:hAnsi="Times New Roman" w:cs="Times New Roman"/>
          <w:b/>
          <w:bCs/>
          <w:sz w:val="28"/>
          <w:szCs w:val="28"/>
          <w:lang w:val="x-none"/>
        </w:rPr>
        <w:t xml:space="preserve"> </w:t>
      </w:r>
      <w:r w:rsidR="005A7CF7" w:rsidRPr="005A6F37">
        <w:rPr>
          <w:rFonts w:ascii="Times New Roman" w:hAnsi="Times New Roman" w:cs="Times New Roman"/>
          <w:b/>
          <w:bCs/>
          <w:sz w:val="28"/>
          <w:szCs w:val="28"/>
          <w:lang w:val="x-none"/>
        </w:rPr>
        <w:t>/</w:t>
      </w:r>
      <w:r w:rsidR="00A262F5" w:rsidRPr="005A6F37">
        <w:rPr>
          <w:rFonts w:ascii="Times New Roman" w:hAnsi="Times New Roman" w:cs="Times New Roman"/>
          <w:b/>
          <w:bCs/>
          <w:sz w:val="28"/>
          <w:szCs w:val="28"/>
          <w:lang w:val="x-none"/>
        </w:rPr>
        <w:t xml:space="preserve"> </w:t>
      </w:r>
      <w:r w:rsidR="005A7CF7" w:rsidRPr="005A6F37">
        <w:rPr>
          <w:rFonts w:ascii="Times New Roman" w:hAnsi="Times New Roman" w:cs="Times New Roman"/>
          <w:b/>
          <w:bCs/>
          <w:sz w:val="28"/>
          <w:szCs w:val="28"/>
          <w:lang w:val="x-none"/>
        </w:rPr>
        <w:t>injury</w:t>
      </w:r>
      <w:r w:rsidR="005A7CF7" w:rsidRPr="005A6F37">
        <w:rPr>
          <w:rFonts w:ascii="Times New Roman" w:hAnsi="Times New Roman" w:cs="Times New Roman"/>
          <w:sz w:val="28"/>
          <w:szCs w:val="28"/>
          <w:lang w:val="x-none"/>
        </w:rPr>
        <w:t xml:space="preserve">] </w:t>
      </w:r>
    </w:p>
    <w:p w14:paraId="420BB3AC" w14:textId="475C8DA3" w:rsidR="00141A41" w:rsidRDefault="005A7CF7" w:rsidP="00005CAE">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i/>
          <w:iCs/>
          <w:sz w:val="28"/>
          <w:szCs w:val="28"/>
          <w:lang w:val="x-none"/>
        </w:rPr>
        <w:t xml:space="preserve">See </w:t>
      </w:r>
      <w:r w:rsidRPr="005A6F37">
        <w:rPr>
          <w:rFonts w:ascii="Times New Roman" w:hAnsi="Times New Roman" w:cs="Times New Roman"/>
          <w:sz w:val="28"/>
          <w:szCs w:val="28"/>
          <w:lang w:val="x-none"/>
        </w:rPr>
        <w:t>Jury Instr. No. 21.2</w:t>
      </w:r>
      <w:r w:rsidR="00CB4723" w:rsidRPr="005A6F37">
        <w:rPr>
          <w:rFonts w:ascii="Times New Roman" w:hAnsi="Times New Roman" w:cs="Times New Roman"/>
          <w:sz w:val="28"/>
          <w:szCs w:val="28"/>
          <w:lang w:val="x-none"/>
        </w:rPr>
        <w:t xml:space="preserve">, </w:t>
      </w:r>
      <w:r w:rsidR="00124917" w:rsidRPr="005A6F37">
        <w:rPr>
          <w:rFonts w:ascii="Times New Roman" w:hAnsi="Times New Roman" w:cs="Times New Roman"/>
          <w:sz w:val="28"/>
          <w:szCs w:val="28"/>
          <w:lang w:val="x-none"/>
        </w:rPr>
        <w:t>“</w:t>
      </w:r>
      <w:r w:rsidR="00CB4723" w:rsidRPr="005A6F37">
        <w:rPr>
          <w:rFonts w:ascii="Times New Roman" w:hAnsi="Times New Roman" w:cs="Times New Roman"/>
          <w:sz w:val="28"/>
          <w:szCs w:val="28"/>
          <w:lang w:val="x-none"/>
        </w:rPr>
        <w:t>Concurrent Cause</w:t>
      </w:r>
      <w:r w:rsidRPr="005A6F37">
        <w:rPr>
          <w:rFonts w:ascii="Times New Roman" w:hAnsi="Times New Roman" w:cs="Times New Roman"/>
          <w:sz w:val="28"/>
          <w:szCs w:val="28"/>
          <w:lang w:val="x-none"/>
        </w:rPr>
        <w:t>.</w:t>
      </w:r>
      <w:r w:rsidR="00124917" w:rsidRPr="005A6F37">
        <w:rPr>
          <w:rFonts w:ascii="Times New Roman" w:hAnsi="Times New Roman" w:cs="Times New Roman"/>
          <w:sz w:val="28"/>
          <w:szCs w:val="28"/>
          <w:lang w:val="x-none"/>
        </w:rPr>
        <w:t xml:space="preserve">” </w:t>
      </w:r>
    </w:p>
    <w:p w14:paraId="11C0D7B5" w14:textId="77777777" w:rsidR="007A6A7F" w:rsidRDefault="007A6A7F" w:rsidP="00005CAE">
      <w:pPr>
        <w:autoSpaceDE w:val="0"/>
        <w:autoSpaceDN w:val="0"/>
        <w:adjustRightInd w:val="0"/>
        <w:spacing w:after="0" w:line="480" w:lineRule="auto"/>
        <w:jc w:val="center"/>
        <w:rPr>
          <w:rFonts w:ascii="Times New Roman" w:hAnsi="Times New Roman" w:cs="Times New Roman"/>
          <w:sz w:val="28"/>
          <w:szCs w:val="28"/>
          <w:lang w:val="x-none"/>
        </w:rPr>
      </w:pPr>
    </w:p>
    <w:p w14:paraId="74EFD370" w14:textId="2E1FE8B0" w:rsidR="00EF65DD" w:rsidRPr="005A6F37" w:rsidRDefault="00EF65DD" w:rsidP="00005CAE">
      <w:pPr>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2F8F6D0B" w14:textId="77777777" w:rsidR="00EF65DD" w:rsidRPr="005A6F37" w:rsidRDefault="00EF65DD" w:rsidP="00005CAE">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 xml:space="preserve">RBC Capital Markets, LLC v. Jervis, </w:t>
      </w:r>
      <w:r w:rsidRPr="005A6F37">
        <w:rPr>
          <w:rFonts w:ascii="Times New Roman" w:hAnsi="Times New Roman" w:cs="Times New Roman"/>
          <w:iCs/>
          <w:sz w:val="28"/>
          <w:szCs w:val="28"/>
        </w:rPr>
        <w:t xml:space="preserve">Del. Supr., 129 A.3d 816, 864 (2015); </w:t>
      </w:r>
      <w:r w:rsidRPr="005A6F37">
        <w:rPr>
          <w:rFonts w:ascii="Times New Roman" w:hAnsi="Times New Roman" w:cs="Times New Roman"/>
          <w:i/>
          <w:sz w:val="28"/>
          <w:szCs w:val="28"/>
        </w:rPr>
        <w:t>compare</w:t>
      </w:r>
      <w:r w:rsidRPr="005A6F37">
        <w:rPr>
          <w:rFonts w:ascii="Times New Roman" w:hAnsi="Times New Roman" w:cs="Times New Roman"/>
          <w:i/>
          <w:iCs/>
          <w:sz w:val="28"/>
          <w:szCs w:val="28"/>
        </w:rPr>
        <w:t xml:space="preserve"> CSX Transp., Inc. v. McBride, </w:t>
      </w:r>
      <w:r w:rsidRPr="005A6F37">
        <w:rPr>
          <w:rFonts w:ascii="Times New Roman" w:hAnsi="Times New Roman" w:cs="Times New Roman"/>
          <w:iCs/>
          <w:sz w:val="28"/>
          <w:szCs w:val="28"/>
        </w:rPr>
        <w:t xml:space="preserve">564 U.S. 685, 689-90 (2011); </w:t>
      </w:r>
      <w:r w:rsidRPr="005A6F37">
        <w:rPr>
          <w:rFonts w:ascii="Times New Roman" w:hAnsi="Times New Roman" w:cs="Times New Roman"/>
          <w:i/>
          <w:sz w:val="28"/>
          <w:szCs w:val="28"/>
        </w:rPr>
        <w:t>see also</w:t>
      </w:r>
      <w:r w:rsidRPr="005A6F37">
        <w:rPr>
          <w:rFonts w:ascii="Times New Roman" w:hAnsi="Times New Roman" w:cs="Times New Roman"/>
          <w:i/>
          <w:iCs/>
          <w:sz w:val="28"/>
          <w:szCs w:val="28"/>
        </w:rPr>
        <w:t xml:space="preserve"> Spicer v. Osunkoya, </w:t>
      </w:r>
      <w:r w:rsidRPr="005A6F37">
        <w:rPr>
          <w:rFonts w:ascii="Times New Roman" w:hAnsi="Times New Roman" w:cs="Times New Roman"/>
          <w:iCs/>
          <w:sz w:val="28"/>
          <w:szCs w:val="28"/>
        </w:rPr>
        <w:t>Del. Supr., 32 A.3d 347, 350-51 (2011);</w:t>
      </w:r>
      <w:r w:rsidRPr="005A6F37">
        <w:rPr>
          <w:rFonts w:ascii="Times New Roman" w:hAnsi="Times New Roman" w:cs="Times New Roman"/>
          <w:i/>
          <w:iCs/>
          <w:sz w:val="28"/>
          <w:szCs w:val="28"/>
        </w:rPr>
        <w:t xml:space="preserve"> Jones v. Crawford, </w:t>
      </w:r>
      <w:r w:rsidRPr="005A6F37">
        <w:rPr>
          <w:rFonts w:ascii="Times New Roman" w:hAnsi="Times New Roman" w:cs="Times New Roman"/>
          <w:iCs/>
          <w:sz w:val="28"/>
          <w:szCs w:val="28"/>
        </w:rPr>
        <w:t>Del. Supr., 1 A.3d 299, 302-03 (2010);</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Wilmington Country Club v. Cowee</w:t>
      </w:r>
      <w:r w:rsidRPr="005A6F37">
        <w:rPr>
          <w:rFonts w:ascii="Times New Roman" w:hAnsi="Times New Roman" w:cs="Times New Roman"/>
          <w:sz w:val="28"/>
          <w:szCs w:val="28"/>
          <w:lang w:val="x-none"/>
        </w:rPr>
        <w:t xml:space="preserve">, Del. Supr., 747 A.2d 1087, 1097 (2000); </w:t>
      </w:r>
      <w:r w:rsidRPr="005A6F37">
        <w:rPr>
          <w:rFonts w:ascii="Times New Roman" w:hAnsi="Times New Roman" w:cs="Times New Roman"/>
          <w:i/>
          <w:iCs/>
          <w:sz w:val="28"/>
          <w:szCs w:val="28"/>
          <w:lang w:val="x-none"/>
        </w:rPr>
        <w:t>Duphily v. Delaware Elec. Coop., Inc.</w:t>
      </w:r>
      <w:r w:rsidRPr="005A6F37">
        <w:rPr>
          <w:rFonts w:ascii="Times New Roman" w:hAnsi="Times New Roman" w:cs="Times New Roman"/>
          <w:sz w:val="28"/>
          <w:szCs w:val="28"/>
          <w:lang w:val="x-none"/>
        </w:rPr>
        <w:t xml:space="preserve">, Del. Supr., 662 </w:t>
      </w:r>
      <w:r w:rsidRPr="005A6F37">
        <w:rPr>
          <w:rFonts w:ascii="Times New Roman" w:hAnsi="Times New Roman" w:cs="Times New Roman"/>
          <w:sz w:val="28"/>
          <w:szCs w:val="28"/>
          <w:lang w:val="x-none"/>
        </w:rPr>
        <w:lastRenderedPageBreak/>
        <w:t xml:space="preserve">A.2d 821, 828 (1995); </w:t>
      </w:r>
      <w:r w:rsidRPr="005A6F37">
        <w:rPr>
          <w:rFonts w:ascii="Times New Roman" w:hAnsi="Times New Roman" w:cs="Times New Roman"/>
          <w:i/>
          <w:iCs/>
          <w:sz w:val="28"/>
          <w:szCs w:val="28"/>
          <w:lang w:val="x-none"/>
        </w:rPr>
        <w:t>Money v. Manville Corp. Asbestos Disease Comp. Trust Fund</w:t>
      </w:r>
      <w:r w:rsidRPr="005A6F37">
        <w:rPr>
          <w:rFonts w:ascii="Times New Roman" w:hAnsi="Times New Roman" w:cs="Times New Roman"/>
          <w:sz w:val="28"/>
          <w:szCs w:val="28"/>
          <w:lang w:val="x-none"/>
        </w:rPr>
        <w:t xml:space="preserve">, Del. Supr., 596 A.2d 1372, 1375-76 (1991); </w:t>
      </w:r>
      <w:r w:rsidRPr="005A6F37">
        <w:rPr>
          <w:rFonts w:ascii="Times New Roman" w:hAnsi="Times New Roman" w:cs="Times New Roman"/>
          <w:i/>
          <w:iCs/>
          <w:sz w:val="28"/>
          <w:szCs w:val="28"/>
          <w:lang w:val="x-none"/>
        </w:rPr>
        <w:t>Culver v. Bennett</w:t>
      </w:r>
      <w:r w:rsidRPr="005A6F37">
        <w:rPr>
          <w:rFonts w:ascii="Times New Roman" w:hAnsi="Times New Roman" w:cs="Times New Roman"/>
          <w:sz w:val="28"/>
          <w:szCs w:val="28"/>
          <w:lang w:val="x-none"/>
        </w:rPr>
        <w:t xml:space="preserve">, Del. Supr., 588 A.2d 1094, </w:t>
      </w:r>
      <w:r w:rsidRPr="005A6F37">
        <w:rPr>
          <w:rFonts w:ascii="Times New Roman" w:hAnsi="Times New Roman" w:cs="Times New Roman"/>
          <w:sz w:val="28"/>
          <w:szCs w:val="28"/>
        </w:rPr>
        <w:t xml:space="preserve">1097, </w:t>
      </w:r>
      <w:r w:rsidRPr="005A6F37">
        <w:rPr>
          <w:rFonts w:ascii="Times New Roman" w:hAnsi="Times New Roman" w:cs="Times New Roman"/>
          <w:sz w:val="28"/>
          <w:szCs w:val="28"/>
          <w:lang w:val="x-none"/>
        </w:rPr>
        <w:t>1099 (1991).</w:t>
      </w:r>
    </w:p>
    <w:p w14:paraId="2C57147E"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15072B">
          <w:headerReference w:type="default" r:id="rId212"/>
          <w:footerReference w:type="default" r:id="rId213"/>
          <w:pgSz w:w="12240" w:h="15840"/>
          <w:pgMar w:top="1939" w:right="1440" w:bottom="848" w:left="1440" w:header="1440" w:footer="848" w:gutter="0"/>
          <w:cols w:space="720"/>
        </w:sectPr>
      </w:pPr>
    </w:p>
    <w:p w14:paraId="23B9E2EB"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21.  PROXIMATE CAUSE</w:t>
      </w:r>
    </w:p>
    <w:p w14:paraId="0A93F085" w14:textId="24728C4A" w:rsidR="00141A41" w:rsidRPr="005A6F37" w:rsidRDefault="00124917" w:rsidP="00F34AAC">
      <w:pPr>
        <w:pStyle w:val="Heading2"/>
        <w:ind w:firstLine="540"/>
        <w:rPr>
          <w:rFonts w:cs="Times New Roman"/>
          <w:szCs w:val="28"/>
        </w:rPr>
      </w:pPr>
      <w:bookmarkStart w:id="562" w:name="_Toc196483939"/>
      <w:bookmarkStart w:id="563" w:name="_Toc211956536"/>
      <w:r w:rsidRPr="005A6F37">
        <w:rPr>
          <w:rFonts w:cs="Times New Roman"/>
          <w:szCs w:val="28"/>
        </w:rPr>
        <w:t xml:space="preserve">§ 21.2 </w:t>
      </w:r>
      <w:r w:rsidR="00EF65DD" w:rsidRPr="005A6F37">
        <w:rPr>
          <w:rFonts w:cs="Times New Roman"/>
          <w:szCs w:val="28"/>
        </w:rPr>
        <w:t>-  Concurrent Causes</w:t>
      </w:r>
      <w:bookmarkEnd w:id="562"/>
      <w:bookmarkEnd w:id="563"/>
    </w:p>
    <w:p w14:paraId="01D02EEB" w14:textId="77777777" w:rsidR="00F34AAC" w:rsidRDefault="00F34AAC"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73BCE401" w14:textId="4A6E3ABD"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CONCURRENT CAUSES</w:t>
      </w:r>
    </w:p>
    <w:p w14:paraId="3083F28D" w14:textId="0FD475A5"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There may be more than one cause of an [</w:t>
      </w:r>
      <w:r w:rsidRPr="005A6F37">
        <w:rPr>
          <w:rFonts w:ascii="Times New Roman" w:hAnsi="Times New Roman" w:cs="Times New Roman"/>
          <w:b/>
          <w:bCs/>
          <w:i/>
          <w:iCs/>
          <w:sz w:val="28"/>
          <w:szCs w:val="28"/>
          <w:lang w:val="x-none"/>
        </w:rPr>
        <w:t>accident</w:t>
      </w:r>
      <w:r w:rsidR="001E4A9A"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1E4A9A"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injury</w:t>
      </w:r>
      <w:r w:rsidRPr="005A6F37">
        <w:rPr>
          <w:rFonts w:ascii="Times New Roman" w:hAnsi="Times New Roman" w:cs="Times New Roman"/>
          <w:sz w:val="28"/>
          <w:szCs w:val="28"/>
          <w:lang w:val="x-none"/>
        </w:rPr>
        <w:t>].  The conduct of two or more [</w:t>
      </w:r>
      <w:r w:rsidRPr="005A6F37">
        <w:rPr>
          <w:rFonts w:ascii="Times New Roman" w:hAnsi="Times New Roman" w:cs="Times New Roman"/>
          <w:b/>
          <w:bCs/>
          <w:i/>
          <w:iCs/>
          <w:sz w:val="28"/>
          <w:szCs w:val="28"/>
          <w:lang w:val="x-none"/>
        </w:rPr>
        <w:t>persons, corporations, etc.</w:t>
      </w:r>
      <w:r w:rsidRPr="005A6F37">
        <w:rPr>
          <w:rFonts w:ascii="Times New Roman" w:hAnsi="Times New Roman" w:cs="Times New Roman"/>
          <w:sz w:val="28"/>
          <w:szCs w:val="28"/>
          <w:lang w:val="x-none"/>
        </w:rPr>
        <w:t>] may operate at the same time, either independently or together, to cause [</w:t>
      </w:r>
      <w:r w:rsidRPr="005A6F37">
        <w:rPr>
          <w:rFonts w:ascii="Times New Roman" w:hAnsi="Times New Roman" w:cs="Times New Roman"/>
          <w:b/>
          <w:bCs/>
          <w:i/>
          <w:iCs/>
          <w:sz w:val="28"/>
          <w:szCs w:val="28"/>
          <w:lang w:val="x-none"/>
        </w:rPr>
        <w:t>injury</w:t>
      </w:r>
      <w:r w:rsidR="001E4A9A"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1E4A9A"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damage</w:t>
      </w:r>
      <w:r w:rsidRPr="005A6F37">
        <w:rPr>
          <w:rFonts w:ascii="Times New Roman" w:hAnsi="Times New Roman" w:cs="Times New Roman"/>
          <w:sz w:val="28"/>
          <w:szCs w:val="28"/>
          <w:lang w:val="x-none"/>
        </w:rPr>
        <w:t>].  Each cause may be a proximate cause.  A negligent party cannot avoid responsibility by claiming that somebody else — not a party in this lawsuit — was also negligent and proximately caused the [</w:t>
      </w:r>
      <w:r w:rsidRPr="005A6F37">
        <w:rPr>
          <w:rFonts w:ascii="Times New Roman" w:hAnsi="Times New Roman" w:cs="Times New Roman"/>
          <w:b/>
          <w:bCs/>
          <w:i/>
          <w:iCs/>
          <w:sz w:val="28"/>
          <w:szCs w:val="28"/>
          <w:lang w:val="x-none"/>
        </w:rPr>
        <w:t>accident</w:t>
      </w:r>
      <w:r w:rsidR="001E4A9A"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1E4A9A"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injury</w:t>
      </w:r>
      <w:r w:rsidRPr="005A6F37">
        <w:rPr>
          <w:rFonts w:ascii="Times New Roman" w:hAnsi="Times New Roman" w:cs="Times New Roman"/>
          <w:sz w:val="28"/>
          <w:szCs w:val="28"/>
          <w:lang w:val="x-none"/>
        </w:rPr>
        <w:t>].</w:t>
      </w:r>
    </w:p>
    <w:p w14:paraId="50FCDA92"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20EDA66D" w14:textId="77777777" w:rsidR="001E4A9A" w:rsidRPr="005A6F37" w:rsidRDefault="00EF65DD" w:rsidP="007B61F8">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0F59FA98" w14:textId="310ED42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 xml:space="preserve">See </w:t>
      </w:r>
      <w:r w:rsidRPr="005A6F37">
        <w:rPr>
          <w:rFonts w:ascii="Times New Roman" w:hAnsi="Times New Roman" w:cs="Times New Roman"/>
          <w:i/>
          <w:iCs/>
          <w:sz w:val="28"/>
          <w:szCs w:val="28"/>
        </w:rPr>
        <w:t xml:space="preserve">Jones v. Crawford, </w:t>
      </w:r>
      <w:r w:rsidRPr="005A6F37">
        <w:rPr>
          <w:rFonts w:ascii="Times New Roman" w:hAnsi="Times New Roman" w:cs="Times New Roman"/>
          <w:iCs/>
          <w:sz w:val="28"/>
          <w:szCs w:val="28"/>
        </w:rPr>
        <w:t>Del. Super., 1 A.3d 299, 302-03 (2010);</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Laws v. Webb</w:t>
      </w:r>
      <w:r w:rsidRPr="005A6F37">
        <w:rPr>
          <w:rFonts w:ascii="Times New Roman" w:hAnsi="Times New Roman" w:cs="Times New Roman"/>
          <w:sz w:val="28"/>
          <w:szCs w:val="28"/>
          <w:lang w:val="x-none"/>
        </w:rPr>
        <w:t xml:space="preserve">, Del. Supr., 658 A.2d 1000, 1007-08 (1995); </w:t>
      </w:r>
      <w:r w:rsidRPr="005A6F37">
        <w:rPr>
          <w:rFonts w:ascii="Times New Roman" w:hAnsi="Times New Roman" w:cs="Times New Roman"/>
          <w:i/>
          <w:sz w:val="28"/>
          <w:szCs w:val="28"/>
        </w:rPr>
        <w:t>Spicer v. Oxunkoya</w:t>
      </w:r>
      <w:r w:rsidRPr="005A6F37">
        <w:rPr>
          <w:rFonts w:ascii="Times New Roman" w:hAnsi="Times New Roman" w:cs="Times New Roman"/>
          <w:sz w:val="28"/>
          <w:szCs w:val="28"/>
        </w:rPr>
        <w:t xml:space="preserve">, Del. Supr., 32 A.3d 347, 351 (2011) </w:t>
      </w:r>
      <w:r w:rsidRPr="005A6F37">
        <w:rPr>
          <w:rFonts w:ascii="Times New Roman" w:hAnsi="Times New Roman" w:cs="Times New Roman"/>
          <w:i/>
          <w:sz w:val="28"/>
          <w:szCs w:val="28"/>
        </w:rPr>
        <w:t>citing McKeon v. Goldstein</w:t>
      </w:r>
      <w:r w:rsidRPr="005A6F37">
        <w:rPr>
          <w:rFonts w:ascii="Times New Roman" w:hAnsi="Times New Roman" w:cs="Times New Roman"/>
          <w:sz w:val="28"/>
          <w:szCs w:val="28"/>
        </w:rPr>
        <w:t>, Del. Supr., 164 A.2d 260, 262 (1960) (distinguishing between concurrent and remote cause)</w:t>
      </w:r>
      <w:r w:rsidRPr="005A6F37">
        <w:rPr>
          <w:rFonts w:ascii="Times New Roman" w:hAnsi="Times New Roman" w:cs="Times New Roman"/>
          <w:sz w:val="28"/>
          <w:szCs w:val="28"/>
          <w:lang w:val="x-none"/>
        </w:rPr>
        <w:t xml:space="preserve">.  </w:t>
      </w:r>
    </w:p>
    <w:p w14:paraId="09EF4DBF"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15072B">
          <w:headerReference w:type="default" r:id="rId214"/>
          <w:footerReference w:type="default" r:id="rId215"/>
          <w:pgSz w:w="12240" w:h="15840"/>
          <w:pgMar w:top="1939" w:right="1440" w:bottom="848" w:left="1440" w:header="1440" w:footer="848" w:gutter="0"/>
          <w:cols w:space="720"/>
        </w:sectPr>
      </w:pPr>
    </w:p>
    <w:p w14:paraId="3C865887"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21.  PROXIMATE CAUSE</w:t>
      </w:r>
    </w:p>
    <w:p w14:paraId="38A72DEB" w14:textId="38F1993B" w:rsidR="00EF65DD" w:rsidRPr="005A6F37" w:rsidRDefault="00124917" w:rsidP="00F34AAC">
      <w:pPr>
        <w:pStyle w:val="Heading2"/>
        <w:ind w:firstLine="540"/>
        <w:rPr>
          <w:rFonts w:cs="Times New Roman"/>
          <w:szCs w:val="28"/>
        </w:rPr>
      </w:pPr>
      <w:bookmarkStart w:id="564" w:name="_Toc196483940"/>
      <w:bookmarkStart w:id="565" w:name="_Toc211956537"/>
      <w:r w:rsidRPr="005A6F37">
        <w:rPr>
          <w:rFonts w:cs="Times New Roman"/>
          <w:szCs w:val="28"/>
        </w:rPr>
        <w:t xml:space="preserve">§ 21.3 </w:t>
      </w:r>
      <w:r w:rsidR="00141A41" w:rsidRPr="00141A41">
        <w:rPr>
          <w:rFonts w:cs="Times New Roman"/>
          <w:szCs w:val="28"/>
        </w:rPr>
        <w:t>–</w:t>
      </w:r>
      <w:r w:rsidR="00EF65DD" w:rsidRPr="005A6F37">
        <w:rPr>
          <w:rFonts w:cs="Times New Roman"/>
          <w:szCs w:val="28"/>
        </w:rPr>
        <w:t xml:space="preserve"> Superseding Cause</w:t>
      </w:r>
      <w:bookmarkEnd w:id="564"/>
      <w:bookmarkEnd w:id="565"/>
    </w:p>
    <w:p w14:paraId="00C13F15" w14:textId="77777777" w:rsidR="00F34AAC" w:rsidRDefault="00F34AAC"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00995130" w14:textId="03D440A9"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SUPERSEDING CAUSE</w:t>
      </w:r>
    </w:p>
    <w:p w14:paraId="14CC567D"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this case,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alleges that [</w:t>
      </w:r>
      <w:r w:rsidRPr="005A6F37">
        <w:rPr>
          <w:rFonts w:ascii="Times New Roman" w:hAnsi="Times New Roman" w:cs="Times New Roman"/>
          <w:b/>
          <w:bCs/>
          <w:i/>
          <w:iCs/>
          <w:sz w:val="28"/>
          <w:szCs w:val="28"/>
          <w:lang w:val="x-none"/>
        </w:rPr>
        <w:t>third party’s name</w:t>
      </w:r>
      <w:r w:rsidRPr="005A6F37">
        <w:rPr>
          <w:rFonts w:ascii="Times New Roman" w:hAnsi="Times New Roman" w:cs="Times New Roman"/>
          <w:sz w:val="28"/>
          <w:szCs w:val="28"/>
          <w:lang w:val="x-none"/>
        </w:rPr>
        <w:t>]’s negligence was the only direct cause of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injuries.  Just because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 was negligent and that negligence set in motion </w:t>
      </w:r>
      <w:r w:rsidRPr="005A6F37">
        <w:rPr>
          <w:rFonts w:ascii="Times New Roman" w:hAnsi="Times New Roman" w:cs="Times New Roman"/>
          <w:sz w:val="28"/>
          <w:szCs w:val="28"/>
        </w:rPr>
        <w:t>a</w:t>
      </w:r>
      <w:r w:rsidRPr="005A6F37">
        <w:rPr>
          <w:rFonts w:ascii="Times New Roman" w:hAnsi="Times New Roman" w:cs="Times New Roman"/>
          <w:sz w:val="28"/>
          <w:szCs w:val="28"/>
          <w:lang w:val="x-none"/>
        </w:rPr>
        <w:t xml:space="preserve"> chain of events that caused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injuries</w:t>
      </w:r>
      <w:r w:rsidRPr="005A6F37">
        <w:rPr>
          <w:rFonts w:ascii="Times New Roman" w:hAnsi="Times New Roman" w:cs="Times New Roman"/>
          <w:sz w:val="28"/>
          <w:szCs w:val="28"/>
        </w:rPr>
        <w:t>, it</w:t>
      </w:r>
      <w:r w:rsidRPr="005A6F37">
        <w:rPr>
          <w:rFonts w:ascii="Times New Roman" w:hAnsi="Times New Roman" w:cs="Times New Roman"/>
          <w:sz w:val="28"/>
          <w:szCs w:val="28"/>
          <w:lang w:val="x-none"/>
        </w:rPr>
        <w:t xml:space="preserve"> does not mean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is liable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w:t>
      </w:r>
    </w:p>
    <w:p w14:paraId="7E1EA7CA" w14:textId="1A61F58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One cause of injury may come after an earlier cause of injury.  The second is called an intervening cause.  The fact that an intervening cause occurs does not automatically break the chain of causation arising from the original cause.  </w:t>
      </w:r>
      <w:r w:rsidRPr="005A6F37">
        <w:rPr>
          <w:rFonts w:ascii="Times New Roman" w:hAnsi="Times New Roman" w:cs="Times New Roman"/>
          <w:sz w:val="28"/>
          <w:szCs w:val="28"/>
        </w:rPr>
        <w:t>In order to break the original chain of causation, the intervening cause must also be a superseding cause. That is, the intervening act or event itself must not have been anticipated or reasonably foreseeable by the person causing the original injury.  However, the precise intervening act or event need not be anticipated or foreseeable, but the risk of harm created by the first act must be.</w:t>
      </w:r>
      <w:r w:rsidRPr="005A6F37">
        <w:rPr>
          <w:rFonts w:ascii="Times New Roman" w:hAnsi="Times New Roman" w:cs="Times New Roman"/>
          <w:sz w:val="28"/>
          <w:szCs w:val="28"/>
          <w:lang w:val="x-none"/>
        </w:rPr>
        <w:t xml:space="preserve">  An intervening act of negligence will relieve the person who originally committed negligence from liability: </w:t>
      </w:r>
    </w:p>
    <w:p w14:paraId="7917E66E" w14:textId="0C07990E" w:rsidR="00EF65DD" w:rsidRPr="005A6F37" w:rsidRDefault="00EF65DD"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Pr="005A6F37">
        <w:rPr>
          <w:rFonts w:ascii="Times New Roman" w:hAnsi="Times New Roman" w:cs="Times New Roman"/>
          <w:sz w:val="28"/>
          <w:szCs w:val="28"/>
          <w:lang w:val="x-none"/>
        </w:rPr>
        <w:tab/>
        <w:t xml:space="preserve">if at the time of the original negligence, the person who committed it would not reasonably have </w:t>
      </w:r>
      <w:r w:rsidRPr="005A6F37">
        <w:rPr>
          <w:rFonts w:ascii="Times New Roman" w:hAnsi="Times New Roman" w:cs="Times New Roman"/>
          <w:sz w:val="28"/>
          <w:szCs w:val="28"/>
        </w:rPr>
        <w:t>foreseen</w:t>
      </w:r>
      <w:r w:rsidRPr="005A6F37">
        <w:rPr>
          <w:rFonts w:ascii="Times New Roman" w:hAnsi="Times New Roman" w:cs="Times New Roman"/>
          <w:sz w:val="28"/>
          <w:szCs w:val="28"/>
          <w:lang w:val="x-none"/>
        </w:rPr>
        <w:t xml:space="preserve"> that another’s negligence might cause harm; or, </w:t>
      </w:r>
    </w:p>
    <w:p w14:paraId="24EFFDBA" w14:textId="3B14F0D5" w:rsidR="00EF65DD" w:rsidRPr="005A6F37" w:rsidRDefault="00EF65DD" w:rsidP="007B61F8">
      <w:pPr>
        <w:pStyle w:val="ListParagraph"/>
        <w:autoSpaceDE w:val="0"/>
        <w:autoSpaceDN w:val="0"/>
        <w:adjustRightInd w:val="0"/>
        <w:spacing w:after="0" w:line="480" w:lineRule="auto"/>
        <w:ind w:left="0"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(2)</w:t>
      </w:r>
      <w:r w:rsidRPr="005A6F37">
        <w:rPr>
          <w:rFonts w:ascii="Times New Roman" w:hAnsi="Times New Roman" w:cs="Times New Roman"/>
          <w:sz w:val="28"/>
          <w:szCs w:val="28"/>
          <w:lang w:val="x-none"/>
        </w:rPr>
        <w:tab/>
        <w:t xml:space="preserve">if a reasonable person would consider the occurrence of the intervening act as highly extraordinary; or </w:t>
      </w:r>
    </w:p>
    <w:p w14:paraId="25E59479" w14:textId="54EF8BA3" w:rsidR="00EF65DD" w:rsidRPr="005A6F37" w:rsidRDefault="00EF65DD"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Pr="005A6F37">
        <w:rPr>
          <w:rFonts w:ascii="Times New Roman" w:hAnsi="Times New Roman" w:cs="Times New Roman"/>
          <w:sz w:val="28"/>
          <w:szCs w:val="28"/>
          <w:lang w:val="x-none"/>
        </w:rPr>
        <w:tab/>
        <w:t>if the intervening act was extraordinarily negligent.</w:t>
      </w:r>
    </w:p>
    <w:p w14:paraId="737DBFDE"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w:t>
      </w:r>
      <w:r w:rsidRPr="005A6F37">
        <w:rPr>
          <w:rFonts w:ascii="Times New Roman" w:hAnsi="Times New Roman" w:cs="Times New Roman"/>
          <w:b/>
          <w:bCs/>
          <w:i/>
          <w:iCs/>
          <w:sz w:val="28"/>
          <w:szCs w:val="28"/>
          <w:lang w:val="x-none"/>
        </w:rPr>
        <w:t>third party’s name</w:t>
      </w:r>
      <w:r w:rsidRPr="005A6F37">
        <w:rPr>
          <w:rFonts w:ascii="Times New Roman" w:hAnsi="Times New Roman" w:cs="Times New Roman"/>
          <w:sz w:val="28"/>
          <w:szCs w:val="28"/>
          <w:lang w:val="x-none"/>
        </w:rPr>
        <w:t>]’s negligence, coming after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negligence, was a distinct and unrelated cause of the injuries, and if that negligence could not have been reasonably anticipated or if that subsequent conduct was extraordinarily negligent, then you may find [</w:t>
      </w:r>
      <w:r w:rsidRPr="005A6F37">
        <w:rPr>
          <w:rFonts w:ascii="Times New Roman" w:hAnsi="Times New Roman" w:cs="Times New Roman"/>
          <w:b/>
          <w:bCs/>
          <w:i/>
          <w:iCs/>
          <w:sz w:val="28"/>
          <w:szCs w:val="28"/>
          <w:lang w:val="x-none"/>
        </w:rPr>
        <w:t>third party’s name</w:t>
      </w:r>
      <w:r w:rsidRPr="005A6F37">
        <w:rPr>
          <w:rFonts w:ascii="Times New Roman" w:hAnsi="Times New Roman" w:cs="Times New Roman"/>
          <w:sz w:val="28"/>
          <w:szCs w:val="28"/>
          <w:lang w:val="x-none"/>
        </w:rPr>
        <w:t>]’s negligence to be the sole proximate cause of the injuries.  If you so find, you must return a verdict in favor of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   </w:t>
      </w:r>
    </w:p>
    <w:p w14:paraId="3A36A6A7"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rPr>
        <w:sectPr w:rsidR="00EF65DD" w:rsidRPr="005A6F37" w:rsidSect="0015072B">
          <w:headerReference w:type="default" r:id="rId216"/>
          <w:footerReference w:type="default" r:id="rId217"/>
          <w:pgSz w:w="12240" w:h="15840"/>
          <w:pgMar w:top="1939" w:right="1440" w:bottom="848" w:left="1440" w:header="1440" w:footer="848" w:gutter="0"/>
          <w:cols w:space="720"/>
        </w:sectPr>
      </w:pPr>
    </w:p>
    <w:p w14:paraId="5DA42A03"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7DEC8AA8"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sz w:val="28"/>
          <w:szCs w:val="28"/>
        </w:rPr>
      </w:pPr>
      <w:r w:rsidRPr="005A6F37">
        <w:rPr>
          <w:rFonts w:ascii="Times New Roman" w:hAnsi="Times New Roman" w:cs="Times New Roman"/>
          <w:sz w:val="28"/>
          <w:szCs w:val="28"/>
        </w:rPr>
        <w:t>Source:</w:t>
      </w:r>
    </w:p>
    <w:p w14:paraId="76903980" w14:textId="05250A5A"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GMG Ins. Agency v. Margolis Edelstein</w:t>
      </w:r>
      <w:r w:rsidRPr="005A6F37">
        <w:rPr>
          <w:rFonts w:ascii="Times New Roman" w:hAnsi="Times New Roman" w:cs="Times New Roman"/>
          <w:sz w:val="28"/>
          <w:szCs w:val="28"/>
        </w:rPr>
        <w:t>, 2024 WL 4440459 (</w:t>
      </w:r>
      <w:r w:rsidR="0071103F" w:rsidRPr="005A6F37">
        <w:rPr>
          <w:rFonts w:ascii="Times New Roman" w:hAnsi="Times New Roman" w:cs="Times New Roman"/>
          <w:sz w:val="28"/>
          <w:szCs w:val="28"/>
        </w:rPr>
        <w:t xml:space="preserve">Del. </w:t>
      </w:r>
      <w:r w:rsidRPr="005A6F37">
        <w:rPr>
          <w:rFonts w:ascii="Times New Roman" w:hAnsi="Times New Roman" w:cs="Times New Roman"/>
          <w:sz w:val="28"/>
          <w:szCs w:val="28"/>
        </w:rPr>
        <w:t>) (majority) (</w:t>
      </w:r>
      <w:r w:rsidRPr="005A6F37">
        <w:rPr>
          <w:rFonts w:ascii="Times New Roman" w:hAnsi="Times New Roman" w:cs="Times New Roman"/>
          <w:i/>
          <w:iCs/>
          <w:sz w:val="28"/>
          <w:szCs w:val="28"/>
        </w:rPr>
        <w:t>see</w:t>
      </w:r>
      <w:r w:rsidRPr="005A6F37">
        <w:rPr>
          <w:rFonts w:ascii="Times New Roman" w:hAnsi="Times New Roman" w:cs="Times New Roman"/>
          <w:sz w:val="28"/>
          <w:szCs w:val="28"/>
        </w:rPr>
        <w:t xml:space="preserve"> concurring opinion </w:t>
      </w:r>
      <w:r w:rsidRPr="005A6F37">
        <w:rPr>
          <w:rFonts w:ascii="Times New Roman" w:hAnsi="Times New Roman" w:cs="Times New Roman"/>
          <w:i/>
          <w:iCs/>
          <w:sz w:val="28"/>
          <w:szCs w:val="28"/>
        </w:rPr>
        <w:t xml:space="preserve">re </w:t>
      </w:r>
      <w:r w:rsidRPr="005A6F37">
        <w:rPr>
          <w:rFonts w:ascii="Times New Roman" w:hAnsi="Times New Roman" w:cs="Times New Roman"/>
          <w:sz w:val="28"/>
          <w:szCs w:val="28"/>
        </w:rPr>
        <w:t xml:space="preserve">intentional or criminal intervening acts); </w:t>
      </w:r>
      <w:r w:rsidRPr="005A6F37">
        <w:rPr>
          <w:rFonts w:ascii="Times New Roman" w:hAnsi="Times New Roman" w:cs="Times New Roman"/>
          <w:i/>
          <w:iCs/>
          <w:sz w:val="28"/>
          <w:szCs w:val="28"/>
        </w:rPr>
        <w:t xml:space="preserve">RBC Capital Markets, LLC v. Jervis, </w:t>
      </w:r>
      <w:r w:rsidRPr="005A6F37">
        <w:rPr>
          <w:rFonts w:ascii="Times New Roman" w:hAnsi="Times New Roman" w:cs="Times New Roman"/>
          <w:iCs/>
          <w:sz w:val="28"/>
          <w:szCs w:val="28"/>
        </w:rPr>
        <w:t>Del. Supr., 129 A.3d 816, 864 (2015);</w:t>
      </w:r>
      <w:r w:rsidRPr="005A6F37">
        <w:rPr>
          <w:rFonts w:ascii="Times New Roman" w:hAnsi="Times New Roman" w:cs="Times New Roman"/>
          <w:i/>
          <w:iCs/>
          <w:sz w:val="28"/>
          <w:szCs w:val="28"/>
        </w:rPr>
        <w:t xml:space="preserve"> Spicer v. Osunkoya, </w:t>
      </w:r>
      <w:r w:rsidRPr="005A6F37">
        <w:rPr>
          <w:rFonts w:ascii="Times New Roman" w:hAnsi="Times New Roman" w:cs="Times New Roman"/>
          <w:iCs/>
          <w:sz w:val="28"/>
          <w:szCs w:val="28"/>
        </w:rPr>
        <w:t>Del. Supr., 32 A.3d 347, 351 (2011);</w:t>
      </w:r>
      <w:r w:rsidRPr="005A6F37">
        <w:rPr>
          <w:rFonts w:ascii="Times New Roman" w:hAnsi="Times New Roman" w:cs="Times New Roman"/>
          <w:i/>
          <w:iCs/>
          <w:sz w:val="28"/>
          <w:szCs w:val="28"/>
        </w:rPr>
        <w:t xml:space="preserve"> Jones v. Crawford, </w:t>
      </w:r>
      <w:r w:rsidRPr="005A6F37">
        <w:rPr>
          <w:rFonts w:ascii="Times New Roman" w:hAnsi="Times New Roman" w:cs="Times New Roman"/>
          <w:iCs/>
          <w:sz w:val="28"/>
          <w:szCs w:val="28"/>
        </w:rPr>
        <w:t>Del. Supr., 1 A.3d 299, 302-03 (2010);</w:t>
      </w:r>
      <w:r w:rsidRPr="005A6F37">
        <w:rPr>
          <w:rFonts w:ascii="Times New Roman" w:hAnsi="Times New Roman" w:cs="Times New Roman"/>
          <w:i/>
          <w:iCs/>
          <w:sz w:val="28"/>
          <w:szCs w:val="28"/>
        </w:rPr>
        <w:t xml:space="preserve"> Archer v. Warner, </w:t>
      </w:r>
      <w:r w:rsidRPr="005A6F37">
        <w:rPr>
          <w:rFonts w:ascii="Times New Roman" w:hAnsi="Times New Roman" w:cs="Times New Roman"/>
          <w:iCs/>
          <w:sz w:val="28"/>
          <w:szCs w:val="28"/>
        </w:rPr>
        <w:t>538 U.S. 314, 326-27 (2003);</w:t>
      </w:r>
      <w:r w:rsidRPr="005A6F37">
        <w:rPr>
          <w:rFonts w:ascii="Times New Roman" w:hAnsi="Times New Roman" w:cs="Times New Roman"/>
          <w:i/>
          <w:iCs/>
          <w:sz w:val="28"/>
          <w:szCs w:val="28"/>
        </w:rPr>
        <w:t xml:space="preserve"> </w:t>
      </w:r>
      <w:r w:rsidRPr="005A6F37">
        <w:rPr>
          <w:rFonts w:ascii="Times New Roman" w:hAnsi="Times New Roman" w:cs="Times New Roman"/>
          <w:i/>
          <w:iCs/>
          <w:sz w:val="28"/>
          <w:szCs w:val="28"/>
          <w:lang w:val="x-none"/>
        </w:rPr>
        <w:t>Delaware Elec. Coop. v. Duphily</w:t>
      </w:r>
      <w:r w:rsidRPr="005A6F37">
        <w:rPr>
          <w:rFonts w:ascii="Times New Roman" w:hAnsi="Times New Roman" w:cs="Times New Roman"/>
          <w:sz w:val="28"/>
          <w:szCs w:val="28"/>
          <w:lang w:val="x-none"/>
        </w:rPr>
        <w:t>, Del. Supr., 703 A.2d 1202</w:t>
      </w:r>
      <w:r w:rsidRPr="005A6F37">
        <w:rPr>
          <w:rFonts w:ascii="Times New Roman" w:hAnsi="Times New Roman" w:cs="Times New Roman"/>
          <w:sz w:val="28"/>
          <w:szCs w:val="28"/>
        </w:rPr>
        <w:t>, 1209-10</w:t>
      </w:r>
      <w:r w:rsidRPr="005A6F37">
        <w:rPr>
          <w:rFonts w:ascii="Times New Roman" w:hAnsi="Times New Roman" w:cs="Times New Roman"/>
          <w:sz w:val="28"/>
          <w:szCs w:val="28"/>
          <w:lang w:val="x-none"/>
        </w:rPr>
        <w:t xml:space="preserve"> (1997); </w:t>
      </w:r>
      <w:r w:rsidRPr="005A6F37">
        <w:rPr>
          <w:rFonts w:ascii="Times New Roman" w:hAnsi="Times New Roman" w:cs="Times New Roman"/>
          <w:i/>
          <w:iCs/>
          <w:sz w:val="28"/>
          <w:szCs w:val="28"/>
          <w:lang w:val="x-none"/>
        </w:rPr>
        <w:t>Duphily v. Delaware Elec. Coop., Inc.</w:t>
      </w:r>
      <w:r w:rsidRPr="005A6F37">
        <w:rPr>
          <w:rFonts w:ascii="Times New Roman" w:hAnsi="Times New Roman" w:cs="Times New Roman"/>
          <w:sz w:val="28"/>
          <w:szCs w:val="28"/>
          <w:lang w:val="x-none"/>
        </w:rPr>
        <w:t xml:space="preserve">, 662 A.2d 821, 829-30 (1995); </w:t>
      </w:r>
      <w:r w:rsidRPr="005A6F37">
        <w:rPr>
          <w:rFonts w:ascii="Times New Roman" w:hAnsi="Times New Roman" w:cs="Times New Roman"/>
          <w:i/>
          <w:iCs/>
          <w:sz w:val="28"/>
          <w:szCs w:val="28"/>
          <w:lang w:val="x-none"/>
        </w:rPr>
        <w:t>Sears Roebuck &amp; Co. v. Huang</w:t>
      </w:r>
      <w:r w:rsidRPr="005A6F37">
        <w:rPr>
          <w:rFonts w:ascii="Times New Roman" w:hAnsi="Times New Roman" w:cs="Times New Roman"/>
          <w:sz w:val="28"/>
          <w:szCs w:val="28"/>
          <w:lang w:val="x-none"/>
        </w:rPr>
        <w:t xml:space="preserve">, Del. Supr., 652 A.2d 568, 573-74 (1995); </w:t>
      </w:r>
      <w:r w:rsidRPr="005A6F37">
        <w:rPr>
          <w:rFonts w:ascii="Times New Roman" w:hAnsi="Times New Roman" w:cs="Times New Roman"/>
          <w:i/>
          <w:iCs/>
          <w:sz w:val="28"/>
          <w:szCs w:val="28"/>
          <w:lang w:val="x-none"/>
        </w:rPr>
        <w:t>Sirmans v. Penn</w:t>
      </w:r>
      <w:r w:rsidRPr="005A6F37">
        <w:rPr>
          <w:rFonts w:ascii="Times New Roman" w:hAnsi="Times New Roman" w:cs="Times New Roman"/>
          <w:sz w:val="28"/>
          <w:szCs w:val="28"/>
          <w:lang w:val="x-none"/>
        </w:rPr>
        <w:t xml:space="preserve">, Del. Supr., 588 A.2d </w:t>
      </w:r>
      <w:r w:rsidRPr="005A6F37">
        <w:rPr>
          <w:rFonts w:ascii="Times New Roman" w:hAnsi="Times New Roman" w:cs="Times New Roman"/>
          <w:sz w:val="28"/>
          <w:szCs w:val="28"/>
          <w:lang w:val="x-none"/>
        </w:rPr>
        <w:lastRenderedPageBreak/>
        <w:t xml:space="preserve">1103, 1106-07 (1991); </w:t>
      </w:r>
      <w:r w:rsidRPr="005A6F37">
        <w:rPr>
          <w:rFonts w:ascii="Times New Roman" w:hAnsi="Times New Roman" w:cs="Times New Roman"/>
          <w:i/>
          <w:iCs/>
          <w:sz w:val="28"/>
          <w:szCs w:val="28"/>
          <w:lang w:val="x-none"/>
        </w:rPr>
        <w:t>Nutt v. GAF Corp.</w:t>
      </w:r>
      <w:r w:rsidRPr="005A6F37">
        <w:rPr>
          <w:rFonts w:ascii="Times New Roman" w:hAnsi="Times New Roman" w:cs="Times New Roman"/>
          <w:sz w:val="28"/>
          <w:szCs w:val="28"/>
          <w:lang w:val="x-none"/>
        </w:rPr>
        <w:t xml:space="preserve">, Del. Supr., 526 A.2d 564, 566-67 (1987); </w:t>
      </w:r>
      <w:r w:rsidRPr="005A6F37">
        <w:rPr>
          <w:rFonts w:ascii="Times New Roman" w:hAnsi="Times New Roman" w:cs="Times New Roman"/>
          <w:i/>
          <w:iCs/>
          <w:sz w:val="28"/>
          <w:szCs w:val="28"/>
          <w:lang w:val="x-none"/>
        </w:rPr>
        <w:t>McKeon v. Goldstein</w:t>
      </w:r>
      <w:r w:rsidRPr="005A6F37">
        <w:rPr>
          <w:rFonts w:ascii="Times New Roman" w:hAnsi="Times New Roman" w:cs="Times New Roman"/>
          <w:sz w:val="28"/>
          <w:szCs w:val="28"/>
          <w:lang w:val="x-none"/>
        </w:rPr>
        <w:t xml:space="preserve">, Del. Supr., 164 A.2d 260, 262 (1960); </w:t>
      </w:r>
      <w:r w:rsidRPr="005A6F37">
        <w:rPr>
          <w:rFonts w:ascii="Times New Roman" w:hAnsi="Times New Roman" w:cs="Times New Roman"/>
          <w:i/>
          <w:iCs/>
          <w:sz w:val="28"/>
          <w:szCs w:val="28"/>
          <w:lang w:val="x-none"/>
        </w:rPr>
        <w:t>Burge v. Reiss</w:t>
      </w:r>
      <w:r w:rsidRPr="005A6F37">
        <w:rPr>
          <w:rFonts w:ascii="Times New Roman" w:hAnsi="Times New Roman" w:cs="Times New Roman"/>
          <w:sz w:val="28"/>
          <w:szCs w:val="28"/>
          <w:lang w:val="x-none"/>
        </w:rPr>
        <w:t>, 2010 WL 8250821 (Del. Super.).</w:t>
      </w:r>
    </w:p>
    <w:p w14:paraId="15FAE80D"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15072B">
          <w:headerReference w:type="default" r:id="rId218"/>
          <w:footerReference w:type="default" r:id="rId219"/>
          <w:type w:val="continuous"/>
          <w:pgSz w:w="12240" w:h="15840"/>
          <w:pgMar w:top="1939" w:right="1440" w:bottom="848" w:left="1440" w:header="1440" w:footer="848" w:gutter="0"/>
          <w:cols w:space="720"/>
        </w:sectPr>
      </w:pPr>
    </w:p>
    <w:p w14:paraId="55A4FAA3"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21.  PROXIMATE CAUSE</w:t>
      </w:r>
    </w:p>
    <w:p w14:paraId="10E4E3C5" w14:textId="78B34659" w:rsidR="00EF65DD" w:rsidRPr="005A6F37" w:rsidRDefault="00FD4057" w:rsidP="00F34AAC">
      <w:pPr>
        <w:pStyle w:val="Heading2"/>
        <w:ind w:firstLine="540"/>
        <w:rPr>
          <w:rFonts w:cs="Times New Roman"/>
          <w:szCs w:val="28"/>
        </w:rPr>
      </w:pPr>
      <w:bookmarkStart w:id="566" w:name="_Toc196483941"/>
      <w:bookmarkStart w:id="567" w:name="_Toc211956538"/>
      <w:r w:rsidRPr="005A6F37">
        <w:rPr>
          <w:rFonts w:cs="Times New Roman"/>
          <w:szCs w:val="28"/>
        </w:rPr>
        <w:t xml:space="preserve">§ 21.4 </w:t>
      </w:r>
      <w:r w:rsidR="00141A41" w:rsidRPr="00141A41">
        <w:rPr>
          <w:rFonts w:cs="Times New Roman"/>
          <w:szCs w:val="28"/>
        </w:rPr>
        <w:t>–</w:t>
      </w:r>
      <w:r w:rsidR="00EF65DD" w:rsidRPr="005A6F37">
        <w:rPr>
          <w:rFonts w:cs="Times New Roman"/>
          <w:szCs w:val="28"/>
        </w:rPr>
        <w:t xml:space="preserve"> Plaintiff Unusually Susceptible</w:t>
      </w:r>
      <w:bookmarkEnd w:id="566"/>
      <w:bookmarkEnd w:id="567"/>
    </w:p>
    <w:p w14:paraId="473B6676" w14:textId="77777777" w:rsidR="00F34AAC" w:rsidRDefault="00F34AAC"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3802BC42" w14:textId="5D6A047F"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PLAINTIFF SUSCEPTIBLE TO INJURY</w:t>
      </w:r>
    </w:p>
    <w:p w14:paraId="5BFCF296"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law provides that the defendant in a personal-injury case must take the plaintiff as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finds [</w:t>
      </w:r>
      <w:r w:rsidRPr="005A6F37">
        <w:rPr>
          <w:rFonts w:ascii="Times New Roman" w:hAnsi="Times New Roman" w:cs="Times New Roman"/>
          <w:b/>
          <w:bCs/>
          <w:i/>
          <w:iCs/>
          <w:sz w:val="28"/>
          <w:szCs w:val="28"/>
          <w:lang w:val="x-none"/>
        </w:rPr>
        <w:t>him/her</w:t>
      </w:r>
      <w:r w:rsidRPr="005A6F37">
        <w:rPr>
          <w:rFonts w:ascii="Times New Roman" w:hAnsi="Times New Roman" w:cs="Times New Roman"/>
          <w:sz w:val="28"/>
          <w:szCs w:val="28"/>
          <w:lang w:val="x-none"/>
        </w:rPr>
        <w:t>].  One who causes personal injury to another is liable for all the resulting injuries to the plaintiff</w:t>
      </w:r>
      <w:r w:rsidRPr="005A6F37">
        <w:rPr>
          <w:rFonts w:ascii="Times New Roman" w:hAnsi="Times New Roman" w:cs="Times New Roman"/>
          <w:sz w:val="28"/>
          <w:szCs w:val="28"/>
        </w:rPr>
        <w:t xml:space="preserve"> caused by this accident</w:t>
      </w:r>
      <w:r w:rsidRPr="005A6F37">
        <w:rPr>
          <w:rFonts w:ascii="Times New Roman" w:hAnsi="Times New Roman" w:cs="Times New Roman"/>
          <w:sz w:val="28"/>
          <w:szCs w:val="28"/>
          <w:lang w:val="x-none"/>
        </w:rPr>
        <w:t xml:space="preserve">, regardless of the nature or severity of those injuries.  </w:t>
      </w:r>
    </w:p>
    <w:p w14:paraId="11F350B1"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3E6B54DE" w14:textId="791E32BC"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It may be necessary that the above instruction be used with Jury Instr. Nos. 2</w:t>
      </w:r>
      <w:r w:rsidRPr="005A6F37">
        <w:rPr>
          <w:rFonts w:ascii="Times New Roman" w:hAnsi="Times New Roman" w:cs="Times New Roman"/>
          <w:i/>
          <w:iCs/>
          <w:sz w:val="28"/>
          <w:szCs w:val="28"/>
        </w:rPr>
        <w:t>2</w:t>
      </w:r>
      <w:r w:rsidRPr="005A6F37">
        <w:rPr>
          <w:rFonts w:ascii="Times New Roman" w:hAnsi="Times New Roman" w:cs="Times New Roman"/>
          <w:i/>
          <w:iCs/>
          <w:sz w:val="28"/>
          <w:szCs w:val="28"/>
          <w:lang w:val="x-none"/>
        </w:rPr>
        <w:t>.2</w:t>
      </w:r>
      <w:r w:rsidR="0071103F" w:rsidRPr="005A6F37">
        <w:rPr>
          <w:rFonts w:ascii="Times New Roman" w:hAnsi="Times New Roman" w:cs="Times New Roman"/>
          <w:i/>
          <w:iCs/>
          <w:sz w:val="28"/>
          <w:szCs w:val="28"/>
          <w:lang w:val="x-none"/>
        </w:rPr>
        <w:t>, “Damages – Preexisting or Independent Condition”</w:t>
      </w:r>
      <w:r w:rsidRPr="005A6F37">
        <w:rPr>
          <w:rFonts w:ascii="Times New Roman" w:hAnsi="Times New Roman" w:cs="Times New Roman"/>
          <w:i/>
          <w:iCs/>
          <w:sz w:val="28"/>
          <w:szCs w:val="28"/>
          <w:lang w:val="x-none"/>
        </w:rPr>
        <w:t xml:space="preserve"> and 2</w:t>
      </w:r>
      <w:r w:rsidRPr="005A6F37">
        <w:rPr>
          <w:rFonts w:ascii="Times New Roman" w:hAnsi="Times New Roman" w:cs="Times New Roman"/>
          <w:i/>
          <w:iCs/>
          <w:sz w:val="28"/>
          <w:szCs w:val="28"/>
        </w:rPr>
        <w:t>2</w:t>
      </w:r>
      <w:r w:rsidRPr="005A6F37">
        <w:rPr>
          <w:rFonts w:ascii="Times New Roman" w:hAnsi="Times New Roman" w:cs="Times New Roman"/>
          <w:i/>
          <w:iCs/>
          <w:sz w:val="28"/>
          <w:szCs w:val="28"/>
          <w:lang w:val="x-none"/>
        </w:rPr>
        <w:t xml:space="preserve">.3, </w:t>
      </w:r>
      <w:r w:rsidR="0071103F" w:rsidRPr="005A6F37">
        <w:rPr>
          <w:rFonts w:ascii="Times New Roman" w:hAnsi="Times New Roman" w:cs="Times New Roman"/>
          <w:i/>
          <w:iCs/>
          <w:sz w:val="28"/>
          <w:szCs w:val="28"/>
          <w:lang w:val="x-none"/>
        </w:rPr>
        <w:t xml:space="preserve">“Damages – Aggravation of Preexisting Condition.” </w:t>
      </w:r>
      <w:r w:rsidRPr="005A6F37">
        <w:rPr>
          <w:rFonts w:ascii="Times New Roman" w:hAnsi="Times New Roman" w:cs="Times New Roman"/>
          <w:sz w:val="28"/>
          <w:szCs w:val="28"/>
          <w:lang w:val="x-none"/>
        </w:rPr>
        <w:t>}</w:t>
      </w:r>
    </w:p>
    <w:p w14:paraId="36A395D3"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3CB79CF0"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6B0C827E"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 xml:space="preserve">Hines v. Delaware Recyclable Products, </w:t>
      </w:r>
      <w:r w:rsidRPr="005A6F37">
        <w:rPr>
          <w:rFonts w:ascii="Times New Roman" w:hAnsi="Times New Roman" w:cs="Times New Roman"/>
          <w:iCs/>
          <w:sz w:val="28"/>
          <w:szCs w:val="28"/>
        </w:rPr>
        <w:t xml:space="preserve">2003 WL 22293656, at *4 (Del. Super.) (pre-existing condition is not a bar to workers compensation); </w:t>
      </w:r>
      <w:r w:rsidRPr="005A6F37">
        <w:rPr>
          <w:rFonts w:ascii="Times New Roman" w:hAnsi="Times New Roman" w:cs="Times New Roman"/>
          <w:i/>
          <w:iCs/>
          <w:sz w:val="28"/>
          <w:szCs w:val="28"/>
          <w:lang w:val="x-none"/>
        </w:rPr>
        <w:t>Reese v. Home Budget Ctr.</w:t>
      </w:r>
      <w:r w:rsidRPr="005A6F37">
        <w:rPr>
          <w:rFonts w:ascii="Times New Roman" w:hAnsi="Times New Roman" w:cs="Times New Roman"/>
          <w:sz w:val="28"/>
          <w:szCs w:val="28"/>
          <w:lang w:val="x-none"/>
        </w:rPr>
        <w:t xml:space="preserve">, Del. Supr., 619 A.2d 907, 910 n.1 (1992); </w:t>
      </w:r>
      <w:r w:rsidRPr="005A6F37">
        <w:rPr>
          <w:rFonts w:ascii="Times New Roman" w:hAnsi="Times New Roman" w:cs="Times New Roman"/>
          <w:i/>
          <w:iCs/>
          <w:sz w:val="28"/>
          <w:szCs w:val="28"/>
          <w:lang w:val="x-none"/>
        </w:rPr>
        <w:t>Lipscomb v. Diamiani</w:t>
      </w:r>
      <w:r w:rsidRPr="005A6F37">
        <w:rPr>
          <w:rFonts w:ascii="Times New Roman" w:hAnsi="Times New Roman" w:cs="Times New Roman"/>
          <w:sz w:val="28"/>
          <w:szCs w:val="28"/>
          <w:lang w:val="x-none"/>
        </w:rPr>
        <w:t xml:space="preserve">, Del. Super., 226 A.2d 914, 918 (1967).  </w:t>
      </w:r>
    </w:p>
    <w:p w14:paraId="4A5C6FDB" w14:textId="77777777" w:rsidR="00EF65DD" w:rsidRPr="005A6F37" w:rsidRDefault="00EF65DD" w:rsidP="00141A41">
      <w:pPr>
        <w:autoSpaceDE w:val="0"/>
        <w:autoSpaceDN w:val="0"/>
        <w:adjustRightInd w:val="0"/>
        <w:spacing w:after="0" w:line="480" w:lineRule="auto"/>
        <w:jc w:val="both"/>
        <w:rPr>
          <w:rFonts w:ascii="Times New Roman" w:hAnsi="Times New Roman" w:cs="Times New Roman"/>
          <w:sz w:val="28"/>
          <w:szCs w:val="28"/>
        </w:rPr>
      </w:pPr>
    </w:p>
    <w:p w14:paraId="573C06D3"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34DEC224" w14:textId="77777777" w:rsidR="00EF65DD" w:rsidRPr="005A6F37" w:rsidRDefault="00EF65DD" w:rsidP="00EF65DD">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p>
    <w:p w14:paraId="60CAB1B9"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21.  PROXIMATE CAUSE</w:t>
      </w:r>
    </w:p>
    <w:p w14:paraId="337286E2" w14:textId="3F6359C8" w:rsidR="00EF65DD" w:rsidRPr="005A6F37" w:rsidRDefault="00FD4057" w:rsidP="00F34AAC">
      <w:pPr>
        <w:pStyle w:val="Heading2"/>
        <w:ind w:firstLine="540"/>
        <w:rPr>
          <w:rFonts w:cs="Times New Roman"/>
          <w:szCs w:val="28"/>
        </w:rPr>
      </w:pPr>
      <w:bookmarkStart w:id="568" w:name="_Toc196483942"/>
      <w:bookmarkStart w:id="569" w:name="_Toc211956539"/>
      <w:r w:rsidRPr="005A6F37">
        <w:rPr>
          <w:rFonts w:cs="Times New Roman"/>
          <w:szCs w:val="28"/>
        </w:rPr>
        <w:t xml:space="preserve">§ 21.5 </w:t>
      </w:r>
      <w:r w:rsidR="00141A41" w:rsidRPr="00141A41">
        <w:rPr>
          <w:rFonts w:cs="Times New Roman"/>
          <w:szCs w:val="28"/>
        </w:rPr>
        <w:t>–</w:t>
      </w:r>
      <w:r w:rsidR="00EF65DD" w:rsidRPr="005A6F37">
        <w:rPr>
          <w:rFonts w:cs="Times New Roman"/>
          <w:szCs w:val="28"/>
        </w:rPr>
        <w:t xml:space="preserve"> Enhanced Injury</w:t>
      </w:r>
      <w:bookmarkEnd w:id="568"/>
      <w:bookmarkEnd w:id="569"/>
    </w:p>
    <w:p w14:paraId="137A20D0" w14:textId="77777777" w:rsidR="00F34AAC" w:rsidRDefault="00F34AAC" w:rsidP="00141A41">
      <w:pPr>
        <w:autoSpaceDE w:val="0"/>
        <w:autoSpaceDN w:val="0"/>
        <w:adjustRightInd w:val="0"/>
        <w:spacing w:after="0" w:line="480" w:lineRule="auto"/>
        <w:jc w:val="center"/>
        <w:rPr>
          <w:rFonts w:ascii="Times New Roman" w:hAnsi="Times New Roman" w:cs="Times New Roman"/>
          <w:b/>
          <w:bCs/>
          <w:sz w:val="28"/>
          <w:szCs w:val="28"/>
          <w:lang w:val="x-none"/>
        </w:rPr>
      </w:pPr>
    </w:p>
    <w:p w14:paraId="4BAD5CB9" w14:textId="3157E1B1" w:rsidR="00EF65DD" w:rsidRPr="005A6F37" w:rsidRDefault="00EF65DD" w:rsidP="00141A41">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PROXIMATE CAUSE AND ENHANCED INJURIES</w:t>
      </w:r>
    </w:p>
    <w:p w14:paraId="54CB1021"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A party’s negligence, by itself, is not enough to impose legal responsibility on that party.  </w:t>
      </w:r>
      <w:r w:rsidRPr="005A6F37">
        <w:rPr>
          <w:rFonts w:ascii="Times New Roman" w:hAnsi="Times New Roman" w:cs="Times New Roman"/>
          <w:i/>
          <w:iCs/>
          <w:sz w:val="28"/>
          <w:szCs w:val="28"/>
          <w:lang w:val="x-none"/>
        </w:rPr>
        <w:t>Something more is needed</w:t>
      </w:r>
      <w:r w:rsidRPr="005A6F37">
        <w:rPr>
          <w:rFonts w:ascii="Times New Roman" w:hAnsi="Times New Roman" w:cs="Times New Roman"/>
          <w:sz w:val="28"/>
          <w:szCs w:val="28"/>
          <w:lang w:val="x-none"/>
        </w:rPr>
        <w:t>:  the party’s negligence must be shown by a preponderance of the evidence to be a proximate cause of the injury.</w:t>
      </w:r>
    </w:p>
    <w:p w14:paraId="0D36A38C"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Proximate cause is a cause that directly produces the harm, and but for which the harm would not have occurred.  A proximate cause brings about, or helps to bring about, the injury, and it must have been necessary to the result.</w:t>
      </w:r>
    </w:p>
    <w:p w14:paraId="042CF85F"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claims that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suffered enhanced injuries as a result of [</w:t>
      </w:r>
      <w:r w:rsidRPr="005A6F37">
        <w:rPr>
          <w:rFonts w:ascii="Times New Roman" w:hAnsi="Times New Roman" w:cs="Times New Roman"/>
          <w:b/>
          <w:bCs/>
          <w:i/>
          <w:iCs/>
          <w:sz w:val="28"/>
          <w:szCs w:val="28"/>
          <w:lang w:val="x-none"/>
        </w:rPr>
        <w:t>describe alleged defective design</w:t>
      </w:r>
      <w:r w:rsidRPr="005A6F37">
        <w:rPr>
          <w:rFonts w:ascii="Times New Roman" w:hAnsi="Times New Roman" w:cs="Times New Roman"/>
          <w:sz w:val="28"/>
          <w:szCs w:val="28"/>
          <w:lang w:val="x-none"/>
        </w:rPr>
        <w:t>].  Enhanced injuries are injuries suffered over and above those that would have resulted had the product been properly designed.  In other words, an enhanced injury is the additional injury suffered, if any, as a result of the defective design.  To prove that [</w:t>
      </w:r>
      <w:r w:rsidRPr="005A6F37">
        <w:rPr>
          <w:rFonts w:ascii="Times New Roman" w:hAnsi="Times New Roman" w:cs="Times New Roman"/>
          <w:b/>
          <w:bCs/>
          <w:i/>
          <w:iCs/>
          <w:sz w:val="28"/>
          <w:szCs w:val="28"/>
          <w:lang w:val="x-none"/>
        </w:rPr>
        <w:t>describe alleged defective design</w:t>
      </w:r>
      <w:r w:rsidRPr="005A6F37">
        <w:rPr>
          <w:rFonts w:ascii="Times New Roman" w:hAnsi="Times New Roman" w:cs="Times New Roman"/>
          <w:sz w:val="28"/>
          <w:szCs w:val="28"/>
          <w:lang w:val="x-none"/>
        </w:rPr>
        <w:t>] proximately caused [</w:t>
      </w:r>
      <w:r w:rsidRPr="005A6F37">
        <w:rPr>
          <w:rFonts w:ascii="Times New Roman" w:hAnsi="Times New Roman" w:cs="Times New Roman"/>
          <w:b/>
          <w:bCs/>
          <w:i/>
          <w:iCs/>
          <w:sz w:val="28"/>
          <w:szCs w:val="28"/>
          <w:lang w:val="x-none"/>
        </w:rPr>
        <w:t>him/her</w:t>
      </w:r>
      <w:r w:rsidRPr="005A6F37">
        <w:rPr>
          <w:rFonts w:ascii="Times New Roman" w:hAnsi="Times New Roman" w:cs="Times New Roman"/>
          <w:sz w:val="28"/>
          <w:szCs w:val="28"/>
          <w:lang w:val="x-none"/>
        </w:rPr>
        <w:t>] to suffer enhanced injuries,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must establish:</w:t>
      </w:r>
    </w:p>
    <w:p w14:paraId="4C410511" w14:textId="6B2C55A8" w:rsidR="00EF65DD" w:rsidRPr="005A6F37" w:rsidRDefault="00EF65DD"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Pr="005A6F37">
        <w:rPr>
          <w:rFonts w:ascii="Times New Roman" w:hAnsi="Times New Roman" w:cs="Times New Roman"/>
          <w:sz w:val="28"/>
          <w:szCs w:val="28"/>
          <w:lang w:val="x-none"/>
        </w:rPr>
        <w:tab/>
        <w:t xml:space="preserve">the injuries that would have occurred </w:t>
      </w:r>
      <w:r w:rsidRPr="005A6F37">
        <w:rPr>
          <w:rFonts w:ascii="Times New Roman" w:hAnsi="Times New Roman" w:cs="Times New Roman"/>
          <w:sz w:val="28"/>
          <w:szCs w:val="28"/>
        </w:rPr>
        <w:t>if the product had been</w:t>
      </w:r>
      <w:r w:rsidRPr="005A6F37">
        <w:rPr>
          <w:rFonts w:ascii="Times New Roman" w:hAnsi="Times New Roman" w:cs="Times New Roman"/>
          <w:sz w:val="28"/>
          <w:szCs w:val="28"/>
          <w:lang w:val="x-none"/>
        </w:rPr>
        <w:t xml:space="preserve"> properly designed; and</w:t>
      </w:r>
    </w:p>
    <w:p w14:paraId="756C2B9F" w14:textId="650589C3" w:rsidR="00EF65DD" w:rsidRPr="005A6F37" w:rsidRDefault="00EF65DD"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Pr="005A6F37">
        <w:rPr>
          <w:rFonts w:ascii="Times New Roman" w:hAnsi="Times New Roman" w:cs="Times New Roman"/>
          <w:sz w:val="28"/>
          <w:szCs w:val="28"/>
          <w:lang w:val="x-none"/>
        </w:rPr>
        <w:tab/>
        <w:t>the additional injury inflicted because of the defective design.</w:t>
      </w:r>
    </w:p>
    <w:p w14:paraId="51D279C8" w14:textId="77777777" w:rsidR="00EF65DD" w:rsidRPr="005A6F37" w:rsidRDefault="00EF65DD" w:rsidP="00EF65DD">
      <w:pPr>
        <w:tabs>
          <w:tab w:val="left" w:pos="0"/>
          <w:tab w:val="center" w:pos="468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ab/>
        <w:t>Source:</w:t>
      </w:r>
    </w:p>
    <w:p w14:paraId="1296D3C9" w14:textId="214943C5"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 xml:space="preserve">Wolf v. Toyota Motor Corporation, </w:t>
      </w:r>
      <w:r w:rsidRPr="005A6F37">
        <w:rPr>
          <w:rFonts w:ascii="Times New Roman" w:hAnsi="Times New Roman" w:cs="Times New Roman"/>
          <w:iCs/>
          <w:sz w:val="28"/>
          <w:szCs w:val="28"/>
        </w:rPr>
        <w:t>2013 WL 6596833, at *8 (Del. Super.);</w:t>
      </w:r>
      <w:r w:rsidR="001C1F2B" w:rsidRPr="005A6F37">
        <w:rPr>
          <w:rFonts w:ascii="Times New Roman" w:hAnsi="Times New Roman" w:cs="Times New Roman"/>
          <w:iCs/>
          <w:sz w:val="28"/>
          <w:szCs w:val="28"/>
        </w:rPr>
        <w:t xml:space="preserve"> </w:t>
      </w:r>
      <w:r w:rsidRPr="005A6F37">
        <w:rPr>
          <w:rFonts w:ascii="Times New Roman" w:hAnsi="Times New Roman" w:cs="Times New Roman"/>
          <w:i/>
          <w:iCs/>
          <w:sz w:val="28"/>
          <w:szCs w:val="28"/>
          <w:lang w:val="x-none"/>
        </w:rPr>
        <w:t>Mazda Motor Corp. v. Lindahl</w:t>
      </w:r>
      <w:r w:rsidRPr="005A6F37">
        <w:rPr>
          <w:rFonts w:ascii="Times New Roman" w:hAnsi="Times New Roman" w:cs="Times New Roman"/>
          <w:sz w:val="28"/>
          <w:szCs w:val="28"/>
          <w:lang w:val="x-none"/>
        </w:rPr>
        <w:t xml:space="preserve">, Del. Supr., 706 A.2d 526, 532-33 (1998); </w:t>
      </w:r>
      <w:r w:rsidRPr="005A6F37">
        <w:rPr>
          <w:rFonts w:ascii="Times New Roman" w:hAnsi="Times New Roman" w:cs="Times New Roman"/>
          <w:i/>
          <w:iCs/>
          <w:sz w:val="28"/>
          <w:szCs w:val="28"/>
          <w:lang w:val="x-none"/>
        </w:rPr>
        <w:t>see also General Motors Corp. v. Wolhar</w:t>
      </w:r>
      <w:r w:rsidRPr="005A6F37">
        <w:rPr>
          <w:rFonts w:ascii="Times New Roman" w:hAnsi="Times New Roman" w:cs="Times New Roman"/>
          <w:sz w:val="28"/>
          <w:szCs w:val="28"/>
          <w:lang w:val="x-none"/>
        </w:rPr>
        <w:t xml:space="preserve">, Del. Supr., 686 A.2d 170, 172-73 (1996); </w:t>
      </w:r>
      <w:r w:rsidRPr="005A6F37">
        <w:rPr>
          <w:rFonts w:ascii="Times New Roman" w:hAnsi="Times New Roman" w:cs="Times New Roman"/>
          <w:i/>
          <w:iCs/>
          <w:sz w:val="28"/>
          <w:szCs w:val="28"/>
          <w:lang w:val="x-none"/>
        </w:rPr>
        <w:t>Meekins v. Ford Motor Co.</w:t>
      </w:r>
      <w:r w:rsidRPr="005A6F37">
        <w:rPr>
          <w:rFonts w:ascii="Times New Roman" w:hAnsi="Times New Roman" w:cs="Times New Roman"/>
          <w:sz w:val="28"/>
          <w:szCs w:val="28"/>
          <w:lang w:val="x-none"/>
        </w:rPr>
        <w:t xml:space="preserve">, Del. Super., 699 A.2d 339, 340-41 (1997); </w:t>
      </w:r>
      <w:r w:rsidRPr="005A6F37">
        <w:rPr>
          <w:rFonts w:ascii="Times New Roman" w:hAnsi="Times New Roman" w:cs="Times New Roman"/>
          <w:i/>
          <w:sz w:val="28"/>
          <w:szCs w:val="28"/>
        </w:rPr>
        <w:t>Laguelle v. Bell Helicopter Textron, Inc</w:t>
      </w:r>
      <w:r w:rsidRPr="005A6F37">
        <w:rPr>
          <w:rFonts w:ascii="Times New Roman" w:hAnsi="Times New Roman" w:cs="Times New Roman"/>
          <w:sz w:val="28"/>
          <w:szCs w:val="28"/>
        </w:rPr>
        <w:t>., Del. Super., 88 A.3d 110, 127-128 (2014)</w:t>
      </w:r>
      <w:r w:rsidR="00D5276D" w:rsidRPr="005A6F37">
        <w:rPr>
          <w:rFonts w:ascii="Times New Roman" w:hAnsi="Times New Roman" w:cs="Times New Roman"/>
          <w:sz w:val="28"/>
          <w:szCs w:val="28"/>
        </w:rPr>
        <w:t xml:space="preserve">, </w:t>
      </w:r>
      <w:r w:rsidR="00D5276D" w:rsidRPr="005A6F37">
        <w:rPr>
          <w:rFonts w:ascii="Times New Roman" w:hAnsi="Times New Roman" w:cs="Times New Roman"/>
          <w:i/>
          <w:iCs/>
          <w:sz w:val="28"/>
          <w:szCs w:val="28"/>
        </w:rPr>
        <w:t>as corrected</w:t>
      </w:r>
      <w:r w:rsidR="00D5276D" w:rsidRPr="005A6F37">
        <w:rPr>
          <w:rFonts w:ascii="Times New Roman" w:hAnsi="Times New Roman" w:cs="Times New Roman"/>
          <w:sz w:val="28"/>
          <w:szCs w:val="28"/>
        </w:rPr>
        <w:t xml:space="preserve"> (Mar. 19, 2014), </w:t>
      </w:r>
      <w:r w:rsidR="00D5276D" w:rsidRPr="005A6F37">
        <w:rPr>
          <w:rFonts w:ascii="Times New Roman" w:hAnsi="Times New Roman" w:cs="Times New Roman"/>
          <w:i/>
          <w:iCs/>
          <w:sz w:val="28"/>
          <w:szCs w:val="28"/>
        </w:rPr>
        <w:t>on reargument</w:t>
      </w:r>
      <w:r w:rsidR="00D5276D" w:rsidRPr="005A6F37">
        <w:rPr>
          <w:rFonts w:ascii="Times New Roman" w:hAnsi="Times New Roman" w:cs="Times New Roman"/>
          <w:sz w:val="28"/>
          <w:szCs w:val="28"/>
        </w:rPr>
        <w:t>, 2014 WL 2699880 (Del. Super.)</w:t>
      </w:r>
      <w:r w:rsidRPr="005A6F37">
        <w:rPr>
          <w:rFonts w:ascii="Times New Roman" w:hAnsi="Times New Roman" w:cs="Times New Roman"/>
          <w:sz w:val="28"/>
          <w:szCs w:val="28"/>
          <w:lang w:val="x-none"/>
        </w:rPr>
        <w:t>.</w:t>
      </w:r>
    </w:p>
    <w:p w14:paraId="3F478F99"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EF65DD" w:rsidRPr="005A6F37" w:rsidSect="0015072B">
          <w:headerReference w:type="default" r:id="rId220"/>
          <w:footerReference w:type="default" r:id="rId221"/>
          <w:pgSz w:w="12240" w:h="15840"/>
          <w:pgMar w:top="1939" w:right="1440" w:bottom="848" w:left="1440" w:header="1440" w:footer="848" w:gutter="0"/>
          <w:cols w:space="720"/>
        </w:sectPr>
      </w:pPr>
    </w:p>
    <w:p w14:paraId="375CC8A9"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21.  PROXIMATE CAUSE</w:t>
      </w:r>
    </w:p>
    <w:p w14:paraId="4E1B3EE5" w14:textId="22F3C2D0" w:rsidR="00EF65DD" w:rsidRPr="005A6F37" w:rsidRDefault="00FD4057" w:rsidP="00F34AAC">
      <w:pPr>
        <w:pStyle w:val="Heading2"/>
        <w:ind w:firstLine="540"/>
        <w:rPr>
          <w:rFonts w:cs="Times New Roman"/>
          <w:szCs w:val="28"/>
        </w:rPr>
      </w:pPr>
      <w:bookmarkStart w:id="570" w:name="_Toc196483943"/>
      <w:bookmarkStart w:id="571" w:name="_Toc211956540"/>
      <w:r w:rsidRPr="005A6F37">
        <w:rPr>
          <w:rFonts w:cs="Times New Roman"/>
          <w:szCs w:val="28"/>
        </w:rPr>
        <w:t xml:space="preserve">§ 21.6 </w:t>
      </w:r>
      <w:r w:rsidR="00141A41" w:rsidRPr="00141A41">
        <w:rPr>
          <w:rFonts w:cs="Times New Roman"/>
          <w:szCs w:val="28"/>
        </w:rPr>
        <w:t>–</w:t>
      </w:r>
      <w:r w:rsidR="00EF65DD" w:rsidRPr="005A6F37">
        <w:rPr>
          <w:rFonts w:cs="Times New Roman"/>
          <w:szCs w:val="28"/>
        </w:rPr>
        <w:t xml:space="preserve"> Foreseeable Injury</w:t>
      </w:r>
      <w:bookmarkEnd w:id="570"/>
      <w:bookmarkEnd w:id="571"/>
    </w:p>
    <w:p w14:paraId="65934DA1" w14:textId="77777777" w:rsidR="00F34AAC" w:rsidRDefault="00EF65DD" w:rsidP="00EF65DD">
      <w:pPr>
        <w:tabs>
          <w:tab w:val="left" w:pos="0"/>
          <w:tab w:val="center" w:pos="468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tab/>
      </w:r>
    </w:p>
    <w:p w14:paraId="0648C650" w14:textId="1B6AA6F2" w:rsidR="00EF65DD" w:rsidRPr="005A6F37" w:rsidRDefault="00EF65DD" w:rsidP="00F34AAC">
      <w:pPr>
        <w:tabs>
          <w:tab w:val="left" w:pos="0"/>
          <w:tab w:val="center" w:pos="468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FORESEEABLE INJURY </w:t>
      </w:r>
      <w:r w:rsidR="001C1F2B" w:rsidRPr="005A6F37">
        <w:rPr>
          <w:rFonts w:ascii="Times New Roman" w:hAnsi="Times New Roman" w:cs="Times New Roman"/>
          <w:i/>
          <w:iCs/>
          <w:sz w:val="28"/>
          <w:szCs w:val="28"/>
          <w:lang w:val="x-none"/>
        </w:rPr>
        <w:t>–</w:t>
      </w:r>
      <w:r w:rsidRPr="005A6F37">
        <w:rPr>
          <w:rFonts w:ascii="Times New Roman" w:hAnsi="Times New Roman" w:cs="Times New Roman"/>
          <w:b/>
          <w:bCs/>
          <w:sz w:val="28"/>
          <w:szCs w:val="28"/>
          <w:lang w:val="x-none"/>
        </w:rPr>
        <w:t xml:space="preserve"> DEFINITION</w:t>
      </w:r>
    </w:p>
    <w:p w14:paraId="30ECACDA"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foreseeable injury is one that</w:t>
      </w:r>
      <w:r w:rsidRPr="005A6F37">
        <w:rPr>
          <w:rFonts w:ascii="Times New Roman" w:hAnsi="Times New Roman" w:cs="Times New Roman"/>
          <w:sz w:val="28"/>
          <w:szCs w:val="28"/>
        </w:rPr>
        <w:t>, under the circumstances,</w:t>
      </w:r>
      <w:r w:rsidRPr="005A6F37">
        <w:rPr>
          <w:rFonts w:ascii="Times New Roman" w:hAnsi="Times New Roman" w:cs="Times New Roman"/>
          <w:sz w:val="28"/>
          <w:szCs w:val="28"/>
          <w:lang w:val="x-none"/>
        </w:rPr>
        <w:t xml:space="preserve"> an ordinary person would recognize or anticipate </w:t>
      </w:r>
      <w:r w:rsidRPr="005A6F37">
        <w:rPr>
          <w:rFonts w:ascii="Times New Roman" w:hAnsi="Times New Roman" w:cs="Times New Roman"/>
          <w:sz w:val="28"/>
          <w:szCs w:val="28"/>
        </w:rPr>
        <w:t>the</w:t>
      </w:r>
      <w:r w:rsidRPr="005A6F37">
        <w:rPr>
          <w:rFonts w:ascii="Times New Roman" w:hAnsi="Times New Roman" w:cs="Times New Roman"/>
          <w:sz w:val="28"/>
          <w:szCs w:val="28"/>
          <w:lang w:val="x-none"/>
        </w:rPr>
        <w:t xml:space="preserve"> risk of injury.  It is not necessary that the particular injury suffered was itself foreseeable, but only that the risk of injury existed.</w:t>
      </w:r>
    </w:p>
    <w:p w14:paraId="02AFED1C"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3227EA58" w14:textId="77777777" w:rsidR="00EF65DD" w:rsidRPr="005A6F37" w:rsidRDefault="00EF65DD" w:rsidP="00EF65DD">
      <w:pPr>
        <w:tabs>
          <w:tab w:val="left" w:pos="0"/>
          <w:tab w:val="center" w:pos="468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Source:</w:t>
      </w:r>
    </w:p>
    <w:p w14:paraId="4055FB07" w14:textId="31B54F58"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Delaware Elec. Coop., v. Duphily</w:t>
      </w:r>
      <w:r w:rsidRPr="005A6F37">
        <w:rPr>
          <w:rFonts w:ascii="Times New Roman" w:hAnsi="Times New Roman" w:cs="Times New Roman"/>
          <w:sz w:val="28"/>
          <w:szCs w:val="28"/>
          <w:lang w:val="x-none"/>
        </w:rPr>
        <w:t xml:space="preserve">, Del. Supr., 703 A.2d 1202, 1209-10 (1997); </w:t>
      </w:r>
      <w:r w:rsidRPr="005A6F37">
        <w:rPr>
          <w:rFonts w:ascii="Times New Roman" w:hAnsi="Times New Roman" w:cs="Times New Roman"/>
          <w:i/>
          <w:iCs/>
          <w:sz w:val="28"/>
          <w:szCs w:val="28"/>
          <w:lang w:val="x-none"/>
        </w:rPr>
        <w:t>Duphily v. Delaware Elec. Coop.</w:t>
      </w:r>
      <w:r w:rsidRPr="005A6F37">
        <w:rPr>
          <w:rFonts w:ascii="Times New Roman" w:hAnsi="Times New Roman" w:cs="Times New Roman"/>
          <w:sz w:val="28"/>
          <w:szCs w:val="28"/>
          <w:lang w:val="x-none"/>
        </w:rPr>
        <w:t>, Del. Supr., 662 A.2d 821, 830 (1995)</w:t>
      </w:r>
      <w:r w:rsidR="00D5276D"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quoting</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Delaware Elec. Coop. v. Pitts</w:t>
      </w:r>
      <w:r w:rsidRPr="005A6F37">
        <w:rPr>
          <w:rFonts w:ascii="Times New Roman" w:hAnsi="Times New Roman" w:cs="Times New Roman"/>
          <w:sz w:val="28"/>
          <w:szCs w:val="28"/>
          <w:lang w:val="x-none"/>
        </w:rPr>
        <w:t>, 1993 WL 445474 (Del. Supr.).</w:t>
      </w:r>
    </w:p>
    <w:p w14:paraId="3D8C09D8"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40627631"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1C5CFDA9"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367BF74A"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5C992649"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7A5EAA30"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1CB3F451" w14:textId="77777777" w:rsidR="00EF65DD" w:rsidRPr="005A6F37" w:rsidRDefault="00EF65DD" w:rsidP="00EF65D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78E7D7E8" w14:textId="77777777" w:rsidR="007A6A7F" w:rsidRDefault="007A6A7F">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383731A1" w14:textId="0AB26560" w:rsidR="00CD5715" w:rsidRPr="005A6F37" w:rsidRDefault="00CD5715" w:rsidP="00E355A2">
      <w:pPr>
        <w:pStyle w:val="Heading1"/>
        <w:rPr>
          <w:rFonts w:ascii="Times New Roman" w:hAnsi="Times New Roman" w:cs="Times New Roman"/>
          <w:b/>
          <w:bCs/>
          <w:sz w:val="28"/>
          <w:szCs w:val="28"/>
        </w:rPr>
      </w:pPr>
      <w:bookmarkStart w:id="572" w:name="_Toc211956541"/>
      <w:r w:rsidRPr="00E355A2">
        <w:rPr>
          <w:rFonts w:ascii="Times New Roman" w:hAnsi="Times New Roman" w:cs="Times New Roman"/>
          <w:b/>
          <w:bCs/>
          <w:color w:val="auto"/>
          <w:sz w:val="28"/>
          <w:szCs w:val="28"/>
        </w:rPr>
        <w:lastRenderedPageBreak/>
        <w:t>22.</w:t>
      </w:r>
      <w:r w:rsidRPr="005A6F37">
        <w:rPr>
          <w:rFonts w:ascii="Times New Roman" w:hAnsi="Times New Roman" w:cs="Times New Roman"/>
          <w:b/>
          <w:bCs/>
          <w:sz w:val="28"/>
          <w:szCs w:val="28"/>
        </w:rPr>
        <w:t xml:space="preserve">  </w:t>
      </w:r>
      <w:r w:rsidRPr="00E355A2">
        <w:rPr>
          <w:rFonts w:ascii="Times New Roman" w:hAnsi="Times New Roman" w:cs="Times New Roman"/>
          <w:b/>
          <w:bCs/>
          <w:color w:val="auto"/>
          <w:sz w:val="28"/>
          <w:szCs w:val="28"/>
        </w:rPr>
        <w:t>DAMAGES</w:t>
      </w:r>
      <w:bookmarkEnd w:id="572"/>
    </w:p>
    <w:p w14:paraId="668B4EA9" w14:textId="1EF78778" w:rsidR="00CD5715" w:rsidRPr="005A6F37" w:rsidRDefault="00FD4057" w:rsidP="00F34AAC">
      <w:pPr>
        <w:pStyle w:val="Heading2"/>
        <w:ind w:firstLine="540"/>
        <w:rPr>
          <w:rFonts w:cs="Times New Roman"/>
          <w:szCs w:val="28"/>
        </w:rPr>
      </w:pPr>
      <w:bookmarkStart w:id="573" w:name="_Toc196483944"/>
      <w:bookmarkStart w:id="574" w:name="_Toc211956542"/>
      <w:r w:rsidRPr="005A6F37">
        <w:rPr>
          <w:rFonts w:cs="Times New Roman"/>
          <w:szCs w:val="28"/>
        </w:rPr>
        <w:t>§ 22.1</w:t>
      </w:r>
      <w:r w:rsidR="00141A41">
        <w:rPr>
          <w:rFonts w:cs="Times New Roman"/>
          <w:szCs w:val="28"/>
        </w:rPr>
        <w:t xml:space="preserve"> </w:t>
      </w:r>
      <w:r w:rsidR="00141A41" w:rsidRPr="00141A41">
        <w:rPr>
          <w:rFonts w:cs="Times New Roman"/>
          <w:szCs w:val="28"/>
        </w:rPr>
        <w:t>–</w:t>
      </w:r>
      <w:r w:rsidR="00CD5715" w:rsidRPr="005A6F37">
        <w:rPr>
          <w:rFonts w:cs="Times New Roman"/>
          <w:szCs w:val="28"/>
        </w:rPr>
        <w:t xml:space="preserve"> Measure of Damages </w:t>
      </w:r>
      <w:r w:rsidR="007B7564" w:rsidRPr="005A6F37">
        <w:rPr>
          <w:rFonts w:cs="Times New Roman"/>
          <w:szCs w:val="28"/>
        </w:rPr>
        <w:t>–</w:t>
      </w:r>
      <w:r w:rsidR="00CD5715" w:rsidRPr="005A6F37">
        <w:rPr>
          <w:rFonts w:cs="Times New Roman"/>
          <w:szCs w:val="28"/>
        </w:rPr>
        <w:t xml:space="preserve"> Personal Injury</w:t>
      </w:r>
      <w:bookmarkEnd w:id="573"/>
      <w:bookmarkEnd w:id="574"/>
    </w:p>
    <w:p w14:paraId="73A9C689" w14:textId="77777777" w:rsidR="00F34AAC" w:rsidRDefault="00F34AAC" w:rsidP="00141A41">
      <w:pPr>
        <w:autoSpaceDE w:val="0"/>
        <w:autoSpaceDN w:val="0"/>
        <w:adjustRightInd w:val="0"/>
        <w:spacing w:after="0" w:line="480" w:lineRule="auto"/>
        <w:jc w:val="center"/>
        <w:rPr>
          <w:rFonts w:ascii="Times New Roman" w:hAnsi="Times New Roman" w:cs="Times New Roman"/>
          <w:b/>
          <w:bCs/>
          <w:sz w:val="28"/>
          <w:szCs w:val="28"/>
          <w:lang w:val="x-none"/>
        </w:rPr>
      </w:pPr>
    </w:p>
    <w:p w14:paraId="09558C01" w14:textId="7D8BB4F3" w:rsidR="00CD5715" w:rsidRPr="005A6F37" w:rsidRDefault="00CD5715" w:rsidP="00141A41">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DAMAGES </w:t>
      </w:r>
      <w:r w:rsidR="007346AD"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PERSONAL INJURY</w:t>
      </w:r>
    </w:p>
    <w:p w14:paraId="31E8B757" w14:textId="69BB3437" w:rsidR="00CD5715" w:rsidRPr="005A6F37" w:rsidRDefault="00CD5715" w:rsidP="0043647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do not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has </w:t>
      </w:r>
      <w:r w:rsidRPr="005A6F37">
        <w:rPr>
          <w:rFonts w:ascii="Times New Roman" w:hAnsi="Times New Roman" w:cs="Times New Roman"/>
          <w:sz w:val="28"/>
          <w:szCs w:val="28"/>
        </w:rPr>
        <w:t>met</w:t>
      </w:r>
      <w:r w:rsidRPr="005A6F37">
        <w:rPr>
          <w:rFonts w:ascii="Times New Roman" w:hAnsi="Times New Roman" w:cs="Times New Roman"/>
          <w:sz w:val="28"/>
          <w:szCs w:val="28"/>
          <w:lang w:val="x-none"/>
        </w:rPr>
        <w:t xml:space="preserve">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burden to p</w:t>
      </w:r>
      <w:r w:rsidRPr="005A6F37">
        <w:rPr>
          <w:rFonts w:ascii="Times New Roman" w:hAnsi="Times New Roman" w:cs="Times New Roman"/>
          <w:sz w:val="28"/>
          <w:szCs w:val="28"/>
        </w:rPr>
        <w:t>rove defendant liable for plaintiff’s injury</w:t>
      </w:r>
      <w:r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rPr>
        <w:t>then your</w:t>
      </w:r>
      <w:r w:rsidRPr="005A6F37">
        <w:rPr>
          <w:rFonts w:ascii="Times New Roman" w:hAnsi="Times New Roman" w:cs="Times New Roman"/>
          <w:sz w:val="28"/>
          <w:szCs w:val="28"/>
          <w:lang w:val="x-none"/>
        </w:rPr>
        <w:t xml:space="preserve"> verdict must be for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If you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is entitled to recover for damages proximately caused by the [</w:t>
      </w:r>
      <w:r w:rsidRPr="005A6F37">
        <w:rPr>
          <w:rFonts w:ascii="Times New Roman" w:hAnsi="Times New Roman" w:cs="Times New Roman"/>
          <w:b/>
          <w:bCs/>
          <w:i/>
          <w:iCs/>
          <w:sz w:val="28"/>
          <w:szCs w:val="28"/>
          <w:lang w:val="x-none"/>
        </w:rPr>
        <w:t>accident / injury</w:t>
      </w:r>
      <w:r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rPr>
        <w:t xml:space="preserve">then </w:t>
      </w:r>
      <w:r w:rsidRPr="005A6F37">
        <w:rPr>
          <w:rFonts w:ascii="Times New Roman" w:hAnsi="Times New Roman" w:cs="Times New Roman"/>
          <w:sz w:val="28"/>
          <w:szCs w:val="28"/>
          <w:lang w:val="x-none"/>
        </w:rPr>
        <w:t>you should consider the compensation to which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is entitled.</w:t>
      </w:r>
    </w:p>
    <w:p w14:paraId="47CE4831" w14:textId="7757863A"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The purpose of a damages award in a civil lawsuit is just and reasonable compensation for the harm or injury done.  Certain guiding principles must be </w:t>
      </w:r>
      <w:r w:rsidRPr="005A6F37">
        <w:rPr>
          <w:rFonts w:ascii="Times New Roman" w:hAnsi="Times New Roman" w:cs="Times New Roman"/>
          <w:sz w:val="28"/>
          <w:szCs w:val="28"/>
        </w:rPr>
        <w:t>follow</w:t>
      </w:r>
      <w:r w:rsidRPr="005A6F37">
        <w:rPr>
          <w:rFonts w:ascii="Times New Roman" w:hAnsi="Times New Roman" w:cs="Times New Roman"/>
          <w:sz w:val="28"/>
          <w:szCs w:val="28"/>
          <w:lang w:val="x-none"/>
        </w:rPr>
        <w:t>ed to reach a</w:t>
      </w:r>
      <w:r w:rsidRPr="005A6F37">
        <w:rPr>
          <w:rFonts w:ascii="Times New Roman" w:hAnsi="Times New Roman" w:cs="Times New Roman"/>
          <w:sz w:val="28"/>
          <w:szCs w:val="28"/>
        </w:rPr>
        <w:t xml:space="preserve"> proper </w:t>
      </w:r>
      <w:r w:rsidRPr="005A6F37">
        <w:rPr>
          <w:rFonts w:ascii="Times New Roman" w:hAnsi="Times New Roman" w:cs="Times New Roman"/>
          <w:sz w:val="28"/>
          <w:szCs w:val="28"/>
          <w:lang w:val="x-none"/>
        </w:rPr>
        <w:t xml:space="preserve">damages award.  </w:t>
      </w:r>
      <w:r w:rsidRPr="005A6F37">
        <w:rPr>
          <w:rFonts w:ascii="Times New Roman" w:hAnsi="Times New Roman" w:cs="Times New Roman"/>
          <w:sz w:val="28"/>
          <w:szCs w:val="28"/>
        </w:rPr>
        <w:t>D</w:t>
      </w:r>
      <w:r w:rsidRPr="005A6F37">
        <w:rPr>
          <w:rFonts w:ascii="Times New Roman" w:hAnsi="Times New Roman" w:cs="Times New Roman"/>
          <w:sz w:val="28"/>
          <w:szCs w:val="28"/>
          <w:lang w:val="x-none"/>
        </w:rPr>
        <w:t>amages must be proved with reasonable probability</w:t>
      </w:r>
      <w:r w:rsidRPr="005A6F37">
        <w:rPr>
          <w:rFonts w:ascii="Times New Roman" w:hAnsi="Times New Roman" w:cs="Times New Roman"/>
          <w:sz w:val="28"/>
          <w:szCs w:val="28"/>
        </w:rPr>
        <w:t xml:space="preserve">, </w:t>
      </w:r>
      <w:r w:rsidRPr="005A6F37">
        <w:rPr>
          <w:rFonts w:ascii="Times New Roman" w:hAnsi="Times New Roman" w:cs="Times New Roman"/>
          <w:sz w:val="28"/>
          <w:szCs w:val="28"/>
          <w:lang w:val="x-none"/>
        </w:rPr>
        <w:t>and not left to speculation.  Damages are speculative when there is merely a possibility rather than a reasonable probability that an injury exists.  While pain and suffering are proper elements on which to determine monetary damages, the</w:t>
      </w:r>
      <w:r w:rsidR="002E3AF6">
        <w:rPr>
          <w:rFonts w:ascii="Times New Roman" w:hAnsi="Times New Roman" w:cs="Times New Roman"/>
          <w:sz w:val="28"/>
          <w:szCs w:val="28"/>
          <w:lang w:val="x-none"/>
        </w:rPr>
        <w:t>re is no exact standard for measuring such damages</w:t>
      </w:r>
      <w:r w:rsidRPr="005A6F37">
        <w:rPr>
          <w:rFonts w:ascii="Times New Roman" w:hAnsi="Times New Roman" w:cs="Times New Roman"/>
          <w:sz w:val="28"/>
          <w:szCs w:val="28"/>
          <w:lang w:val="x-none"/>
        </w:rPr>
        <w:t xml:space="preserve">.  They must be determined from a conclusion about how long the suffering lasted, the degree of suffering, and the nature of the injury causing the suffering.  </w:t>
      </w:r>
    </w:p>
    <w:p w14:paraId="4FB4537F"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for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you should award [</w:t>
      </w:r>
      <w:r w:rsidRPr="005A6F37">
        <w:rPr>
          <w:rFonts w:ascii="Times New Roman" w:hAnsi="Times New Roman" w:cs="Times New Roman"/>
          <w:b/>
          <w:bCs/>
          <w:i/>
          <w:iCs/>
          <w:sz w:val="28"/>
          <w:szCs w:val="28"/>
          <w:lang w:val="x-none"/>
        </w:rPr>
        <w:t>him/her</w:t>
      </w:r>
      <w:r w:rsidRPr="005A6F37">
        <w:rPr>
          <w:rFonts w:ascii="Times New Roman" w:hAnsi="Times New Roman" w:cs="Times New Roman"/>
          <w:sz w:val="28"/>
          <w:szCs w:val="28"/>
          <w:lang w:val="x-none"/>
        </w:rPr>
        <w:t>] the sum of money that in your judgment will fairly and reasonably compensate [</w:t>
      </w:r>
      <w:r w:rsidRPr="005A6F37">
        <w:rPr>
          <w:rFonts w:ascii="Times New Roman" w:hAnsi="Times New Roman" w:cs="Times New Roman"/>
          <w:b/>
          <w:bCs/>
          <w:i/>
          <w:iCs/>
          <w:sz w:val="28"/>
          <w:szCs w:val="28"/>
          <w:lang w:val="x-none"/>
        </w:rPr>
        <w:t>him/her</w:t>
      </w:r>
      <w:r w:rsidRPr="005A6F37">
        <w:rPr>
          <w:rFonts w:ascii="Times New Roman" w:hAnsi="Times New Roman" w:cs="Times New Roman"/>
          <w:sz w:val="28"/>
          <w:szCs w:val="28"/>
          <w:lang w:val="x-none"/>
        </w:rPr>
        <w:t xml:space="preserve">] for </w:t>
      </w:r>
      <w:r w:rsidRPr="005A6F37">
        <w:rPr>
          <w:rFonts w:ascii="Times New Roman" w:hAnsi="Times New Roman" w:cs="Times New Roman"/>
          <w:sz w:val="28"/>
          <w:szCs w:val="28"/>
          <w:lang w:val="x-none"/>
        </w:rPr>
        <w:lastRenderedPageBreak/>
        <w:t xml:space="preserve">the following elements of damages that you find to exist by a preponderance of the evidence: </w:t>
      </w:r>
    </w:p>
    <w:p w14:paraId="53F404DB" w14:textId="44D43230"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Pr="005A6F37">
        <w:rPr>
          <w:rFonts w:ascii="Times New Roman" w:hAnsi="Times New Roman" w:cs="Times New Roman"/>
          <w:sz w:val="28"/>
          <w:szCs w:val="28"/>
          <w:lang w:val="x-none"/>
        </w:rPr>
        <w:tab/>
        <w:t>compensation for pain and suffering that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has suffered to date;</w:t>
      </w:r>
    </w:p>
    <w:p w14:paraId="536B179B" w14:textId="205550B0"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Pr="005A6F37">
        <w:rPr>
          <w:rFonts w:ascii="Times New Roman" w:hAnsi="Times New Roman" w:cs="Times New Roman"/>
          <w:sz w:val="28"/>
          <w:szCs w:val="28"/>
          <w:lang w:val="x-none"/>
        </w:rPr>
        <w:tab/>
        <w:t xml:space="preserve">compensation for pain and suffering </w:t>
      </w:r>
      <w:r w:rsidRPr="005A6F37">
        <w:rPr>
          <w:rFonts w:ascii="Times New Roman" w:hAnsi="Times New Roman" w:cs="Times New Roman"/>
          <w:sz w:val="28"/>
          <w:szCs w:val="28"/>
        </w:rPr>
        <w:t>for which</w:t>
      </w:r>
      <w:r w:rsidRPr="005A6F37">
        <w:rPr>
          <w:rFonts w:ascii="Times New Roman" w:hAnsi="Times New Roman" w:cs="Times New Roman"/>
          <w:sz w:val="28"/>
          <w:szCs w:val="28"/>
          <w:lang w:val="x-none"/>
        </w:rPr>
        <w:t xml:space="preserve"> it is reasonably probable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will suffer in the future;</w:t>
      </w:r>
    </w:p>
    <w:p w14:paraId="4E756B2D" w14:textId="5AD24735"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Pr="005A6F37">
        <w:rPr>
          <w:rFonts w:ascii="Times New Roman" w:hAnsi="Times New Roman" w:cs="Times New Roman"/>
          <w:sz w:val="28"/>
          <w:szCs w:val="28"/>
          <w:lang w:val="x-none"/>
        </w:rPr>
        <w:tab/>
        <w:t>compensation for permanent impairment;</w:t>
      </w:r>
    </w:p>
    <w:p w14:paraId="099D7D56" w14:textId="0FFF73B2"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(4)</w:t>
      </w:r>
      <w:r w:rsidRPr="005A6F37">
        <w:rPr>
          <w:rFonts w:ascii="Times New Roman" w:hAnsi="Times New Roman" w:cs="Times New Roman"/>
          <w:sz w:val="28"/>
          <w:szCs w:val="28"/>
          <w:lang w:val="x-none"/>
        </w:rPr>
        <w:tab/>
        <w:t>compensation for reasonable and necessary medical expenses incurred to date;</w:t>
      </w:r>
    </w:p>
    <w:p w14:paraId="79DDF380" w14:textId="77777777" w:rsidR="00CD5715" w:rsidRPr="005A6F37" w:rsidRDefault="00CD5715" w:rsidP="007B61F8">
      <w:pPr>
        <w:spacing w:after="0" w:line="480" w:lineRule="auto"/>
        <w:ind w:firstLine="720"/>
        <w:rPr>
          <w:rFonts w:ascii="Times New Roman" w:hAnsi="Times New Roman" w:cs="Times New Roman"/>
          <w:sz w:val="28"/>
          <w:szCs w:val="28"/>
        </w:rPr>
        <w:sectPr w:rsidR="00CD5715" w:rsidRPr="005A6F37" w:rsidSect="0015072B">
          <w:pgSz w:w="12240" w:h="15840"/>
          <w:pgMar w:top="1939" w:right="1440" w:bottom="848" w:left="1440" w:header="1440" w:footer="848" w:gutter="0"/>
          <w:cols w:space="720"/>
        </w:sectPr>
      </w:pPr>
    </w:p>
    <w:p w14:paraId="52D37C98" w14:textId="33B8CE47"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rPr>
        <w:t>(5)</w:t>
      </w:r>
      <w:r w:rsidRPr="005A6F37">
        <w:rPr>
          <w:rFonts w:ascii="Times New Roman" w:hAnsi="Times New Roman" w:cs="Times New Roman"/>
          <w:sz w:val="28"/>
          <w:szCs w:val="28"/>
        </w:rPr>
        <w:tab/>
        <w:t>compensation for reasonable and necessary medical expenses that it is reasonably probable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will incur in the future;</w:t>
      </w:r>
    </w:p>
    <w:p w14:paraId="165FC03E" w14:textId="128A60EA"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(6)</w:t>
      </w:r>
      <w:r w:rsidRPr="005A6F37">
        <w:rPr>
          <w:rFonts w:ascii="Times New Roman" w:hAnsi="Times New Roman" w:cs="Times New Roman"/>
          <w:sz w:val="28"/>
          <w:szCs w:val="28"/>
          <w:lang w:val="x-none"/>
        </w:rPr>
        <w:tab/>
        <w:t>compensation for loss of earnings suffered to date; and</w:t>
      </w:r>
    </w:p>
    <w:p w14:paraId="725EC903" w14:textId="05F1DF4C"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(7)</w:t>
      </w:r>
      <w:r w:rsidRPr="005A6F37">
        <w:rPr>
          <w:rFonts w:ascii="Times New Roman" w:hAnsi="Times New Roman" w:cs="Times New Roman"/>
          <w:sz w:val="28"/>
          <w:szCs w:val="28"/>
          <w:lang w:val="x-none"/>
        </w:rPr>
        <w:tab/>
        <w:t>compensation for earnings that will probably be lost in the future.</w:t>
      </w:r>
    </w:p>
    <w:p w14:paraId="395264A9"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evaluating pain and suffering, you may consider its mental as well as its physical consequences.  You may also consider such things as discomfort, anxiety, grief, or other mental or emotional distress that may accompany any deprivation of usual pleasurable activities and enjoyments.</w:t>
      </w:r>
    </w:p>
    <w:p w14:paraId="6840001E" w14:textId="77777777" w:rsidR="001C1F2B"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evaluating impairment or disability, you may consider all the activities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used to engage in, including those activities for work and pleasure, and you may consider to what extent these activities have been impaired </w:t>
      </w:r>
      <w:r w:rsidRPr="005A6F37">
        <w:rPr>
          <w:rFonts w:ascii="Times New Roman" w:hAnsi="Times New Roman" w:cs="Times New Roman"/>
          <w:sz w:val="28"/>
          <w:szCs w:val="28"/>
          <w:lang w:val="x-none"/>
        </w:rPr>
        <w:lastRenderedPageBreak/>
        <w:t>because of the injury and to what extent they will continue to be impaired for the rest of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xml:space="preserve">] life expectancy.  </w:t>
      </w:r>
    </w:p>
    <w:p w14:paraId="28EC88E1" w14:textId="46C89B4D" w:rsidR="00CD5715" w:rsidRPr="005A6F37" w:rsidRDefault="001C1F2B"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If applicable</w:t>
      </w:r>
      <w:r w:rsidRPr="005A6F37">
        <w:rPr>
          <w:rFonts w:ascii="Times New Roman" w:hAnsi="Times New Roman" w:cs="Times New Roman"/>
          <w:sz w:val="28"/>
          <w:szCs w:val="28"/>
          <w:lang w:val="x-none"/>
        </w:rPr>
        <w:t xml:space="preserve">}: </w:t>
      </w:r>
      <w:r w:rsidR="00CD5715" w:rsidRPr="005A6F37">
        <w:rPr>
          <w:rFonts w:ascii="Times New Roman" w:hAnsi="Times New Roman" w:cs="Times New Roman"/>
          <w:sz w:val="28"/>
          <w:szCs w:val="28"/>
          <w:lang w:val="x-none"/>
        </w:rPr>
        <w:t>It has been agreed that a person of [</w:t>
      </w:r>
      <w:r w:rsidR="00CD5715" w:rsidRPr="005A6F37">
        <w:rPr>
          <w:rFonts w:ascii="Times New Roman" w:hAnsi="Times New Roman" w:cs="Times New Roman"/>
          <w:b/>
          <w:bCs/>
          <w:i/>
          <w:iCs/>
          <w:sz w:val="28"/>
          <w:szCs w:val="28"/>
          <w:lang w:val="x-none"/>
        </w:rPr>
        <w:t>plaintiff’s name</w:t>
      </w:r>
      <w:r w:rsidR="00CD5715" w:rsidRPr="005A6F37">
        <w:rPr>
          <w:rFonts w:ascii="Times New Roman" w:hAnsi="Times New Roman" w:cs="Times New Roman"/>
          <w:sz w:val="28"/>
          <w:szCs w:val="28"/>
          <w:lang w:val="x-none"/>
        </w:rPr>
        <w:t xml:space="preserve">]’s age and sex would have a life expectancy of </w:t>
      </w:r>
      <w:r w:rsidR="00D5276D" w:rsidRPr="005A6F37">
        <w:rPr>
          <w:rFonts w:ascii="Times New Roman" w:hAnsi="Times New Roman" w:cs="Times New Roman"/>
          <w:sz w:val="28"/>
          <w:szCs w:val="28"/>
          <w:lang w:val="x-none"/>
        </w:rPr>
        <w:t>[</w:t>
      </w:r>
      <w:r w:rsidR="00CD5715" w:rsidRPr="005A6F37">
        <w:rPr>
          <w:rFonts w:ascii="Times New Roman" w:hAnsi="Times New Roman" w:cs="Times New Roman"/>
          <w:sz w:val="28"/>
          <w:szCs w:val="28"/>
          <w:lang w:val="x-none"/>
        </w:rPr>
        <w:t>___</w:t>
      </w:r>
      <w:r w:rsidR="00D5276D" w:rsidRPr="005A6F37">
        <w:rPr>
          <w:rFonts w:ascii="Times New Roman" w:hAnsi="Times New Roman" w:cs="Times New Roman"/>
          <w:sz w:val="28"/>
          <w:szCs w:val="28"/>
          <w:lang w:val="x-none"/>
        </w:rPr>
        <w:t>]</w:t>
      </w:r>
      <w:r w:rsidR="00CD5715" w:rsidRPr="005A6F37">
        <w:rPr>
          <w:rFonts w:ascii="Times New Roman" w:hAnsi="Times New Roman" w:cs="Times New Roman"/>
          <w:sz w:val="28"/>
          <w:szCs w:val="28"/>
          <w:lang w:val="x-none"/>
        </w:rPr>
        <w:t xml:space="preserve"> years.</w:t>
      </w:r>
    </w:p>
    <w:p w14:paraId="154BDF48"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 xml:space="preserve">The law does not prescribe any definite standard by which to compensate an injured person for pain and suffering or impairment, nor does it require that any witness </w:t>
      </w:r>
      <w:r w:rsidRPr="005A6F37">
        <w:rPr>
          <w:rFonts w:ascii="Times New Roman" w:hAnsi="Times New Roman" w:cs="Times New Roman"/>
          <w:sz w:val="28"/>
          <w:szCs w:val="28"/>
        </w:rPr>
        <w:t xml:space="preserve">or counsel </w:t>
      </w:r>
      <w:r w:rsidRPr="005A6F37">
        <w:rPr>
          <w:rFonts w:ascii="Times New Roman" w:hAnsi="Times New Roman" w:cs="Times New Roman"/>
          <w:sz w:val="28"/>
          <w:szCs w:val="28"/>
          <w:lang w:val="x-none"/>
        </w:rPr>
        <w:t>should have expressed an opinion about the amount of damages that would compensate for such injury.  Your award should be just and reasonable in light of the evidence and reasonably sufficient to compensate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fully and adequately.</w:t>
      </w:r>
    </w:p>
    <w:p w14:paraId="1AC181D5" w14:textId="77777777" w:rsidR="00CD5715" w:rsidRPr="005A6F37" w:rsidRDefault="00CD5715" w:rsidP="007B61F8">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This instruction almost always needs to be tailored to the particular facts of each claim for damages.</w:t>
      </w:r>
      <w:r w:rsidRPr="005A6F37">
        <w:rPr>
          <w:rFonts w:ascii="Times New Roman" w:hAnsi="Times New Roman" w:cs="Times New Roman"/>
          <w:sz w:val="28"/>
          <w:szCs w:val="28"/>
          <w:lang w:val="x-none"/>
        </w:rPr>
        <w:t>}</w:t>
      </w:r>
    </w:p>
    <w:p w14:paraId="73CC91E5" w14:textId="77777777" w:rsidR="00141A41" w:rsidRDefault="00141A41"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sz w:val="28"/>
          <w:szCs w:val="28"/>
          <w:lang w:val="x-none"/>
        </w:rPr>
      </w:pPr>
    </w:p>
    <w:p w14:paraId="0C9E9675" w14:textId="66B9750E"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3AFEC452" w14:textId="55E9612A"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Gannett Co., Inc. v. Kanaga</w:t>
      </w:r>
      <w:r w:rsidRPr="005A6F37">
        <w:rPr>
          <w:rFonts w:ascii="Times New Roman" w:hAnsi="Times New Roman" w:cs="Times New Roman"/>
          <w:sz w:val="28"/>
          <w:szCs w:val="28"/>
          <w:lang w:val="x-none"/>
        </w:rPr>
        <w:t xml:space="preserve">, Del. Supr. 750 A.2d 1174 (2000); </w:t>
      </w:r>
      <w:r w:rsidRPr="005A6F37">
        <w:rPr>
          <w:rFonts w:ascii="Times New Roman" w:hAnsi="Times New Roman" w:cs="Times New Roman"/>
          <w:i/>
          <w:iCs/>
          <w:sz w:val="28"/>
          <w:szCs w:val="28"/>
          <w:lang w:val="x-none"/>
        </w:rPr>
        <w:t>Medical Ctr. of Delaware, Inc. v. Lougheed</w:t>
      </w:r>
      <w:r w:rsidRPr="005A6F37">
        <w:rPr>
          <w:rFonts w:ascii="Times New Roman" w:hAnsi="Times New Roman" w:cs="Times New Roman"/>
          <w:sz w:val="28"/>
          <w:szCs w:val="28"/>
          <w:lang w:val="x-none"/>
        </w:rPr>
        <w:t xml:space="preserve">, Del. Supr., 661 A.2d 1055, 1060-61 (1995) (discussing issue of excessive awards for damages); </w:t>
      </w:r>
      <w:r w:rsidRPr="005A6F37">
        <w:rPr>
          <w:rFonts w:ascii="Times New Roman" w:hAnsi="Times New Roman" w:cs="Times New Roman"/>
          <w:i/>
          <w:iCs/>
          <w:sz w:val="28"/>
          <w:szCs w:val="28"/>
          <w:lang w:val="x-none"/>
        </w:rPr>
        <w:t>Jardel Co., Inc. v. Hughes</w:t>
      </w:r>
      <w:r w:rsidRPr="005A6F37">
        <w:rPr>
          <w:rFonts w:ascii="Times New Roman" w:hAnsi="Times New Roman" w:cs="Times New Roman"/>
          <w:sz w:val="28"/>
          <w:szCs w:val="28"/>
          <w:lang w:val="x-none"/>
        </w:rPr>
        <w:t xml:space="preserve">, Del. Supr., 523 A.2d 518, 527-32 (1987) (discussing compensatory and punitive damages); </w:t>
      </w:r>
      <w:r w:rsidRPr="005A6F37">
        <w:rPr>
          <w:rFonts w:ascii="Times New Roman" w:hAnsi="Times New Roman" w:cs="Times New Roman"/>
          <w:i/>
          <w:iCs/>
          <w:sz w:val="28"/>
          <w:szCs w:val="28"/>
          <w:lang w:val="x-none"/>
        </w:rPr>
        <w:t>McNally v. Eckman</w:t>
      </w:r>
      <w:r w:rsidRPr="005A6F37">
        <w:rPr>
          <w:rFonts w:ascii="Times New Roman" w:hAnsi="Times New Roman" w:cs="Times New Roman"/>
          <w:sz w:val="28"/>
          <w:szCs w:val="28"/>
          <w:lang w:val="x-none"/>
        </w:rPr>
        <w:t>, Del. Supr., 466 A.2d 363, 371 (1983)</w:t>
      </w:r>
      <w:r w:rsidR="00DA23E9" w:rsidRPr="005A6F37">
        <w:rPr>
          <w:rFonts w:ascii="Times New Roman" w:hAnsi="Times New Roman" w:cs="Times New Roman"/>
          <w:sz w:val="28"/>
          <w:szCs w:val="28"/>
          <w:lang w:val="x-none"/>
        </w:rPr>
        <w:t xml:space="preserve">, </w:t>
      </w:r>
      <w:r w:rsidR="00DA23E9" w:rsidRPr="005A6F37">
        <w:rPr>
          <w:rFonts w:ascii="Times New Roman" w:hAnsi="Times New Roman" w:cs="Times New Roman"/>
          <w:i/>
          <w:iCs/>
          <w:sz w:val="28"/>
          <w:szCs w:val="28"/>
          <w:lang w:val="x-none"/>
        </w:rPr>
        <w:t>overruled on other grounds by Wright v. State</w:t>
      </w:r>
      <w:r w:rsidR="00DA23E9" w:rsidRPr="005A6F37">
        <w:rPr>
          <w:rFonts w:ascii="Times New Roman" w:hAnsi="Times New Roman" w:cs="Times New Roman"/>
          <w:sz w:val="28"/>
          <w:szCs w:val="28"/>
          <w:lang w:val="x-none"/>
        </w:rPr>
        <w:t>, 953 A.2d 144 (Del. 2008)</w:t>
      </w:r>
      <w:r w:rsidRPr="005A6F37">
        <w:rPr>
          <w:rFonts w:ascii="Times New Roman" w:hAnsi="Times New Roman" w:cs="Times New Roman"/>
          <w:sz w:val="28"/>
          <w:szCs w:val="28"/>
          <w:lang w:val="x-none"/>
        </w:rPr>
        <w:t xml:space="preserve"> (allowances for likely promotions and pay </w:t>
      </w:r>
      <w:r w:rsidRPr="005A6F37">
        <w:rPr>
          <w:rFonts w:ascii="Times New Roman" w:hAnsi="Times New Roman" w:cs="Times New Roman"/>
          <w:sz w:val="28"/>
          <w:szCs w:val="28"/>
          <w:lang w:val="x-none"/>
        </w:rPr>
        <w:lastRenderedPageBreak/>
        <w:t xml:space="preserve">increases proper in award of damages); </w:t>
      </w:r>
      <w:r w:rsidRPr="005A6F37">
        <w:rPr>
          <w:rFonts w:ascii="Times New Roman" w:hAnsi="Times New Roman" w:cs="Times New Roman"/>
          <w:i/>
          <w:iCs/>
          <w:sz w:val="28"/>
          <w:szCs w:val="28"/>
          <w:lang w:val="x-none"/>
        </w:rPr>
        <w:t>Thorpe v. Bailey</w:t>
      </w:r>
      <w:r w:rsidRPr="005A6F37">
        <w:rPr>
          <w:rFonts w:ascii="Times New Roman" w:hAnsi="Times New Roman" w:cs="Times New Roman"/>
          <w:sz w:val="28"/>
          <w:szCs w:val="28"/>
          <w:lang w:val="x-none"/>
        </w:rPr>
        <w:t xml:space="preserve">, Del. Supr., 386 A.2d 668, 668-70 (1978) (reduction of award to present value); </w:t>
      </w:r>
      <w:r w:rsidRPr="005A6F37">
        <w:rPr>
          <w:rFonts w:ascii="Times New Roman" w:hAnsi="Times New Roman" w:cs="Times New Roman"/>
          <w:i/>
          <w:iCs/>
          <w:sz w:val="28"/>
          <w:szCs w:val="28"/>
          <w:lang w:val="x-none"/>
        </w:rPr>
        <w:t>Steppi v. Stromwasser</w:t>
      </w:r>
      <w:r w:rsidRPr="005A6F37">
        <w:rPr>
          <w:rFonts w:ascii="Times New Roman" w:hAnsi="Times New Roman" w:cs="Times New Roman"/>
          <w:sz w:val="28"/>
          <w:szCs w:val="28"/>
          <w:lang w:val="x-none"/>
        </w:rPr>
        <w:t xml:space="preserve">, Del. Supr., 297 A.2d 26, 27-28 (1972) (future earnings must be reduced to present value); </w:t>
      </w:r>
      <w:r w:rsidRPr="005A6F37">
        <w:rPr>
          <w:rFonts w:ascii="Times New Roman" w:hAnsi="Times New Roman" w:cs="Times New Roman"/>
          <w:i/>
          <w:iCs/>
          <w:sz w:val="28"/>
          <w:szCs w:val="28"/>
          <w:lang w:val="x-none"/>
        </w:rPr>
        <w:t>Henne v. Balick</w:t>
      </w:r>
      <w:r w:rsidRPr="005A6F37">
        <w:rPr>
          <w:rFonts w:ascii="Times New Roman" w:hAnsi="Times New Roman" w:cs="Times New Roman"/>
          <w:sz w:val="28"/>
          <w:szCs w:val="28"/>
          <w:lang w:val="x-none"/>
        </w:rPr>
        <w:t xml:space="preserve">, Del. Supr., 146 A.2d 394 (1958) (requiring evidence of reasonable probability for loss of future earnings); </w:t>
      </w:r>
      <w:r w:rsidRPr="005A6F37">
        <w:rPr>
          <w:rFonts w:ascii="Times New Roman" w:hAnsi="Times New Roman" w:cs="Times New Roman"/>
          <w:i/>
          <w:iCs/>
          <w:sz w:val="28"/>
          <w:szCs w:val="28"/>
          <w:lang w:val="x-none"/>
        </w:rPr>
        <w:t>Biggs v. Strauss</w:t>
      </w:r>
      <w:r w:rsidRPr="005A6F37">
        <w:rPr>
          <w:rFonts w:ascii="Times New Roman" w:hAnsi="Times New Roman" w:cs="Times New Roman"/>
          <w:sz w:val="28"/>
          <w:szCs w:val="28"/>
          <w:lang w:val="x-none"/>
        </w:rPr>
        <w:t xml:space="preserve">, 1988 WL 55343 (Del. Super.),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525 A.2d 992 (1987); </w:t>
      </w:r>
      <w:r w:rsidRPr="005A6F37">
        <w:rPr>
          <w:rFonts w:ascii="Times New Roman" w:hAnsi="Times New Roman" w:cs="Times New Roman"/>
          <w:i/>
          <w:iCs/>
          <w:sz w:val="28"/>
          <w:szCs w:val="28"/>
          <w:lang w:val="x-none"/>
        </w:rPr>
        <w:t>Coleman v. Garrison</w:t>
      </w:r>
      <w:r w:rsidRPr="005A6F37">
        <w:rPr>
          <w:rFonts w:ascii="Times New Roman" w:hAnsi="Times New Roman" w:cs="Times New Roman"/>
          <w:sz w:val="28"/>
          <w:szCs w:val="28"/>
          <w:lang w:val="x-none"/>
        </w:rPr>
        <w:t xml:space="preserve">, Del. Super., 281 A.2d 616, 619 (1971); </w:t>
      </w:r>
      <w:r w:rsidRPr="005A6F37">
        <w:rPr>
          <w:rFonts w:ascii="Times New Roman" w:hAnsi="Times New Roman" w:cs="Times New Roman"/>
          <w:i/>
          <w:iCs/>
          <w:sz w:val="28"/>
          <w:szCs w:val="28"/>
          <w:lang w:val="x-none"/>
        </w:rPr>
        <w:t>Biddle v. Griffin</w:t>
      </w:r>
      <w:r w:rsidRPr="005A6F37">
        <w:rPr>
          <w:rFonts w:ascii="Times New Roman" w:hAnsi="Times New Roman" w:cs="Times New Roman"/>
          <w:sz w:val="28"/>
          <w:szCs w:val="28"/>
          <w:lang w:val="x-none"/>
        </w:rPr>
        <w:t xml:space="preserve">, Del. Super., 277 A.2d 691, 692 (1970); </w:t>
      </w:r>
      <w:r w:rsidRPr="005A6F37">
        <w:rPr>
          <w:rFonts w:ascii="Times New Roman" w:hAnsi="Times New Roman" w:cs="Times New Roman"/>
          <w:i/>
          <w:iCs/>
          <w:sz w:val="28"/>
          <w:szCs w:val="28"/>
          <w:lang w:val="x-none"/>
        </w:rPr>
        <w:t>J.J. White, Inc. v. Metro. Merchandise Mart</w:t>
      </w:r>
      <w:r w:rsidRPr="005A6F37">
        <w:rPr>
          <w:rFonts w:ascii="Times New Roman" w:hAnsi="Times New Roman" w:cs="Times New Roman"/>
          <w:sz w:val="28"/>
          <w:szCs w:val="28"/>
          <w:lang w:val="x-none"/>
        </w:rPr>
        <w:t xml:space="preserve">, Del. Super., 107 A.2d 892, 894 (1954) (measure of damages in the absence of any willful, wanton, or intentional wrong-doing is the loss or injury resulting from the wrongful act of the defendant); </w:t>
      </w:r>
      <w:r w:rsidRPr="005A6F37">
        <w:rPr>
          <w:rFonts w:ascii="Times New Roman" w:hAnsi="Times New Roman" w:cs="Times New Roman"/>
          <w:i/>
          <w:iCs/>
          <w:sz w:val="28"/>
          <w:szCs w:val="28"/>
          <w:lang w:val="x-none"/>
        </w:rPr>
        <w:t>Kane v. Reed</w:t>
      </w:r>
      <w:r w:rsidRPr="005A6F37">
        <w:rPr>
          <w:rFonts w:ascii="Times New Roman" w:hAnsi="Times New Roman" w:cs="Times New Roman"/>
          <w:sz w:val="28"/>
          <w:szCs w:val="28"/>
          <w:lang w:val="x-none"/>
        </w:rPr>
        <w:t xml:space="preserve">, Del. Super., 101 A.2d 800, 802-04 (1954); </w:t>
      </w:r>
      <w:r w:rsidRPr="005A6F37">
        <w:rPr>
          <w:rFonts w:ascii="Times New Roman" w:hAnsi="Times New Roman" w:cs="Times New Roman"/>
          <w:i/>
          <w:iCs/>
          <w:sz w:val="28"/>
          <w:szCs w:val="28"/>
          <w:lang w:val="x-none"/>
        </w:rPr>
        <w:t>Prettyman v. Topkis</w:t>
      </w:r>
      <w:r w:rsidRPr="005A6F37">
        <w:rPr>
          <w:rFonts w:ascii="Times New Roman" w:hAnsi="Times New Roman" w:cs="Times New Roman"/>
          <w:sz w:val="28"/>
          <w:szCs w:val="28"/>
          <w:lang w:val="x-none"/>
        </w:rPr>
        <w:t xml:space="preserve">, Del. Super., 3 A.2d 708, 710-12 (1939); </w:t>
      </w:r>
      <w:r w:rsidRPr="005A6F37">
        <w:rPr>
          <w:rFonts w:ascii="Times New Roman" w:hAnsi="Times New Roman" w:cs="Times New Roman"/>
          <w:i/>
          <w:iCs/>
          <w:sz w:val="28"/>
          <w:szCs w:val="28"/>
          <w:lang w:val="x-none"/>
        </w:rPr>
        <w:t>Gen. Motors Corp. v. Smith</w:t>
      </w:r>
      <w:r w:rsidRPr="005A6F37">
        <w:rPr>
          <w:rFonts w:ascii="Times New Roman" w:hAnsi="Times New Roman" w:cs="Times New Roman"/>
          <w:sz w:val="28"/>
          <w:szCs w:val="28"/>
          <w:lang w:val="x-none"/>
        </w:rPr>
        <w:t xml:space="preserve">, 1985 WL 188973, at *3 (Del. Super.); </w:t>
      </w:r>
      <w:r w:rsidRPr="005A6F37">
        <w:rPr>
          <w:rFonts w:ascii="Times New Roman" w:hAnsi="Times New Roman" w:cs="Times New Roman"/>
          <w:i/>
          <w:iCs/>
          <w:sz w:val="28"/>
          <w:szCs w:val="28"/>
          <w:lang w:val="x-none"/>
        </w:rPr>
        <w:t>Balick v. Philadelphia Dairy Products Co.</w:t>
      </w:r>
      <w:r w:rsidRPr="005A6F37">
        <w:rPr>
          <w:rFonts w:ascii="Times New Roman" w:hAnsi="Times New Roman" w:cs="Times New Roman"/>
          <w:sz w:val="28"/>
          <w:szCs w:val="28"/>
          <w:lang w:val="x-none"/>
        </w:rPr>
        <w:t xml:space="preserve">, Del. Super., 162 A. 776, 779 (1932).  </w:t>
      </w:r>
    </w:p>
    <w:p w14:paraId="5ABE5202"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525CF6DC" w14:textId="77777777" w:rsidR="00CD5715" w:rsidRPr="005A6F37" w:rsidRDefault="00CD5715" w:rsidP="00CD5715">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p>
    <w:p w14:paraId="5377317C"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367C8777" w14:textId="7152DCC9" w:rsidR="00CD5715" w:rsidRPr="005A6F37" w:rsidRDefault="004F3B9A" w:rsidP="007555F3">
      <w:pPr>
        <w:pStyle w:val="Heading2"/>
        <w:ind w:firstLine="540"/>
        <w:rPr>
          <w:rFonts w:cs="Times New Roman"/>
          <w:szCs w:val="28"/>
        </w:rPr>
      </w:pPr>
      <w:bookmarkStart w:id="575" w:name="_Toc196483945"/>
      <w:bookmarkStart w:id="576" w:name="_Toc211956543"/>
      <w:r w:rsidRPr="005A6F37">
        <w:rPr>
          <w:rFonts w:cs="Times New Roman"/>
          <w:szCs w:val="28"/>
        </w:rPr>
        <w:t>§ 22.2</w:t>
      </w:r>
      <w:r w:rsidR="00CD5715" w:rsidRPr="005A6F37">
        <w:rPr>
          <w:rFonts w:cs="Times New Roman"/>
          <w:szCs w:val="28"/>
        </w:rPr>
        <w:t xml:space="preserve"> </w:t>
      </w:r>
      <w:r w:rsidR="00141A41" w:rsidRPr="00141A41">
        <w:rPr>
          <w:rFonts w:cs="Times New Roman"/>
          <w:szCs w:val="28"/>
        </w:rPr>
        <w:t>–</w:t>
      </w:r>
      <w:r w:rsidR="00CD5715" w:rsidRPr="005A6F37">
        <w:rPr>
          <w:rFonts w:cs="Times New Roman"/>
          <w:szCs w:val="28"/>
        </w:rPr>
        <w:t xml:space="preserve"> Damages – Pre-Existing or Independent Condition</w:t>
      </w:r>
      <w:bookmarkEnd w:id="575"/>
      <w:bookmarkEnd w:id="576"/>
    </w:p>
    <w:p w14:paraId="6C1EA970" w14:textId="77777777" w:rsidR="007555F3" w:rsidRDefault="007555F3"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6265B712" w14:textId="4F96ED69"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PREEXISTING OR INDEPENDENT CONDITION</w:t>
      </w:r>
    </w:p>
    <w:p w14:paraId="732D1B62"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party is not entitled to recover any damages for pain and suffering, loss of income, or other alleged injuries, not caused by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Therefore, if you find that</w:t>
      </w:r>
      <w:r w:rsidRPr="005A6F37">
        <w:rPr>
          <w:rFonts w:ascii="Times New Roman" w:hAnsi="Times New Roman" w:cs="Times New Roman"/>
          <w:sz w:val="28"/>
          <w:szCs w:val="28"/>
        </w:rPr>
        <w:t xml:space="preserve"> the injuries claimed by</w:t>
      </w:r>
      <w:r w:rsidRPr="005A6F37">
        <w:rPr>
          <w:rFonts w:ascii="Times New Roman" w:hAnsi="Times New Roman" w:cs="Times New Roman"/>
          <w:sz w:val="28"/>
          <w:szCs w:val="28"/>
          <w:lang w:val="x-none"/>
        </w:rPr>
        <w:t xml:space="preserv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here </w:t>
      </w:r>
      <w:r w:rsidRPr="005A6F37">
        <w:rPr>
          <w:rFonts w:ascii="Times New Roman" w:hAnsi="Times New Roman" w:cs="Times New Roman"/>
          <w:sz w:val="28"/>
          <w:szCs w:val="28"/>
        </w:rPr>
        <w:t>existed</w:t>
      </w:r>
      <w:r w:rsidRPr="005A6F37">
        <w:rPr>
          <w:rFonts w:ascii="Times New Roman" w:hAnsi="Times New Roman" w:cs="Times New Roman"/>
          <w:sz w:val="28"/>
          <w:szCs w:val="28"/>
          <w:lang w:val="x-none"/>
        </w:rPr>
        <w:t xml:space="preserve"> before the accident or apart from the accident, then I instruct you that for the portion of the injuries that you find were not caused by the accident, there can be no recovery by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w:t>
      </w:r>
    </w:p>
    <w:p w14:paraId="24806362"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6C7165EA"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See also Jury Instr. No. 10.4, “Susceptible Plaintiff,” for situations in which the extent of the injuries suffered is unexpectedly high due to the unusual physical or mental condition of the plaintiff before the injury occurred.</w:t>
      </w:r>
      <w:r w:rsidRPr="005A6F37">
        <w:rPr>
          <w:rFonts w:ascii="Times New Roman" w:hAnsi="Times New Roman" w:cs="Times New Roman"/>
          <w:sz w:val="28"/>
          <w:szCs w:val="28"/>
          <w:lang w:val="x-none"/>
        </w:rPr>
        <w:t>}</w:t>
      </w:r>
    </w:p>
    <w:p w14:paraId="555FAE8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64733F89" w14:textId="77777777" w:rsidR="00141A41" w:rsidRDefault="00141A41"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52B6654D" w14:textId="104C916A"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3A591E07"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07E1D155" w14:textId="2ECCE098"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i/>
          <w:iCs/>
          <w:sz w:val="28"/>
          <w:szCs w:val="28"/>
          <w:lang w:val="x-none"/>
        </w:rPr>
      </w:pPr>
      <w:r w:rsidRPr="005A6F37">
        <w:rPr>
          <w:rFonts w:ascii="Times New Roman" w:hAnsi="Times New Roman" w:cs="Times New Roman"/>
          <w:i/>
          <w:iCs/>
          <w:sz w:val="28"/>
          <w:szCs w:val="28"/>
          <w:lang w:val="x-none"/>
        </w:rPr>
        <w:t>Braunstein v. Peoples Ry. Co.</w:t>
      </w:r>
      <w:r w:rsidRPr="005A6F37">
        <w:rPr>
          <w:rFonts w:ascii="Times New Roman" w:hAnsi="Times New Roman" w:cs="Times New Roman"/>
          <w:sz w:val="28"/>
          <w:szCs w:val="28"/>
          <w:lang w:val="x-none"/>
        </w:rPr>
        <w:t xml:space="preserve">, Del. Super., 78 A. 609, 611 (1910).  </w:t>
      </w:r>
      <w:r w:rsidRPr="005A6F37">
        <w:rPr>
          <w:rFonts w:ascii="Times New Roman" w:hAnsi="Times New Roman" w:cs="Times New Roman"/>
          <w:i/>
          <w:iCs/>
          <w:sz w:val="28"/>
          <w:szCs w:val="28"/>
          <w:lang w:val="x-none"/>
        </w:rPr>
        <w:t xml:space="preserve">See also, Jury Instr. No. 21.1 </w:t>
      </w:r>
      <w:r w:rsidR="004F3B9A"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Proximate Cause.</w:t>
      </w:r>
      <w:r w:rsidR="004F3B9A"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w:t>
      </w:r>
    </w:p>
    <w:p w14:paraId="7D2854BC"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15072B">
          <w:type w:val="continuous"/>
          <w:pgSz w:w="12240" w:h="15840"/>
          <w:pgMar w:top="1939" w:right="1440" w:bottom="848" w:left="1440" w:header="1440" w:footer="848" w:gutter="0"/>
          <w:cols w:space="720"/>
        </w:sectPr>
      </w:pPr>
    </w:p>
    <w:p w14:paraId="0F47AC9B"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0BA1FEEF" w14:textId="47F75136" w:rsidR="00CD5715" w:rsidRPr="005A6F37" w:rsidRDefault="004F3B9A" w:rsidP="007555F3">
      <w:pPr>
        <w:pStyle w:val="Heading2"/>
        <w:ind w:firstLine="540"/>
        <w:rPr>
          <w:rFonts w:cs="Times New Roman"/>
          <w:szCs w:val="28"/>
        </w:rPr>
      </w:pPr>
      <w:bookmarkStart w:id="577" w:name="_Toc196483946"/>
      <w:bookmarkStart w:id="578" w:name="_Toc211956544"/>
      <w:r w:rsidRPr="005A6F37">
        <w:rPr>
          <w:rFonts w:cs="Times New Roman"/>
          <w:szCs w:val="28"/>
        </w:rPr>
        <w:t>§ 22.3</w:t>
      </w:r>
      <w:r w:rsidR="00141A41">
        <w:rPr>
          <w:rFonts w:cs="Times New Roman"/>
          <w:szCs w:val="28"/>
        </w:rPr>
        <w:t xml:space="preserve"> </w:t>
      </w:r>
      <w:r w:rsidR="00141A41" w:rsidRPr="00141A41">
        <w:rPr>
          <w:rFonts w:cs="Times New Roman"/>
          <w:szCs w:val="28"/>
        </w:rPr>
        <w:t>–</w:t>
      </w:r>
      <w:r w:rsidR="00CD5715" w:rsidRPr="005A6F37">
        <w:rPr>
          <w:rFonts w:cs="Times New Roman"/>
          <w:szCs w:val="28"/>
        </w:rPr>
        <w:t xml:space="preserve">  Damages </w:t>
      </w:r>
      <w:r w:rsidR="007346AD" w:rsidRPr="005A6F37">
        <w:rPr>
          <w:rFonts w:cs="Times New Roman"/>
          <w:szCs w:val="28"/>
        </w:rPr>
        <w:t>–</w:t>
      </w:r>
      <w:r w:rsidR="00CD5715" w:rsidRPr="005A6F37">
        <w:rPr>
          <w:rFonts w:cs="Times New Roman"/>
          <w:szCs w:val="28"/>
        </w:rPr>
        <w:t xml:space="preserve"> Aggravation of Pre</w:t>
      </w:r>
      <w:r w:rsidRPr="005A6F37">
        <w:rPr>
          <w:rFonts w:cs="Times New Roman"/>
          <w:szCs w:val="28"/>
        </w:rPr>
        <w:t>-E</w:t>
      </w:r>
      <w:r w:rsidR="00CD5715" w:rsidRPr="005A6F37">
        <w:rPr>
          <w:rFonts w:cs="Times New Roman"/>
          <w:szCs w:val="28"/>
        </w:rPr>
        <w:t>xisting Condition</w:t>
      </w:r>
      <w:bookmarkEnd w:id="577"/>
      <w:bookmarkEnd w:id="578"/>
    </w:p>
    <w:p w14:paraId="42A92514" w14:textId="77777777" w:rsidR="007555F3" w:rsidRDefault="007555F3"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60BDCD72" w14:textId="1E51C96D"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AGGRAVATION OF PREEXISTING CONDITION</w:t>
      </w:r>
    </w:p>
    <w:p w14:paraId="6C7F7836"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An issue in this case is whether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had a preexisting condition that caused pain and suffering before the accident and that would have continued to exist after the accident, even if the accident had not occurred.  If you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had a preexisting condition, then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is entitled to recover only for the aggravation or worsening of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preexisting condition.</w:t>
      </w:r>
    </w:p>
    <w:p w14:paraId="71339BBC"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63EA7FB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See also Jury Instr. No. 10.4, “Susceptible Plaintiff,” for situations in which the extent of the injuries suffered is unexpectedly high due to the unusual physical or mental condition of the plaintiff before the injury occurred</w:t>
      </w:r>
      <w:r w:rsidRPr="005A6F37">
        <w:rPr>
          <w:rFonts w:ascii="Times New Roman" w:hAnsi="Times New Roman" w:cs="Times New Roman"/>
          <w:sz w:val="28"/>
          <w:szCs w:val="28"/>
          <w:lang w:val="x-none"/>
        </w:rPr>
        <w:t>.}</w:t>
      </w:r>
    </w:p>
    <w:p w14:paraId="3631A80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2A070E20"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6BB59A58"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30EF0F1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Maier v. Santucci</w:t>
      </w:r>
      <w:r w:rsidRPr="005A6F37">
        <w:rPr>
          <w:rFonts w:ascii="Times New Roman" w:hAnsi="Times New Roman" w:cs="Times New Roman"/>
          <w:sz w:val="28"/>
          <w:szCs w:val="28"/>
          <w:lang w:val="x-none"/>
        </w:rPr>
        <w:t xml:space="preserve">, Del. Supr., 697 A.2d 747, 749 (1997); </w:t>
      </w:r>
      <w:r w:rsidRPr="005A6F37">
        <w:rPr>
          <w:rFonts w:ascii="Times New Roman" w:hAnsi="Times New Roman" w:cs="Times New Roman"/>
          <w:i/>
          <w:iCs/>
          <w:sz w:val="28"/>
          <w:szCs w:val="28"/>
          <w:lang w:val="x-none"/>
        </w:rPr>
        <w:t>Coleman v. Garrison</w:t>
      </w:r>
      <w:r w:rsidRPr="005A6F37">
        <w:rPr>
          <w:rFonts w:ascii="Times New Roman" w:hAnsi="Times New Roman" w:cs="Times New Roman"/>
          <w:sz w:val="28"/>
          <w:szCs w:val="28"/>
          <w:lang w:val="x-none"/>
        </w:rPr>
        <w:t xml:space="preserve">, Del. Super., 281 A.2d 616, 619 (1971), </w:t>
      </w:r>
      <w:r w:rsidRPr="005A6F37">
        <w:rPr>
          <w:rFonts w:ascii="Times New Roman" w:hAnsi="Times New Roman" w:cs="Times New Roman"/>
          <w:i/>
          <w:iCs/>
          <w:sz w:val="28"/>
          <w:szCs w:val="28"/>
          <w:lang w:val="x-none"/>
        </w:rPr>
        <w:t>conformed to</w:t>
      </w:r>
      <w:r w:rsidRPr="005A6F37">
        <w:rPr>
          <w:rFonts w:ascii="Times New Roman" w:hAnsi="Times New Roman" w:cs="Times New Roman"/>
          <w:sz w:val="28"/>
          <w:szCs w:val="28"/>
          <w:lang w:val="x-none"/>
        </w:rPr>
        <w:t xml:space="preserve">, Del. Super., 327 A.2d 757, 761 (1974),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349 A.2d 8 (1975) (generally tortfeasor must place injured party in same financial position had there been no tort); </w:t>
      </w:r>
      <w:r w:rsidRPr="005A6F37">
        <w:rPr>
          <w:rFonts w:ascii="Times New Roman" w:hAnsi="Times New Roman" w:cs="Times New Roman"/>
          <w:i/>
          <w:iCs/>
          <w:sz w:val="28"/>
          <w:szCs w:val="28"/>
          <w:lang w:val="x-none"/>
        </w:rPr>
        <w:t>J.J. White, Inc. v. Metro. Merchandise Mart</w:t>
      </w:r>
      <w:r w:rsidRPr="005A6F37">
        <w:rPr>
          <w:rFonts w:ascii="Times New Roman" w:hAnsi="Times New Roman" w:cs="Times New Roman"/>
          <w:sz w:val="28"/>
          <w:szCs w:val="28"/>
          <w:lang w:val="x-none"/>
        </w:rPr>
        <w:t xml:space="preserve">, Del. Super., 107 A.2d 892 (1954) (measure of damages in the absence of any willful, wanton, or intentional wrong doing is the loss or injury resulting from the wrongful act of the defendant). </w:t>
      </w:r>
    </w:p>
    <w:p w14:paraId="5E21C4A2"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15072B">
          <w:pgSz w:w="12240" w:h="15840"/>
          <w:pgMar w:top="1939" w:right="1440" w:bottom="848" w:left="1440" w:header="1440" w:footer="848" w:gutter="0"/>
          <w:cols w:space="720"/>
        </w:sectPr>
      </w:pPr>
    </w:p>
    <w:p w14:paraId="5081634D"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2B986187" w14:textId="489526AE" w:rsidR="00CD5715" w:rsidRPr="005A6F37" w:rsidRDefault="004F3B9A" w:rsidP="007555F3">
      <w:pPr>
        <w:pStyle w:val="Heading2"/>
        <w:ind w:firstLine="540"/>
        <w:rPr>
          <w:rFonts w:cs="Times New Roman"/>
          <w:szCs w:val="28"/>
        </w:rPr>
      </w:pPr>
      <w:bookmarkStart w:id="579" w:name="_Toc196483947"/>
      <w:bookmarkStart w:id="580" w:name="_Toc211956545"/>
      <w:r w:rsidRPr="005A6F37">
        <w:rPr>
          <w:rFonts w:cs="Times New Roman"/>
          <w:szCs w:val="28"/>
        </w:rPr>
        <w:t xml:space="preserve">§ 22.4 </w:t>
      </w:r>
      <w:r w:rsidR="00141A41" w:rsidRPr="00141A41">
        <w:rPr>
          <w:rFonts w:cs="Times New Roman"/>
          <w:szCs w:val="28"/>
        </w:rPr>
        <w:t>–</w:t>
      </w:r>
      <w:r w:rsidR="00CD5715" w:rsidRPr="005A6F37">
        <w:rPr>
          <w:rFonts w:cs="Times New Roman"/>
          <w:szCs w:val="28"/>
        </w:rPr>
        <w:t xml:space="preserve">  Mitigation of Damages </w:t>
      </w:r>
      <w:r w:rsidR="007B7564" w:rsidRPr="005A6F37">
        <w:rPr>
          <w:rFonts w:cs="Times New Roman"/>
          <w:szCs w:val="28"/>
        </w:rPr>
        <w:t>–</w:t>
      </w:r>
      <w:r w:rsidR="00CD5715" w:rsidRPr="005A6F37">
        <w:rPr>
          <w:rFonts w:cs="Times New Roman"/>
          <w:szCs w:val="28"/>
        </w:rPr>
        <w:t xml:space="preserve"> Personal Injury</w:t>
      </w:r>
      <w:bookmarkEnd w:id="579"/>
      <w:bookmarkEnd w:id="580"/>
    </w:p>
    <w:p w14:paraId="65149973" w14:textId="77777777" w:rsidR="007555F3" w:rsidRDefault="007555F3"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0FE2429A" w14:textId="1F10DDAB" w:rsidR="00CD5715" w:rsidRPr="005A6F37" w:rsidRDefault="00CD5715" w:rsidP="007555F3">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MITIGATION OF DAMAGES  PERSONAL INJURY</w:t>
      </w:r>
    </w:p>
    <w:p w14:paraId="7621B727"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An injured party must exercise reasonable care to reduce the damages resulting from the injury.  If you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failed to undergo reasonable medical treatment to reduce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damages, [or that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failed to follow reasonable medical advice], then any damages resulting from that failure are not the responsibility of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and should not be included in your award.</w:t>
      </w:r>
    </w:p>
    <w:p w14:paraId="067C4FA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6A077BB9" w14:textId="77777777" w:rsidR="00CD5715"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538A0C26" w14:textId="77777777" w:rsidR="00141A41" w:rsidRPr="005A6F37" w:rsidRDefault="00141A41"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0C68D436" w14:textId="34340322" w:rsidR="00CD5715" w:rsidRPr="005A6F37" w:rsidRDefault="00CD5715" w:rsidP="007B61F8">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870301">
        <w:rPr>
          <w:rFonts w:ascii="Times New Roman" w:hAnsi="Times New Roman" w:cs="Times New Roman"/>
          <w:i/>
          <w:iCs/>
          <w:sz w:val="28"/>
          <w:szCs w:val="28"/>
          <w:lang w:val="x-none"/>
        </w:rPr>
        <w:t>Lynch v. Vickers Energy Corp.</w:t>
      </w:r>
      <w:r w:rsidRPr="00870301">
        <w:rPr>
          <w:rFonts w:ascii="Times New Roman" w:hAnsi="Times New Roman" w:cs="Times New Roman"/>
          <w:sz w:val="28"/>
          <w:szCs w:val="28"/>
          <w:lang w:val="x-none"/>
        </w:rPr>
        <w:t>, Del. Supr., 429 A.2d 497, 504 (1981</w:t>
      </w:r>
      <w:r w:rsidRPr="005A6F37">
        <w:rPr>
          <w:rFonts w:ascii="Times New Roman" w:hAnsi="Times New Roman" w:cs="Times New Roman"/>
          <w:sz w:val="28"/>
          <w:szCs w:val="28"/>
          <w:lang w:val="x-none"/>
        </w:rPr>
        <w:t>)</w:t>
      </w:r>
      <w:r w:rsidR="00B43E4A" w:rsidRPr="005A6F37">
        <w:rPr>
          <w:rFonts w:ascii="Times New Roman" w:hAnsi="Times New Roman" w:cs="Times New Roman"/>
          <w:sz w:val="28"/>
          <w:szCs w:val="28"/>
          <w:lang w:val="x-none"/>
        </w:rPr>
        <w:t xml:space="preserve">, </w:t>
      </w:r>
      <w:r w:rsidR="00B43E4A" w:rsidRPr="005A6F37">
        <w:rPr>
          <w:rFonts w:ascii="Times New Roman" w:hAnsi="Times New Roman" w:cs="Times New Roman"/>
          <w:i/>
          <w:iCs/>
          <w:sz w:val="28"/>
          <w:szCs w:val="28"/>
          <w:lang w:val="x-none"/>
        </w:rPr>
        <w:t>overruled by Weinberger v. UOP, Inc.</w:t>
      </w:r>
      <w:r w:rsidR="00B43E4A" w:rsidRPr="005A6F37">
        <w:rPr>
          <w:rFonts w:ascii="Times New Roman" w:hAnsi="Times New Roman" w:cs="Times New Roman"/>
          <w:sz w:val="28"/>
          <w:szCs w:val="28"/>
          <w:lang w:val="x-none"/>
        </w:rPr>
        <w:t>, 457 A.2d 701 (Del. 1983)</w:t>
      </w:r>
      <w:r w:rsidRPr="005A6F37">
        <w:rPr>
          <w:rFonts w:ascii="Times New Roman" w:hAnsi="Times New Roman" w:cs="Times New Roman"/>
          <w:sz w:val="28"/>
          <w:szCs w:val="28"/>
          <w:lang w:val="x-none"/>
        </w:rPr>
        <w:t xml:space="preserve"> (proper measure of injured party’s mitigation of damages depends upon circumstances of the case); </w:t>
      </w:r>
      <w:r w:rsidRPr="005A6F37">
        <w:rPr>
          <w:rFonts w:ascii="Times New Roman" w:hAnsi="Times New Roman" w:cs="Times New Roman"/>
          <w:i/>
          <w:iCs/>
          <w:sz w:val="28"/>
          <w:szCs w:val="28"/>
          <w:lang w:val="x-none"/>
        </w:rPr>
        <w:t>Gulf Oil Co. v. Slattery</w:t>
      </w:r>
      <w:r w:rsidRPr="005A6F37">
        <w:rPr>
          <w:rFonts w:ascii="Times New Roman" w:hAnsi="Times New Roman" w:cs="Times New Roman"/>
          <w:sz w:val="28"/>
          <w:szCs w:val="28"/>
          <w:lang w:val="x-none"/>
        </w:rPr>
        <w:t xml:space="preserve">, Del. Supr., 172 A.2d 266, 270 (1961) (duty of person injured in tort to take all reasonable steps to minimize damages); </w:t>
      </w:r>
      <w:r w:rsidRPr="005A6F37">
        <w:rPr>
          <w:rFonts w:ascii="Times New Roman" w:hAnsi="Times New Roman" w:cs="Times New Roman"/>
          <w:i/>
          <w:iCs/>
          <w:sz w:val="28"/>
          <w:szCs w:val="28"/>
          <w:lang w:val="x-none"/>
        </w:rPr>
        <w:t>Am. Gen. Corp. v. Cont’l. Airlines Corp.</w:t>
      </w:r>
      <w:r w:rsidRPr="005A6F37">
        <w:rPr>
          <w:rFonts w:ascii="Times New Roman" w:hAnsi="Times New Roman" w:cs="Times New Roman"/>
          <w:sz w:val="28"/>
          <w:szCs w:val="28"/>
          <w:lang w:val="x-none"/>
        </w:rPr>
        <w:t xml:space="preserve">, Del. Ch., 622 A.2d 1, 11,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620 A.2d 856 (1992) (general duty to mitigate damages does not require injured party to take unreasonable or speculative steps to meet that duty).  </w:t>
      </w:r>
    </w:p>
    <w:p w14:paraId="721CE62B" w14:textId="77777777" w:rsidR="00950714" w:rsidRPr="005A6F37" w:rsidRDefault="00950714" w:rsidP="0095071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i/>
          <w:iCs/>
          <w:sz w:val="28"/>
          <w:szCs w:val="28"/>
          <w:lang w:val="x-none"/>
        </w:rPr>
      </w:pPr>
    </w:p>
    <w:p w14:paraId="2CA1D803" w14:textId="563CB5F2" w:rsidR="00CD5715" w:rsidRPr="005A6F37" w:rsidRDefault="00CD5715" w:rsidP="007B61F8">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lastRenderedPageBreak/>
        <w:t>Coleman v. Garrison</w:t>
      </w:r>
      <w:r w:rsidRPr="005A6F37">
        <w:rPr>
          <w:rFonts w:ascii="Times New Roman" w:hAnsi="Times New Roman" w:cs="Times New Roman"/>
          <w:sz w:val="28"/>
          <w:szCs w:val="28"/>
          <w:lang w:val="x-none"/>
        </w:rPr>
        <w:t xml:space="preserve">, Del. Super., 281 A.2d 616, 619 (1971) (duty of injured party to mitigate financial consequences of defendant’s negligence), </w:t>
      </w:r>
      <w:r w:rsidRPr="005A6F37">
        <w:rPr>
          <w:rFonts w:ascii="Times New Roman" w:hAnsi="Times New Roman" w:cs="Times New Roman"/>
          <w:i/>
          <w:iCs/>
          <w:sz w:val="28"/>
          <w:szCs w:val="28"/>
          <w:lang w:val="x-none"/>
        </w:rPr>
        <w:t>appeal dismissed</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Wilmington Medical Ctr., Inc. v. Coleman</w:t>
      </w:r>
      <w:r w:rsidRPr="005A6F37">
        <w:rPr>
          <w:rFonts w:ascii="Times New Roman" w:hAnsi="Times New Roman" w:cs="Times New Roman"/>
          <w:sz w:val="28"/>
          <w:szCs w:val="28"/>
          <w:lang w:val="x-none"/>
        </w:rPr>
        <w:t xml:space="preserve">, Del. Supr., 298 A.2d 320 (1972), </w:t>
      </w:r>
      <w:r w:rsidRPr="005A6F37">
        <w:rPr>
          <w:rFonts w:ascii="Times New Roman" w:hAnsi="Times New Roman" w:cs="Times New Roman"/>
          <w:i/>
          <w:iCs/>
          <w:sz w:val="28"/>
          <w:szCs w:val="28"/>
          <w:lang w:val="x-none"/>
        </w:rPr>
        <w:t>conformed to</w:t>
      </w:r>
      <w:r w:rsidRPr="005A6F37">
        <w:rPr>
          <w:rFonts w:ascii="Times New Roman" w:hAnsi="Times New Roman" w:cs="Times New Roman"/>
          <w:sz w:val="28"/>
          <w:szCs w:val="28"/>
          <w:lang w:val="x-none"/>
        </w:rPr>
        <w:t xml:space="preserve">, Del. Super., 327 A.2d 757, 761 (1974) (speculative damages not allowed),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349 A.2d 8 (1975); </w:t>
      </w:r>
      <w:r w:rsidRPr="005A6F37">
        <w:rPr>
          <w:rFonts w:ascii="Times New Roman" w:hAnsi="Times New Roman" w:cs="Times New Roman"/>
          <w:i/>
          <w:iCs/>
          <w:sz w:val="28"/>
          <w:szCs w:val="28"/>
          <w:lang w:val="x-none"/>
        </w:rPr>
        <w:t>Meding v. Robinson</w:t>
      </w:r>
      <w:r w:rsidRPr="005A6F37">
        <w:rPr>
          <w:rFonts w:ascii="Times New Roman" w:hAnsi="Times New Roman" w:cs="Times New Roman"/>
          <w:sz w:val="28"/>
          <w:szCs w:val="28"/>
          <w:lang w:val="x-none"/>
        </w:rPr>
        <w:t xml:space="preserve">, Del Super., 157 A.2d 254, 257 (1959) (refusal of injured party to continue medical treatment after certain point in time precluded recovery of damages for pain and suffering after treatment terminated),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Del. Supr., 163 A.2d 272 (1960).</w:t>
      </w:r>
    </w:p>
    <w:p w14:paraId="57E8AE00"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15072B">
          <w:pgSz w:w="12240" w:h="15840"/>
          <w:pgMar w:top="1939" w:right="1440" w:bottom="848" w:left="1440" w:header="1440" w:footer="848" w:gutter="0"/>
          <w:cols w:space="720"/>
        </w:sectPr>
      </w:pPr>
    </w:p>
    <w:p w14:paraId="146817B6"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6E852633" w14:textId="78874E06" w:rsidR="00CD5715" w:rsidRPr="005A6F37" w:rsidRDefault="004F3B9A" w:rsidP="007555F3">
      <w:pPr>
        <w:pStyle w:val="Heading2"/>
        <w:ind w:firstLine="540"/>
        <w:rPr>
          <w:rFonts w:cs="Times New Roman"/>
          <w:szCs w:val="28"/>
        </w:rPr>
      </w:pPr>
      <w:r w:rsidRPr="005A6F37">
        <w:rPr>
          <w:rFonts w:cs="Times New Roman"/>
          <w:szCs w:val="28"/>
        </w:rPr>
        <w:t xml:space="preserve"> </w:t>
      </w:r>
      <w:bookmarkStart w:id="581" w:name="_Toc196483948"/>
      <w:bookmarkStart w:id="582" w:name="_Toc211956546"/>
      <w:r w:rsidRPr="005A6F37">
        <w:rPr>
          <w:rFonts w:cs="Times New Roman"/>
          <w:szCs w:val="28"/>
        </w:rPr>
        <w:t>§ 22.5</w:t>
      </w:r>
      <w:r w:rsidR="00141A41">
        <w:rPr>
          <w:rFonts w:cs="Times New Roman"/>
          <w:szCs w:val="28"/>
        </w:rPr>
        <w:t xml:space="preserve"> </w:t>
      </w:r>
      <w:r w:rsidR="00141A41" w:rsidRPr="00141A41">
        <w:rPr>
          <w:rFonts w:cs="Times New Roman"/>
          <w:szCs w:val="28"/>
        </w:rPr>
        <w:t>–</w:t>
      </w:r>
      <w:r w:rsidR="00CD5715" w:rsidRPr="005A6F37">
        <w:rPr>
          <w:rFonts w:cs="Times New Roman"/>
          <w:szCs w:val="28"/>
        </w:rPr>
        <w:t xml:space="preserve"> Measure of Damages </w:t>
      </w:r>
      <w:r w:rsidR="007B7564" w:rsidRPr="005A6F37">
        <w:rPr>
          <w:rFonts w:cs="Times New Roman"/>
          <w:szCs w:val="28"/>
        </w:rPr>
        <w:t>–</w:t>
      </w:r>
      <w:r w:rsidR="00CD5715" w:rsidRPr="005A6F37">
        <w:rPr>
          <w:rFonts w:cs="Times New Roman"/>
          <w:szCs w:val="28"/>
        </w:rPr>
        <w:t xml:space="preserve"> Property</w:t>
      </w:r>
      <w:bookmarkEnd w:id="581"/>
      <w:bookmarkEnd w:id="582"/>
    </w:p>
    <w:p w14:paraId="50DE6F65" w14:textId="77777777" w:rsidR="007555F3" w:rsidRDefault="00CD5715" w:rsidP="00CD5715">
      <w:pPr>
        <w:tabs>
          <w:tab w:val="left" w:pos="0"/>
          <w:tab w:val="center" w:pos="468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tab/>
      </w:r>
    </w:p>
    <w:p w14:paraId="0517683E" w14:textId="642A968C" w:rsidR="00CD5715" w:rsidRPr="005A6F37" w:rsidRDefault="00CD5715" w:rsidP="007555F3">
      <w:pPr>
        <w:tabs>
          <w:tab w:val="left" w:pos="0"/>
          <w:tab w:val="center" w:pos="468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MEASURE OF DAMAGES </w:t>
      </w:r>
      <w:r w:rsidR="001C1F2B" w:rsidRPr="005A6F37">
        <w:rPr>
          <w:rFonts w:ascii="Times New Roman" w:hAnsi="Times New Roman" w:cs="Times New Roman"/>
          <w:i/>
          <w:iCs/>
          <w:sz w:val="28"/>
          <w:szCs w:val="28"/>
          <w:lang w:val="x-none"/>
        </w:rPr>
        <w:t>–</w:t>
      </w:r>
      <w:r w:rsidRPr="005A6F37">
        <w:rPr>
          <w:rFonts w:ascii="Times New Roman" w:hAnsi="Times New Roman" w:cs="Times New Roman"/>
          <w:b/>
          <w:bCs/>
          <w:sz w:val="28"/>
          <w:szCs w:val="28"/>
          <w:lang w:val="x-none"/>
        </w:rPr>
        <w:t xml:space="preserve"> PROPERTY</w:t>
      </w:r>
    </w:p>
    <w:p w14:paraId="6E06D3C9"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is entitled to recover for property damages that were proximately caused by the actions of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you should consider the compensation to which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is entitled.  The proper measure of compensation is the difference between the value of the property before the damage </w:t>
      </w:r>
      <w:r w:rsidRPr="005A6F37">
        <w:rPr>
          <w:rFonts w:ascii="Times New Roman" w:hAnsi="Times New Roman" w:cs="Times New Roman"/>
          <w:sz w:val="28"/>
          <w:szCs w:val="28"/>
        </w:rPr>
        <w:t xml:space="preserve">occurred </w:t>
      </w:r>
      <w:r w:rsidRPr="005A6F37">
        <w:rPr>
          <w:rFonts w:ascii="Times New Roman" w:hAnsi="Times New Roman" w:cs="Times New Roman"/>
          <w:sz w:val="28"/>
          <w:szCs w:val="28"/>
          <w:lang w:val="x-none"/>
        </w:rPr>
        <w:t xml:space="preserve">and </w:t>
      </w:r>
      <w:r w:rsidRPr="005A6F37">
        <w:rPr>
          <w:rFonts w:ascii="Times New Roman" w:hAnsi="Times New Roman" w:cs="Times New Roman"/>
          <w:sz w:val="28"/>
          <w:szCs w:val="28"/>
        </w:rPr>
        <w:t>its</w:t>
      </w:r>
      <w:r w:rsidRPr="005A6F37">
        <w:rPr>
          <w:rFonts w:ascii="Times New Roman" w:hAnsi="Times New Roman" w:cs="Times New Roman"/>
          <w:sz w:val="28"/>
          <w:szCs w:val="28"/>
          <w:lang w:val="x-none"/>
        </w:rPr>
        <w:t xml:space="preserve"> value afterward.  </w:t>
      </w:r>
    </w:p>
    <w:p w14:paraId="16F7A7E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35F01EE8"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57DE7EA6"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0DAD9461" w14:textId="77777777" w:rsidR="00CD5715" w:rsidRPr="005A6F37" w:rsidRDefault="00CD5715" w:rsidP="007B61F8">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Super. Ct. Civ. R. 9(g) (claim for damages may be generally stated except special damages which shall be specifically stated); </w:t>
      </w:r>
      <w:r w:rsidRPr="005A6F37">
        <w:rPr>
          <w:rFonts w:ascii="Times New Roman" w:hAnsi="Times New Roman" w:cs="Times New Roman"/>
          <w:i/>
          <w:iCs/>
          <w:sz w:val="28"/>
          <w:szCs w:val="28"/>
          <w:lang w:val="x-none"/>
        </w:rPr>
        <w:t>Alber v. Wise,</w:t>
      </w:r>
      <w:r w:rsidRPr="005A6F37">
        <w:rPr>
          <w:rFonts w:ascii="Times New Roman" w:hAnsi="Times New Roman" w:cs="Times New Roman"/>
          <w:sz w:val="28"/>
          <w:szCs w:val="28"/>
          <w:lang w:val="x-none"/>
        </w:rPr>
        <w:t xml:space="preserve"> Del. Supr., 166 A.2d 141, 145 (1960) (using before and after rule to determine damages); </w:t>
      </w:r>
      <w:r w:rsidRPr="005A6F37">
        <w:rPr>
          <w:rFonts w:ascii="Times New Roman" w:hAnsi="Times New Roman" w:cs="Times New Roman"/>
          <w:i/>
          <w:iCs/>
          <w:sz w:val="28"/>
          <w:szCs w:val="28"/>
          <w:lang w:val="x-none"/>
        </w:rPr>
        <w:t>Twin Coach Co. v. Chance Vought Aircraft, Inc.</w:t>
      </w:r>
      <w:r w:rsidRPr="005A6F37">
        <w:rPr>
          <w:rFonts w:ascii="Times New Roman" w:hAnsi="Times New Roman" w:cs="Times New Roman"/>
          <w:sz w:val="28"/>
          <w:szCs w:val="28"/>
          <w:lang w:val="x-none"/>
        </w:rPr>
        <w:t xml:space="preserve">, Del. Super., 163 A.2d 278, 286 (1960); </w:t>
      </w:r>
      <w:r w:rsidRPr="005A6F37">
        <w:rPr>
          <w:rFonts w:ascii="Times New Roman" w:hAnsi="Times New Roman" w:cs="Times New Roman"/>
          <w:i/>
          <w:iCs/>
          <w:sz w:val="28"/>
          <w:szCs w:val="28"/>
          <w:lang w:val="x-none"/>
        </w:rPr>
        <w:t>Wills v. Shockly</w:t>
      </w:r>
      <w:r w:rsidRPr="005A6F37">
        <w:rPr>
          <w:rFonts w:ascii="Times New Roman" w:hAnsi="Times New Roman" w:cs="Times New Roman"/>
          <w:sz w:val="28"/>
          <w:szCs w:val="28"/>
          <w:lang w:val="x-none"/>
        </w:rPr>
        <w:t xml:space="preserve">, Del. Super., 157 A.2d 252, 254 (1960); </w:t>
      </w:r>
      <w:r w:rsidRPr="005A6F37">
        <w:rPr>
          <w:rFonts w:ascii="Times New Roman" w:hAnsi="Times New Roman" w:cs="Times New Roman"/>
          <w:i/>
          <w:iCs/>
          <w:sz w:val="28"/>
          <w:szCs w:val="28"/>
          <w:lang w:val="x-none"/>
        </w:rPr>
        <w:t>cf. Stitt v. Lyon</w:t>
      </w:r>
      <w:r w:rsidRPr="005A6F37">
        <w:rPr>
          <w:rFonts w:ascii="Times New Roman" w:hAnsi="Times New Roman" w:cs="Times New Roman"/>
          <w:sz w:val="28"/>
          <w:szCs w:val="28"/>
          <w:lang w:val="x-none"/>
        </w:rPr>
        <w:t xml:space="preserve">, Del. Super., 103 A.2d 332, 333-34 (1954) (specificity required under Rule 9(g) not as demanding as required in common law pleading); </w:t>
      </w:r>
      <w:r w:rsidRPr="005A6F37">
        <w:rPr>
          <w:rFonts w:ascii="Times New Roman" w:hAnsi="Times New Roman" w:cs="Times New Roman"/>
          <w:i/>
          <w:iCs/>
          <w:sz w:val="28"/>
          <w:szCs w:val="28"/>
          <w:lang w:val="x-none"/>
        </w:rPr>
        <w:t>Nardo v. Jim Baxter’s Delaware Tire Ctr., Inc.</w:t>
      </w:r>
      <w:r w:rsidRPr="005A6F37">
        <w:rPr>
          <w:rFonts w:ascii="Times New Roman" w:hAnsi="Times New Roman" w:cs="Times New Roman"/>
          <w:sz w:val="28"/>
          <w:szCs w:val="28"/>
          <w:lang w:val="x-none"/>
        </w:rPr>
        <w:t xml:space="preserve">, 1991 WL 269890 (Del. Super.) (value of car after accident or negligent repairs).  </w:t>
      </w:r>
    </w:p>
    <w:p w14:paraId="3C9FB703" w14:textId="77777777" w:rsidR="00950714" w:rsidRPr="005A6F37" w:rsidRDefault="00950714" w:rsidP="00950714">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i/>
          <w:iCs/>
          <w:sz w:val="28"/>
          <w:szCs w:val="28"/>
          <w:lang w:val="x-none"/>
        </w:rPr>
      </w:pPr>
    </w:p>
    <w:p w14:paraId="5721FA32" w14:textId="70886BE2" w:rsidR="00CD5715" w:rsidRPr="005A6F37" w:rsidRDefault="00CD5715" w:rsidP="007B61F8">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lastRenderedPageBreak/>
        <w:t>See also Pan Am. World Airways, Inc. v. United Aircraft Corp.</w:t>
      </w:r>
      <w:r w:rsidRPr="005A6F37">
        <w:rPr>
          <w:rFonts w:ascii="Times New Roman" w:hAnsi="Times New Roman" w:cs="Times New Roman"/>
          <w:sz w:val="28"/>
          <w:szCs w:val="28"/>
          <w:lang w:val="x-none"/>
        </w:rPr>
        <w:t xml:space="preserve">, Del. Super., 192 A.2d 913, 918-19 (1963),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199 A.2d 758 (1964); </w:t>
      </w:r>
      <w:r w:rsidRPr="005A6F37">
        <w:rPr>
          <w:rFonts w:ascii="Times New Roman" w:hAnsi="Times New Roman" w:cs="Times New Roman"/>
          <w:i/>
          <w:iCs/>
          <w:sz w:val="28"/>
          <w:szCs w:val="28"/>
          <w:lang w:val="x-none"/>
        </w:rPr>
        <w:t>Catalfano v. Higgins</w:t>
      </w:r>
      <w:r w:rsidRPr="005A6F37">
        <w:rPr>
          <w:rFonts w:ascii="Times New Roman" w:hAnsi="Times New Roman" w:cs="Times New Roman"/>
          <w:sz w:val="28"/>
          <w:szCs w:val="28"/>
          <w:lang w:val="x-none"/>
        </w:rPr>
        <w:t xml:space="preserve">, Del. Super., 191 A.2d 330, 333 (1963); </w:t>
      </w:r>
      <w:r w:rsidRPr="005A6F37">
        <w:rPr>
          <w:rFonts w:ascii="Times New Roman" w:hAnsi="Times New Roman" w:cs="Times New Roman"/>
          <w:i/>
          <w:iCs/>
          <w:sz w:val="28"/>
          <w:szCs w:val="28"/>
          <w:lang w:val="x-none"/>
        </w:rPr>
        <w:t>Adams v. Hazel</w:t>
      </w:r>
      <w:r w:rsidRPr="005A6F37">
        <w:rPr>
          <w:rFonts w:ascii="Times New Roman" w:hAnsi="Times New Roman" w:cs="Times New Roman"/>
          <w:sz w:val="28"/>
          <w:szCs w:val="28"/>
          <w:lang w:val="x-none"/>
        </w:rPr>
        <w:t xml:space="preserve">, Del. Super, 102 A.2d 919, 920 (1954).  </w:t>
      </w:r>
    </w:p>
    <w:p w14:paraId="4D882967"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15072B">
          <w:pgSz w:w="12240" w:h="15840"/>
          <w:pgMar w:top="1939" w:right="1440" w:bottom="848" w:left="1440" w:header="1440" w:footer="848" w:gutter="0"/>
          <w:cols w:space="720"/>
        </w:sectPr>
      </w:pPr>
    </w:p>
    <w:p w14:paraId="7BA93B1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264BF589" w14:textId="394CBEF1" w:rsidR="00CD5715" w:rsidRPr="005A6F37" w:rsidRDefault="004F3B9A" w:rsidP="007555F3">
      <w:pPr>
        <w:pStyle w:val="Heading2"/>
        <w:ind w:firstLine="540"/>
        <w:rPr>
          <w:rFonts w:cs="Times New Roman"/>
          <w:szCs w:val="28"/>
        </w:rPr>
      </w:pPr>
      <w:bookmarkStart w:id="583" w:name="_Toc196483949"/>
      <w:bookmarkStart w:id="584" w:name="_Toc211956547"/>
      <w:r w:rsidRPr="005A6F37">
        <w:rPr>
          <w:rFonts w:cs="Times New Roman"/>
          <w:szCs w:val="28"/>
        </w:rPr>
        <w:t xml:space="preserve">§ 22.6 </w:t>
      </w:r>
      <w:r w:rsidR="00141A41" w:rsidRPr="00141A41">
        <w:rPr>
          <w:rFonts w:cs="Times New Roman"/>
          <w:szCs w:val="28"/>
        </w:rPr>
        <w:t>–</w:t>
      </w:r>
      <w:r w:rsidR="00CD5715" w:rsidRPr="005A6F37">
        <w:rPr>
          <w:rFonts w:cs="Times New Roman"/>
          <w:szCs w:val="28"/>
        </w:rPr>
        <w:t xml:space="preserve"> Measure of Damages </w:t>
      </w:r>
      <w:r w:rsidR="007B7564" w:rsidRPr="005A6F37">
        <w:rPr>
          <w:rFonts w:cs="Times New Roman"/>
          <w:szCs w:val="28"/>
        </w:rPr>
        <w:t>–</w:t>
      </w:r>
      <w:r w:rsidR="00CD5715" w:rsidRPr="005A6F37">
        <w:rPr>
          <w:rFonts w:cs="Times New Roman"/>
          <w:szCs w:val="28"/>
        </w:rPr>
        <w:t xml:space="preserve"> Injury to Minor</w:t>
      </w:r>
      <w:bookmarkEnd w:id="583"/>
      <w:bookmarkEnd w:id="584"/>
    </w:p>
    <w:p w14:paraId="4B175412" w14:textId="2A569070" w:rsidR="00CD5715" w:rsidRPr="005A6F37" w:rsidRDefault="00CD5715" w:rsidP="007B61F8">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rPr>
      </w:pPr>
    </w:p>
    <w:p w14:paraId="5901256F" w14:textId="62B540AB"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Awarding damages to an injured child often poses a difficult problem to the jury, especially with regard to such items as loss of future earnings and long-term pain and suffering.  In such circumstances, it may be necessary to emphasize that the jury use its common sense and do the best it can with criteria enumerated in Jury Instr. No. 21.1</w:t>
      </w:r>
      <w:r w:rsidR="001C1F2B" w:rsidRPr="005A6F37">
        <w:rPr>
          <w:rFonts w:ascii="Times New Roman" w:hAnsi="Times New Roman" w:cs="Times New Roman"/>
          <w:i/>
          <w:iCs/>
          <w:sz w:val="28"/>
          <w:szCs w:val="28"/>
          <w:lang w:val="x-none"/>
        </w:rPr>
        <w:t>, “Proximate Cause</w:t>
      </w:r>
      <w:r w:rsidRPr="005A6F37">
        <w:rPr>
          <w:rFonts w:ascii="Times New Roman" w:hAnsi="Times New Roman" w:cs="Times New Roman"/>
          <w:i/>
          <w:iCs/>
          <w:sz w:val="28"/>
          <w:szCs w:val="28"/>
          <w:lang w:val="x-none"/>
        </w:rPr>
        <w:t>.</w:t>
      </w:r>
      <w:r w:rsidR="001C1F2B"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A special instruction, however, should not be necessary</w:t>
      </w:r>
      <w:r w:rsidRPr="005A6F37">
        <w:rPr>
          <w:rFonts w:ascii="Times New Roman" w:hAnsi="Times New Roman" w:cs="Times New Roman"/>
          <w:sz w:val="28"/>
          <w:szCs w:val="28"/>
          <w:lang w:val="x-none"/>
        </w:rPr>
        <w:t>.}</w:t>
      </w:r>
    </w:p>
    <w:p w14:paraId="1C05E692"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  </w:t>
      </w:r>
    </w:p>
    <w:p w14:paraId="4B5475EA" w14:textId="77777777" w:rsidR="007A6A7F" w:rsidRDefault="007A6A7F"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296B4150" w14:textId="4AF8F178"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12B55E7A"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52F61B94"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b/>
          <w:bCs/>
          <w:i/>
          <w:iCs/>
          <w:sz w:val="28"/>
          <w:szCs w:val="28"/>
          <w:lang w:val="x-none"/>
        </w:rPr>
        <w:t>Excessive Damages</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Cloroben Chemical Corp. v. Comegys</w:t>
      </w:r>
      <w:r w:rsidRPr="005A6F37">
        <w:rPr>
          <w:rFonts w:ascii="Times New Roman" w:hAnsi="Times New Roman" w:cs="Times New Roman"/>
          <w:sz w:val="28"/>
          <w:szCs w:val="28"/>
          <w:lang w:val="x-none"/>
        </w:rPr>
        <w:t xml:space="preserve">, Del. Supr., 464 A.2d 887, 893 (1983) (discussing issue of excessive damage award to minor injured when chemicals burned over 20% of her body); </w:t>
      </w:r>
      <w:r w:rsidRPr="005A6F37">
        <w:rPr>
          <w:rFonts w:ascii="Times New Roman" w:hAnsi="Times New Roman" w:cs="Times New Roman"/>
          <w:i/>
          <w:iCs/>
          <w:sz w:val="28"/>
          <w:szCs w:val="28"/>
          <w:lang w:val="x-none"/>
        </w:rPr>
        <w:t>Wilmington Hous. Auth. v. Williamson</w:t>
      </w:r>
      <w:r w:rsidRPr="005A6F37">
        <w:rPr>
          <w:rFonts w:ascii="Times New Roman" w:hAnsi="Times New Roman" w:cs="Times New Roman"/>
          <w:sz w:val="28"/>
          <w:szCs w:val="28"/>
          <w:lang w:val="x-none"/>
        </w:rPr>
        <w:t>, Del. Supr., 228 A.2d 782, 789 (1967) (award of $200,000 for loss of arm and leg and permanent disability by four-year old not excessive);</w:t>
      </w:r>
      <w:r w:rsidRPr="005A6F37">
        <w:rPr>
          <w:rFonts w:ascii="Times New Roman" w:hAnsi="Times New Roman" w:cs="Times New Roman"/>
          <w:i/>
          <w:iCs/>
          <w:sz w:val="28"/>
          <w:szCs w:val="28"/>
          <w:lang w:val="x-none"/>
        </w:rPr>
        <w:t xml:space="preserve"> Arnett v. Hanby</w:t>
      </w:r>
      <w:r w:rsidRPr="005A6F37">
        <w:rPr>
          <w:rFonts w:ascii="Times New Roman" w:hAnsi="Times New Roman" w:cs="Times New Roman"/>
          <w:sz w:val="28"/>
          <w:szCs w:val="28"/>
          <w:lang w:val="x-none"/>
        </w:rPr>
        <w:t xml:space="preserve">, Del. Super., 262 A.2d 659, 660 (1970) (damage award for injuries suffered by young boy sustained as proper).  </w:t>
      </w:r>
    </w:p>
    <w:p w14:paraId="468CCB84"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b/>
          <w:bCs/>
          <w:i/>
          <w:iCs/>
          <w:sz w:val="28"/>
          <w:szCs w:val="28"/>
          <w:lang w:val="x-none"/>
        </w:rPr>
        <w:t>Inadequate Damages</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See Mills v. Telenczak</w:t>
      </w:r>
      <w:r w:rsidRPr="005A6F37">
        <w:rPr>
          <w:rFonts w:ascii="Times New Roman" w:hAnsi="Times New Roman" w:cs="Times New Roman"/>
          <w:sz w:val="28"/>
          <w:szCs w:val="28"/>
          <w:lang w:val="x-none"/>
        </w:rPr>
        <w:t xml:space="preserve">, Del. Supr., 345 A.2d 424, 426 (1975).  </w:t>
      </w:r>
    </w:p>
    <w:p w14:paraId="22685D1F"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15072B">
          <w:pgSz w:w="12240" w:h="15840"/>
          <w:pgMar w:top="1939" w:right="1440" w:bottom="848" w:left="1440" w:header="1440" w:footer="848" w:gutter="0"/>
          <w:cols w:space="720"/>
        </w:sectPr>
      </w:pPr>
    </w:p>
    <w:p w14:paraId="18C943C2"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378B5DA1" w14:textId="023C6C60" w:rsidR="00CD5715" w:rsidRPr="005A6F37" w:rsidRDefault="004F3B9A" w:rsidP="007555F3">
      <w:pPr>
        <w:pStyle w:val="Heading2"/>
        <w:ind w:firstLine="540"/>
        <w:rPr>
          <w:rFonts w:cs="Times New Roman"/>
          <w:szCs w:val="28"/>
        </w:rPr>
      </w:pPr>
      <w:bookmarkStart w:id="585" w:name="_Toc196483950"/>
      <w:bookmarkStart w:id="586" w:name="_Toc211956548"/>
      <w:r w:rsidRPr="005A6F37">
        <w:rPr>
          <w:rFonts w:cs="Times New Roman"/>
          <w:szCs w:val="28"/>
        </w:rPr>
        <w:t xml:space="preserve">§ 22.7 </w:t>
      </w:r>
      <w:r w:rsidR="00141A41" w:rsidRPr="00141A41">
        <w:rPr>
          <w:rFonts w:cs="Times New Roman"/>
          <w:szCs w:val="28"/>
        </w:rPr>
        <w:t>–</w:t>
      </w:r>
      <w:r w:rsidR="00CD5715" w:rsidRPr="005A6F37">
        <w:rPr>
          <w:rFonts w:cs="Times New Roman"/>
          <w:szCs w:val="28"/>
        </w:rPr>
        <w:t xml:space="preserve"> Loss of Consortium</w:t>
      </w:r>
      <w:bookmarkEnd w:id="585"/>
      <w:bookmarkEnd w:id="586"/>
    </w:p>
    <w:p w14:paraId="7644904E" w14:textId="77777777" w:rsidR="007555F3" w:rsidRDefault="007555F3"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7893C86B" w14:textId="5D4D3705"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LOSS OF CONSORTIUM</w:t>
      </w:r>
    </w:p>
    <w:p w14:paraId="587CB664"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When a married person is injured and that injury causes the person’s spouse to suffer the loss of the company, cooperation, affection, and aid that were previously a feature of their married life, the spouse is entitled to recover damages in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own right for this loss.  This claim is known as “loss of consortium.”</w:t>
      </w:r>
    </w:p>
    <w:p w14:paraId="436E0E8B" w14:textId="59EAC0DE"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To recover for loss of consortium, [</w:t>
      </w:r>
      <w:r w:rsidRPr="005A6F37">
        <w:rPr>
          <w:rFonts w:ascii="Times New Roman" w:hAnsi="Times New Roman" w:cs="Times New Roman"/>
          <w:b/>
          <w:bCs/>
          <w:i/>
          <w:iCs/>
          <w:sz w:val="28"/>
          <w:szCs w:val="28"/>
          <w:lang w:val="x-none"/>
        </w:rPr>
        <w:t>spouse’s name</w:t>
      </w:r>
      <w:r w:rsidRPr="005A6F37">
        <w:rPr>
          <w:rFonts w:ascii="Times New Roman" w:hAnsi="Times New Roman" w:cs="Times New Roman"/>
          <w:sz w:val="28"/>
          <w:szCs w:val="28"/>
          <w:lang w:val="x-none"/>
        </w:rPr>
        <w:t>] need not prove a total loss.  It is enough that partial loss or impairment of services, companionship, and comfort is shown.  Any lessening of these aspects of a normal marital relationship due to the injury of a healthy [</w:t>
      </w:r>
      <w:r w:rsidRPr="005A6F37">
        <w:rPr>
          <w:rFonts w:ascii="Times New Roman" w:hAnsi="Times New Roman" w:cs="Times New Roman"/>
          <w:b/>
          <w:bCs/>
          <w:i/>
          <w:iCs/>
          <w:sz w:val="28"/>
          <w:szCs w:val="28"/>
          <w:lang w:val="x-none"/>
        </w:rPr>
        <w:t>wife</w:t>
      </w:r>
      <w:r w:rsidR="001C1F2B"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1C1F2B"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husband</w:t>
      </w:r>
      <w:r w:rsidRPr="005A6F37">
        <w:rPr>
          <w:rFonts w:ascii="Times New Roman" w:hAnsi="Times New Roman" w:cs="Times New Roman"/>
          <w:sz w:val="28"/>
          <w:szCs w:val="28"/>
          <w:lang w:val="x-none"/>
        </w:rPr>
        <w:t xml:space="preserve">] is considered an element of damages under the law.  </w:t>
      </w:r>
    </w:p>
    <w:p w14:paraId="7030B9C5"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There is no yardstick or formula for assessing damages for loss of consortium, just as there is none for pain and suffering.  The amount of damages to be awarded is what you decide is fair and reasonable, under all the circumstances, as disclosed by the evidence.  </w:t>
      </w:r>
    </w:p>
    <w:p w14:paraId="18539B27"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6A2747F2" w14:textId="77777777" w:rsidR="00141A41" w:rsidRDefault="00141A41">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5A73DFE3" w14:textId="317ED7BD"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 xml:space="preserve">Source: </w:t>
      </w:r>
    </w:p>
    <w:p w14:paraId="2A60F490"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6492FDC5" w14:textId="77438414" w:rsidR="00CD5715" w:rsidRPr="005A6F37" w:rsidRDefault="00CD5715" w:rsidP="007B61F8">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18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6853 (personal injury requires expert testimony except in limited number of circumstances); </w:t>
      </w:r>
      <w:r w:rsidRPr="005A6F37">
        <w:rPr>
          <w:rFonts w:ascii="Times New Roman" w:hAnsi="Times New Roman" w:cs="Times New Roman"/>
          <w:i/>
          <w:iCs/>
          <w:sz w:val="28"/>
          <w:szCs w:val="28"/>
          <w:lang w:val="x-none"/>
        </w:rPr>
        <w:t>Sostre v. Swift</w:t>
      </w:r>
      <w:r w:rsidRPr="005A6F37">
        <w:rPr>
          <w:rFonts w:ascii="Times New Roman" w:hAnsi="Times New Roman" w:cs="Times New Roman"/>
          <w:sz w:val="28"/>
          <w:szCs w:val="28"/>
          <w:lang w:val="x-none"/>
        </w:rPr>
        <w:t xml:space="preserve">, Del. Supr., 603 A.2d 809, 813 (1992); </w:t>
      </w:r>
      <w:r w:rsidRPr="005A6F37">
        <w:rPr>
          <w:rFonts w:ascii="Times New Roman" w:hAnsi="Times New Roman" w:cs="Times New Roman"/>
          <w:i/>
          <w:iCs/>
          <w:sz w:val="28"/>
          <w:szCs w:val="28"/>
          <w:lang w:val="x-none"/>
        </w:rPr>
        <w:t>Jones v. Elliott</w:t>
      </w:r>
      <w:r w:rsidRPr="005A6F37">
        <w:rPr>
          <w:rFonts w:ascii="Times New Roman" w:hAnsi="Times New Roman" w:cs="Times New Roman"/>
          <w:sz w:val="28"/>
          <w:szCs w:val="28"/>
          <w:lang w:val="x-none"/>
        </w:rPr>
        <w:t xml:space="preserve">, Del. Supr., 551 A.2d 62, 63-65 (1988); </w:t>
      </w:r>
      <w:r w:rsidRPr="005A6F37">
        <w:rPr>
          <w:rFonts w:ascii="Times New Roman" w:hAnsi="Times New Roman" w:cs="Times New Roman"/>
          <w:i/>
          <w:iCs/>
          <w:sz w:val="28"/>
          <w:szCs w:val="28"/>
          <w:lang w:val="x-none"/>
        </w:rPr>
        <w:t>Folk v. York-Shipley, Inc.</w:t>
      </w:r>
      <w:r w:rsidRPr="005A6F37">
        <w:rPr>
          <w:rFonts w:ascii="Times New Roman" w:hAnsi="Times New Roman" w:cs="Times New Roman"/>
          <w:sz w:val="28"/>
          <w:szCs w:val="28"/>
          <w:lang w:val="x-none"/>
        </w:rPr>
        <w:t xml:space="preserve">, Del. Supr., 239 A.2d 236, 238-39 (1968) (applying Pennsylvania law); </w:t>
      </w:r>
      <w:r w:rsidRPr="005A6F37">
        <w:rPr>
          <w:rFonts w:ascii="Times New Roman" w:hAnsi="Times New Roman" w:cs="Times New Roman"/>
          <w:i/>
          <w:iCs/>
          <w:sz w:val="28"/>
          <w:szCs w:val="28"/>
          <w:lang w:val="x-none"/>
        </w:rPr>
        <w:t>Stenta v. Leblang</w:t>
      </w:r>
      <w:r w:rsidRPr="005A6F37">
        <w:rPr>
          <w:rFonts w:ascii="Times New Roman" w:hAnsi="Times New Roman" w:cs="Times New Roman"/>
          <w:sz w:val="28"/>
          <w:szCs w:val="28"/>
          <w:lang w:val="x-none"/>
        </w:rPr>
        <w:t xml:space="preserve">, Del. Supr., 185 A.2d 759, 762 (1962); </w:t>
      </w:r>
      <w:r w:rsidRPr="005A6F37">
        <w:rPr>
          <w:rFonts w:ascii="Times New Roman" w:hAnsi="Times New Roman" w:cs="Times New Roman"/>
          <w:i/>
          <w:iCs/>
          <w:sz w:val="28"/>
          <w:szCs w:val="28"/>
          <w:lang w:val="x-none"/>
        </w:rPr>
        <w:t>Gill v. Celotex Corp.</w:t>
      </w:r>
      <w:r w:rsidRPr="005A6F37">
        <w:rPr>
          <w:rFonts w:ascii="Times New Roman" w:hAnsi="Times New Roman" w:cs="Times New Roman"/>
          <w:sz w:val="28"/>
          <w:szCs w:val="28"/>
          <w:lang w:val="x-none"/>
        </w:rPr>
        <w:t xml:space="preserve">, Del. Super., 565 A.2d 21, 23-24 (1989); </w:t>
      </w:r>
      <w:r w:rsidRPr="005A6F37">
        <w:rPr>
          <w:rFonts w:ascii="Times New Roman" w:hAnsi="Times New Roman" w:cs="Times New Roman"/>
          <w:i/>
          <w:iCs/>
          <w:sz w:val="28"/>
          <w:szCs w:val="28"/>
          <w:lang w:val="x-none"/>
        </w:rPr>
        <w:t>Mergenthaler v. Asbestos Corp. of Am., Inc.</w:t>
      </w:r>
      <w:r w:rsidRPr="005A6F37">
        <w:rPr>
          <w:rFonts w:ascii="Times New Roman" w:hAnsi="Times New Roman" w:cs="Times New Roman"/>
          <w:sz w:val="28"/>
          <w:szCs w:val="28"/>
          <w:lang w:val="x-none"/>
        </w:rPr>
        <w:t xml:space="preserve">, Del. Super., 534 A.2d 272, 280-81 (1987); </w:t>
      </w:r>
      <w:r w:rsidRPr="005A6F37">
        <w:rPr>
          <w:rFonts w:ascii="Times New Roman" w:hAnsi="Times New Roman" w:cs="Times New Roman"/>
          <w:i/>
          <w:iCs/>
          <w:sz w:val="28"/>
          <w:szCs w:val="28"/>
          <w:lang w:val="x-none"/>
        </w:rPr>
        <w:t>Lacy v. G.D. Searle &amp; Co.</w:t>
      </w:r>
      <w:r w:rsidRPr="005A6F37">
        <w:rPr>
          <w:rFonts w:ascii="Times New Roman" w:hAnsi="Times New Roman" w:cs="Times New Roman"/>
          <w:sz w:val="28"/>
          <w:szCs w:val="28"/>
          <w:lang w:val="x-none"/>
        </w:rPr>
        <w:t xml:space="preserve">, Del. Super., 484 A.2d 527, 532-33 (1984) (spouse who asserts loss of consortium need not have any physical proximity to the site of the injury because the enveloping status which arises from that marriage status qualifies the spouse to assert the action); </w:t>
      </w:r>
      <w:r w:rsidRPr="005A6F37">
        <w:rPr>
          <w:rFonts w:ascii="Times New Roman" w:hAnsi="Times New Roman" w:cs="Times New Roman"/>
          <w:i/>
          <w:iCs/>
          <w:sz w:val="28"/>
          <w:szCs w:val="28"/>
          <w:lang w:val="x-none"/>
        </w:rPr>
        <w:t>Biddle v. Griffin</w:t>
      </w:r>
      <w:r w:rsidRPr="005A6F37">
        <w:rPr>
          <w:rFonts w:ascii="Times New Roman" w:hAnsi="Times New Roman" w:cs="Times New Roman"/>
          <w:sz w:val="28"/>
          <w:szCs w:val="28"/>
          <w:lang w:val="x-none"/>
        </w:rPr>
        <w:t xml:space="preserve">, Del. Super., 277 A.2d 691 (1970).  </w:t>
      </w:r>
    </w:p>
    <w:p w14:paraId="761E5703"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15072B">
          <w:pgSz w:w="12240" w:h="15840"/>
          <w:pgMar w:top="1939" w:right="1440" w:bottom="848" w:left="1440" w:header="1440" w:footer="848" w:gutter="0"/>
          <w:cols w:space="720"/>
        </w:sectPr>
      </w:pPr>
    </w:p>
    <w:p w14:paraId="04FD163D"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5E31DD0A" w14:textId="1A26E945" w:rsidR="00CD5715" w:rsidRPr="005A6F37" w:rsidRDefault="004F3B9A" w:rsidP="007555F3">
      <w:pPr>
        <w:pStyle w:val="Heading2"/>
        <w:ind w:firstLine="540"/>
        <w:rPr>
          <w:rFonts w:cs="Times New Roman"/>
          <w:szCs w:val="28"/>
        </w:rPr>
      </w:pPr>
      <w:bookmarkStart w:id="587" w:name="_Toc196483951"/>
      <w:bookmarkStart w:id="588" w:name="_Toc211956549"/>
      <w:r w:rsidRPr="005A6F37">
        <w:rPr>
          <w:rFonts w:cs="Times New Roman"/>
          <w:szCs w:val="28"/>
        </w:rPr>
        <w:t xml:space="preserve">§ 22.8 </w:t>
      </w:r>
      <w:r w:rsidR="00141A41" w:rsidRPr="00141A41">
        <w:rPr>
          <w:rFonts w:cs="Times New Roman"/>
          <w:szCs w:val="28"/>
        </w:rPr>
        <w:t>–</w:t>
      </w:r>
      <w:r w:rsidR="00CD5715" w:rsidRPr="005A6F37">
        <w:rPr>
          <w:rFonts w:cs="Times New Roman"/>
          <w:szCs w:val="28"/>
        </w:rPr>
        <w:t xml:space="preserve"> Measure of Damages - Wrongful Death</w:t>
      </w:r>
      <w:bookmarkEnd w:id="587"/>
      <w:bookmarkEnd w:id="588"/>
      <w:r w:rsidR="00CD5715" w:rsidRPr="005A6F37">
        <w:rPr>
          <w:rFonts w:cs="Times New Roman"/>
          <w:szCs w:val="28"/>
        </w:rPr>
        <w:t xml:space="preserve"> </w:t>
      </w:r>
    </w:p>
    <w:p w14:paraId="47C6D524" w14:textId="77777777" w:rsidR="007555F3" w:rsidRDefault="007555F3"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39F9BA73" w14:textId="6596083C"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WRONGFUL DEATH</w:t>
      </w:r>
    </w:p>
    <w:p w14:paraId="3C72A43F"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law recognizes that when a person dies as the result of another’s wrongful conduct, there is injury not only to the deceased but also to immediate family members.  While it is impossible to compensate the deceased for the loss of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life, it is possible to compensate certain family members for the losses that they have suffered from the death of a loved one.  For this reason, Delaware law provides that when a person dies as a result of another’s wrongful act, certain family members may recover fair compensation for their losses resulting from the death.  In determining a fair compensation, you may consider the following:</w:t>
      </w:r>
    </w:p>
    <w:p w14:paraId="1513CFE5" w14:textId="06C1C562"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Pr="005A6F37">
        <w:rPr>
          <w:rFonts w:ascii="Times New Roman" w:hAnsi="Times New Roman" w:cs="Times New Roman"/>
          <w:sz w:val="28"/>
          <w:szCs w:val="28"/>
          <w:lang w:val="x-none"/>
        </w:rPr>
        <w:tab/>
        <w:t>the loss of the expectation of monetary benefits that would have resulted from the continued life of [</w:t>
      </w:r>
      <w:r w:rsidRPr="005A6F37">
        <w:rPr>
          <w:rFonts w:ascii="Times New Roman" w:hAnsi="Times New Roman" w:cs="Times New Roman"/>
          <w:b/>
          <w:bCs/>
          <w:i/>
          <w:iCs/>
          <w:sz w:val="28"/>
          <w:szCs w:val="28"/>
          <w:lang w:val="x-none"/>
        </w:rPr>
        <w:t>decedent’s name</w:t>
      </w:r>
      <w:r w:rsidRPr="005A6F37">
        <w:rPr>
          <w:rFonts w:ascii="Times New Roman" w:hAnsi="Times New Roman" w:cs="Times New Roman"/>
          <w:sz w:val="28"/>
          <w:szCs w:val="28"/>
          <w:lang w:val="x-none"/>
        </w:rPr>
        <w:t>]; that is, the expectation of inheritance that [</w:t>
      </w:r>
      <w:r w:rsidRPr="005A6F37">
        <w:rPr>
          <w:rFonts w:ascii="Times New Roman" w:hAnsi="Times New Roman" w:cs="Times New Roman"/>
          <w:b/>
          <w:bCs/>
          <w:i/>
          <w:iCs/>
          <w:sz w:val="28"/>
          <w:szCs w:val="28"/>
          <w:lang w:val="x-none"/>
        </w:rPr>
        <w:t>name of family beneficiaries</w:t>
      </w:r>
      <w:r w:rsidRPr="005A6F37">
        <w:rPr>
          <w:rFonts w:ascii="Times New Roman" w:hAnsi="Times New Roman" w:cs="Times New Roman"/>
          <w:sz w:val="28"/>
          <w:szCs w:val="28"/>
          <w:lang w:val="x-none"/>
        </w:rPr>
        <w:t>] have lost;</w:t>
      </w:r>
    </w:p>
    <w:p w14:paraId="341B30DA" w14:textId="64A40298"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Pr="005A6F37">
        <w:rPr>
          <w:rFonts w:ascii="Times New Roman" w:hAnsi="Times New Roman" w:cs="Times New Roman"/>
          <w:sz w:val="28"/>
          <w:szCs w:val="28"/>
          <w:lang w:val="x-none"/>
        </w:rPr>
        <w:tab/>
        <w:t>the loss of the portion of [</w:t>
      </w:r>
      <w:r w:rsidRPr="005A6F37">
        <w:rPr>
          <w:rFonts w:ascii="Times New Roman" w:hAnsi="Times New Roman" w:cs="Times New Roman"/>
          <w:b/>
          <w:bCs/>
          <w:i/>
          <w:iCs/>
          <w:sz w:val="28"/>
          <w:szCs w:val="28"/>
          <w:lang w:val="x-none"/>
        </w:rPr>
        <w:t>decedent’s name</w:t>
      </w:r>
      <w:r w:rsidRPr="005A6F37">
        <w:rPr>
          <w:rFonts w:ascii="Times New Roman" w:hAnsi="Times New Roman" w:cs="Times New Roman"/>
          <w:sz w:val="28"/>
          <w:szCs w:val="28"/>
          <w:lang w:val="x-none"/>
        </w:rPr>
        <w:t>]’s earnings and income that probably would have been used for the support of [</w:t>
      </w:r>
      <w:r w:rsidRPr="005A6F37">
        <w:rPr>
          <w:rFonts w:ascii="Times New Roman" w:hAnsi="Times New Roman" w:cs="Times New Roman"/>
          <w:b/>
          <w:bCs/>
          <w:i/>
          <w:iCs/>
          <w:sz w:val="28"/>
          <w:szCs w:val="28"/>
          <w:lang w:val="x-none"/>
        </w:rPr>
        <w:t>names of family beneficiaries</w:t>
      </w:r>
      <w:r w:rsidRPr="005A6F37">
        <w:rPr>
          <w:rFonts w:ascii="Times New Roman" w:hAnsi="Times New Roman" w:cs="Times New Roman"/>
          <w:sz w:val="28"/>
          <w:szCs w:val="28"/>
          <w:lang w:val="x-none"/>
        </w:rPr>
        <w:t>];</w:t>
      </w:r>
    </w:p>
    <w:p w14:paraId="122DD891" w14:textId="03047789"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Pr="005A6F37">
        <w:rPr>
          <w:rFonts w:ascii="Times New Roman" w:hAnsi="Times New Roman" w:cs="Times New Roman"/>
          <w:sz w:val="28"/>
          <w:szCs w:val="28"/>
          <w:lang w:val="x-none"/>
        </w:rPr>
        <w:tab/>
        <w:t>the loss of [</w:t>
      </w:r>
      <w:r w:rsidRPr="005A6F37">
        <w:rPr>
          <w:rFonts w:ascii="Times New Roman" w:hAnsi="Times New Roman" w:cs="Times New Roman"/>
          <w:b/>
          <w:bCs/>
          <w:i/>
          <w:iCs/>
          <w:sz w:val="28"/>
          <w:szCs w:val="28"/>
          <w:lang w:val="x-none"/>
        </w:rPr>
        <w:t>decedent’s name</w:t>
      </w:r>
      <w:r w:rsidRPr="005A6F37">
        <w:rPr>
          <w:rFonts w:ascii="Times New Roman" w:hAnsi="Times New Roman" w:cs="Times New Roman"/>
          <w:sz w:val="28"/>
          <w:szCs w:val="28"/>
          <w:lang w:val="x-none"/>
        </w:rPr>
        <w:t>]’s parental, marital, and household services, including the reasonable cost of providing for the care of minor children;</w:t>
      </w:r>
    </w:p>
    <w:p w14:paraId="03D9DD17" w14:textId="5D6A6EFA"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(4)</w:t>
      </w:r>
      <w:r w:rsidRPr="005A6F37">
        <w:rPr>
          <w:rFonts w:ascii="Times New Roman" w:hAnsi="Times New Roman" w:cs="Times New Roman"/>
          <w:sz w:val="28"/>
          <w:szCs w:val="28"/>
          <w:lang w:val="x-none"/>
        </w:rPr>
        <w:tab/>
        <w:t>the reasonable cost of funeral expenses, not to exceed $</w:t>
      </w:r>
      <w:r w:rsidRPr="005A6F37">
        <w:rPr>
          <w:rFonts w:ascii="Times New Roman" w:hAnsi="Times New Roman" w:cs="Times New Roman"/>
          <w:sz w:val="28"/>
          <w:szCs w:val="28"/>
        </w:rPr>
        <w:t>7</w:t>
      </w:r>
      <w:r w:rsidRPr="005A6F37">
        <w:rPr>
          <w:rFonts w:ascii="Times New Roman" w:hAnsi="Times New Roman" w:cs="Times New Roman"/>
          <w:sz w:val="28"/>
          <w:szCs w:val="28"/>
          <w:lang w:val="x-none"/>
        </w:rPr>
        <w:t>000; and</w:t>
      </w:r>
    </w:p>
    <w:p w14:paraId="7DB33451" w14:textId="77777777" w:rsidR="00141A41" w:rsidRDefault="00CD5715" w:rsidP="00141A41">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(5)</w:t>
      </w:r>
      <w:r w:rsidRPr="005A6F37">
        <w:rPr>
          <w:rFonts w:ascii="Times New Roman" w:hAnsi="Times New Roman" w:cs="Times New Roman"/>
          <w:sz w:val="28"/>
          <w:szCs w:val="28"/>
          <w:lang w:val="x-none"/>
        </w:rPr>
        <w:tab/>
        <w:t>the mental anguish suffered by [</w:t>
      </w:r>
      <w:r w:rsidRPr="005A6F37">
        <w:rPr>
          <w:rFonts w:ascii="Times New Roman" w:hAnsi="Times New Roman" w:cs="Times New Roman"/>
          <w:b/>
          <w:bCs/>
          <w:i/>
          <w:iCs/>
          <w:sz w:val="28"/>
          <w:szCs w:val="28"/>
          <w:lang w:val="x-none"/>
        </w:rPr>
        <w:t>names of eligible family beneficiaries</w:t>
      </w:r>
      <w:r w:rsidRPr="005A6F37">
        <w:rPr>
          <w:rFonts w:ascii="Times New Roman" w:hAnsi="Times New Roman" w:cs="Times New Roman"/>
          <w:sz w:val="28"/>
          <w:szCs w:val="28"/>
          <w:lang w:val="x-none"/>
        </w:rPr>
        <w:t>] as a result of [</w:t>
      </w:r>
      <w:r w:rsidRPr="005A6F37">
        <w:rPr>
          <w:rFonts w:ascii="Times New Roman" w:hAnsi="Times New Roman" w:cs="Times New Roman"/>
          <w:b/>
          <w:bCs/>
          <w:i/>
          <w:iCs/>
          <w:sz w:val="28"/>
          <w:szCs w:val="28"/>
          <w:lang w:val="x-none"/>
        </w:rPr>
        <w:t>decedent’s name</w:t>
      </w:r>
      <w:r w:rsidRPr="005A6F37">
        <w:rPr>
          <w:rFonts w:ascii="Times New Roman" w:hAnsi="Times New Roman" w:cs="Times New Roman"/>
          <w:sz w:val="28"/>
          <w:szCs w:val="28"/>
          <w:lang w:val="x-none"/>
        </w:rPr>
        <w:t>]’s death.</w:t>
      </w:r>
    </w:p>
    <w:p w14:paraId="4F2D19E3" w14:textId="1EC4C480" w:rsidR="00CD5715" w:rsidRPr="005A6F37" w:rsidRDefault="00141A41" w:rsidP="00141A41">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rPr>
        <w:t xml:space="preserve"> </w:t>
      </w:r>
      <w:r w:rsidR="00CD5715" w:rsidRPr="005A6F37">
        <w:rPr>
          <w:rFonts w:ascii="Times New Roman" w:hAnsi="Times New Roman" w:cs="Times New Roman"/>
          <w:sz w:val="28"/>
          <w:szCs w:val="28"/>
        </w:rPr>
        <w:t>The term “mental anguish” encompasses the grieving process associated with the loss of a loved one.  You may consider that the grieving process, accompanied by its physical and emotional upheaval, will be experienced differently by different people, both in its intensity and in its duration.  The ability to cope with the loss may be different for each person.</w:t>
      </w:r>
    </w:p>
    <w:p w14:paraId="10470B6F"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rPr>
      </w:pPr>
      <w:r w:rsidRPr="005A6F37">
        <w:rPr>
          <w:rFonts w:ascii="Times New Roman" w:hAnsi="Times New Roman" w:cs="Times New Roman"/>
          <w:sz w:val="28"/>
          <w:szCs w:val="28"/>
        </w:rPr>
        <w:t xml:space="preserve">There is no fixed standard or measurement.  You must determine a fair award through the exercise of your judgment and experience after considering all the facts and circumstances presented to you during the trial.  </w:t>
      </w:r>
    </w:p>
    <w:p w14:paraId="108E5F5E"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rPr>
        <w:t>While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carries the burden of proving [</w:t>
      </w:r>
      <w:r w:rsidRPr="005A6F37">
        <w:rPr>
          <w:rFonts w:ascii="Times New Roman" w:hAnsi="Times New Roman" w:cs="Times New Roman"/>
          <w:b/>
          <w:bCs/>
          <w:i/>
          <w:iCs/>
          <w:sz w:val="28"/>
          <w:szCs w:val="28"/>
          <w:lang w:val="x-none"/>
        </w:rPr>
        <w:t>his/her/their</w:t>
      </w:r>
      <w:r w:rsidRPr="005A6F37">
        <w:rPr>
          <w:rFonts w:ascii="Times New Roman" w:hAnsi="Times New Roman" w:cs="Times New Roman"/>
          <w:sz w:val="28"/>
          <w:szCs w:val="28"/>
          <w:lang w:val="x-none"/>
        </w:rPr>
        <w:t>] damages by a preponderance of the evidence, [</w:t>
      </w:r>
      <w:r w:rsidRPr="005A6F37">
        <w:rPr>
          <w:rFonts w:ascii="Times New Roman" w:hAnsi="Times New Roman" w:cs="Times New Roman"/>
          <w:b/>
          <w:bCs/>
          <w:i/>
          <w:iCs/>
          <w:sz w:val="28"/>
          <w:szCs w:val="28"/>
          <w:lang w:val="x-none"/>
        </w:rPr>
        <w:t>he/she/they</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is/are</w:t>
      </w:r>
      <w:r w:rsidRPr="005A6F37">
        <w:rPr>
          <w:rFonts w:ascii="Times New Roman" w:hAnsi="Times New Roman" w:cs="Times New Roman"/>
          <w:sz w:val="28"/>
          <w:szCs w:val="28"/>
          <w:lang w:val="x-none"/>
        </w:rPr>
        <w:t>] not required to claim and prove with mathematical precision exact sums of money representing their damages for mental anguish.  It is required only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furnish enough evidence so that you, the jury, can make a reasonable determination of those damages.</w:t>
      </w:r>
    </w:p>
    <w:p w14:paraId="7B95E5F4" w14:textId="77777777" w:rsidR="00141A41" w:rsidRDefault="00141A41">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40ED5BE9" w14:textId="5EEB151D"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 xml:space="preserve">Source: </w:t>
      </w:r>
    </w:p>
    <w:p w14:paraId="6CEBCD69"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2D343832" w14:textId="58C6B068" w:rsidR="00CD5715" w:rsidRPr="005A6F37" w:rsidRDefault="00CD5715" w:rsidP="007B61F8">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10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3724 (wrongful </w:t>
      </w:r>
      <w:r w:rsidR="001C1F2B" w:rsidRPr="005A6F37">
        <w:rPr>
          <w:rFonts w:ascii="Times New Roman" w:hAnsi="Times New Roman" w:cs="Times New Roman"/>
          <w:sz w:val="28"/>
          <w:szCs w:val="28"/>
          <w:lang w:val="x-none"/>
        </w:rPr>
        <w:t>d</w:t>
      </w:r>
      <w:r w:rsidRPr="005A6F37">
        <w:rPr>
          <w:rFonts w:ascii="Times New Roman" w:hAnsi="Times New Roman" w:cs="Times New Roman"/>
          <w:sz w:val="28"/>
          <w:szCs w:val="28"/>
          <w:lang w:val="x-none"/>
        </w:rPr>
        <w:t xml:space="preserve">eath </w:t>
      </w:r>
      <w:r w:rsidR="001C1F2B" w:rsidRPr="005A6F37">
        <w:rPr>
          <w:rFonts w:ascii="Times New Roman" w:hAnsi="Times New Roman" w:cs="Times New Roman"/>
          <w:sz w:val="28"/>
          <w:szCs w:val="28"/>
          <w:lang w:val="x-none"/>
        </w:rPr>
        <w:t>s</w:t>
      </w:r>
      <w:r w:rsidRPr="005A6F37">
        <w:rPr>
          <w:rFonts w:ascii="Times New Roman" w:hAnsi="Times New Roman" w:cs="Times New Roman"/>
          <w:sz w:val="28"/>
          <w:szCs w:val="28"/>
          <w:lang w:val="x-none"/>
        </w:rPr>
        <w:t xml:space="preserve">tatute). </w:t>
      </w:r>
      <w:r w:rsidRPr="005A6F37">
        <w:rPr>
          <w:rFonts w:ascii="Times New Roman" w:hAnsi="Times New Roman" w:cs="Times New Roman"/>
          <w:i/>
          <w:iCs/>
          <w:sz w:val="28"/>
          <w:szCs w:val="28"/>
          <w:lang w:val="x-none"/>
        </w:rPr>
        <w:t xml:space="preserve"> Bennett v. Andree</w:t>
      </w:r>
      <w:r w:rsidRPr="005A6F37">
        <w:rPr>
          <w:rFonts w:ascii="Times New Roman" w:hAnsi="Times New Roman" w:cs="Times New Roman"/>
          <w:sz w:val="28"/>
          <w:szCs w:val="28"/>
          <w:lang w:val="x-none"/>
        </w:rPr>
        <w:t xml:space="preserve">, Del. Supr., 252 A.2d 100, 101-03 (1969); </w:t>
      </w:r>
      <w:r w:rsidRPr="005A6F37">
        <w:rPr>
          <w:rFonts w:ascii="Times New Roman" w:hAnsi="Times New Roman" w:cs="Times New Roman"/>
          <w:i/>
          <w:iCs/>
          <w:sz w:val="28"/>
          <w:szCs w:val="28"/>
          <w:lang w:val="x-none"/>
        </w:rPr>
        <w:t>Gill v. Celotex Corp.</w:t>
      </w:r>
      <w:r w:rsidRPr="005A6F37">
        <w:rPr>
          <w:rFonts w:ascii="Times New Roman" w:hAnsi="Times New Roman" w:cs="Times New Roman"/>
          <w:sz w:val="28"/>
          <w:szCs w:val="28"/>
          <w:lang w:val="x-none"/>
        </w:rPr>
        <w:t xml:space="preserve">, Del. Super., 565 A.2d 21, 23-24 (1989) (mental anguish); </w:t>
      </w:r>
      <w:r w:rsidRPr="005A6F37">
        <w:rPr>
          <w:rFonts w:ascii="Times New Roman" w:hAnsi="Times New Roman" w:cs="Times New Roman"/>
          <w:i/>
          <w:iCs/>
          <w:sz w:val="28"/>
          <w:szCs w:val="28"/>
          <w:lang w:val="x-none"/>
        </w:rPr>
        <w:t>Sach v. Kent Gen. Hosp.</w:t>
      </w:r>
      <w:r w:rsidRPr="005A6F37">
        <w:rPr>
          <w:rFonts w:ascii="Times New Roman" w:hAnsi="Times New Roman" w:cs="Times New Roman"/>
          <w:sz w:val="28"/>
          <w:szCs w:val="28"/>
          <w:lang w:val="x-none"/>
        </w:rPr>
        <w:t xml:space="preserve">, Del. Super., 518 A.2d 695, 696-97 (1986) (claim by surviving parents); </w:t>
      </w:r>
      <w:r w:rsidRPr="005A6F37">
        <w:rPr>
          <w:rFonts w:ascii="Times New Roman" w:hAnsi="Times New Roman" w:cs="Times New Roman"/>
          <w:i/>
          <w:iCs/>
          <w:sz w:val="28"/>
          <w:szCs w:val="28"/>
          <w:lang w:val="x-none"/>
        </w:rPr>
        <w:t>Okie v. Owens</w:t>
      </w:r>
      <w:r w:rsidRPr="005A6F37">
        <w:rPr>
          <w:rFonts w:ascii="Times New Roman" w:hAnsi="Times New Roman" w:cs="Times New Roman"/>
          <w:sz w:val="28"/>
          <w:szCs w:val="28"/>
          <w:lang w:val="x-none"/>
        </w:rPr>
        <w:t>, 1985 WL 189292 (Del. Super.)</w:t>
      </w:r>
      <w:r w:rsidR="00C33B53" w:rsidRPr="005A6F37">
        <w:rPr>
          <w:rFonts w:ascii="Times New Roman" w:hAnsi="Times New Roman" w:cs="Times New Roman"/>
          <w:sz w:val="28"/>
          <w:szCs w:val="28"/>
          <w:lang w:val="x-none"/>
        </w:rPr>
        <w:t xml:space="preserve">, </w:t>
      </w:r>
      <w:r w:rsidR="00C33B53" w:rsidRPr="005A6F37">
        <w:rPr>
          <w:rFonts w:ascii="Times New Roman" w:hAnsi="Times New Roman" w:cs="Times New Roman"/>
          <w:i/>
          <w:iCs/>
          <w:sz w:val="28"/>
          <w:szCs w:val="28"/>
          <w:lang w:val="x-none"/>
        </w:rPr>
        <w:t>as amended</w:t>
      </w:r>
      <w:r w:rsidR="00C33B53" w:rsidRPr="005A6F37">
        <w:rPr>
          <w:rFonts w:ascii="Times New Roman" w:hAnsi="Times New Roman" w:cs="Times New Roman"/>
          <w:sz w:val="28"/>
          <w:szCs w:val="28"/>
          <w:lang w:val="x-none"/>
        </w:rPr>
        <w:t xml:space="preserve"> (Nov. 15, 2006)</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Beebe Med. Ctr., Inc. v. Bailey</w:t>
      </w:r>
      <w:r w:rsidRPr="005A6F37">
        <w:rPr>
          <w:rFonts w:ascii="Times New Roman" w:hAnsi="Times New Roman" w:cs="Times New Roman"/>
          <w:sz w:val="28"/>
          <w:szCs w:val="28"/>
          <w:lang w:val="x-none"/>
        </w:rPr>
        <w:t>, Del. Supr., 913 A.2d 543 (2006)</w:t>
      </w:r>
      <w:r w:rsidR="00C33B53" w:rsidRPr="005A6F37">
        <w:rPr>
          <w:rFonts w:ascii="Times New Roman" w:hAnsi="Times New Roman" w:cs="Times New Roman"/>
          <w:sz w:val="28"/>
          <w:szCs w:val="28"/>
          <w:lang w:val="x-none"/>
        </w:rPr>
        <w:t xml:space="preserve">, </w:t>
      </w:r>
      <w:r w:rsidR="00C33B53" w:rsidRPr="005A6F37">
        <w:rPr>
          <w:rFonts w:ascii="Times New Roman" w:hAnsi="Times New Roman" w:cs="Times New Roman"/>
          <w:i/>
          <w:iCs/>
          <w:sz w:val="28"/>
          <w:szCs w:val="28"/>
          <w:lang w:val="x-none"/>
        </w:rPr>
        <w:t>as amended</w:t>
      </w:r>
      <w:r w:rsidR="00C33B53" w:rsidRPr="005A6F37">
        <w:rPr>
          <w:rFonts w:ascii="Times New Roman" w:hAnsi="Times New Roman" w:cs="Times New Roman"/>
          <w:sz w:val="28"/>
          <w:szCs w:val="28"/>
          <w:lang w:val="x-none"/>
        </w:rPr>
        <w:t xml:space="preserve"> (Nov. 15, 2006)</w:t>
      </w:r>
      <w:r w:rsidRPr="005A6F37">
        <w:rPr>
          <w:rFonts w:ascii="Times New Roman" w:hAnsi="Times New Roman" w:cs="Times New Roman"/>
          <w:sz w:val="28"/>
          <w:szCs w:val="28"/>
          <w:lang w:val="x-none"/>
        </w:rPr>
        <w:t>.</w:t>
      </w:r>
    </w:p>
    <w:p w14:paraId="645BF848" w14:textId="77777777" w:rsidR="00141A41" w:rsidRDefault="00141A41"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i/>
          <w:iCs/>
          <w:sz w:val="28"/>
          <w:szCs w:val="28"/>
          <w:lang w:val="x-none"/>
        </w:rPr>
      </w:pPr>
    </w:p>
    <w:p w14:paraId="475CA42A" w14:textId="40A3BB79"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See also Frantz v. United States</w:t>
      </w:r>
      <w:r w:rsidRPr="005A6F37">
        <w:rPr>
          <w:rFonts w:ascii="Times New Roman" w:hAnsi="Times New Roman" w:cs="Times New Roman"/>
          <w:sz w:val="28"/>
          <w:szCs w:val="28"/>
          <w:lang w:val="x-none"/>
        </w:rPr>
        <w:t xml:space="preserve">, 791 F. Supp. 445, 448 (D. Del. 1992) (proper beneficiaries of claim for wrongful death); </w:t>
      </w:r>
      <w:r w:rsidRPr="005A6F37">
        <w:rPr>
          <w:rFonts w:ascii="Times New Roman" w:hAnsi="Times New Roman" w:cs="Times New Roman"/>
          <w:i/>
          <w:iCs/>
          <w:sz w:val="28"/>
          <w:szCs w:val="28"/>
          <w:lang w:val="x-none"/>
        </w:rPr>
        <w:t>Johnson v. Physicians Anesthesia Serv. P.A.</w:t>
      </w:r>
      <w:r w:rsidRPr="005A6F37">
        <w:rPr>
          <w:rFonts w:ascii="Times New Roman" w:hAnsi="Times New Roman" w:cs="Times New Roman"/>
          <w:sz w:val="28"/>
          <w:szCs w:val="28"/>
          <w:lang w:val="x-none"/>
        </w:rPr>
        <w:t xml:space="preserve">, 621 F. Supp. 908, 915-16 (D. Del. 1985) (action and potential damages arise only after time of death).  </w:t>
      </w:r>
    </w:p>
    <w:p w14:paraId="4812BC78" w14:textId="77777777" w:rsidR="00CD5715" w:rsidRPr="005A6F37" w:rsidRDefault="00CD5715" w:rsidP="00CD5715">
      <w:pPr>
        <w:spacing w:after="0" w:line="480" w:lineRule="auto"/>
        <w:rPr>
          <w:rFonts w:ascii="Times New Roman" w:hAnsi="Times New Roman" w:cs="Times New Roman"/>
          <w:sz w:val="28"/>
          <w:szCs w:val="28"/>
          <w:lang w:val="x-none"/>
        </w:rPr>
        <w:sectPr w:rsidR="00CD5715" w:rsidRPr="005A6F37" w:rsidSect="0015072B">
          <w:pgSz w:w="12240" w:h="15840"/>
          <w:pgMar w:top="1939" w:right="1440" w:bottom="848" w:left="1440" w:header="1440" w:footer="848" w:gutter="0"/>
          <w:cols w:space="720"/>
        </w:sectPr>
      </w:pPr>
    </w:p>
    <w:p w14:paraId="11D51FF0"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2F2B7A37" w14:textId="218971F0" w:rsidR="00CD5715" w:rsidRPr="005A6F37" w:rsidRDefault="004F3B9A" w:rsidP="007555F3">
      <w:pPr>
        <w:pStyle w:val="Heading2"/>
        <w:ind w:firstLine="540"/>
        <w:rPr>
          <w:rFonts w:cs="Times New Roman"/>
          <w:szCs w:val="28"/>
        </w:rPr>
      </w:pPr>
      <w:bookmarkStart w:id="589" w:name="_Toc196483952"/>
      <w:bookmarkStart w:id="590" w:name="_Toc211956550"/>
      <w:r w:rsidRPr="005A6F37">
        <w:rPr>
          <w:rFonts w:cs="Times New Roman"/>
          <w:szCs w:val="28"/>
        </w:rPr>
        <w:t xml:space="preserve">§ 22.9 </w:t>
      </w:r>
      <w:r w:rsidR="00141A41" w:rsidRPr="00141A41">
        <w:rPr>
          <w:rFonts w:cs="Times New Roman"/>
          <w:szCs w:val="28"/>
        </w:rPr>
        <w:t>–</w:t>
      </w:r>
      <w:r w:rsidR="00CD5715" w:rsidRPr="005A6F37">
        <w:rPr>
          <w:rFonts w:cs="Times New Roman"/>
          <w:szCs w:val="28"/>
        </w:rPr>
        <w:t xml:space="preserve"> Increased Risk of Harm </w:t>
      </w:r>
      <w:r w:rsidR="00834E28" w:rsidRPr="005A6F37">
        <w:rPr>
          <w:rFonts w:cs="Times New Roman"/>
          <w:szCs w:val="28"/>
        </w:rPr>
        <w:t>–</w:t>
      </w:r>
      <w:r w:rsidR="00CD5715" w:rsidRPr="005A6F37">
        <w:rPr>
          <w:rFonts w:cs="Times New Roman"/>
          <w:szCs w:val="28"/>
        </w:rPr>
        <w:t xml:space="preserve"> Spread of Cancer</w:t>
      </w:r>
      <w:bookmarkEnd w:id="589"/>
      <w:bookmarkEnd w:id="590"/>
    </w:p>
    <w:p w14:paraId="350B4253" w14:textId="77777777" w:rsidR="007555F3" w:rsidRDefault="007555F3"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31FC56B7" w14:textId="794DB44F" w:rsidR="00CD5715" w:rsidRPr="005A6F37" w:rsidRDefault="00CD5715" w:rsidP="007555F3">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INCREASED RISK OF HARM</w:t>
      </w:r>
    </w:p>
    <w:p w14:paraId="38976FF1" w14:textId="77777777" w:rsidR="00CD5715" w:rsidRPr="005A6F37" w:rsidRDefault="00CD5715" w:rsidP="007B61F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Increased risk of harm, in this case risk of [</w:t>
      </w:r>
      <w:r w:rsidRPr="005A6F37">
        <w:rPr>
          <w:rFonts w:ascii="Times New Roman" w:hAnsi="Times New Roman" w:cs="Times New Roman"/>
          <w:b/>
          <w:bCs/>
          <w:i/>
          <w:iCs/>
          <w:sz w:val="28"/>
          <w:szCs w:val="28"/>
          <w:lang w:val="x-none"/>
        </w:rPr>
        <w:t>e.g.</w:t>
      </w:r>
      <w:r w:rsidRPr="005A6F37">
        <w:rPr>
          <w:rFonts w:ascii="Times New Roman" w:hAnsi="Times New Roman" w:cs="Times New Roman"/>
          <w:b/>
          <w:bCs/>
          <w:sz w:val="28"/>
          <w:szCs w:val="28"/>
          <w:lang w:val="x-none"/>
        </w:rPr>
        <w:t xml:space="preserve">, </w:t>
      </w:r>
      <w:r w:rsidRPr="005A6F37">
        <w:rPr>
          <w:rFonts w:ascii="Times New Roman" w:hAnsi="Times New Roman" w:cs="Times New Roman"/>
          <w:b/>
          <w:bCs/>
          <w:i/>
          <w:iCs/>
          <w:sz w:val="28"/>
          <w:szCs w:val="28"/>
          <w:lang w:val="x-none"/>
        </w:rPr>
        <w:t>metastasis and death</w:t>
      </w:r>
      <w:r w:rsidRPr="005A6F37">
        <w:rPr>
          <w:rFonts w:ascii="Times New Roman" w:hAnsi="Times New Roman" w:cs="Times New Roman"/>
          <w:sz w:val="28"/>
          <w:szCs w:val="28"/>
          <w:lang w:val="x-none"/>
        </w:rPr>
        <w:t>], is an element of damages that you may consider.  [</w:t>
      </w:r>
      <w:r w:rsidRPr="005A6F37">
        <w:rPr>
          <w:rFonts w:ascii="Times New Roman" w:hAnsi="Times New Roman" w:cs="Times New Roman"/>
          <w:b/>
          <w:bCs/>
          <w:i/>
          <w:iCs/>
          <w:sz w:val="28"/>
          <w:szCs w:val="28"/>
          <w:lang w:val="x-none"/>
        </w:rPr>
        <w:t>Metastasis is the medical term given to the spreading of cancer from the primary site to other parts of the body.</w:t>
      </w:r>
      <w:r w:rsidRPr="005A6F37">
        <w:rPr>
          <w:rFonts w:ascii="Times New Roman" w:hAnsi="Times New Roman" w:cs="Times New Roman"/>
          <w:i/>
          <w:iCs/>
          <w:sz w:val="28"/>
          <w:szCs w:val="28"/>
          <w:lang w:val="x-none"/>
        </w:rPr>
        <w:t>]</w:t>
      </w:r>
      <w:r w:rsidRPr="005A6F37">
        <w:rPr>
          <w:rFonts w:ascii="Times New Roman" w:hAnsi="Times New Roman" w:cs="Times New Roman"/>
          <w:sz w:val="28"/>
          <w:szCs w:val="28"/>
          <w:lang w:val="x-none"/>
        </w:rPr>
        <w:t xml:space="preserve">  You may award damages for an increased risk of [</w:t>
      </w:r>
      <w:r w:rsidRPr="005A6F37">
        <w:rPr>
          <w:rFonts w:ascii="Times New Roman" w:hAnsi="Times New Roman" w:cs="Times New Roman"/>
          <w:b/>
          <w:bCs/>
          <w:i/>
          <w:iCs/>
          <w:sz w:val="28"/>
          <w:szCs w:val="28"/>
          <w:lang w:val="x-none"/>
        </w:rPr>
        <w:t>e.g., metastasis and death</w:t>
      </w:r>
      <w:r w:rsidRPr="005A6F37">
        <w:rPr>
          <w:rFonts w:ascii="Times New Roman" w:hAnsi="Times New Roman" w:cs="Times New Roman"/>
          <w:sz w:val="28"/>
          <w:szCs w:val="28"/>
          <w:lang w:val="x-none"/>
        </w:rPr>
        <w:t>] if the evidence establishes with a reasonable degree of medical probability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conduct caused an appreciable increase in the risk of [</w:t>
      </w:r>
      <w:r w:rsidRPr="005A6F37">
        <w:rPr>
          <w:rFonts w:ascii="Times New Roman" w:hAnsi="Times New Roman" w:cs="Times New Roman"/>
          <w:b/>
          <w:bCs/>
          <w:i/>
          <w:iCs/>
          <w:sz w:val="28"/>
          <w:szCs w:val="28"/>
          <w:lang w:val="x-none"/>
        </w:rPr>
        <w:t>e.g., metastasis of (plaintiff’s name)’s cancer and (his/her) ultimate death</w:t>
      </w:r>
      <w:r w:rsidRPr="005A6F37">
        <w:rPr>
          <w:rFonts w:ascii="Times New Roman" w:hAnsi="Times New Roman" w:cs="Times New Roman"/>
          <w:sz w:val="28"/>
          <w:szCs w:val="28"/>
          <w:lang w:val="x-none"/>
        </w:rPr>
        <w:t xml:space="preserve">]. </w:t>
      </w:r>
    </w:p>
    <w:p w14:paraId="24AE32A4"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award damages for an increased risk of [</w:t>
      </w:r>
      <w:r w:rsidRPr="005A6F37">
        <w:rPr>
          <w:rFonts w:ascii="Times New Roman" w:hAnsi="Times New Roman" w:cs="Times New Roman"/>
          <w:b/>
          <w:bCs/>
          <w:i/>
          <w:iCs/>
          <w:sz w:val="28"/>
          <w:szCs w:val="28"/>
          <w:lang w:val="x-none"/>
        </w:rPr>
        <w:t>e.g., metastasis and death</w:t>
      </w:r>
      <w:r w:rsidRPr="005A6F37">
        <w:rPr>
          <w:rFonts w:ascii="Times New Roman" w:hAnsi="Times New Roman" w:cs="Times New Roman"/>
          <w:sz w:val="28"/>
          <w:szCs w:val="28"/>
          <w:lang w:val="x-none"/>
        </w:rPr>
        <w:t>], you should take into account that there would have been some risk of [</w:t>
      </w:r>
      <w:r w:rsidRPr="005A6F37">
        <w:rPr>
          <w:rFonts w:ascii="Times New Roman" w:hAnsi="Times New Roman" w:cs="Times New Roman"/>
          <w:b/>
          <w:bCs/>
          <w:i/>
          <w:iCs/>
          <w:sz w:val="28"/>
          <w:szCs w:val="28"/>
          <w:lang w:val="x-none"/>
        </w:rPr>
        <w:t>metastasis and death</w:t>
      </w:r>
      <w:r w:rsidRPr="005A6F37">
        <w:rPr>
          <w:rFonts w:ascii="Times New Roman" w:hAnsi="Times New Roman" w:cs="Times New Roman"/>
          <w:sz w:val="28"/>
          <w:szCs w:val="28"/>
          <w:lang w:val="x-none"/>
        </w:rPr>
        <w:t>] even if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cancer had been promptly discovered and treated.  You may award damages only to the extent of any increase in the risk of [</w:t>
      </w:r>
      <w:r w:rsidRPr="005A6F37">
        <w:rPr>
          <w:rFonts w:ascii="Times New Roman" w:hAnsi="Times New Roman" w:cs="Times New Roman"/>
          <w:b/>
          <w:bCs/>
          <w:i/>
          <w:iCs/>
          <w:sz w:val="28"/>
          <w:szCs w:val="28"/>
          <w:lang w:val="x-none"/>
        </w:rPr>
        <w:t>e.g., metastasis and death</w:t>
      </w:r>
      <w:r w:rsidRPr="005A6F37">
        <w:rPr>
          <w:rFonts w:ascii="Times New Roman" w:hAnsi="Times New Roman" w:cs="Times New Roman"/>
          <w:sz w:val="28"/>
          <w:szCs w:val="28"/>
          <w:lang w:val="x-none"/>
        </w:rPr>
        <w:t xml:space="preserve">] resulting from medical </w:t>
      </w:r>
      <w:r w:rsidRPr="005A6F37">
        <w:rPr>
          <w:rFonts w:ascii="Times New Roman" w:hAnsi="Times New Roman" w:cs="Times New Roman"/>
          <w:sz w:val="28"/>
          <w:szCs w:val="28"/>
        </w:rPr>
        <w:t>negligence of [</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w:t>
      </w:r>
    </w:p>
    <w:p w14:paraId="49D978FF"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3703AA0D"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229F7F47"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5BE2965E"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United States v. Anderson</w:t>
      </w:r>
      <w:r w:rsidRPr="005A6F37">
        <w:rPr>
          <w:rFonts w:ascii="Times New Roman" w:hAnsi="Times New Roman" w:cs="Times New Roman"/>
          <w:sz w:val="28"/>
          <w:szCs w:val="28"/>
          <w:lang w:val="x-none"/>
        </w:rPr>
        <w:t xml:space="preserve">, Del. Supr., 669 A.2d 73, 74, 78 (1995) (holding “increased risk of harm” may be raised as one element in claim for damages arising </w:t>
      </w:r>
      <w:r w:rsidRPr="005A6F37">
        <w:rPr>
          <w:rFonts w:ascii="Times New Roman" w:hAnsi="Times New Roman" w:cs="Times New Roman"/>
          <w:sz w:val="28"/>
          <w:szCs w:val="28"/>
          <w:lang w:val="x-none"/>
        </w:rPr>
        <w:lastRenderedPageBreak/>
        <w:t xml:space="preserve">from medical negligence); </w:t>
      </w:r>
      <w:r w:rsidRPr="005A6F37">
        <w:rPr>
          <w:rFonts w:ascii="Times New Roman" w:hAnsi="Times New Roman" w:cs="Times New Roman"/>
          <w:i/>
          <w:iCs/>
          <w:sz w:val="28"/>
          <w:szCs w:val="28"/>
          <w:lang w:val="x-none"/>
        </w:rPr>
        <w:t>cf. United States v. Cumberbatch</w:t>
      </w:r>
      <w:r w:rsidRPr="005A6F37">
        <w:rPr>
          <w:rFonts w:ascii="Times New Roman" w:hAnsi="Times New Roman" w:cs="Times New Roman"/>
          <w:sz w:val="28"/>
          <w:szCs w:val="28"/>
          <w:lang w:val="x-none"/>
        </w:rPr>
        <w:t>, Del. Super., 647 A.2d 1098, 1103 (1994) (holding “loss of chance” claim is not viable under Delaware’s wrongful death statute).</w:t>
      </w:r>
    </w:p>
    <w:p w14:paraId="1EAF6A3E"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15072B">
          <w:pgSz w:w="12240" w:h="15840"/>
          <w:pgMar w:top="1939" w:right="1440" w:bottom="848" w:left="1440" w:header="1440" w:footer="848" w:gutter="0"/>
          <w:cols w:space="720"/>
        </w:sectPr>
      </w:pPr>
    </w:p>
    <w:p w14:paraId="4A8B9B0C"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120F70B5" w14:textId="202F32B3" w:rsidR="00141A41" w:rsidRDefault="004F3B9A" w:rsidP="007555F3">
      <w:pPr>
        <w:pStyle w:val="Heading2"/>
        <w:ind w:firstLine="540"/>
        <w:rPr>
          <w:rFonts w:cs="Times New Roman"/>
          <w:szCs w:val="28"/>
        </w:rPr>
      </w:pPr>
      <w:bookmarkStart w:id="591" w:name="_Toc196483953"/>
      <w:bookmarkStart w:id="592" w:name="_Toc211956551"/>
      <w:r w:rsidRPr="005A6F37">
        <w:rPr>
          <w:rFonts w:cs="Times New Roman"/>
          <w:szCs w:val="28"/>
        </w:rPr>
        <w:t xml:space="preserve">§ 22.10 </w:t>
      </w:r>
      <w:r w:rsidR="00141A41" w:rsidRPr="00141A41">
        <w:rPr>
          <w:rFonts w:cs="Times New Roman"/>
          <w:szCs w:val="28"/>
        </w:rPr>
        <w:t>–</w:t>
      </w:r>
      <w:r w:rsidR="00CD5715" w:rsidRPr="005A6F37">
        <w:rPr>
          <w:rFonts w:cs="Times New Roman"/>
          <w:szCs w:val="28"/>
        </w:rPr>
        <w:t xml:space="preserve"> Measure of Damages </w:t>
      </w:r>
      <w:r w:rsidR="007B7564" w:rsidRPr="005A6F37">
        <w:rPr>
          <w:rFonts w:cs="Times New Roman"/>
          <w:szCs w:val="28"/>
        </w:rPr>
        <w:t>–</w:t>
      </w:r>
      <w:r w:rsidR="00CD5715" w:rsidRPr="005A6F37">
        <w:rPr>
          <w:rFonts w:cs="Times New Roman"/>
          <w:szCs w:val="28"/>
        </w:rPr>
        <w:t xml:space="preserve"> Intentional Infliction of Emotional Distress</w:t>
      </w:r>
      <w:bookmarkEnd w:id="591"/>
      <w:bookmarkEnd w:id="592"/>
    </w:p>
    <w:p w14:paraId="4C5CC344" w14:textId="77777777" w:rsidR="007555F3" w:rsidRDefault="00CD5715" w:rsidP="00CD5715">
      <w:pPr>
        <w:tabs>
          <w:tab w:val="left" w:pos="0"/>
          <w:tab w:val="center" w:pos="468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tab/>
      </w:r>
    </w:p>
    <w:p w14:paraId="6D83D4CC" w14:textId="3069227C" w:rsidR="00CD5715" w:rsidRPr="005A6F37" w:rsidRDefault="00CD5715" w:rsidP="00CD5715">
      <w:pPr>
        <w:tabs>
          <w:tab w:val="left" w:pos="0"/>
          <w:tab w:val="center" w:pos="4680"/>
          <w:tab w:val="right" w:pos="9180"/>
          <w:tab w:val="left" w:pos="9358"/>
        </w:tabs>
        <w:autoSpaceDE w:val="0"/>
        <w:autoSpaceDN w:val="0"/>
        <w:adjustRightInd w:val="0"/>
        <w:spacing w:after="0" w:line="480" w:lineRule="auto"/>
        <w:jc w:val="both"/>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DAMAGES - INTENTIONAL INFLICTION OF EMOTIONAL DISTRESS</w:t>
      </w:r>
    </w:p>
    <w:p w14:paraId="758782E7"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proven the liability of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for the intentional infliction of severe emotional distress, then you may consider the amount of damages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may recover.</w:t>
      </w:r>
    </w:p>
    <w:p w14:paraId="05666358" w14:textId="3353BE8B" w:rsidR="00141A41" w:rsidRPr="007A6A7F" w:rsidRDefault="00CD5715" w:rsidP="007A6A7F">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The purpose of an award of damages in a civil lawsuit is just and reasonable compensation for the harm done.  Certain guiding principles of law must be followed to reach a proper damages award.  </w:t>
      </w:r>
      <w:r w:rsidRPr="005A6F37">
        <w:rPr>
          <w:rFonts w:ascii="Times New Roman" w:hAnsi="Times New Roman" w:cs="Times New Roman"/>
          <w:sz w:val="28"/>
          <w:szCs w:val="28"/>
        </w:rPr>
        <w:t>I</w:t>
      </w:r>
      <w:r w:rsidRPr="005A6F37">
        <w:rPr>
          <w:rFonts w:ascii="Times New Roman" w:hAnsi="Times New Roman" w:cs="Times New Roman"/>
          <w:sz w:val="28"/>
          <w:szCs w:val="28"/>
          <w:lang w:val="x-none"/>
        </w:rPr>
        <w:t>n order to be recoverable</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damages must be proved with reasonable probability and not left to speculation.  Damages are termed speculative when there is merely a possibility, rather than a reasonable probability, that an injury exists.  While pain and suffering are proper elements on which to determine monetary damages, </w:t>
      </w:r>
      <w:r w:rsidR="00C7043F" w:rsidRPr="005A6F37">
        <w:rPr>
          <w:rFonts w:ascii="Times New Roman" w:hAnsi="Times New Roman" w:cs="Times New Roman"/>
          <w:sz w:val="28"/>
          <w:szCs w:val="28"/>
          <w:lang w:val="x-none"/>
        </w:rPr>
        <w:t>the</w:t>
      </w:r>
      <w:r w:rsidR="00C7043F">
        <w:rPr>
          <w:rFonts w:ascii="Times New Roman" w:hAnsi="Times New Roman" w:cs="Times New Roman"/>
          <w:sz w:val="28"/>
          <w:szCs w:val="28"/>
          <w:lang w:val="x-none"/>
        </w:rPr>
        <w:t>re is no exact standard for measuring such damages</w:t>
      </w:r>
      <w:r w:rsidRPr="005A6F37">
        <w:rPr>
          <w:rFonts w:ascii="Times New Roman" w:hAnsi="Times New Roman" w:cs="Times New Roman"/>
          <w:sz w:val="28"/>
          <w:szCs w:val="28"/>
          <w:lang w:val="x-none"/>
        </w:rPr>
        <w:t xml:space="preserve">.  They must be determined from a conclusion </w:t>
      </w:r>
      <w:r w:rsidRPr="005A6F37">
        <w:rPr>
          <w:rFonts w:ascii="Times New Roman" w:hAnsi="Times New Roman" w:cs="Times New Roman"/>
          <w:sz w:val="28"/>
          <w:szCs w:val="28"/>
        </w:rPr>
        <w:t>about</w:t>
      </w:r>
      <w:r w:rsidRPr="005A6F37">
        <w:rPr>
          <w:rFonts w:ascii="Times New Roman" w:hAnsi="Times New Roman" w:cs="Times New Roman"/>
          <w:sz w:val="28"/>
          <w:szCs w:val="28"/>
          <w:lang w:val="x-none"/>
        </w:rPr>
        <w:t xml:space="preserve"> the length of suffering, the degree of suffering, and the nature of the injury causing the suffering.  If you find for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you should award [</w:t>
      </w:r>
      <w:r w:rsidRPr="005A6F37">
        <w:rPr>
          <w:rFonts w:ascii="Times New Roman" w:hAnsi="Times New Roman" w:cs="Times New Roman"/>
          <w:b/>
          <w:bCs/>
          <w:i/>
          <w:iCs/>
          <w:sz w:val="28"/>
          <w:szCs w:val="28"/>
          <w:lang w:val="x-none"/>
        </w:rPr>
        <w:t>him/her</w:t>
      </w:r>
      <w:r w:rsidRPr="005A6F37">
        <w:rPr>
          <w:rFonts w:ascii="Times New Roman" w:hAnsi="Times New Roman" w:cs="Times New Roman"/>
          <w:sz w:val="28"/>
          <w:szCs w:val="28"/>
          <w:lang w:val="x-none"/>
        </w:rPr>
        <w:t xml:space="preserve">] </w:t>
      </w:r>
      <w:r w:rsidRPr="005A6F37">
        <w:rPr>
          <w:rFonts w:ascii="Times New Roman" w:hAnsi="Times New Roman" w:cs="Times New Roman"/>
          <w:sz w:val="28"/>
          <w:szCs w:val="28"/>
        </w:rPr>
        <w:t>a</w:t>
      </w:r>
      <w:r w:rsidRPr="005A6F37">
        <w:rPr>
          <w:rFonts w:ascii="Times New Roman" w:hAnsi="Times New Roman" w:cs="Times New Roman"/>
          <w:sz w:val="28"/>
          <w:szCs w:val="28"/>
          <w:lang w:val="x-none"/>
        </w:rPr>
        <w:t xml:space="preserve"> sum of money </w:t>
      </w:r>
      <w:r w:rsidRPr="005A6F37">
        <w:rPr>
          <w:rFonts w:ascii="Times New Roman" w:hAnsi="Times New Roman" w:cs="Times New Roman"/>
          <w:sz w:val="28"/>
          <w:szCs w:val="28"/>
        </w:rPr>
        <w:t>that</w:t>
      </w:r>
      <w:r w:rsidRPr="005A6F37">
        <w:rPr>
          <w:rFonts w:ascii="Times New Roman" w:hAnsi="Times New Roman" w:cs="Times New Roman"/>
          <w:sz w:val="28"/>
          <w:szCs w:val="28"/>
          <w:lang w:val="x-none"/>
        </w:rPr>
        <w:t xml:space="preserve"> in your judgment will fairly and reasonably compensate [</w:t>
      </w:r>
      <w:r w:rsidRPr="005A6F37">
        <w:rPr>
          <w:rFonts w:ascii="Times New Roman" w:hAnsi="Times New Roman" w:cs="Times New Roman"/>
          <w:b/>
          <w:bCs/>
          <w:i/>
          <w:iCs/>
          <w:sz w:val="28"/>
          <w:szCs w:val="28"/>
          <w:lang w:val="x-none"/>
        </w:rPr>
        <w:t>him/her</w:t>
      </w:r>
      <w:r w:rsidRPr="005A6F37">
        <w:rPr>
          <w:rFonts w:ascii="Times New Roman" w:hAnsi="Times New Roman" w:cs="Times New Roman"/>
          <w:sz w:val="28"/>
          <w:szCs w:val="28"/>
          <w:lang w:val="x-none"/>
        </w:rPr>
        <w:t>] for the following elements of damages</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which you find to exist by a preponderance of the evidence: </w:t>
      </w:r>
    </w:p>
    <w:p w14:paraId="4D0CBB55" w14:textId="7563815A"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rPr>
        <w:t>{</w:t>
      </w:r>
      <w:r w:rsidRPr="005A6F37">
        <w:rPr>
          <w:rFonts w:ascii="Times New Roman" w:hAnsi="Times New Roman" w:cs="Times New Roman"/>
          <w:i/>
          <w:iCs/>
          <w:sz w:val="28"/>
          <w:szCs w:val="28"/>
          <w:lang w:val="x-none"/>
        </w:rPr>
        <w:t>Where there is no evidence of physical injury</w:t>
      </w:r>
      <w:r w:rsidRPr="005A6F37">
        <w:rPr>
          <w:rFonts w:ascii="Times New Roman" w:hAnsi="Times New Roman" w:cs="Times New Roman"/>
          <w:sz w:val="28"/>
          <w:szCs w:val="28"/>
          <w:lang w:val="x-none"/>
        </w:rPr>
        <w:t xml:space="preserve">}:  </w:t>
      </w:r>
    </w:p>
    <w:p w14:paraId="7C7B7C80" w14:textId="77777777" w:rsidR="00CD5715" w:rsidRPr="005A6F37" w:rsidRDefault="00CD5715" w:rsidP="007B61F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Any monetary expenses, mental pain and suffering, fright, nervousness, indignity, humiliation, embarrassment, and insult that plaintiff was subjected to or will be subjected to in the future that are a direct result of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]’s conduct.  </w:t>
      </w:r>
    </w:p>
    <w:p w14:paraId="24FC81DE" w14:textId="33E9820E" w:rsidR="00CD5715" w:rsidRPr="005A6F37" w:rsidRDefault="00CD5715" w:rsidP="007A6A7F">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law does not prescribe any definite standard by which to compensate an injured person for mental pain and suffering and other aspects of severe emotional distress, nor does it require that any witness or counsel express an opinion as to the amount of damages that would compensate for that injury.  Your award should be just and reasonable in light of the evidence and reasonably sufficient to compensate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fully and adequately.</w:t>
      </w:r>
    </w:p>
    <w:p w14:paraId="060EEF2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Where there has been physical injury</w:t>
      </w:r>
      <w:r w:rsidRPr="005A6F37">
        <w:rPr>
          <w:rFonts w:ascii="Times New Roman" w:hAnsi="Times New Roman" w:cs="Times New Roman"/>
          <w:sz w:val="28"/>
          <w:szCs w:val="28"/>
          <w:lang w:val="x-none"/>
        </w:rPr>
        <w:t>}:</w:t>
      </w:r>
    </w:p>
    <w:p w14:paraId="05F8716D" w14:textId="6EC6584B"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0058341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compensation for pain and suffering that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has suffered to date;</w:t>
      </w:r>
    </w:p>
    <w:p w14:paraId="27240B10" w14:textId="4A3633F3"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0058341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compensation for pain and suffering that it is reasonably probable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will suffer in the future;</w:t>
      </w:r>
    </w:p>
    <w:p w14:paraId="2CC91B96" w14:textId="1C73D11D"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0058341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compensation for permanent impairment;</w:t>
      </w:r>
    </w:p>
    <w:p w14:paraId="3A341ADD" w14:textId="222A053A"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(4)</w:t>
      </w:r>
      <w:r w:rsidR="0058341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compensation for reasonable and necessary medical expenses incurred to date;</w:t>
      </w:r>
    </w:p>
    <w:p w14:paraId="7BF77429" w14:textId="411744AF"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(5)</w:t>
      </w:r>
      <w:r w:rsidR="0058341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compensation for reasonable and necessary medical expenses that it is reasonably probable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will incur in the future;</w:t>
      </w:r>
    </w:p>
    <w:p w14:paraId="5F304DF7" w14:textId="34B2B369"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(6)</w:t>
      </w:r>
      <w:r w:rsidR="0058341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compensation for loss of earnings suffered to date; and</w:t>
      </w:r>
    </w:p>
    <w:p w14:paraId="5B2BED59" w14:textId="469981B6"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(7)</w:t>
      </w:r>
      <w:r w:rsidR="0058341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compensation for earnings that will probably be lost in the future.</w:t>
      </w:r>
    </w:p>
    <w:p w14:paraId="3F3D4965"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15072B">
          <w:pgSz w:w="12240" w:h="15840"/>
          <w:pgMar w:top="1939" w:right="1440" w:bottom="848" w:left="1440" w:header="1440" w:footer="848" w:gutter="0"/>
          <w:cols w:space="720"/>
        </w:sectPr>
      </w:pPr>
    </w:p>
    <w:p w14:paraId="7A9FBA17" w14:textId="5CC3747D" w:rsidR="00CD5715" w:rsidRPr="005A6F37" w:rsidRDefault="00CD5715" w:rsidP="007A6A7F">
      <w:pPr>
        <w:tabs>
          <w:tab w:val="left" w:pos="0"/>
          <w:tab w:val="left" w:pos="540"/>
          <w:tab w:val="left" w:pos="1080"/>
          <w:tab w:val="left" w:pos="1620"/>
          <w:tab w:val="left" w:pos="2160"/>
          <w:tab w:val="right" w:pos="9180"/>
          <w:tab w:val="left" w:pos="9358"/>
        </w:tabs>
        <w:autoSpaceDE w:val="0"/>
        <w:autoSpaceDN w:val="0"/>
        <w:adjustRightInd w:val="0"/>
        <w:spacing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rPr>
        <w:t>The law does not prescribe any definite standard to compensate an injured person for pain and suffering, mental anguish, impairment or disfigurement, nor does it require that any witness or counsel express an opinion about the amount of damages that would compensate for such injury.  Your award should be just and reasonable in light of the evidence and reasonably sufficient to compensate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fully and adequately.</w:t>
      </w:r>
    </w:p>
    <w:p w14:paraId="593045CD" w14:textId="1CA898A1"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This instruction will need to be tailored to the particular facts of the claim.  This instruction may be readily adapted to any intentional tort.</w:t>
      </w:r>
      <w:r w:rsidRPr="005A6F37">
        <w:rPr>
          <w:rFonts w:ascii="Times New Roman" w:hAnsi="Times New Roman" w:cs="Times New Roman"/>
          <w:sz w:val="28"/>
          <w:szCs w:val="28"/>
          <w:lang w:val="x-none"/>
        </w:rPr>
        <w:t>}</w:t>
      </w:r>
    </w:p>
    <w:p w14:paraId="51FFB76F" w14:textId="1DBBE7D7" w:rsidR="007A6A7F" w:rsidRDefault="007A6A7F">
      <w:pPr>
        <w:spacing w:after="0" w:line="480" w:lineRule="auto"/>
        <w:jc w:val="both"/>
        <w:rPr>
          <w:rFonts w:ascii="Times New Roman" w:hAnsi="Times New Roman" w:cs="Times New Roman"/>
          <w:sz w:val="28"/>
          <w:szCs w:val="28"/>
          <w:lang w:val="x-none"/>
        </w:rPr>
      </w:pPr>
    </w:p>
    <w:p w14:paraId="2BF2AB55" w14:textId="0AF41CC0"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17A397E6"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7A0718FC" w14:textId="0A11F04C" w:rsidR="00CD5715" w:rsidRPr="005A6F37" w:rsidRDefault="00CD5715" w:rsidP="007B61F8">
      <w:pPr>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Cummings v. Pinder</w:t>
      </w:r>
      <w:r w:rsidRPr="005A6F37">
        <w:rPr>
          <w:rFonts w:ascii="Times New Roman" w:hAnsi="Times New Roman" w:cs="Times New Roman"/>
          <w:sz w:val="28"/>
          <w:szCs w:val="28"/>
          <w:lang w:val="x-none"/>
        </w:rPr>
        <w:t xml:space="preserve">, Del. Supr., 574 A.2d 843, 845 (1990) (recovery for emotional distress arising out of outrageous conduct in attorney-client relationship); </w:t>
      </w:r>
      <w:r w:rsidRPr="005A6F37">
        <w:rPr>
          <w:rFonts w:ascii="Times New Roman" w:hAnsi="Times New Roman" w:cs="Times New Roman"/>
          <w:i/>
          <w:iCs/>
          <w:sz w:val="28"/>
          <w:szCs w:val="28"/>
          <w:lang w:val="x-none"/>
        </w:rPr>
        <w:t>Garrison v. Medical Ctr. of Delaware</w:t>
      </w:r>
      <w:r w:rsidRPr="005A6F37">
        <w:rPr>
          <w:rFonts w:ascii="Times New Roman" w:hAnsi="Times New Roman" w:cs="Times New Roman"/>
          <w:sz w:val="28"/>
          <w:szCs w:val="28"/>
          <w:lang w:val="x-none"/>
        </w:rPr>
        <w:t xml:space="preserve">, Del. Supr., 581 A.2d 288, 289 (1989) (no recovery on claim of emotional distress without physical harm to claimant); </w:t>
      </w:r>
      <w:r w:rsidRPr="005A6F37">
        <w:rPr>
          <w:rFonts w:ascii="Times New Roman" w:hAnsi="Times New Roman" w:cs="Times New Roman"/>
          <w:i/>
          <w:iCs/>
          <w:sz w:val="28"/>
          <w:szCs w:val="28"/>
          <w:lang w:val="x-none"/>
        </w:rPr>
        <w:t>Mancino v. Webb</w:t>
      </w:r>
      <w:r w:rsidRPr="005A6F37">
        <w:rPr>
          <w:rFonts w:ascii="Times New Roman" w:hAnsi="Times New Roman" w:cs="Times New Roman"/>
          <w:sz w:val="28"/>
          <w:szCs w:val="28"/>
          <w:lang w:val="x-none"/>
        </w:rPr>
        <w:t xml:space="preserve">, Del. Super., 274 A.2d 711, 714 (1974) (parents may not recover for damages for mental anguish suffered as a result of unwitnessed assault and battery upon their child).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 47(b) (emotional distress </w:t>
      </w:r>
      <w:r w:rsidR="00541D1E"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damages).  </w:t>
      </w:r>
    </w:p>
    <w:p w14:paraId="7D5671DB"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15072B">
          <w:type w:val="continuous"/>
          <w:pgSz w:w="12240" w:h="15840"/>
          <w:pgMar w:top="1939" w:right="1440" w:bottom="848" w:left="1440" w:header="1440" w:footer="848" w:gutter="0"/>
          <w:cols w:space="720"/>
        </w:sectPr>
      </w:pPr>
    </w:p>
    <w:p w14:paraId="785AD79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13BB956D" w14:textId="5A2CF451" w:rsidR="00CD5715" w:rsidRPr="005A6F37" w:rsidRDefault="004F3B9A" w:rsidP="007555F3">
      <w:pPr>
        <w:pStyle w:val="Heading2"/>
        <w:ind w:firstLine="540"/>
        <w:rPr>
          <w:rFonts w:cs="Times New Roman"/>
          <w:szCs w:val="28"/>
        </w:rPr>
      </w:pPr>
      <w:bookmarkStart w:id="593" w:name="_Toc196483954"/>
      <w:bookmarkStart w:id="594" w:name="_Toc211956552"/>
      <w:r w:rsidRPr="005A6F37">
        <w:rPr>
          <w:rFonts w:cs="Times New Roman"/>
          <w:szCs w:val="28"/>
        </w:rPr>
        <w:t xml:space="preserve">§ 22.11 </w:t>
      </w:r>
      <w:r w:rsidR="00141A41" w:rsidRPr="00141A41">
        <w:rPr>
          <w:rFonts w:cs="Times New Roman"/>
          <w:szCs w:val="28"/>
        </w:rPr>
        <w:t>–</w:t>
      </w:r>
      <w:r w:rsidR="00CD5715" w:rsidRPr="005A6F37">
        <w:rPr>
          <w:rFonts w:cs="Times New Roman"/>
          <w:szCs w:val="28"/>
        </w:rPr>
        <w:t xml:space="preserve"> Measure of Damages </w:t>
      </w:r>
      <w:r w:rsidR="00942A9C" w:rsidRPr="005A6F37">
        <w:rPr>
          <w:rFonts w:cs="Times New Roman"/>
          <w:szCs w:val="28"/>
        </w:rPr>
        <w:t>–</w:t>
      </w:r>
      <w:r w:rsidR="00CD5715" w:rsidRPr="005A6F37">
        <w:rPr>
          <w:rFonts w:cs="Times New Roman"/>
          <w:szCs w:val="28"/>
        </w:rPr>
        <w:t xml:space="preserve"> Malicious Prosecution</w:t>
      </w:r>
      <w:bookmarkEnd w:id="593"/>
      <w:bookmarkEnd w:id="594"/>
    </w:p>
    <w:p w14:paraId="2FFC98CD" w14:textId="77777777" w:rsidR="007555F3" w:rsidRDefault="00CD5715" w:rsidP="00CD5715">
      <w:pPr>
        <w:tabs>
          <w:tab w:val="left" w:pos="0"/>
          <w:tab w:val="center" w:pos="468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tab/>
      </w:r>
    </w:p>
    <w:p w14:paraId="1E6023B5" w14:textId="425E1FF4" w:rsidR="00CD5715" w:rsidRPr="005A6F37" w:rsidRDefault="00CD5715" w:rsidP="007555F3">
      <w:pPr>
        <w:tabs>
          <w:tab w:val="left" w:pos="0"/>
          <w:tab w:val="center" w:pos="468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DAMAGES </w:t>
      </w:r>
      <w:r w:rsidR="00942A9C"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MALICIOUS PROSECUTION</w:t>
      </w:r>
    </w:p>
    <w:p w14:paraId="6946979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prove</w:t>
      </w:r>
      <w:r w:rsidRPr="005A6F37">
        <w:rPr>
          <w:rFonts w:ascii="Times New Roman" w:hAnsi="Times New Roman" w:cs="Times New Roman"/>
          <w:sz w:val="28"/>
          <w:szCs w:val="28"/>
        </w:rPr>
        <w:t>n</w:t>
      </w:r>
      <w:r w:rsidRPr="005A6F37">
        <w:rPr>
          <w:rFonts w:ascii="Times New Roman" w:hAnsi="Times New Roman" w:cs="Times New Roman"/>
          <w:sz w:val="28"/>
          <w:szCs w:val="28"/>
          <w:lang w:val="x-none"/>
        </w:rPr>
        <w:t xml:space="preserve">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is liable for malicious prosecution, then you should consider the amount of damages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is entitled to recover.  In making an award, you may consider the following factors:</w:t>
      </w:r>
    </w:p>
    <w:p w14:paraId="54317416" w14:textId="46BC385B"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0058341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the harm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reputation resulting from the accusation brought against [</w:t>
      </w:r>
      <w:r w:rsidRPr="005A6F37">
        <w:rPr>
          <w:rFonts w:ascii="Times New Roman" w:hAnsi="Times New Roman" w:cs="Times New Roman"/>
          <w:b/>
          <w:bCs/>
          <w:i/>
          <w:iCs/>
          <w:sz w:val="28"/>
          <w:szCs w:val="28"/>
          <w:lang w:val="x-none"/>
        </w:rPr>
        <w:t>him/her</w:t>
      </w:r>
      <w:r w:rsidRPr="005A6F37">
        <w:rPr>
          <w:rFonts w:ascii="Times New Roman" w:hAnsi="Times New Roman" w:cs="Times New Roman"/>
          <w:sz w:val="28"/>
          <w:szCs w:val="28"/>
          <w:lang w:val="x-none"/>
        </w:rPr>
        <w:t>]; and</w:t>
      </w:r>
    </w:p>
    <w:p w14:paraId="7E3CCAD7" w14:textId="2BB1F212" w:rsidR="00CD5715" w:rsidRPr="005A6F37" w:rsidRDefault="00CD5715" w:rsidP="00870009">
      <w:pPr>
        <w:tabs>
          <w:tab w:val="left" w:pos="1080"/>
          <w:tab w:val="left" w:pos="1620"/>
          <w:tab w:val="left" w:pos="2160"/>
          <w:tab w:val="right" w:pos="9180"/>
          <w:tab w:val="left" w:pos="9358"/>
        </w:tabs>
        <w:autoSpaceDE w:val="0"/>
        <w:autoSpaceDN w:val="0"/>
        <w:adjustRightInd w:val="0"/>
        <w:spacing w:after="0" w:line="480" w:lineRule="auto"/>
        <w:ind w:left="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0058341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the emotional distress resulting from the proceedings.</w:t>
      </w:r>
    </w:p>
    <w:p w14:paraId="7D3EA58B" w14:textId="77777777" w:rsidR="00CD5715" w:rsidRPr="005A6F37" w:rsidRDefault="00CD5715" w:rsidP="007B61F8">
      <w:pPr>
        <w:tabs>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If the plaintiff has pleaded special damages, the following factors may also be considered</w:t>
      </w:r>
      <w:r w:rsidRPr="005A6F37">
        <w:rPr>
          <w:rFonts w:ascii="Times New Roman" w:hAnsi="Times New Roman" w:cs="Times New Roman"/>
          <w:sz w:val="28"/>
          <w:szCs w:val="28"/>
          <w:lang w:val="x-none"/>
        </w:rPr>
        <w:t>}:</w:t>
      </w:r>
    </w:p>
    <w:p w14:paraId="6761C70C" w14:textId="64A0607F"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0058341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the harm caused by any arrest or imprisonment suffered by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during the prosecution;</w:t>
      </w:r>
    </w:p>
    <w:p w14:paraId="2D1DF373" w14:textId="77A2DEAC"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(4)</w:t>
      </w:r>
      <w:r w:rsidR="0058341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the expense that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has reasonably incurred in defending [</w:t>
      </w:r>
      <w:r w:rsidRPr="005A6F37">
        <w:rPr>
          <w:rFonts w:ascii="Times New Roman" w:hAnsi="Times New Roman" w:cs="Times New Roman"/>
          <w:b/>
          <w:bCs/>
          <w:i/>
          <w:iCs/>
          <w:sz w:val="28"/>
          <w:szCs w:val="28"/>
          <w:lang w:val="x-none"/>
        </w:rPr>
        <w:t>himself/herself</w:t>
      </w:r>
      <w:r w:rsidRPr="005A6F37">
        <w:rPr>
          <w:rFonts w:ascii="Times New Roman" w:hAnsi="Times New Roman" w:cs="Times New Roman"/>
          <w:sz w:val="28"/>
          <w:szCs w:val="28"/>
          <w:lang w:val="x-none"/>
        </w:rPr>
        <w:t>] against the accusation; and</w:t>
      </w:r>
    </w:p>
    <w:p w14:paraId="71113F51" w14:textId="3E4553F6"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(5)</w:t>
      </w:r>
      <w:r w:rsidR="0058341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any specific monetary loss caused by the proceedings.</w:t>
      </w:r>
    </w:p>
    <w:p w14:paraId="3DB6FDA3"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You may presume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suffered injury to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xml:space="preserve">] reputation as well as emotional distress, mental anguish, and humiliation that would normally </w:t>
      </w:r>
      <w:r w:rsidRPr="005A6F37">
        <w:rPr>
          <w:rFonts w:ascii="Times New Roman" w:hAnsi="Times New Roman" w:cs="Times New Roman"/>
          <w:sz w:val="28"/>
          <w:szCs w:val="28"/>
          <w:lang w:val="x-none"/>
        </w:rPr>
        <w:lastRenderedPageBreak/>
        <w:t>result from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conduct.  This means you need not have proof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suffered any particular injury to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reputation or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in fact suffered emotional distress, mental anguish, and humiliation in order to award [</w:t>
      </w:r>
      <w:r w:rsidRPr="005A6F37">
        <w:rPr>
          <w:rFonts w:ascii="Times New Roman" w:hAnsi="Times New Roman" w:cs="Times New Roman"/>
          <w:b/>
          <w:bCs/>
          <w:i/>
          <w:iCs/>
          <w:sz w:val="28"/>
          <w:szCs w:val="28"/>
          <w:lang w:val="x-none"/>
        </w:rPr>
        <w:t>him/her</w:t>
      </w:r>
      <w:r w:rsidRPr="005A6F37">
        <w:rPr>
          <w:rFonts w:ascii="Times New Roman" w:hAnsi="Times New Roman" w:cs="Times New Roman"/>
          <w:sz w:val="28"/>
          <w:szCs w:val="28"/>
          <w:lang w:val="x-none"/>
        </w:rPr>
        <w:t>] damages.</w:t>
      </w:r>
    </w:p>
    <w:p w14:paraId="302D2FC1"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15072B">
          <w:pgSz w:w="12240" w:h="15840"/>
          <w:pgMar w:top="1939" w:right="1440" w:bottom="848" w:left="1440" w:header="1440" w:footer="848" w:gutter="0"/>
          <w:cols w:space="720"/>
        </w:sectPr>
      </w:pPr>
    </w:p>
    <w:p w14:paraId="508DDB46"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rPr>
        <w:t>In determining the amount of an award, you also may consider the character of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and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general standing and reputation in the community; the publicity surrounding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act; and the probable effect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conduct had on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trade, business, or profession and the harm sustained as a result.</w:t>
      </w:r>
    </w:p>
    <w:p w14:paraId="4AF2DB10" w14:textId="3EA3D9E1" w:rsidR="00CD5715" w:rsidRDefault="00541D1E" w:rsidP="007A6A7F">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If applicable</w:t>
      </w:r>
      <w:r w:rsidRPr="005A6F37">
        <w:rPr>
          <w:rFonts w:ascii="Times New Roman" w:hAnsi="Times New Roman" w:cs="Times New Roman"/>
          <w:sz w:val="28"/>
          <w:szCs w:val="28"/>
          <w:lang w:val="x-none"/>
        </w:rPr>
        <w:t xml:space="preserve">}: </w:t>
      </w:r>
      <w:r w:rsidR="00CD5715" w:rsidRPr="005A6F37">
        <w:rPr>
          <w:rFonts w:ascii="Times New Roman" w:hAnsi="Times New Roman" w:cs="Times New Roman"/>
          <w:sz w:val="28"/>
          <w:szCs w:val="28"/>
          <w:lang w:val="x-none"/>
        </w:rPr>
        <w:t>If [</w:t>
      </w:r>
      <w:r w:rsidR="00CD5715" w:rsidRPr="005A6F37">
        <w:rPr>
          <w:rFonts w:ascii="Times New Roman" w:hAnsi="Times New Roman" w:cs="Times New Roman"/>
          <w:b/>
          <w:bCs/>
          <w:i/>
          <w:iCs/>
          <w:sz w:val="28"/>
          <w:szCs w:val="28"/>
          <w:lang w:val="x-none"/>
        </w:rPr>
        <w:t>defendant’s name</w:t>
      </w:r>
      <w:r w:rsidR="00CD5715" w:rsidRPr="005A6F37">
        <w:rPr>
          <w:rFonts w:ascii="Times New Roman" w:hAnsi="Times New Roman" w:cs="Times New Roman"/>
          <w:sz w:val="28"/>
          <w:szCs w:val="28"/>
          <w:lang w:val="x-none"/>
        </w:rPr>
        <w:t>] made a public retraction of [</w:t>
      </w:r>
      <w:r w:rsidR="00CD5715" w:rsidRPr="005A6F37">
        <w:rPr>
          <w:rFonts w:ascii="Times New Roman" w:hAnsi="Times New Roman" w:cs="Times New Roman"/>
          <w:b/>
          <w:bCs/>
          <w:i/>
          <w:iCs/>
          <w:sz w:val="28"/>
          <w:szCs w:val="28"/>
          <w:lang w:val="x-none"/>
        </w:rPr>
        <w:t>state claim</w:t>
      </w:r>
      <w:r w:rsidR="00CD5715" w:rsidRPr="005A6F37">
        <w:rPr>
          <w:rFonts w:ascii="Times New Roman" w:hAnsi="Times New Roman" w:cs="Times New Roman"/>
          <w:sz w:val="28"/>
          <w:szCs w:val="28"/>
          <w:lang w:val="x-none"/>
        </w:rPr>
        <w:t>] or an apology to those who learned of the [</w:t>
      </w:r>
      <w:r w:rsidR="00CD5715" w:rsidRPr="005A6F37">
        <w:rPr>
          <w:rFonts w:ascii="Times New Roman" w:hAnsi="Times New Roman" w:cs="Times New Roman"/>
          <w:b/>
          <w:bCs/>
          <w:i/>
          <w:iCs/>
          <w:sz w:val="28"/>
          <w:szCs w:val="28"/>
          <w:lang w:val="x-none"/>
        </w:rPr>
        <w:t>state claim</w:t>
      </w:r>
      <w:r w:rsidR="00CD5715" w:rsidRPr="005A6F37">
        <w:rPr>
          <w:rFonts w:ascii="Times New Roman" w:hAnsi="Times New Roman" w:cs="Times New Roman"/>
          <w:sz w:val="28"/>
          <w:szCs w:val="28"/>
          <w:lang w:val="x-none"/>
        </w:rPr>
        <w:t>], that fact, together with the timeliness and adequacy of the retraction or apology, is important in determining the probable harm to [</w:t>
      </w:r>
      <w:r w:rsidR="00CD5715" w:rsidRPr="005A6F37">
        <w:rPr>
          <w:rFonts w:ascii="Times New Roman" w:hAnsi="Times New Roman" w:cs="Times New Roman"/>
          <w:b/>
          <w:bCs/>
          <w:i/>
          <w:iCs/>
          <w:sz w:val="28"/>
          <w:szCs w:val="28"/>
          <w:lang w:val="x-none"/>
        </w:rPr>
        <w:t>plaintiff’s name</w:t>
      </w:r>
      <w:r w:rsidR="00CD5715" w:rsidRPr="005A6F37">
        <w:rPr>
          <w:rFonts w:ascii="Times New Roman" w:hAnsi="Times New Roman" w:cs="Times New Roman"/>
          <w:sz w:val="28"/>
          <w:szCs w:val="28"/>
          <w:lang w:val="x-none"/>
        </w:rPr>
        <w:t xml:space="preserve">]’s reputation.  </w:t>
      </w:r>
    </w:p>
    <w:p w14:paraId="716B2D90" w14:textId="77777777" w:rsidR="007A6A7F" w:rsidRPr="005A6F37" w:rsidRDefault="007A6A7F" w:rsidP="007A6A7F">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p>
    <w:p w14:paraId="61CACEA6"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3C66AE57"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4A3B18FF"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bookmarkStart w:id="595" w:name="_Hlk176779832"/>
      <w:r w:rsidRPr="005A6F37">
        <w:rPr>
          <w:rFonts w:ascii="Times New Roman" w:hAnsi="Times New Roman" w:cs="Times New Roman"/>
          <w:i/>
          <w:iCs/>
          <w:sz w:val="28"/>
          <w:szCs w:val="28"/>
          <w:lang w:val="x-none"/>
        </w:rPr>
        <w:t>Marshall v. Cleaver,</w:t>
      </w:r>
      <w:r w:rsidRPr="005A6F37">
        <w:rPr>
          <w:rFonts w:ascii="Times New Roman" w:hAnsi="Times New Roman" w:cs="Times New Roman"/>
          <w:sz w:val="28"/>
          <w:szCs w:val="28"/>
          <w:lang w:val="x-none"/>
        </w:rPr>
        <w:t xml:space="preserve"> Del. Super., 56 A. 380, 381 (1903) (false arrest); </w:t>
      </w:r>
      <w:r w:rsidRPr="005A6F37">
        <w:rPr>
          <w:rFonts w:ascii="Times New Roman" w:hAnsi="Times New Roman" w:cs="Times New Roman"/>
          <w:i/>
          <w:iCs/>
          <w:sz w:val="28"/>
          <w:szCs w:val="28"/>
          <w:lang w:val="x-none"/>
        </w:rPr>
        <w:t>Petit v. Colmary</w:t>
      </w:r>
      <w:r w:rsidRPr="005A6F37">
        <w:rPr>
          <w:rFonts w:ascii="Times New Roman" w:hAnsi="Times New Roman" w:cs="Times New Roman"/>
          <w:sz w:val="28"/>
          <w:szCs w:val="28"/>
          <w:lang w:val="x-none"/>
        </w:rPr>
        <w:t xml:space="preserve">, Del. Super., 55 A. 344, 345-46 (1903) (recognizing recovery for loss of time, physical and mental suffering, expenses incurred, indignity, shame, humiliation and disgrace for false imprisonment or arrest).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 xml:space="preserve">Restatement </w:t>
      </w:r>
      <w:r w:rsidRPr="005A6F37">
        <w:rPr>
          <w:rFonts w:ascii="Times New Roman" w:hAnsi="Times New Roman" w:cs="Times New Roman"/>
          <w:smallCaps/>
          <w:sz w:val="28"/>
          <w:szCs w:val="28"/>
          <w:lang w:val="x-none"/>
        </w:rPr>
        <w:lastRenderedPageBreak/>
        <w:t>(Second) of Torts</w:t>
      </w:r>
      <w:r w:rsidRPr="005A6F37">
        <w:rPr>
          <w:rFonts w:ascii="Times New Roman" w:hAnsi="Times New Roman" w:cs="Times New Roman"/>
          <w:sz w:val="28"/>
          <w:szCs w:val="28"/>
          <w:lang w:val="x-none"/>
        </w:rPr>
        <w:t xml:space="preserve"> §§ 670, 681-682 (1977)  (specific proof of injury to a plaintiff’s reputation and of a plaintiff’s emotional distress, mental anguish, and humiliation is not required; such injury is presumed).</w:t>
      </w:r>
    </w:p>
    <w:bookmarkEnd w:id="595"/>
    <w:p w14:paraId="583ABCDC"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15072B">
          <w:type w:val="continuous"/>
          <w:pgSz w:w="12240" w:h="15840"/>
          <w:pgMar w:top="1939" w:right="1440" w:bottom="848" w:left="1440" w:header="1440" w:footer="848" w:gutter="0"/>
          <w:cols w:space="720"/>
        </w:sectPr>
      </w:pPr>
    </w:p>
    <w:p w14:paraId="606C3609"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714BE68D" w14:textId="37BFF130" w:rsidR="00CD5715" w:rsidRPr="005A6F37" w:rsidRDefault="004F3B9A" w:rsidP="007555F3">
      <w:pPr>
        <w:pStyle w:val="Heading2"/>
        <w:ind w:firstLine="540"/>
        <w:rPr>
          <w:rFonts w:cs="Times New Roman"/>
          <w:szCs w:val="28"/>
        </w:rPr>
      </w:pPr>
      <w:bookmarkStart w:id="596" w:name="_Toc196483955"/>
      <w:bookmarkStart w:id="597" w:name="_Toc211956553"/>
      <w:r w:rsidRPr="005A6F37">
        <w:rPr>
          <w:rFonts w:cs="Times New Roman"/>
          <w:szCs w:val="28"/>
        </w:rPr>
        <w:t xml:space="preserve">§ 22.12 </w:t>
      </w:r>
      <w:r w:rsidR="00141A41" w:rsidRPr="00141A41">
        <w:rPr>
          <w:rFonts w:cs="Times New Roman"/>
          <w:szCs w:val="28"/>
        </w:rPr>
        <w:t>–</w:t>
      </w:r>
      <w:r w:rsidR="00CD5715" w:rsidRPr="005A6F37">
        <w:rPr>
          <w:rFonts w:cs="Times New Roman"/>
          <w:szCs w:val="28"/>
        </w:rPr>
        <w:t xml:space="preserve"> Measure of Damages - Abuse of Civil Process</w:t>
      </w:r>
      <w:bookmarkEnd w:id="596"/>
      <w:bookmarkEnd w:id="597"/>
    </w:p>
    <w:p w14:paraId="24315C59" w14:textId="77777777" w:rsidR="007555F3" w:rsidRDefault="00CD5715" w:rsidP="00CD5715">
      <w:pPr>
        <w:tabs>
          <w:tab w:val="left" w:pos="0"/>
          <w:tab w:val="center" w:pos="468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tab/>
      </w:r>
    </w:p>
    <w:p w14:paraId="07D8AA1C" w14:textId="07174EA9" w:rsidR="00CD5715" w:rsidRPr="005A6F37" w:rsidRDefault="00CD5715" w:rsidP="007555F3">
      <w:pPr>
        <w:tabs>
          <w:tab w:val="left" w:pos="0"/>
          <w:tab w:val="center" w:pos="468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DAMAGES - ABUSE OF CIVIL PROCESS</w:t>
      </w:r>
    </w:p>
    <w:p w14:paraId="1E02A374"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prove</w:t>
      </w:r>
      <w:r w:rsidRPr="005A6F37">
        <w:rPr>
          <w:rFonts w:ascii="Times New Roman" w:hAnsi="Times New Roman" w:cs="Times New Roman"/>
          <w:sz w:val="28"/>
          <w:szCs w:val="28"/>
        </w:rPr>
        <w:t>n</w:t>
      </w:r>
      <w:r w:rsidRPr="005A6F37">
        <w:rPr>
          <w:rFonts w:ascii="Times New Roman" w:hAnsi="Times New Roman" w:cs="Times New Roman"/>
          <w:sz w:val="28"/>
          <w:szCs w:val="28"/>
          <w:lang w:val="x-none"/>
        </w:rPr>
        <w:t xml:space="preserve">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is liable for abuse of civil process, then you should consider the amount of damages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is entitled to recover.  </w:t>
      </w:r>
    </w:p>
    <w:p w14:paraId="66456437"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making an award, you may consider the following factors:</w:t>
      </w:r>
    </w:p>
    <w:p w14:paraId="0F229256" w14:textId="4BB38AD2"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lang w:val="x-none"/>
        </w:rPr>
        <w:t>(1)</w:t>
      </w:r>
      <w:r w:rsidR="0058341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the harm resulting from any disposition or interference with the advantageous use of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property suffered during the course of the proceedings;</w:t>
      </w:r>
      <w:r w:rsidRPr="005A6F37">
        <w:rPr>
          <w:rFonts w:ascii="Times New Roman" w:hAnsi="Times New Roman" w:cs="Times New Roman"/>
          <w:sz w:val="28"/>
          <w:szCs w:val="28"/>
        </w:rPr>
        <w:t xml:space="preserve"> </w:t>
      </w:r>
    </w:p>
    <w:p w14:paraId="3C54A67D" w14:textId="41E16C30"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0058341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the harm to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xml:space="preserve">] reputation by any defamatory matter alleged as the basis of the proceedings; </w:t>
      </w:r>
    </w:p>
    <w:p w14:paraId="1683DA8F" w14:textId="0000355F"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0058341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the expense reasonably incurred in defending [</w:t>
      </w:r>
      <w:r w:rsidRPr="005A6F37">
        <w:rPr>
          <w:rFonts w:ascii="Times New Roman" w:hAnsi="Times New Roman" w:cs="Times New Roman"/>
          <w:b/>
          <w:bCs/>
          <w:i/>
          <w:iCs/>
          <w:sz w:val="28"/>
          <w:szCs w:val="28"/>
          <w:lang w:val="x-none"/>
        </w:rPr>
        <w:t>himself/herself</w:t>
      </w:r>
      <w:r w:rsidRPr="005A6F37">
        <w:rPr>
          <w:rFonts w:ascii="Times New Roman" w:hAnsi="Times New Roman" w:cs="Times New Roman"/>
          <w:sz w:val="28"/>
          <w:szCs w:val="28"/>
          <w:lang w:val="x-none"/>
        </w:rPr>
        <w:t>] against the proceedings;</w:t>
      </w:r>
    </w:p>
    <w:p w14:paraId="5B646EEC" w14:textId="230C3F60"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(4)</w:t>
      </w:r>
      <w:r w:rsidR="0058341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any specific monetary loss that resulted from the proceedings; and</w:t>
      </w:r>
    </w:p>
    <w:p w14:paraId="37003ECF" w14:textId="27E812C1"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(5)</w:t>
      </w:r>
      <w:r w:rsidR="00583414"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any emotional distress caused by the proceedings.</w:t>
      </w:r>
    </w:p>
    <w:p w14:paraId="1F765455"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You may presume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suffered injury to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reputation as well as emotional distress, mental anguish, and humiliation that would normally result from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]’s conduct.  This means </w:t>
      </w:r>
      <w:r w:rsidRPr="005A6F37">
        <w:rPr>
          <w:rFonts w:ascii="Times New Roman" w:hAnsi="Times New Roman" w:cs="Times New Roman"/>
          <w:sz w:val="28"/>
          <w:szCs w:val="28"/>
        </w:rPr>
        <w:t>that there</w:t>
      </w:r>
      <w:r w:rsidRPr="005A6F37">
        <w:rPr>
          <w:rFonts w:ascii="Times New Roman" w:hAnsi="Times New Roman" w:cs="Times New Roman"/>
          <w:sz w:val="28"/>
          <w:szCs w:val="28"/>
          <w:lang w:val="x-none"/>
        </w:rPr>
        <w:t xml:space="preserve"> need not </w:t>
      </w:r>
      <w:r w:rsidRPr="005A6F37">
        <w:rPr>
          <w:rFonts w:ascii="Times New Roman" w:hAnsi="Times New Roman" w:cs="Times New Roman"/>
          <w:sz w:val="28"/>
          <w:szCs w:val="28"/>
        </w:rPr>
        <w:t>be</w:t>
      </w:r>
      <w:r w:rsidRPr="005A6F37">
        <w:rPr>
          <w:rFonts w:ascii="Times New Roman" w:hAnsi="Times New Roman" w:cs="Times New Roman"/>
          <w:sz w:val="28"/>
          <w:szCs w:val="28"/>
          <w:lang w:val="x-none"/>
        </w:rPr>
        <w:t xml:space="preserve"> proof </w:t>
      </w:r>
      <w:r w:rsidRPr="005A6F37">
        <w:rPr>
          <w:rFonts w:ascii="Times New Roman" w:hAnsi="Times New Roman" w:cs="Times New Roman"/>
          <w:sz w:val="28"/>
          <w:szCs w:val="28"/>
          <w:lang w:val="x-none"/>
        </w:rPr>
        <w:lastRenderedPageBreak/>
        <w:t>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suffered any particular injury to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reputation or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in fact suffered emotional distress, mental anguish, or humiliation in order to award [</w:t>
      </w:r>
      <w:r w:rsidRPr="005A6F37">
        <w:rPr>
          <w:rFonts w:ascii="Times New Roman" w:hAnsi="Times New Roman" w:cs="Times New Roman"/>
          <w:b/>
          <w:bCs/>
          <w:i/>
          <w:iCs/>
          <w:sz w:val="28"/>
          <w:szCs w:val="28"/>
          <w:lang w:val="x-none"/>
        </w:rPr>
        <w:t>him/her</w:t>
      </w:r>
      <w:r w:rsidRPr="005A6F37">
        <w:rPr>
          <w:rFonts w:ascii="Times New Roman" w:hAnsi="Times New Roman" w:cs="Times New Roman"/>
          <w:sz w:val="28"/>
          <w:szCs w:val="28"/>
          <w:lang w:val="x-none"/>
        </w:rPr>
        <w:t>] damages.</w:t>
      </w:r>
    </w:p>
    <w:p w14:paraId="198DFF26"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determining the amount of an award, you also may consider the character of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and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general standing and reputation in the community; the publicity surrounding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act; and the probable effect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conduct had on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trade, business, or profession, and the harm sustained as a result.</w:t>
      </w:r>
    </w:p>
    <w:p w14:paraId="7782061B"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15072B">
          <w:pgSz w:w="12240" w:h="15840"/>
          <w:pgMar w:top="1939" w:right="1440" w:bottom="848" w:left="1440" w:header="1440" w:footer="848" w:gutter="0"/>
          <w:cols w:space="720"/>
        </w:sectPr>
      </w:pPr>
    </w:p>
    <w:p w14:paraId="42C836A7" w14:textId="5530D12E" w:rsidR="00CD5715" w:rsidRDefault="00541D1E" w:rsidP="007A6A7F">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rPr>
        <w:t>{</w:t>
      </w:r>
      <w:r w:rsidRPr="005A6F37">
        <w:rPr>
          <w:rFonts w:ascii="Times New Roman" w:hAnsi="Times New Roman" w:cs="Times New Roman"/>
          <w:i/>
          <w:iCs/>
          <w:sz w:val="28"/>
          <w:szCs w:val="28"/>
        </w:rPr>
        <w:t>If applicable</w:t>
      </w:r>
      <w:r w:rsidRPr="005A6F37">
        <w:rPr>
          <w:rFonts w:ascii="Times New Roman" w:hAnsi="Times New Roman" w:cs="Times New Roman"/>
          <w:sz w:val="28"/>
          <w:szCs w:val="28"/>
        </w:rPr>
        <w:t xml:space="preserve">}: </w:t>
      </w:r>
      <w:r w:rsidR="00CD5715" w:rsidRPr="005A6F37">
        <w:rPr>
          <w:rFonts w:ascii="Times New Roman" w:hAnsi="Times New Roman" w:cs="Times New Roman"/>
          <w:sz w:val="28"/>
          <w:szCs w:val="28"/>
        </w:rPr>
        <w:t>If [</w:t>
      </w:r>
      <w:r w:rsidR="00CD5715" w:rsidRPr="005A6F37">
        <w:rPr>
          <w:rFonts w:ascii="Times New Roman" w:hAnsi="Times New Roman" w:cs="Times New Roman"/>
          <w:b/>
          <w:bCs/>
          <w:i/>
          <w:iCs/>
          <w:sz w:val="28"/>
          <w:szCs w:val="28"/>
          <w:lang w:val="x-none"/>
        </w:rPr>
        <w:t>defendant’s name</w:t>
      </w:r>
      <w:r w:rsidR="00CD5715" w:rsidRPr="005A6F37">
        <w:rPr>
          <w:rFonts w:ascii="Times New Roman" w:hAnsi="Times New Roman" w:cs="Times New Roman"/>
          <w:sz w:val="28"/>
          <w:szCs w:val="28"/>
          <w:lang w:val="x-none"/>
        </w:rPr>
        <w:t>] made a public retraction of [</w:t>
      </w:r>
      <w:r w:rsidR="00CD5715" w:rsidRPr="005A6F37">
        <w:rPr>
          <w:rFonts w:ascii="Times New Roman" w:hAnsi="Times New Roman" w:cs="Times New Roman"/>
          <w:b/>
          <w:bCs/>
          <w:sz w:val="28"/>
          <w:szCs w:val="28"/>
          <w:lang w:val="x-none"/>
        </w:rPr>
        <w:t>state claim</w:t>
      </w:r>
      <w:r w:rsidR="00CD5715" w:rsidRPr="005A6F37">
        <w:rPr>
          <w:rFonts w:ascii="Times New Roman" w:hAnsi="Times New Roman" w:cs="Times New Roman"/>
          <w:sz w:val="28"/>
          <w:szCs w:val="28"/>
          <w:lang w:val="x-none"/>
        </w:rPr>
        <w:t>] or an apology to those who learned of the [</w:t>
      </w:r>
      <w:r w:rsidR="00CD5715" w:rsidRPr="005A6F37">
        <w:rPr>
          <w:rFonts w:ascii="Times New Roman" w:hAnsi="Times New Roman" w:cs="Times New Roman"/>
          <w:b/>
          <w:bCs/>
          <w:sz w:val="28"/>
          <w:szCs w:val="28"/>
          <w:lang w:val="x-none"/>
        </w:rPr>
        <w:t>state claim</w:t>
      </w:r>
      <w:r w:rsidR="00CD5715" w:rsidRPr="005A6F37">
        <w:rPr>
          <w:rFonts w:ascii="Times New Roman" w:hAnsi="Times New Roman" w:cs="Times New Roman"/>
          <w:sz w:val="28"/>
          <w:szCs w:val="28"/>
          <w:lang w:val="x-none"/>
        </w:rPr>
        <w:t>], that fact, together with the timeliness and adequacy of the retraction or apology, is important in determining the probable harm to [</w:t>
      </w:r>
      <w:r w:rsidR="00CD5715" w:rsidRPr="005A6F37">
        <w:rPr>
          <w:rFonts w:ascii="Times New Roman" w:hAnsi="Times New Roman" w:cs="Times New Roman"/>
          <w:b/>
          <w:bCs/>
          <w:i/>
          <w:iCs/>
          <w:sz w:val="28"/>
          <w:szCs w:val="28"/>
          <w:lang w:val="x-none"/>
        </w:rPr>
        <w:t>plaintiff’s name</w:t>
      </w:r>
      <w:r w:rsidR="00CD5715" w:rsidRPr="005A6F37">
        <w:rPr>
          <w:rFonts w:ascii="Times New Roman" w:hAnsi="Times New Roman" w:cs="Times New Roman"/>
          <w:sz w:val="28"/>
          <w:szCs w:val="28"/>
          <w:lang w:val="x-none"/>
        </w:rPr>
        <w:t xml:space="preserve">]’s reputation.  </w:t>
      </w:r>
    </w:p>
    <w:p w14:paraId="3D98C115" w14:textId="77777777" w:rsidR="007A6A7F" w:rsidRPr="005A6F37" w:rsidRDefault="007A6A7F" w:rsidP="007A6A7F">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p>
    <w:p w14:paraId="15E56F00"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1DE00DAC"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37793B94"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Marshall v. Cleaver,</w:t>
      </w:r>
      <w:r w:rsidRPr="005A6F37">
        <w:rPr>
          <w:rFonts w:ascii="Times New Roman" w:hAnsi="Times New Roman" w:cs="Times New Roman"/>
          <w:sz w:val="28"/>
          <w:szCs w:val="28"/>
          <w:lang w:val="x-none"/>
        </w:rPr>
        <w:t xml:space="preserve"> Del. Super., 56 A. 380, 381 (1903) (false arrest); </w:t>
      </w:r>
      <w:r w:rsidRPr="005A6F37">
        <w:rPr>
          <w:rFonts w:ascii="Times New Roman" w:hAnsi="Times New Roman" w:cs="Times New Roman"/>
          <w:i/>
          <w:iCs/>
          <w:sz w:val="28"/>
          <w:szCs w:val="28"/>
          <w:lang w:val="x-none"/>
        </w:rPr>
        <w:t>Petit v. Colmary</w:t>
      </w:r>
      <w:r w:rsidRPr="005A6F37">
        <w:rPr>
          <w:rFonts w:ascii="Times New Roman" w:hAnsi="Times New Roman" w:cs="Times New Roman"/>
          <w:sz w:val="28"/>
          <w:szCs w:val="28"/>
          <w:lang w:val="x-none"/>
        </w:rPr>
        <w:t xml:space="preserve">, Del. Super., 55 A. 344, 345-46 (1903) (recognizing recovery for loss of time, physical and mental suffering, expenses incurred, indignity, shame, humiliation and disgrace for false imprisonment or arrest).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 670, 681-682  (specific proof of injury to a plaintiff’s </w:t>
      </w:r>
      <w:r w:rsidRPr="005A6F37">
        <w:rPr>
          <w:rFonts w:ascii="Times New Roman" w:hAnsi="Times New Roman" w:cs="Times New Roman"/>
          <w:sz w:val="28"/>
          <w:szCs w:val="28"/>
          <w:lang w:val="x-none"/>
        </w:rPr>
        <w:lastRenderedPageBreak/>
        <w:t>reputation and of a plaintiff’s emotional distress, mental anguish, and humiliation is not required; such injury is presumed).</w:t>
      </w:r>
    </w:p>
    <w:p w14:paraId="40EF6A2B"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15072B">
          <w:type w:val="continuous"/>
          <w:pgSz w:w="12240" w:h="15840"/>
          <w:pgMar w:top="1939" w:right="1440" w:bottom="848" w:left="1440" w:header="1440" w:footer="848" w:gutter="0"/>
          <w:cols w:space="720"/>
        </w:sectPr>
      </w:pPr>
    </w:p>
    <w:p w14:paraId="3BC8BF73"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11C8A2F9" w14:textId="3F11F8FC" w:rsidR="00CD5715" w:rsidRPr="005A6F37" w:rsidRDefault="00BC79EE" w:rsidP="00A95685">
      <w:pPr>
        <w:pStyle w:val="Heading2"/>
        <w:ind w:firstLine="540"/>
        <w:rPr>
          <w:rFonts w:cs="Times New Roman"/>
          <w:szCs w:val="28"/>
        </w:rPr>
      </w:pPr>
      <w:r w:rsidRPr="005A6F37">
        <w:rPr>
          <w:rFonts w:cs="Times New Roman"/>
          <w:szCs w:val="28"/>
        </w:rPr>
        <w:t xml:space="preserve"> </w:t>
      </w:r>
      <w:bookmarkStart w:id="598" w:name="_Toc196483956"/>
      <w:bookmarkStart w:id="599" w:name="_Toc211956554"/>
      <w:r w:rsidRPr="005A6F37">
        <w:rPr>
          <w:rFonts w:cs="Times New Roman"/>
          <w:szCs w:val="28"/>
        </w:rPr>
        <w:t>§ 22.13</w:t>
      </w:r>
      <w:r w:rsidR="00141A41">
        <w:rPr>
          <w:rFonts w:cs="Times New Roman"/>
          <w:szCs w:val="28"/>
        </w:rPr>
        <w:t xml:space="preserve"> </w:t>
      </w:r>
      <w:r w:rsidR="00141A41" w:rsidRPr="00141A41">
        <w:rPr>
          <w:rFonts w:cs="Times New Roman"/>
          <w:szCs w:val="28"/>
        </w:rPr>
        <w:t>–</w:t>
      </w:r>
      <w:r w:rsidR="00CD5715" w:rsidRPr="005A6F37">
        <w:rPr>
          <w:rFonts w:cs="Times New Roman"/>
          <w:szCs w:val="28"/>
        </w:rPr>
        <w:t xml:space="preserve"> Measure of Damages </w:t>
      </w:r>
      <w:r w:rsidR="00870009" w:rsidRPr="005A6F37">
        <w:rPr>
          <w:rFonts w:cs="Times New Roman"/>
          <w:szCs w:val="28"/>
        </w:rPr>
        <w:t>–</w:t>
      </w:r>
      <w:r w:rsidR="00CD5715" w:rsidRPr="005A6F37">
        <w:rPr>
          <w:rFonts w:cs="Times New Roman"/>
          <w:szCs w:val="28"/>
        </w:rPr>
        <w:t xml:space="preserve"> Defamation</w:t>
      </w:r>
      <w:bookmarkEnd w:id="598"/>
      <w:bookmarkEnd w:id="599"/>
    </w:p>
    <w:p w14:paraId="0123376D" w14:textId="77777777" w:rsidR="00A95685" w:rsidRDefault="00A95685" w:rsidP="00141A41">
      <w:pPr>
        <w:autoSpaceDE w:val="0"/>
        <w:autoSpaceDN w:val="0"/>
        <w:adjustRightInd w:val="0"/>
        <w:spacing w:after="0" w:line="480" w:lineRule="auto"/>
        <w:jc w:val="center"/>
        <w:rPr>
          <w:rFonts w:ascii="Times New Roman" w:hAnsi="Times New Roman" w:cs="Times New Roman"/>
          <w:b/>
          <w:bCs/>
          <w:sz w:val="28"/>
          <w:szCs w:val="28"/>
          <w:lang w:val="x-none"/>
        </w:rPr>
      </w:pPr>
    </w:p>
    <w:p w14:paraId="5920D8FC" w14:textId="6F6E9A52" w:rsidR="00CD5715" w:rsidRPr="005A6F37" w:rsidRDefault="00CD5715" w:rsidP="00141A41">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DEFAMATION </w:t>
      </w:r>
      <w:r w:rsidR="00141A41" w:rsidRPr="00141A41">
        <w:rPr>
          <w:rFonts w:ascii="Times New Roman" w:hAnsi="Times New Roman" w:cs="Times New Roman"/>
          <w:b/>
          <w:bCs/>
          <w:sz w:val="28"/>
          <w:szCs w:val="28"/>
          <w:lang w:val="x-none"/>
        </w:rPr>
        <w:t>–</w:t>
      </w:r>
      <w:r w:rsidR="00141A41">
        <w:rPr>
          <w:rFonts w:ascii="Times New Roman" w:hAnsi="Times New Roman" w:cs="Times New Roman"/>
          <w:b/>
          <w:bCs/>
          <w:sz w:val="28"/>
          <w:szCs w:val="28"/>
          <w:lang w:val="x-none"/>
        </w:rPr>
        <w:t xml:space="preserve"> </w:t>
      </w:r>
      <w:r w:rsidRPr="005A6F37">
        <w:rPr>
          <w:rFonts w:ascii="Times New Roman" w:hAnsi="Times New Roman" w:cs="Times New Roman"/>
          <w:b/>
          <w:bCs/>
          <w:sz w:val="28"/>
          <w:szCs w:val="28"/>
          <w:lang w:val="x-none"/>
        </w:rPr>
        <w:t xml:space="preserve">DAMAGES </w:t>
      </w:r>
      <w:r w:rsidR="00942A9C"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COMPENSATORY OR NOMINAL</w:t>
      </w:r>
    </w:p>
    <w:p w14:paraId="5C313408"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not sustained [</w:t>
      </w:r>
      <w:r w:rsidRPr="005A6F37">
        <w:rPr>
          <w:rFonts w:ascii="Times New Roman" w:hAnsi="Times New Roman" w:cs="Times New Roman"/>
          <w:b/>
          <w:bCs/>
          <w:i/>
          <w:iCs/>
          <w:sz w:val="28"/>
          <w:szCs w:val="28"/>
          <w:lang w:val="x-none"/>
        </w:rPr>
        <w:t>his/her/its</w:t>
      </w:r>
      <w:r w:rsidRPr="005A6F37">
        <w:rPr>
          <w:rFonts w:ascii="Times New Roman" w:hAnsi="Times New Roman" w:cs="Times New Roman"/>
          <w:sz w:val="28"/>
          <w:szCs w:val="28"/>
          <w:lang w:val="x-none"/>
        </w:rPr>
        <w:t>] burden of proof, the verdict must be for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If you do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is entitled to recover for damages that were proximately caused by the defamatory statements of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you should consider the compensation to which [</w:t>
      </w:r>
      <w:r w:rsidRPr="005A6F37">
        <w:rPr>
          <w:rFonts w:ascii="Times New Roman" w:hAnsi="Times New Roman" w:cs="Times New Roman"/>
          <w:b/>
          <w:bCs/>
          <w:i/>
          <w:iCs/>
          <w:sz w:val="28"/>
          <w:szCs w:val="28"/>
          <w:lang w:val="x-none"/>
        </w:rPr>
        <w:t>he/she/it</w:t>
      </w:r>
      <w:r w:rsidRPr="005A6F37">
        <w:rPr>
          <w:rFonts w:ascii="Times New Roman" w:hAnsi="Times New Roman" w:cs="Times New Roman"/>
          <w:sz w:val="28"/>
          <w:szCs w:val="28"/>
          <w:lang w:val="x-none"/>
        </w:rPr>
        <w:t>] is entitled.</w:t>
      </w:r>
    </w:p>
    <w:p w14:paraId="66A5F3BE"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In determining the amount of compensatory damages for defamation, you must consider all the facts and circumstances of the case as revealed by the evidence.  Factors to consider include: </w:t>
      </w:r>
    </w:p>
    <w:p w14:paraId="07849BE4" w14:textId="789075D0"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Pr="005A6F37">
        <w:rPr>
          <w:rFonts w:ascii="Times New Roman" w:hAnsi="Times New Roman" w:cs="Times New Roman"/>
          <w:sz w:val="28"/>
          <w:szCs w:val="28"/>
          <w:lang w:val="x-none"/>
        </w:rPr>
        <w:tab/>
        <w:t>the nature and character of the statements in [</w:t>
      </w:r>
      <w:r w:rsidRPr="005A6F37">
        <w:rPr>
          <w:rFonts w:ascii="Times New Roman" w:hAnsi="Times New Roman" w:cs="Times New Roman"/>
          <w:b/>
          <w:bCs/>
          <w:i/>
          <w:iCs/>
          <w:sz w:val="28"/>
          <w:szCs w:val="28"/>
          <w:lang w:val="x-none"/>
        </w:rPr>
        <w:t>describe medium of defamation</w:t>
      </w:r>
      <w:r w:rsidRPr="005A6F37">
        <w:rPr>
          <w:rFonts w:ascii="Times New Roman" w:hAnsi="Times New Roman" w:cs="Times New Roman"/>
          <w:sz w:val="28"/>
          <w:szCs w:val="28"/>
          <w:lang w:val="x-none"/>
        </w:rPr>
        <w:t xml:space="preserve">]; </w:t>
      </w:r>
    </w:p>
    <w:p w14:paraId="055D2178" w14:textId="13C1C4D9"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Pr="005A6F37">
        <w:rPr>
          <w:rFonts w:ascii="Times New Roman" w:hAnsi="Times New Roman" w:cs="Times New Roman"/>
          <w:sz w:val="28"/>
          <w:szCs w:val="28"/>
          <w:lang w:val="x-none"/>
        </w:rPr>
        <w:tab/>
        <w:t xml:space="preserve">the language used; </w:t>
      </w:r>
    </w:p>
    <w:p w14:paraId="60D9AF71" w14:textId="7A34FBB2"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Pr="005A6F37">
        <w:rPr>
          <w:rFonts w:ascii="Times New Roman" w:hAnsi="Times New Roman" w:cs="Times New Roman"/>
          <w:sz w:val="28"/>
          <w:szCs w:val="28"/>
          <w:lang w:val="x-none"/>
        </w:rPr>
        <w:tab/>
        <w:t xml:space="preserve">the occasion when the statements were published; </w:t>
      </w:r>
    </w:p>
    <w:p w14:paraId="1A2C5A65" w14:textId="46C8F876"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(4)</w:t>
      </w:r>
      <w:r w:rsidRPr="005A6F37">
        <w:rPr>
          <w:rFonts w:ascii="Times New Roman" w:hAnsi="Times New Roman" w:cs="Times New Roman"/>
          <w:sz w:val="28"/>
          <w:szCs w:val="28"/>
          <w:lang w:val="x-none"/>
        </w:rPr>
        <w:tab/>
        <w:t xml:space="preserve">the extent of their circulation; </w:t>
      </w:r>
    </w:p>
    <w:p w14:paraId="32948E16" w14:textId="52C58327"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(5)</w:t>
      </w:r>
      <w:r w:rsidRPr="005A6F37">
        <w:rPr>
          <w:rFonts w:ascii="Times New Roman" w:hAnsi="Times New Roman" w:cs="Times New Roman"/>
          <w:sz w:val="28"/>
          <w:szCs w:val="28"/>
          <w:lang w:val="x-none"/>
        </w:rPr>
        <w:tab/>
        <w:t>the probable effect on those to whose attention they came; and</w:t>
      </w:r>
    </w:p>
    <w:p w14:paraId="081BC114" w14:textId="6BCE8827"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(6)</w:t>
      </w:r>
      <w:r w:rsidRPr="005A6F37">
        <w:rPr>
          <w:rFonts w:ascii="Times New Roman" w:hAnsi="Times New Roman" w:cs="Times New Roman"/>
          <w:sz w:val="28"/>
          <w:szCs w:val="28"/>
          <w:lang w:val="x-none"/>
        </w:rPr>
        <w:tab/>
        <w:t>the probable and natural effect of the defamatory statements on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business, personal feelings, and standing in the community.</w:t>
      </w:r>
    </w:p>
    <w:p w14:paraId="2BCAE300" w14:textId="77777777" w:rsidR="00CD5715" w:rsidRPr="005A6F37" w:rsidRDefault="00CD5715" w:rsidP="007B61F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You should award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damages that will fairly and adequately compensate [</w:t>
      </w:r>
      <w:r w:rsidRPr="005A6F37">
        <w:rPr>
          <w:rFonts w:ascii="Times New Roman" w:hAnsi="Times New Roman" w:cs="Times New Roman"/>
          <w:b/>
          <w:bCs/>
          <w:i/>
          <w:iCs/>
          <w:sz w:val="28"/>
          <w:szCs w:val="28"/>
          <w:lang w:val="x-none"/>
        </w:rPr>
        <w:t>him/her/it</w:t>
      </w:r>
      <w:r w:rsidRPr="005A6F37">
        <w:rPr>
          <w:rFonts w:ascii="Times New Roman" w:hAnsi="Times New Roman" w:cs="Times New Roman"/>
          <w:sz w:val="28"/>
          <w:szCs w:val="28"/>
          <w:lang w:val="x-none"/>
        </w:rPr>
        <w:t>] for:</w:t>
      </w:r>
    </w:p>
    <w:p w14:paraId="21733C76" w14:textId="77777777"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Pr="005A6F37">
        <w:rPr>
          <w:rFonts w:ascii="Times New Roman" w:hAnsi="Times New Roman" w:cs="Times New Roman"/>
          <w:sz w:val="28"/>
          <w:szCs w:val="28"/>
          <w:lang w:val="x-none"/>
        </w:rPr>
        <w:tab/>
        <w:t>any damage to [</w:t>
      </w:r>
      <w:r w:rsidRPr="005A6F37">
        <w:rPr>
          <w:rFonts w:ascii="Times New Roman" w:hAnsi="Times New Roman" w:cs="Times New Roman"/>
          <w:b/>
          <w:bCs/>
          <w:i/>
          <w:iCs/>
          <w:sz w:val="28"/>
          <w:szCs w:val="28"/>
          <w:lang w:val="x-none"/>
        </w:rPr>
        <w:t>his/her/its</w:t>
      </w:r>
      <w:r w:rsidRPr="005A6F37">
        <w:rPr>
          <w:rFonts w:ascii="Times New Roman" w:hAnsi="Times New Roman" w:cs="Times New Roman"/>
          <w:sz w:val="28"/>
          <w:szCs w:val="28"/>
          <w:lang w:val="x-none"/>
        </w:rPr>
        <w:t>] reputation and standing in the community;</w:t>
      </w:r>
    </w:p>
    <w:p w14:paraId="5CE33CF4" w14:textId="77777777"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Pr="005A6F37">
        <w:rPr>
          <w:rFonts w:ascii="Times New Roman" w:hAnsi="Times New Roman" w:cs="Times New Roman"/>
          <w:sz w:val="28"/>
          <w:szCs w:val="28"/>
          <w:lang w:val="x-none"/>
        </w:rPr>
        <w:tab/>
        <w:t>any emotional distress, embarrassment, humiliation and mental suffering endured by [</w:t>
      </w:r>
      <w:r w:rsidRPr="005A6F37">
        <w:rPr>
          <w:rFonts w:ascii="Times New Roman" w:hAnsi="Times New Roman" w:cs="Times New Roman"/>
          <w:b/>
          <w:bCs/>
          <w:i/>
          <w:iCs/>
          <w:sz w:val="28"/>
          <w:szCs w:val="28"/>
          <w:lang w:val="x-none"/>
        </w:rPr>
        <w:t>him/her/it</w:t>
      </w:r>
      <w:r w:rsidRPr="005A6F37">
        <w:rPr>
          <w:rFonts w:ascii="Times New Roman" w:hAnsi="Times New Roman" w:cs="Times New Roman"/>
          <w:sz w:val="28"/>
          <w:szCs w:val="28"/>
          <w:lang w:val="x-none"/>
        </w:rPr>
        <w:t>], and any physical or bodily harm caused by that suffering; and</w:t>
      </w:r>
    </w:p>
    <w:p w14:paraId="14A63E6D" w14:textId="77777777"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Pr="005A6F37">
        <w:rPr>
          <w:rFonts w:ascii="Times New Roman" w:hAnsi="Times New Roman" w:cs="Times New Roman"/>
          <w:sz w:val="28"/>
          <w:szCs w:val="28"/>
          <w:lang w:val="x-none"/>
        </w:rPr>
        <w:tab/>
        <w:t>any special injury</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such as </w:t>
      </w:r>
      <w:r w:rsidRPr="005A6F37">
        <w:rPr>
          <w:rFonts w:ascii="Times New Roman" w:hAnsi="Times New Roman" w:cs="Times New Roman"/>
          <w:sz w:val="28"/>
          <w:szCs w:val="28"/>
        </w:rPr>
        <w:t xml:space="preserve">a </w:t>
      </w:r>
      <w:r w:rsidRPr="005A6F37">
        <w:rPr>
          <w:rFonts w:ascii="Times New Roman" w:hAnsi="Times New Roman" w:cs="Times New Roman"/>
          <w:sz w:val="28"/>
          <w:szCs w:val="28"/>
          <w:lang w:val="x-none"/>
        </w:rPr>
        <w:t>monetary loss</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suffered by the plaintiff.</w:t>
      </w:r>
    </w:p>
    <w:p w14:paraId="48B590A6"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15072B">
          <w:pgSz w:w="12240" w:h="15840"/>
          <w:pgMar w:top="1939" w:right="1440" w:bottom="848" w:left="1440" w:header="1440" w:footer="848" w:gutter="0"/>
          <w:cols w:space="720"/>
        </w:sectPr>
      </w:pPr>
    </w:p>
    <w:p w14:paraId="787AFADB"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rPr>
      </w:pPr>
      <w:r w:rsidRPr="005A6F37">
        <w:rPr>
          <w:rFonts w:ascii="Times New Roman" w:hAnsi="Times New Roman" w:cs="Times New Roman"/>
          <w:sz w:val="28"/>
          <w:szCs w:val="28"/>
        </w:rPr>
        <w:t>Your award must be based on the evidence and not on speculation.  The law does not furnish any fixed standards by which to measure damage to reputation or mental suffering, and counsel are not permitted to argue that a specific sum would be reasonable.  You must be governed by your own experience and judgment, by the evidence in the case, and by the purpose of a damages award, which is fair and reasonable compensation for harm wrongfully caused by another.</w:t>
      </w:r>
    </w:p>
    <w:p w14:paraId="20F6997F"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rPr>
      </w:pPr>
      <w:r w:rsidRPr="005A6F37">
        <w:rPr>
          <w:rFonts w:ascii="Times New Roman" w:hAnsi="Times New Roman" w:cs="Times New Roman"/>
          <w:sz w:val="28"/>
          <w:szCs w:val="28"/>
        </w:rPr>
        <w:t>A person who has been defamed but who has not suffered any injury may recover nominal damages, usually in the amount of $1.00.</w:t>
      </w:r>
    </w:p>
    <w:p w14:paraId="2F6B736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5F321130" w14:textId="77777777" w:rsidR="007058F5" w:rsidRDefault="00CD5715" w:rsidP="00CD5715">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rPr>
      </w:pPr>
      <w:r w:rsidRPr="005A6F37">
        <w:rPr>
          <w:rFonts w:ascii="Times New Roman" w:hAnsi="Times New Roman" w:cs="Times New Roman"/>
          <w:sz w:val="28"/>
          <w:szCs w:val="28"/>
        </w:rPr>
        <w:tab/>
      </w:r>
    </w:p>
    <w:p w14:paraId="51E8CA6B" w14:textId="77777777" w:rsidR="007058F5" w:rsidRDefault="007058F5">
      <w:pPr>
        <w:spacing w:after="0" w:line="480" w:lineRule="auto"/>
        <w:jc w:val="both"/>
        <w:rPr>
          <w:rFonts w:ascii="Times New Roman" w:hAnsi="Times New Roman" w:cs="Times New Roman"/>
          <w:sz w:val="28"/>
          <w:szCs w:val="28"/>
        </w:rPr>
      </w:pPr>
      <w:r>
        <w:rPr>
          <w:rFonts w:ascii="Times New Roman" w:hAnsi="Times New Roman" w:cs="Times New Roman"/>
          <w:sz w:val="28"/>
          <w:szCs w:val="28"/>
        </w:rPr>
        <w:br w:type="page"/>
      </w:r>
    </w:p>
    <w:p w14:paraId="48362CB3" w14:textId="1ECA4C96" w:rsidR="00CD5715" w:rsidRPr="005A6F37" w:rsidRDefault="00CD5715" w:rsidP="007058F5">
      <w:pPr>
        <w:tabs>
          <w:tab w:val="left" w:pos="0"/>
          <w:tab w:val="center" w:pos="4680"/>
          <w:tab w:val="right" w:pos="9180"/>
          <w:tab w:val="left" w:pos="9358"/>
        </w:tabs>
        <w:autoSpaceDE w:val="0"/>
        <w:autoSpaceDN w:val="0"/>
        <w:adjustRightInd w:val="0"/>
        <w:spacing w:after="0" w:line="240" w:lineRule="auto"/>
        <w:jc w:val="center"/>
        <w:rPr>
          <w:rFonts w:ascii="Times New Roman" w:hAnsi="Times New Roman" w:cs="Times New Roman"/>
          <w:sz w:val="28"/>
          <w:szCs w:val="28"/>
        </w:rPr>
      </w:pPr>
      <w:r w:rsidRPr="005A6F37">
        <w:rPr>
          <w:rFonts w:ascii="Times New Roman" w:hAnsi="Times New Roman" w:cs="Times New Roman"/>
          <w:sz w:val="28"/>
          <w:szCs w:val="28"/>
        </w:rPr>
        <w:lastRenderedPageBreak/>
        <w:t>Source:</w:t>
      </w:r>
    </w:p>
    <w:p w14:paraId="615DAE69" w14:textId="77777777" w:rsidR="00CD5715" w:rsidRPr="005A6F37" w:rsidRDefault="00CD5715" w:rsidP="00CD5715">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61F8D4C0"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Kanaga v. Gannett Co., Inc.</w:t>
      </w:r>
      <w:r w:rsidRPr="005A6F37">
        <w:rPr>
          <w:rFonts w:ascii="Times New Roman" w:hAnsi="Times New Roman" w:cs="Times New Roman"/>
          <w:sz w:val="28"/>
          <w:szCs w:val="28"/>
          <w:lang w:val="x-none"/>
        </w:rPr>
        <w:t xml:space="preserve">, Del. Supr., 687 A.2d 173 (1996); </w:t>
      </w:r>
      <w:r w:rsidRPr="005A6F37">
        <w:rPr>
          <w:rFonts w:ascii="Times New Roman" w:hAnsi="Times New Roman" w:cs="Times New Roman"/>
          <w:i/>
          <w:iCs/>
          <w:sz w:val="28"/>
          <w:szCs w:val="28"/>
          <w:lang w:val="x-none"/>
        </w:rPr>
        <w:t>Gannett Co., Inc. v. Kanaga</w:t>
      </w:r>
      <w:r w:rsidRPr="005A6F37">
        <w:rPr>
          <w:rFonts w:ascii="Times New Roman" w:hAnsi="Times New Roman" w:cs="Times New Roman"/>
          <w:sz w:val="28"/>
          <w:szCs w:val="28"/>
          <w:lang w:val="x-none"/>
        </w:rPr>
        <w:t xml:space="preserve">, Del. Supr., </w:t>
      </w:r>
      <w:r w:rsidRPr="005A6F37">
        <w:rPr>
          <w:rFonts w:ascii="Times New Roman" w:hAnsi="Times New Roman" w:cs="Times New Roman"/>
          <w:sz w:val="28"/>
          <w:szCs w:val="28"/>
        </w:rPr>
        <w:t>750</w:t>
      </w:r>
      <w:r w:rsidRPr="005A6F37">
        <w:rPr>
          <w:rFonts w:ascii="Times New Roman" w:hAnsi="Times New Roman" w:cs="Times New Roman"/>
          <w:sz w:val="28"/>
          <w:szCs w:val="28"/>
          <w:lang w:val="x-none"/>
        </w:rPr>
        <w:t xml:space="preserve"> A.2d</w:t>
      </w:r>
      <w:r w:rsidRPr="005A6F37">
        <w:rPr>
          <w:rFonts w:ascii="Times New Roman" w:hAnsi="Times New Roman" w:cs="Times New Roman"/>
          <w:sz w:val="28"/>
          <w:szCs w:val="28"/>
        </w:rPr>
        <w:t xml:space="preserve"> 1174</w:t>
      </w:r>
      <w:r w:rsidRPr="005A6F37">
        <w:rPr>
          <w:rFonts w:ascii="Times New Roman" w:hAnsi="Times New Roman" w:cs="Times New Roman"/>
          <w:sz w:val="28"/>
          <w:szCs w:val="28"/>
          <w:lang w:val="x-none"/>
        </w:rPr>
        <w:t xml:space="preserve"> (2000); </w:t>
      </w:r>
      <w:r w:rsidRPr="005A6F37">
        <w:rPr>
          <w:rFonts w:ascii="Times New Roman" w:hAnsi="Times New Roman" w:cs="Times New Roman"/>
          <w:i/>
          <w:iCs/>
          <w:sz w:val="28"/>
          <w:szCs w:val="28"/>
          <w:lang w:val="x-none"/>
        </w:rPr>
        <w:t>Sheeran v. Colpo</w:t>
      </w:r>
      <w:r w:rsidRPr="005A6F37">
        <w:rPr>
          <w:rFonts w:ascii="Times New Roman" w:hAnsi="Times New Roman" w:cs="Times New Roman"/>
          <w:sz w:val="28"/>
          <w:szCs w:val="28"/>
          <w:lang w:val="x-none"/>
        </w:rPr>
        <w:t xml:space="preserve">, Del. Supr., 460 A.2d 522 (1983); </w:t>
      </w:r>
      <w:r w:rsidRPr="005A6F37">
        <w:rPr>
          <w:rFonts w:ascii="Times New Roman" w:hAnsi="Times New Roman" w:cs="Times New Roman"/>
          <w:i/>
          <w:iCs/>
          <w:sz w:val="28"/>
          <w:szCs w:val="28"/>
          <w:lang w:val="x-none"/>
        </w:rPr>
        <w:t>Spence v. Funk</w:t>
      </w:r>
      <w:r w:rsidRPr="005A6F37">
        <w:rPr>
          <w:rFonts w:ascii="Times New Roman" w:hAnsi="Times New Roman" w:cs="Times New Roman"/>
          <w:sz w:val="28"/>
          <w:szCs w:val="28"/>
          <w:lang w:val="x-none"/>
        </w:rPr>
        <w:t xml:space="preserve">, Del. Supr., 396 A.2d 967, 970-71 (1978); </w:t>
      </w:r>
      <w:r w:rsidRPr="005A6F37">
        <w:rPr>
          <w:rFonts w:ascii="Times New Roman" w:hAnsi="Times New Roman" w:cs="Times New Roman"/>
          <w:i/>
          <w:iCs/>
          <w:sz w:val="28"/>
          <w:szCs w:val="28"/>
          <w:lang w:val="x-none"/>
        </w:rPr>
        <w:t>Ramada Inns, Inc. v. Dow Jones &amp; Co., Inc.</w:t>
      </w:r>
      <w:r w:rsidRPr="005A6F37">
        <w:rPr>
          <w:rFonts w:ascii="Times New Roman" w:hAnsi="Times New Roman" w:cs="Times New Roman"/>
          <w:sz w:val="28"/>
          <w:szCs w:val="28"/>
          <w:lang w:val="x-none"/>
        </w:rPr>
        <w:t xml:space="preserve">, Del. Super., 543 A.2d 313, 329-31 (1987) (determining whether conduct was a “substantial factor”); </w:t>
      </w:r>
      <w:r w:rsidRPr="005A6F37">
        <w:rPr>
          <w:rFonts w:ascii="Times New Roman" w:hAnsi="Times New Roman" w:cs="Times New Roman"/>
          <w:i/>
          <w:iCs/>
          <w:sz w:val="28"/>
          <w:szCs w:val="28"/>
          <w:lang w:val="x-none"/>
        </w:rPr>
        <w:t>Re v.</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Gannett Co., Inc.</w:t>
      </w:r>
      <w:r w:rsidRPr="005A6F37">
        <w:rPr>
          <w:rFonts w:ascii="Times New Roman" w:hAnsi="Times New Roman" w:cs="Times New Roman"/>
          <w:sz w:val="28"/>
          <w:szCs w:val="28"/>
          <w:lang w:val="x-none"/>
        </w:rPr>
        <w:t xml:space="preserve">, Del. Super., 480 A.2d 662 (1984)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496 A.2d 553 (1985); </w:t>
      </w:r>
      <w:r w:rsidRPr="005A6F37">
        <w:rPr>
          <w:rFonts w:ascii="Times New Roman" w:hAnsi="Times New Roman" w:cs="Times New Roman"/>
          <w:i/>
          <w:iCs/>
          <w:sz w:val="28"/>
          <w:szCs w:val="28"/>
          <w:lang w:val="x-none"/>
        </w:rPr>
        <w:t>Stidham v. Wachtel</w:t>
      </w:r>
      <w:r w:rsidRPr="005A6F37">
        <w:rPr>
          <w:rFonts w:ascii="Times New Roman" w:hAnsi="Times New Roman" w:cs="Times New Roman"/>
          <w:sz w:val="28"/>
          <w:szCs w:val="28"/>
          <w:lang w:val="x-none"/>
        </w:rPr>
        <w:t xml:space="preserve">, Del. Super., 21 A.2d 282, 282-83 (1941).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 621-623.</w:t>
      </w:r>
    </w:p>
    <w:p w14:paraId="2206A517"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15072B">
          <w:type w:val="continuous"/>
          <w:pgSz w:w="12240" w:h="15840"/>
          <w:pgMar w:top="1939" w:right="1440" w:bottom="848" w:left="1440" w:header="1440" w:footer="848" w:gutter="0"/>
          <w:cols w:space="720"/>
        </w:sectPr>
      </w:pPr>
    </w:p>
    <w:p w14:paraId="73F826F0"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5B87A9AE" w14:textId="131D5DFA" w:rsidR="00CD5715" w:rsidRPr="005A6F37" w:rsidRDefault="00BC79EE" w:rsidP="00A95685">
      <w:pPr>
        <w:pStyle w:val="Heading2"/>
        <w:ind w:firstLine="540"/>
        <w:rPr>
          <w:rFonts w:cs="Times New Roman"/>
          <w:szCs w:val="28"/>
        </w:rPr>
      </w:pPr>
      <w:bookmarkStart w:id="600" w:name="_Toc196483957"/>
      <w:bookmarkStart w:id="601" w:name="_Toc211956555"/>
      <w:r w:rsidRPr="005A6F37">
        <w:rPr>
          <w:rFonts w:cs="Times New Roman"/>
          <w:szCs w:val="28"/>
        </w:rPr>
        <w:t xml:space="preserve">§ 22.14 </w:t>
      </w:r>
      <w:r w:rsidR="007058F5" w:rsidRPr="007058F5">
        <w:rPr>
          <w:rFonts w:cs="Times New Roman"/>
          <w:szCs w:val="28"/>
        </w:rPr>
        <w:t>–</w:t>
      </w:r>
      <w:r w:rsidR="00CD5715" w:rsidRPr="005A6F37">
        <w:rPr>
          <w:rFonts w:cs="Times New Roman"/>
          <w:szCs w:val="28"/>
        </w:rPr>
        <w:t xml:space="preserve"> Measure of Damages </w:t>
      </w:r>
      <w:r w:rsidR="002E28FB" w:rsidRPr="005A6F37">
        <w:rPr>
          <w:rFonts w:cs="Times New Roman"/>
          <w:szCs w:val="28"/>
        </w:rPr>
        <w:t>–</w:t>
      </w:r>
      <w:r w:rsidR="00CD5715" w:rsidRPr="005A6F37">
        <w:rPr>
          <w:rFonts w:cs="Times New Roman"/>
          <w:szCs w:val="28"/>
        </w:rPr>
        <w:t xml:space="preserve"> Defamation </w:t>
      </w:r>
      <w:r w:rsidR="002E28FB" w:rsidRPr="005A6F37">
        <w:rPr>
          <w:rFonts w:cs="Times New Roman"/>
          <w:szCs w:val="28"/>
        </w:rPr>
        <w:t>–</w:t>
      </w:r>
      <w:r w:rsidR="00CD5715" w:rsidRPr="005A6F37">
        <w:rPr>
          <w:rFonts w:cs="Times New Roman"/>
          <w:szCs w:val="28"/>
        </w:rPr>
        <w:t xml:space="preserve"> Duty to Mitigate</w:t>
      </w:r>
      <w:bookmarkEnd w:id="600"/>
      <w:bookmarkEnd w:id="601"/>
    </w:p>
    <w:p w14:paraId="098F7129" w14:textId="77777777" w:rsidR="00A95685" w:rsidRDefault="00CD5715" w:rsidP="00CD5715">
      <w:pPr>
        <w:tabs>
          <w:tab w:val="left" w:pos="0"/>
          <w:tab w:val="center" w:pos="468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tab/>
      </w:r>
    </w:p>
    <w:p w14:paraId="7E855139" w14:textId="46501702" w:rsidR="00CD5715" w:rsidRPr="005A6F37" w:rsidRDefault="00CD5715" w:rsidP="00A95685">
      <w:pPr>
        <w:tabs>
          <w:tab w:val="left" w:pos="0"/>
          <w:tab w:val="center" w:pos="468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DEFAMATION </w:t>
      </w:r>
      <w:r w:rsidR="002E28FB"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DAMAGES </w:t>
      </w:r>
      <w:r w:rsidR="00541D1E"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DUTY TO MITIGATE</w:t>
      </w:r>
    </w:p>
    <w:p w14:paraId="5B89EFD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person who has been defamed must use reasonable efforts, to minimize the effect of the defamation.  Failure of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to make a reasonable effort to minimize [</w:t>
      </w:r>
      <w:r w:rsidRPr="005A6F37">
        <w:rPr>
          <w:rFonts w:ascii="Times New Roman" w:hAnsi="Times New Roman" w:cs="Times New Roman"/>
          <w:b/>
          <w:bCs/>
          <w:i/>
          <w:iCs/>
          <w:sz w:val="28"/>
          <w:szCs w:val="28"/>
          <w:lang w:val="x-none"/>
        </w:rPr>
        <w:t>his/her/its</w:t>
      </w:r>
      <w:r w:rsidRPr="005A6F37">
        <w:rPr>
          <w:rFonts w:ascii="Times New Roman" w:hAnsi="Times New Roman" w:cs="Times New Roman"/>
          <w:sz w:val="28"/>
          <w:szCs w:val="28"/>
          <w:lang w:val="x-none"/>
        </w:rPr>
        <w:t>] damages does not prevent all recovery, but it does prevent recovery of the damages that might otherwise have been avoided.</w:t>
      </w:r>
    </w:p>
    <w:p w14:paraId="55C2055C"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0F546B7F" w14:textId="77777777" w:rsidR="00CD5715" w:rsidRPr="005A6F37" w:rsidRDefault="00CD5715" w:rsidP="00CD5715">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Source:</w:t>
      </w:r>
    </w:p>
    <w:p w14:paraId="34ACAF25" w14:textId="77777777" w:rsidR="00CD5715" w:rsidRPr="005A6F37" w:rsidRDefault="00CD5715" w:rsidP="00CD5715">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5FC7E745"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Gulf Oil Corp. v. Slattery</w:t>
      </w:r>
      <w:r w:rsidRPr="005A6F37">
        <w:rPr>
          <w:rFonts w:ascii="Times New Roman" w:hAnsi="Times New Roman" w:cs="Times New Roman"/>
          <w:sz w:val="28"/>
          <w:szCs w:val="28"/>
          <w:lang w:val="x-none"/>
        </w:rPr>
        <w:t xml:space="preserve">, Del. Supr., 172 A.2d 266, 270 (1961) (failed to seek psychiatric treatment).  </w:t>
      </w:r>
      <w:r w:rsidRPr="005A6F37">
        <w:rPr>
          <w:rFonts w:ascii="Times New Roman" w:hAnsi="Times New Roman" w:cs="Times New Roman"/>
          <w:i/>
          <w:iCs/>
          <w:sz w:val="28"/>
          <w:szCs w:val="28"/>
          <w:lang w:val="x-none"/>
        </w:rPr>
        <w:t xml:space="preserve">See </w:t>
      </w:r>
      <w:r w:rsidRPr="005A6F37">
        <w:rPr>
          <w:rFonts w:ascii="Times New Roman" w:hAnsi="Times New Roman" w:cs="Times New Roman"/>
          <w:smallCaps/>
          <w:sz w:val="28"/>
          <w:szCs w:val="28"/>
          <w:lang w:val="x-none"/>
        </w:rPr>
        <w:t>McCormick, Handbook of the Law of Damages</w:t>
      </w:r>
      <w:r w:rsidRPr="005A6F37">
        <w:rPr>
          <w:rFonts w:ascii="Times New Roman" w:hAnsi="Times New Roman" w:cs="Times New Roman"/>
          <w:sz w:val="28"/>
          <w:szCs w:val="28"/>
          <w:lang w:val="x-none"/>
        </w:rPr>
        <w:t xml:space="preserve">, §33 at 127 (1935); Murasky, </w:t>
      </w:r>
      <w:r w:rsidRPr="005A6F37">
        <w:rPr>
          <w:rFonts w:ascii="Times New Roman" w:hAnsi="Times New Roman" w:cs="Times New Roman"/>
          <w:i/>
          <w:iCs/>
          <w:sz w:val="28"/>
          <w:szCs w:val="28"/>
          <w:lang w:val="x-none"/>
        </w:rPr>
        <w:t>Avoidable Consequences in Defamation:  The Common-Law Duty to Request a Retraction</w:t>
      </w:r>
      <w:r w:rsidRPr="005A6F37">
        <w:rPr>
          <w:rFonts w:ascii="Times New Roman" w:hAnsi="Times New Roman" w:cs="Times New Roman"/>
          <w:sz w:val="28"/>
          <w:szCs w:val="28"/>
          <w:lang w:val="x-none"/>
        </w:rPr>
        <w:t xml:space="preserve">, 40 </w:t>
      </w:r>
      <w:r w:rsidRPr="005A6F37">
        <w:rPr>
          <w:rFonts w:ascii="Times New Roman" w:hAnsi="Times New Roman" w:cs="Times New Roman"/>
          <w:smallCaps/>
          <w:sz w:val="28"/>
          <w:szCs w:val="28"/>
          <w:lang w:val="x-none"/>
        </w:rPr>
        <w:t>Rutgers Law Rev.</w:t>
      </w:r>
      <w:r w:rsidRPr="005A6F37">
        <w:rPr>
          <w:rFonts w:ascii="Times New Roman" w:hAnsi="Times New Roman" w:cs="Times New Roman"/>
          <w:sz w:val="28"/>
          <w:szCs w:val="28"/>
          <w:lang w:val="x-none"/>
        </w:rPr>
        <w:t xml:space="preserve"> 167 (1987).</w:t>
      </w:r>
    </w:p>
    <w:p w14:paraId="13003130"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15072B">
          <w:pgSz w:w="12240" w:h="15840"/>
          <w:pgMar w:top="1939" w:right="1440" w:bottom="848" w:left="1440" w:header="1440" w:footer="848" w:gutter="0"/>
          <w:cols w:space="720"/>
        </w:sectPr>
      </w:pPr>
    </w:p>
    <w:p w14:paraId="096BC03A"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53DC00B7" w14:textId="2680DE04" w:rsidR="00CD5715" w:rsidRPr="005A6F37" w:rsidRDefault="00BC79EE" w:rsidP="00A95685">
      <w:pPr>
        <w:pStyle w:val="Heading2"/>
        <w:ind w:firstLine="540"/>
        <w:rPr>
          <w:rFonts w:cs="Times New Roman"/>
          <w:szCs w:val="28"/>
        </w:rPr>
      </w:pPr>
      <w:bookmarkStart w:id="602" w:name="_Toc196483958"/>
      <w:bookmarkStart w:id="603" w:name="_Toc211956556"/>
      <w:r w:rsidRPr="005A6F37">
        <w:rPr>
          <w:rFonts w:cs="Times New Roman"/>
          <w:szCs w:val="28"/>
        </w:rPr>
        <w:t xml:space="preserve">§ 22.15 </w:t>
      </w:r>
      <w:r w:rsidR="007058F5" w:rsidRPr="007058F5">
        <w:rPr>
          <w:rFonts w:cs="Times New Roman"/>
          <w:szCs w:val="28"/>
        </w:rPr>
        <w:t>–</w:t>
      </w:r>
      <w:r w:rsidR="00CD5715" w:rsidRPr="005A6F37">
        <w:rPr>
          <w:rFonts w:cs="Times New Roman"/>
          <w:szCs w:val="28"/>
        </w:rPr>
        <w:t xml:space="preserve"> Defamation </w:t>
      </w:r>
      <w:r w:rsidR="00870009" w:rsidRPr="005A6F37">
        <w:rPr>
          <w:rFonts w:cs="Times New Roman"/>
          <w:szCs w:val="28"/>
        </w:rPr>
        <w:t>–</w:t>
      </w:r>
      <w:r w:rsidR="00CD5715" w:rsidRPr="005A6F37">
        <w:rPr>
          <w:rFonts w:cs="Times New Roman"/>
          <w:szCs w:val="28"/>
        </w:rPr>
        <w:t xml:space="preserve"> Punitive Damages </w:t>
      </w:r>
      <w:r w:rsidR="00870009" w:rsidRPr="005A6F37">
        <w:rPr>
          <w:rFonts w:cs="Times New Roman"/>
          <w:szCs w:val="28"/>
        </w:rPr>
        <w:t>–</w:t>
      </w:r>
      <w:r w:rsidR="00CD5715" w:rsidRPr="005A6F37">
        <w:rPr>
          <w:rFonts w:cs="Times New Roman"/>
          <w:szCs w:val="28"/>
        </w:rPr>
        <w:t xml:space="preserve"> Media Defendant</w:t>
      </w:r>
      <w:bookmarkEnd w:id="602"/>
      <w:bookmarkEnd w:id="603"/>
    </w:p>
    <w:p w14:paraId="42F53FBC" w14:textId="77777777" w:rsidR="00A95685" w:rsidRDefault="00A95685" w:rsidP="007058F5">
      <w:pPr>
        <w:autoSpaceDE w:val="0"/>
        <w:autoSpaceDN w:val="0"/>
        <w:adjustRightInd w:val="0"/>
        <w:spacing w:after="0" w:line="480" w:lineRule="auto"/>
        <w:jc w:val="center"/>
        <w:rPr>
          <w:rFonts w:ascii="Times New Roman" w:hAnsi="Times New Roman" w:cs="Times New Roman"/>
          <w:b/>
          <w:bCs/>
          <w:sz w:val="28"/>
          <w:szCs w:val="28"/>
          <w:lang w:val="x-none"/>
        </w:rPr>
      </w:pPr>
    </w:p>
    <w:p w14:paraId="3A145BE6" w14:textId="17C6DC11" w:rsidR="00CD5715" w:rsidRPr="005A6F37" w:rsidRDefault="00CD5715" w:rsidP="007058F5">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DEFAMATION </w:t>
      </w:r>
      <w:r w:rsidR="00870009"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PUNITIVE DAMAGES </w:t>
      </w:r>
      <w:r w:rsidR="00870009"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MEDIA DEFENDANT</w:t>
      </w:r>
    </w:p>
    <w:p w14:paraId="3A166437" w14:textId="28EB54BD" w:rsidR="00CD5715" w:rsidRPr="005A6F37" w:rsidRDefault="00F901BB"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decide to award compensatory damages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you must determine whether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is also liable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for punitive damages.  </w:t>
      </w:r>
      <w:r w:rsidR="00CD5715" w:rsidRPr="005A6F37">
        <w:rPr>
          <w:rFonts w:ascii="Times New Roman" w:hAnsi="Times New Roman" w:cs="Times New Roman"/>
          <w:sz w:val="28"/>
          <w:szCs w:val="28"/>
          <w:lang w:val="x-none"/>
        </w:rPr>
        <w:t>For [</w:t>
      </w:r>
      <w:r w:rsidR="00CD5715" w:rsidRPr="005A6F37">
        <w:rPr>
          <w:rFonts w:ascii="Times New Roman" w:hAnsi="Times New Roman" w:cs="Times New Roman"/>
          <w:b/>
          <w:bCs/>
          <w:i/>
          <w:iCs/>
          <w:sz w:val="28"/>
          <w:szCs w:val="28"/>
          <w:lang w:val="x-none"/>
        </w:rPr>
        <w:t>plaintiff’s name</w:t>
      </w:r>
      <w:r w:rsidR="00CD5715" w:rsidRPr="005A6F37">
        <w:rPr>
          <w:rFonts w:ascii="Times New Roman" w:hAnsi="Times New Roman" w:cs="Times New Roman"/>
          <w:sz w:val="28"/>
          <w:szCs w:val="28"/>
          <w:lang w:val="x-none"/>
        </w:rPr>
        <w:t>] to recover punitive damages, you must find that [</w:t>
      </w:r>
      <w:r w:rsidR="00CD5715" w:rsidRPr="005A6F37">
        <w:rPr>
          <w:rFonts w:ascii="Times New Roman" w:hAnsi="Times New Roman" w:cs="Times New Roman"/>
          <w:b/>
          <w:bCs/>
          <w:i/>
          <w:iCs/>
          <w:sz w:val="28"/>
          <w:szCs w:val="28"/>
          <w:lang w:val="x-none"/>
        </w:rPr>
        <w:t>defendant’s name</w:t>
      </w:r>
      <w:r w:rsidR="00CD5715" w:rsidRPr="005A6F37">
        <w:rPr>
          <w:rFonts w:ascii="Times New Roman" w:hAnsi="Times New Roman" w:cs="Times New Roman"/>
          <w:sz w:val="28"/>
          <w:szCs w:val="28"/>
          <w:lang w:val="x-none"/>
        </w:rPr>
        <w:t>] acted with “actual malice</w:t>
      </w:r>
      <w:r w:rsidR="009B528D" w:rsidRPr="005A6F37">
        <w:rPr>
          <w:rFonts w:ascii="Times New Roman" w:hAnsi="Times New Roman" w:cs="Times New Roman"/>
          <w:sz w:val="28"/>
          <w:szCs w:val="28"/>
          <w:lang w:val="x-none"/>
        </w:rPr>
        <w:t>,</w:t>
      </w:r>
      <w:r w:rsidR="00CD5715" w:rsidRPr="005A6F37">
        <w:rPr>
          <w:rFonts w:ascii="Times New Roman" w:hAnsi="Times New Roman" w:cs="Times New Roman"/>
          <w:sz w:val="28"/>
          <w:szCs w:val="28"/>
          <w:lang w:val="x-none"/>
        </w:rPr>
        <w:t xml:space="preserve">” </w:t>
      </w:r>
      <w:r w:rsidR="009B528D" w:rsidRPr="005A6F37">
        <w:rPr>
          <w:rFonts w:ascii="Times New Roman" w:hAnsi="Times New Roman" w:cs="Times New Roman"/>
          <w:sz w:val="28"/>
          <w:szCs w:val="28"/>
          <w:lang w:val="x-none"/>
        </w:rPr>
        <w:t>which has been defined for you.</w:t>
      </w:r>
      <w:r w:rsidR="00CD5715" w:rsidRPr="005A6F37">
        <w:rPr>
          <w:rFonts w:ascii="Times New Roman" w:hAnsi="Times New Roman" w:cs="Times New Roman"/>
          <w:sz w:val="28"/>
          <w:szCs w:val="28"/>
          <w:lang w:val="x-none"/>
        </w:rPr>
        <w:t xml:space="preserve"> </w:t>
      </w:r>
    </w:p>
    <w:p w14:paraId="080F6DC5" w14:textId="372F8A73"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established the essential elements of [</w:t>
      </w:r>
      <w:r w:rsidRPr="005A6F37">
        <w:rPr>
          <w:rFonts w:ascii="Times New Roman" w:hAnsi="Times New Roman" w:cs="Times New Roman"/>
          <w:b/>
          <w:bCs/>
          <w:i/>
          <w:iCs/>
          <w:sz w:val="28"/>
          <w:szCs w:val="28"/>
          <w:lang w:val="x-none"/>
        </w:rPr>
        <w:t>his/her/its</w:t>
      </w:r>
      <w:r w:rsidRPr="005A6F37">
        <w:rPr>
          <w:rFonts w:ascii="Times New Roman" w:hAnsi="Times New Roman" w:cs="Times New Roman"/>
          <w:sz w:val="28"/>
          <w:szCs w:val="28"/>
          <w:lang w:val="x-none"/>
        </w:rPr>
        <w:t>] claim, and if you also find, on the basis of clear and convincing evidence,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acted with actual malice in publishing the defamatory statement in question, then you may award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punitive damages in addition to </w:t>
      </w:r>
      <w:r w:rsidR="009B528D" w:rsidRPr="005A6F37">
        <w:rPr>
          <w:rFonts w:ascii="Times New Roman" w:hAnsi="Times New Roman" w:cs="Times New Roman"/>
          <w:sz w:val="28"/>
          <w:szCs w:val="28"/>
          <w:lang w:val="x-none"/>
        </w:rPr>
        <w:t>compensatory</w:t>
      </w:r>
      <w:r w:rsidRPr="005A6F37">
        <w:rPr>
          <w:rFonts w:ascii="Times New Roman" w:hAnsi="Times New Roman" w:cs="Times New Roman"/>
          <w:sz w:val="28"/>
          <w:szCs w:val="28"/>
          <w:lang w:val="x-none"/>
        </w:rPr>
        <w:t xml:space="preserve"> damages.  </w:t>
      </w:r>
      <w:r w:rsidR="00F901BB" w:rsidRPr="005A6F37">
        <w:rPr>
          <w:rFonts w:ascii="Times New Roman" w:hAnsi="Times New Roman" w:cs="Times New Roman"/>
          <w:sz w:val="28"/>
          <w:szCs w:val="28"/>
          <w:lang w:val="x-none"/>
        </w:rPr>
        <w:t xml:space="preserve">Punitive damages are different from compensatory damages.  Compensatory damages are awarded to compensate the plaintiff for the injury suffered.  </w:t>
      </w:r>
      <w:r w:rsidRPr="005A6F37">
        <w:rPr>
          <w:rFonts w:ascii="Times New Roman" w:hAnsi="Times New Roman" w:cs="Times New Roman"/>
          <w:sz w:val="28"/>
          <w:szCs w:val="28"/>
          <w:lang w:val="x-none"/>
        </w:rPr>
        <w:t>Punitive damages are designed to punish the offender and serve as an example to others.  You must decide whether to award punitive damages and, if so, how much to award.</w:t>
      </w:r>
    </w:p>
    <w:p w14:paraId="52F2E599" w14:textId="1F40F38C"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In making this decision, you must consider the </w:t>
      </w:r>
      <w:r w:rsidR="00F901BB" w:rsidRPr="005A6F37">
        <w:rPr>
          <w:rFonts w:ascii="Times New Roman" w:hAnsi="Times New Roman" w:cs="Times New Roman"/>
          <w:sz w:val="28"/>
          <w:szCs w:val="28"/>
          <w:lang w:val="x-none"/>
        </w:rPr>
        <w:t>[</w:t>
      </w:r>
      <w:r w:rsidR="00F901BB" w:rsidRPr="005A6F37">
        <w:rPr>
          <w:rFonts w:ascii="Times New Roman" w:hAnsi="Times New Roman" w:cs="Times New Roman"/>
          <w:b/>
          <w:bCs/>
          <w:i/>
          <w:iCs/>
          <w:sz w:val="28"/>
          <w:szCs w:val="28"/>
          <w:lang w:val="x-none"/>
        </w:rPr>
        <w:t>defendant’s name</w:t>
      </w:r>
      <w:r w:rsidR="00F901BB" w:rsidRPr="005A6F37">
        <w:rPr>
          <w:rFonts w:ascii="Times New Roman" w:hAnsi="Times New Roman" w:cs="Times New Roman"/>
          <w:sz w:val="28"/>
          <w:szCs w:val="28"/>
          <w:lang w:val="x-none"/>
        </w:rPr>
        <w:t>]’s conduct was reprehensible</w:t>
      </w:r>
      <w:r w:rsidRPr="005A6F37">
        <w:rPr>
          <w:rFonts w:ascii="Times New Roman" w:hAnsi="Times New Roman" w:cs="Times New Roman"/>
          <w:sz w:val="28"/>
          <w:szCs w:val="28"/>
          <w:lang w:val="x-none"/>
        </w:rPr>
        <w:t xml:space="preserve"> or outrageous</w:t>
      </w:r>
      <w:r w:rsidR="00F901BB" w:rsidRPr="005A6F37">
        <w:rPr>
          <w:rFonts w:ascii="Times New Roman" w:hAnsi="Times New Roman" w:cs="Times New Roman"/>
          <w:sz w:val="28"/>
          <w:szCs w:val="28"/>
          <w:lang w:val="x-none"/>
        </w:rPr>
        <w:t xml:space="preserve">.  You must also consider </w:t>
      </w:r>
      <w:r w:rsidRPr="005A6F37">
        <w:rPr>
          <w:rFonts w:ascii="Times New Roman" w:hAnsi="Times New Roman" w:cs="Times New Roman"/>
          <w:sz w:val="28"/>
          <w:szCs w:val="28"/>
          <w:lang w:val="x-none"/>
        </w:rPr>
        <w:t xml:space="preserve">the amount of punitive </w:t>
      </w:r>
      <w:r w:rsidRPr="005A6F37">
        <w:rPr>
          <w:rFonts w:ascii="Times New Roman" w:hAnsi="Times New Roman" w:cs="Times New Roman"/>
          <w:sz w:val="28"/>
          <w:szCs w:val="28"/>
          <w:lang w:val="x-none"/>
        </w:rPr>
        <w:lastRenderedPageBreak/>
        <w:t>damages that will deter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and others like [</w:t>
      </w:r>
      <w:r w:rsidRPr="005A6F37">
        <w:rPr>
          <w:rFonts w:ascii="Times New Roman" w:hAnsi="Times New Roman" w:cs="Times New Roman"/>
          <w:b/>
          <w:bCs/>
          <w:i/>
          <w:iCs/>
          <w:sz w:val="28"/>
          <w:szCs w:val="28"/>
          <w:lang w:val="x-none"/>
        </w:rPr>
        <w:t>him/her/it</w:t>
      </w:r>
      <w:r w:rsidRPr="005A6F37">
        <w:rPr>
          <w:rFonts w:ascii="Times New Roman" w:hAnsi="Times New Roman" w:cs="Times New Roman"/>
          <w:sz w:val="28"/>
          <w:szCs w:val="28"/>
          <w:lang w:val="x-none"/>
        </w:rPr>
        <w:t>] from similar conduct in the future.  You may consider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financial condition for this purpose only.  Any award of punitive damages must bear a reasonable relationship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compensatory damages.</w:t>
      </w:r>
    </w:p>
    <w:p w14:paraId="4B5EFFEA"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is entitled to punitive damages, you must state the amount of punitive damages separately on the special-verdict form.</w:t>
      </w:r>
    </w:p>
    <w:p w14:paraId="168C8BFA"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1BEFC9FD" w14:textId="7C4A0E93"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If the defendant is not an entity of the media, the burden of proof on the plaintiff is by a preponderance of the evidence.</w:t>
      </w:r>
      <w:r w:rsidR="00541D1E" w:rsidRPr="005A6F37">
        <w:rPr>
          <w:rFonts w:ascii="Times New Roman" w:hAnsi="Times New Roman" w:cs="Times New Roman"/>
          <w:i/>
          <w:iCs/>
          <w:sz w:val="28"/>
          <w:szCs w:val="28"/>
          <w:lang w:val="x-none"/>
        </w:rPr>
        <w:t xml:space="preserve"> </w:t>
      </w:r>
      <w:r w:rsidR="00870009" w:rsidRPr="005A6F37">
        <w:rPr>
          <w:rFonts w:ascii="Times New Roman" w:hAnsi="Times New Roman" w:cs="Times New Roman"/>
          <w:sz w:val="28"/>
          <w:szCs w:val="28"/>
          <w:lang w:val="x-none"/>
        </w:rPr>
        <w:t>See</w:t>
      </w:r>
      <w:r w:rsidR="00870009" w:rsidRPr="005A6F37">
        <w:rPr>
          <w:rFonts w:ascii="Times New Roman" w:hAnsi="Times New Roman" w:cs="Times New Roman"/>
          <w:i/>
          <w:iCs/>
          <w:sz w:val="28"/>
          <w:szCs w:val="28"/>
          <w:lang w:val="x-none"/>
        </w:rPr>
        <w:t xml:space="preserve"> Instruction 11.16 for definition of “Actual Malice.”</w:t>
      </w:r>
      <w:r w:rsidR="00870009" w:rsidRPr="005A6F37">
        <w:rPr>
          <w:rFonts w:ascii="Times New Roman" w:hAnsi="Times New Roman" w:cs="Times New Roman"/>
          <w:sz w:val="28"/>
          <w:szCs w:val="28"/>
          <w:lang w:val="x-none"/>
        </w:rPr>
        <w:t>}</w:t>
      </w:r>
    </w:p>
    <w:p w14:paraId="5924B3C5"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701163A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66281A3C" w14:textId="77777777" w:rsidR="00CD5715" w:rsidRPr="005A6F37" w:rsidRDefault="00CD5715" w:rsidP="00CD5715">
      <w:pPr>
        <w:spacing w:after="0" w:line="240" w:lineRule="auto"/>
        <w:rPr>
          <w:rFonts w:ascii="Times New Roman" w:hAnsi="Times New Roman" w:cs="Times New Roman"/>
          <w:sz w:val="28"/>
          <w:szCs w:val="28"/>
        </w:rPr>
        <w:sectPr w:rsidR="00CD5715" w:rsidRPr="005A6F37" w:rsidSect="0015072B">
          <w:pgSz w:w="12240" w:h="15840"/>
          <w:pgMar w:top="1939" w:right="1440" w:bottom="848" w:left="1440" w:header="1440" w:footer="848" w:gutter="0"/>
          <w:cols w:space="720"/>
        </w:sectPr>
      </w:pPr>
    </w:p>
    <w:p w14:paraId="2B836EA7" w14:textId="77777777" w:rsidR="00CD5715" w:rsidRPr="005A6F37" w:rsidRDefault="00CD5715" w:rsidP="00CD5715">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rPr>
      </w:pPr>
      <w:r w:rsidRPr="005A6F37">
        <w:rPr>
          <w:rFonts w:ascii="Times New Roman" w:hAnsi="Times New Roman" w:cs="Times New Roman"/>
          <w:sz w:val="28"/>
          <w:szCs w:val="28"/>
        </w:rPr>
        <w:tab/>
        <w:t>Source:</w:t>
      </w:r>
    </w:p>
    <w:p w14:paraId="6C38C3FF" w14:textId="77777777" w:rsidR="00CD5715" w:rsidRPr="005A6F37" w:rsidRDefault="00CD5715" w:rsidP="00CD5715">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rPr>
      </w:pPr>
    </w:p>
    <w:p w14:paraId="58C40AD7"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CD5715" w:rsidRPr="005A6F37" w:rsidSect="00CD5715">
          <w:type w:val="continuous"/>
          <w:pgSz w:w="12240" w:h="15840"/>
          <w:pgMar w:top="1939" w:right="1440" w:bottom="848" w:left="1440" w:header="1440" w:footer="848" w:gutter="0"/>
          <w:pgNumType w:fmt="lowerRoman" w:start="1"/>
          <w:cols w:space="720"/>
        </w:sectPr>
      </w:pPr>
      <w:r w:rsidRPr="005A6F37">
        <w:rPr>
          <w:rFonts w:ascii="Times New Roman" w:hAnsi="Times New Roman" w:cs="Times New Roman"/>
          <w:i/>
          <w:iCs/>
          <w:sz w:val="28"/>
          <w:szCs w:val="28"/>
          <w:lang w:val="x-none"/>
        </w:rPr>
        <w:t>Kanaga v. Gannett Co., Inc.</w:t>
      </w:r>
      <w:r w:rsidRPr="005A6F37">
        <w:rPr>
          <w:rFonts w:ascii="Times New Roman" w:hAnsi="Times New Roman" w:cs="Times New Roman"/>
          <w:sz w:val="28"/>
          <w:szCs w:val="28"/>
          <w:lang w:val="x-none"/>
        </w:rPr>
        <w:t xml:space="preserve">, Del. Supr., 687 A.2d 173, 183 (1996); </w:t>
      </w:r>
      <w:r w:rsidRPr="005A6F37">
        <w:rPr>
          <w:rFonts w:ascii="Times New Roman" w:hAnsi="Times New Roman" w:cs="Times New Roman"/>
          <w:i/>
          <w:iCs/>
          <w:sz w:val="28"/>
          <w:szCs w:val="28"/>
          <w:lang w:val="x-none"/>
        </w:rPr>
        <w:t>Gannett Co., Inc. v. Kanaga</w:t>
      </w:r>
      <w:r w:rsidRPr="005A6F37">
        <w:rPr>
          <w:rFonts w:ascii="Times New Roman" w:hAnsi="Times New Roman" w:cs="Times New Roman"/>
          <w:sz w:val="28"/>
          <w:szCs w:val="28"/>
          <w:lang w:val="x-none"/>
        </w:rPr>
        <w:t xml:space="preserve">, Del. Supr., </w:t>
      </w:r>
      <w:r w:rsidRPr="005A6F37">
        <w:rPr>
          <w:rFonts w:ascii="Times New Roman" w:hAnsi="Times New Roman" w:cs="Times New Roman"/>
          <w:sz w:val="28"/>
          <w:szCs w:val="28"/>
        </w:rPr>
        <w:t>750</w:t>
      </w:r>
      <w:r w:rsidRPr="005A6F37">
        <w:rPr>
          <w:rFonts w:ascii="Times New Roman" w:hAnsi="Times New Roman" w:cs="Times New Roman"/>
          <w:sz w:val="28"/>
          <w:szCs w:val="28"/>
          <w:lang w:val="x-none"/>
        </w:rPr>
        <w:t xml:space="preserve"> A.2d </w:t>
      </w:r>
      <w:r w:rsidRPr="005A6F37">
        <w:rPr>
          <w:rFonts w:ascii="Times New Roman" w:hAnsi="Times New Roman" w:cs="Times New Roman"/>
          <w:sz w:val="28"/>
          <w:szCs w:val="28"/>
        </w:rPr>
        <w:t>1174</w:t>
      </w:r>
      <w:r w:rsidRPr="005A6F37">
        <w:rPr>
          <w:rFonts w:ascii="Times New Roman" w:hAnsi="Times New Roman" w:cs="Times New Roman"/>
          <w:sz w:val="28"/>
          <w:szCs w:val="28"/>
          <w:lang w:val="x-none"/>
        </w:rPr>
        <w:t xml:space="preserve"> (2000); </w:t>
      </w:r>
      <w:r w:rsidRPr="005A6F37">
        <w:rPr>
          <w:rFonts w:ascii="Times New Roman" w:hAnsi="Times New Roman" w:cs="Times New Roman"/>
          <w:i/>
          <w:iCs/>
          <w:sz w:val="28"/>
          <w:szCs w:val="28"/>
          <w:lang w:val="x-none"/>
        </w:rPr>
        <w:t>Gannett Co. v. Re</w:t>
      </w:r>
      <w:r w:rsidRPr="005A6F37">
        <w:rPr>
          <w:rFonts w:ascii="Times New Roman" w:hAnsi="Times New Roman" w:cs="Times New Roman"/>
          <w:sz w:val="28"/>
          <w:szCs w:val="28"/>
          <w:lang w:val="x-none"/>
        </w:rPr>
        <w:t xml:space="preserve">, Del. Supr., 496 A.2d 553, 558 (1985); </w:t>
      </w:r>
      <w:r w:rsidRPr="005A6F37">
        <w:rPr>
          <w:rFonts w:ascii="Times New Roman" w:hAnsi="Times New Roman" w:cs="Times New Roman"/>
          <w:i/>
          <w:iCs/>
          <w:sz w:val="28"/>
          <w:szCs w:val="28"/>
          <w:lang w:val="x-none"/>
        </w:rPr>
        <w:t>Sheeren v. Colpo</w:t>
      </w:r>
      <w:r w:rsidRPr="005A6F37">
        <w:rPr>
          <w:rFonts w:ascii="Times New Roman" w:hAnsi="Times New Roman" w:cs="Times New Roman"/>
          <w:sz w:val="28"/>
          <w:szCs w:val="28"/>
          <w:lang w:val="x-none"/>
        </w:rPr>
        <w:t xml:space="preserve">, Del. Supr., 460 A.2d 522, 524-25 (1983); </w:t>
      </w:r>
      <w:r w:rsidRPr="005A6F37">
        <w:rPr>
          <w:rFonts w:ascii="Times New Roman" w:hAnsi="Times New Roman" w:cs="Times New Roman"/>
          <w:i/>
          <w:iCs/>
          <w:sz w:val="28"/>
          <w:szCs w:val="28"/>
          <w:lang w:val="x-none"/>
        </w:rPr>
        <w:t>Stidham v. Wachtel</w:t>
      </w:r>
      <w:r w:rsidRPr="005A6F37">
        <w:rPr>
          <w:rFonts w:ascii="Times New Roman" w:hAnsi="Times New Roman" w:cs="Times New Roman"/>
          <w:sz w:val="28"/>
          <w:szCs w:val="28"/>
          <w:lang w:val="x-none"/>
        </w:rPr>
        <w:t>, Del. Super., 21 A.2d 282, 283 (1941).</w:t>
      </w:r>
    </w:p>
    <w:p w14:paraId="73E0C806"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23605ABB" w14:textId="6B163C46" w:rsidR="00CD5715" w:rsidRPr="005A6F37" w:rsidRDefault="00BC79EE" w:rsidP="00A95685">
      <w:pPr>
        <w:pStyle w:val="Heading2"/>
        <w:ind w:firstLine="540"/>
        <w:rPr>
          <w:rFonts w:cs="Times New Roman"/>
          <w:szCs w:val="28"/>
        </w:rPr>
      </w:pPr>
      <w:bookmarkStart w:id="604" w:name="_Toc196483959"/>
      <w:bookmarkStart w:id="605" w:name="_Toc211956557"/>
      <w:r w:rsidRPr="005A6F37">
        <w:rPr>
          <w:rFonts w:cs="Times New Roman"/>
          <w:szCs w:val="28"/>
        </w:rPr>
        <w:t xml:space="preserve">§ 22.16 </w:t>
      </w:r>
      <w:r w:rsidR="007058F5" w:rsidRPr="007058F5">
        <w:rPr>
          <w:rFonts w:cs="Times New Roman"/>
          <w:szCs w:val="28"/>
        </w:rPr>
        <w:t>–</w:t>
      </w:r>
      <w:r w:rsidR="00CD5715" w:rsidRPr="005A6F37">
        <w:rPr>
          <w:rFonts w:cs="Times New Roman"/>
          <w:szCs w:val="28"/>
        </w:rPr>
        <w:t xml:space="preserve"> Measure of Damages </w:t>
      </w:r>
      <w:r w:rsidR="00870009" w:rsidRPr="005A6F37">
        <w:rPr>
          <w:rFonts w:cs="Times New Roman"/>
          <w:szCs w:val="28"/>
        </w:rPr>
        <w:t>–</w:t>
      </w:r>
      <w:r w:rsidR="00CD5715" w:rsidRPr="005A6F37">
        <w:rPr>
          <w:rFonts w:cs="Times New Roman"/>
          <w:szCs w:val="28"/>
        </w:rPr>
        <w:t xml:space="preserve"> Invasion of Privacy</w:t>
      </w:r>
      <w:bookmarkEnd w:id="604"/>
      <w:bookmarkEnd w:id="605"/>
    </w:p>
    <w:p w14:paraId="7C70F6FC" w14:textId="77777777" w:rsidR="00A95685" w:rsidRDefault="00A95685" w:rsidP="007058F5">
      <w:pPr>
        <w:autoSpaceDE w:val="0"/>
        <w:autoSpaceDN w:val="0"/>
        <w:adjustRightInd w:val="0"/>
        <w:spacing w:after="0" w:line="480" w:lineRule="auto"/>
        <w:jc w:val="center"/>
        <w:rPr>
          <w:rFonts w:ascii="Times New Roman" w:hAnsi="Times New Roman" w:cs="Times New Roman"/>
          <w:b/>
          <w:bCs/>
          <w:sz w:val="28"/>
          <w:szCs w:val="28"/>
          <w:lang w:val="x-none"/>
        </w:rPr>
      </w:pPr>
    </w:p>
    <w:p w14:paraId="42858569" w14:textId="0E08A364" w:rsidR="00CD5715" w:rsidRPr="005A6F37" w:rsidRDefault="00CD5715" w:rsidP="007058F5">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DAMAGES </w:t>
      </w:r>
      <w:r w:rsidR="001258C8"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INVASION OF PRIVACY</w:t>
      </w:r>
    </w:p>
    <w:p w14:paraId="175BDFF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not sustained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burden of proof, the verdict must be for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If you do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is entitled to recover for damages that were proximately caused by the invasion of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privacy by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you should consider the compensation to which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is entitled.</w:t>
      </w:r>
    </w:p>
    <w:p w14:paraId="3AAAEF60"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is entitled to be fairly and adequately compensated for the injuries that you believe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suffered as a result of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invasion of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privacy.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may recover damages for the following injuries:</w:t>
      </w:r>
    </w:p>
    <w:p w14:paraId="4AAE1303" w14:textId="60E20391"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Pr="005A6F37">
        <w:rPr>
          <w:rFonts w:ascii="Times New Roman" w:hAnsi="Times New Roman" w:cs="Times New Roman"/>
          <w:sz w:val="28"/>
          <w:szCs w:val="28"/>
          <w:lang w:val="x-none"/>
        </w:rPr>
        <w:tab/>
        <w:t>the harm to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interest in privacy;</w:t>
      </w:r>
    </w:p>
    <w:p w14:paraId="131C2B77" w14:textId="59AFB82D"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Pr="005A6F37">
        <w:rPr>
          <w:rFonts w:ascii="Times New Roman" w:hAnsi="Times New Roman" w:cs="Times New Roman"/>
          <w:sz w:val="28"/>
          <w:szCs w:val="28"/>
          <w:lang w:val="x-none"/>
        </w:rPr>
        <w:tab/>
        <w:t>the mental distress suffered as a result of the invasion of privacy;</w:t>
      </w:r>
    </w:p>
    <w:p w14:paraId="3ABC31BF" w14:textId="453982C5"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Pr="005A6F37">
        <w:rPr>
          <w:rFonts w:ascii="Times New Roman" w:hAnsi="Times New Roman" w:cs="Times New Roman"/>
          <w:sz w:val="28"/>
          <w:szCs w:val="28"/>
          <w:lang w:val="x-none"/>
        </w:rPr>
        <w:tab/>
        <w:t>any other injuries suffered as a result of the invasion of privacy; and</w:t>
      </w:r>
    </w:p>
    <w:p w14:paraId="60CD4B18" w14:textId="4A5A9309"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(4)</w:t>
      </w:r>
      <w:r w:rsidRPr="005A6F37">
        <w:rPr>
          <w:rFonts w:ascii="Times New Roman" w:hAnsi="Times New Roman" w:cs="Times New Roman"/>
          <w:sz w:val="28"/>
          <w:szCs w:val="28"/>
          <w:lang w:val="x-none"/>
        </w:rPr>
        <w:tab/>
        <w:t xml:space="preserve">punitive damages if there was </w:t>
      </w:r>
      <w:r w:rsidRPr="005A6F37">
        <w:rPr>
          <w:rFonts w:ascii="Times New Roman" w:hAnsi="Times New Roman" w:cs="Times New Roman"/>
          <w:sz w:val="28"/>
          <w:szCs w:val="28"/>
        </w:rPr>
        <w:t xml:space="preserve">a </w:t>
      </w:r>
      <w:r w:rsidRPr="005A6F37">
        <w:rPr>
          <w:rFonts w:ascii="Times New Roman" w:hAnsi="Times New Roman" w:cs="Times New Roman"/>
          <w:sz w:val="28"/>
          <w:szCs w:val="28"/>
          <w:lang w:val="x-none"/>
        </w:rPr>
        <w:t>malicious or intentional desire to injure or hurt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w:t>
      </w:r>
    </w:p>
    <w:p w14:paraId="31A8FD17" w14:textId="77777777" w:rsidR="007058F5"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Your award must be based on the evidence and not on mere speculation.  The law does not furnish any fixed standards by which to measure damages for invasion </w:t>
      </w:r>
      <w:r w:rsidRPr="005A6F37">
        <w:rPr>
          <w:rFonts w:ascii="Times New Roman" w:hAnsi="Times New Roman" w:cs="Times New Roman"/>
          <w:sz w:val="28"/>
          <w:szCs w:val="28"/>
          <w:lang w:val="x-none"/>
        </w:rPr>
        <w:lastRenderedPageBreak/>
        <w:t>of privacy or for mental suffering, and counsel are not permitted to argue that a specific sum would be reasonable.  You must be governed by your own experience and judgment, by the evidence in the case, and by the purpose of a damages award</w:t>
      </w:r>
      <w:r w:rsidRPr="005A6F37">
        <w:rPr>
          <w:rFonts w:ascii="Times New Roman" w:hAnsi="Times New Roman" w:cs="Times New Roman"/>
          <w:sz w:val="28"/>
          <w:szCs w:val="28"/>
        </w:rPr>
        <w:t>, which is</w:t>
      </w:r>
      <w:r w:rsidRPr="005A6F37">
        <w:rPr>
          <w:rFonts w:ascii="Times New Roman" w:hAnsi="Times New Roman" w:cs="Times New Roman"/>
          <w:sz w:val="28"/>
          <w:szCs w:val="28"/>
          <w:lang w:val="x-none"/>
        </w:rPr>
        <w:t xml:space="preserve"> fair and reasonable compensation for harm wrongfully caused by another.</w:t>
      </w:r>
    </w:p>
    <w:p w14:paraId="093B47EB" w14:textId="6DFD8374" w:rsidR="00CD5715" w:rsidRPr="005A6F37" w:rsidRDefault="007058F5" w:rsidP="007058F5">
      <w:pPr>
        <w:autoSpaceDE w:val="0"/>
        <w:autoSpaceDN w:val="0"/>
        <w:adjustRightInd w:val="0"/>
        <w:spacing w:after="0" w:line="480" w:lineRule="auto"/>
        <w:ind w:firstLine="540"/>
        <w:jc w:val="both"/>
        <w:rPr>
          <w:rFonts w:ascii="Times New Roman" w:hAnsi="Times New Roman" w:cs="Times New Roman"/>
          <w:sz w:val="28"/>
          <w:szCs w:val="28"/>
        </w:rPr>
      </w:pPr>
      <w:r w:rsidRPr="005A6F37">
        <w:rPr>
          <w:rFonts w:ascii="Times New Roman" w:hAnsi="Times New Roman" w:cs="Times New Roman"/>
          <w:sz w:val="28"/>
          <w:szCs w:val="28"/>
        </w:rPr>
        <w:t xml:space="preserve"> </w:t>
      </w:r>
      <w:r w:rsidR="00CD5715" w:rsidRPr="005A6F37">
        <w:rPr>
          <w:rFonts w:ascii="Times New Roman" w:hAnsi="Times New Roman" w:cs="Times New Roman"/>
          <w:sz w:val="28"/>
          <w:szCs w:val="28"/>
        </w:rPr>
        <w:t>If you find that [</w:t>
      </w:r>
      <w:r w:rsidR="00CD5715" w:rsidRPr="005A6F37">
        <w:rPr>
          <w:rFonts w:ascii="Times New Roman" w:hAnsi="Times New Roman" w:cs="Times New Roman"/>
          <w:b/>
          <w:bCs/>
          <w:i/>
          <w:iCs/>
          <w:sz w:val="28"/>
          <w:szCs w:val="28"/>
          <w:lang w:val="x-none"/>
        </w:rPr>
        <w:t>defendant’s name</w:t>
      </w:r>
      <w:r w:rsidR="00CD5715" w:rsidRPr="005A6F37">
        <w:rPr>
          <w:rFonts w:ascii="Times New Roman" w:hAnsi="Times New Roman" w:cs="Times New Roman"/>
          <w:sz w:val="28"/>
          <w:szCs w:val="28"/>
          <w:lang w:val="x-none"/>
        </w:rPr>
        <w:t>] conduct constituted an invasion of privacy b</w:t>
      </w:r>
      <w:r w:rsidR="00CD5715" w:rsidRPr="005A6F37">
        <w:rPr>
          <w:rFonts w:ascii="Times New Roman" w:hAnsi="Times New Roman" w:cs="Times New Roman"/>
          <w:sz w:val="28"/>
          <w:szCs w:val="28"/>
        </w:rPr>
        <w:t>ut</w:t>
      </w:r>
      <w:r w:rsidR="00CD5715" w:rsidRPr="005A6F37">
        <w:rPr>
          <w:rFonts w:ascii="Times New Roman" w:hAnsi="Times New Roman" w:cs="Times New Roman"/>
          <w:sz w:val="28"/>
          <w:szCs w:val="28"/>
          <w:lang w:val="x-none"/>
        </w:rPr>
        <w:t xml:space="preserve"> that the plaintiff did not suffer an injury to justify compensation</w:t>
      </w:r>
      <w:r w:rsidR="00CD5715" w:rsidRPr="005A6F37">
        <w:rPr>
          <w:rFonts w:ascii="Times New Roman" w:hAnsi="Times New Roman" w:cs="Times New Roman"/>
          <w:sz w:val="28"/>
          <w:szCs w:val="28"/>
        </w:rPr>
        <w:t>,</w:t>
      </w:r>
      <w:r w:rsidR="00CD5715" w:rsidRPr="005A6F37">
        <w:rPr>
          <w:rFonts w:ascii="Times New Roman" w:hAnsi="Times New Roman" w:cs="Times New Roman"/>
          <w:sz w:val="28"/>
          <w:szCs w:val="28"/>
          <w:lang w:val="x-none"/>
        </w:rPr>
        <w:t xml:space="preserve"> then [</w:t>
      </w:r>
      <w:r w:rsidR="00CD5715" w:rsidRPr="005A6F37">
        <w:rPr>
          <w:rFonts w:ascii="Times New Roman" w:hAnsi="Times New Roman" w:cs="Times New Roman"/>
          <w:b/>
          <w:bCs/>
          <w:i/>
          <w:iCs/>
          <w:sz w:val="28"/>
          <w:szCs w:val="28"/>
          <w:lang w:val="x-none"/>
        </w:rPr>
        <w:t>plaintiff’s name</w:t>
      </w:r>
      <w:r w:rsidR="00CD5715" w:rsidRPr="005A6F37">
        <w:rPr>
          <w:rFonts w:ascii="Times New Roman" w:hAnsi="Times New Roman" w:cs="Times New Roman"/>
          <w:sz w:val="28"/>
          <w:szCs w:val="28"/>
          <w:lang w:val="x-none"/>
        </w:rPr>
        <w:t>] may recover nominal damages, usually in the amount of $1.00.</w:t>
      </w:r>
      <w:r w:rsidR="00CD5715" w:rsidRPr="005A6F37">
        <w:rPr>
          <w:rFonts w:ascii="Times New Roman" w:hAnsi="Times New Roman" w:cs="Times New Roman"/>
          <w:sz w:val="28"/>
          <w:szCs w:val="28"/>
        </w:rPr>
        <w:t xml:space="preserve"> </w:t>
      </w:r>
    </w:p>
    <w:p w14:paraId="4242A91C"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125E6D7E" w14:textId="77777777" w:rsidR="00CD5715" w:rsidRPr="005A6F37" w:rsidRDefault="00CD5715" w:rsidP="00CD5715">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Source:</w:t>
      </w:r>
    </w:p>
    <w:p w14:paraId="4B9B37D7" w14:textId="77777777" w:rsidR="00CD5715" w:rsidRPr="005A6F37" w:rsidRDefault="00CD5715" w:rsidP="00CD5715">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1CBA0E5F"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Reardon v. News-Journal Co.</w:t>
      </w:r>
      <w:r w:rsidRPr="005A6F37">
        <w:rPr>
          <w:rFonts w:ascii="Times New Roman" w:hAnsi="Times New Roman" w:cs="Times New Roman"/>
          <w:sz w:val="28"/>
          <w:szCs w:val="28"/>
          <w:lang w:val="x-none"/>
        </w:rPr>
        <w:t xml:space="preserve">, Del. Supr., 164 A.2d 263, 266 (1960); </w:t>
      </w:r>
      <w:r w:rsidRPr="005A6F37">
        <w:rPr>
          <w:rFonts w:ascii="Times New Roman" w:hAnsi="Times New Roman" w:cs="Times New Roman"/>
          <w:i/>
          <w:iCs/>
          <w:sz w:val="28"/>
          <w:szCs w:val="28"/>
          <w:lang w:val="x-none"/>
        </w:rPr>
        <w:t>Guthridge v. Pen-Mod, Inc.</w:t>
      </w:r>
      <w:r w:rsidRPr="005A6F37">
        <w:rPr>
          <w:rFonts w:ascii="Times New Roman" w:hAnsi="Times New Roman" w:cs="Times New Roman"/>
          <w:sz w:val="28"/>
          <w:szCs w:val="28"/>
          <w:lang w:val="x-none"/>
        </w:rPr>
        <w:t xml:space="preserve">, Del. Super., 239 A.2d 709, 714-15 (1967).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 652H. </w:t>
      </w:r>
    </w:p>
    <w:p w14:paraId="28C60F21"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AB03E2">
          <w:pgSz w:w="12240" w:h="15840"/>
          <w:pgMar w:top="1939" w:right="1440" w:bottom="848" w:left="1440" w:header="1440" w:footer="848" w:gutter="0"/>
          <w:pgNumType w:start="407"/>
          <w:cols w:space="720"/>
        </w:sectPr>
      </w:pPr>
    </w:p>
    <w:p w14:paraId="513F3CCE"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020C802F" w14:textId="3E0973B9" w:rsidR="00CD5715" w:rsidRPr="005A6F37" w:rsidRDefault="00BC79EE" w:rsidP="00A95685">
      <w:pPr>
        <w:pStyle w:val="Heading2"/>
        <w:ind w:firstLine="540"/>
        <w:rPr>
          <w:rFonts w:cs="Times New Roman"/>
          <w:szCs w:val="28"/>
        </w:rPr>
      </w:pPr>
      <w:bookmarkStart w:id="606" w:name="_Toc196483960"/>
      <w:bookmarkStart w:id="607" w:name="_Toc211956558"/>
      <w:r w:rsidRPr="005A6F37">
        <w:rPr>
          <w:rFonts w:cs="Times New Roman"/>
          <w:szCs w:val="28"/>
        </w:rPr>
        <w:t xml:space="preserve">§ 22.17 </w:t>
      </w:r>
      <w:r w:rsidR="007058F5" w:rsidRPr="007058F5">
        <w:rPr>
          <w:rFonts w:cs="Times New Roman"/>
          <w:szCs w:val="28"/>
        </w:rPr>
        <w:t>–</w:t>
      </w:r>
      <w:r w:rsidR="00CD5715" w:rsidRPr="005A6F37">
        <w:rPr>
          <w:rFonts w:cs="Times New Roman"/>
          <w:szCs w:val="28"/>
        </w:rPr>
        <w:t xml:space="preserve"> Damages </w:t>
      </w:r>
      <w:r w:rsidR="007058F5" w:rsidRPr="007058F5">
        <w:rPr>
          <w:rFonts w:cs="Times New Roman"/>
          <w:szCs w:val="28"/>
        </w:rPr>
        <w:t>–</w:t>
      </w:r>
      <w:r w:rsidR="00CD5715" w:rsidRPr="005A6F37">
        <w:rPr>
          <w:rFonts w:cs="Times New Roman"/>
          <w:szCs w:val="28"/>
        </w:rPr>
        <w:t xml:space="preserve"> Fraud</w:t>
      </w:r>
      <w:bookmarkEnd w:id="606"/>
      <w:bookmarkEnd w:id="607"/>
    </w:p>
    <w:p w14:paraId="70A0EC20" w14:textId="77777777" w:rsidR="00A95685" w:rsidRDefault="00A95685" w:rsidP="007058F5">
      <w:pPr>
        <w:autoSpaceDE w:val="0"/>
        <w:autoSpaceDN w:val="0"/>
        <w:adjustRightInd w:val="0"/>
        <w:spacing w:after="0" w:line="480" w:lineRule="auto"/>
        <w:jc w:val="center"/>
        <w:rPr>
          <w:rFonts w:ascii="Times New Roman" w:hAnsi="Times New Roman" w:cs="Times New Roman"/>
          <w:b/>
          <w:bCs/>
          <w:sz w:val="28"/>
          <w:szCs w:val="28"/>
          <w:lang w:val="x-none"/>
        </w:rPr>
      </w:pPr>
    </w:p>
    <w:p w14:paraId="352EA045" w14:textId="48EABEA7" w:rsidR="00CD5715" w:rsidRPr="005A6F37" w:rsidRDefault="00CD5715" w:rsidP="007058F5">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DAMAGES - FRAUD:  BENEFIT OF THE BARGAIN RULE</w:t>
      </w:r>
    </w:p>
    <w:p w14:paraId="18E10603" w14:textId="69E1741D" w:rsidR="005D5072" w:rsidRDefault="005D5072" w:rsidP="007A6A7F">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Delaware recognizes two measures for damages in cases of fraud or deceit and for violations of the Consumer Fraud Act.  Depending on how the damages are pleaded in the complaint, or later amended, a plaintiff may recover under either theory.</w:t>
      </w:r>
      <w:r w:rsidRPr="005A6F37">
        <w:rPr>
          <w:rFonts w:ascii="Times New Roman" w:hAnsi="Times New Roman" w:cs="Times New Roman"/>
          <w:sz w:val="28"/>
          <w:szCs w:val="28"/>
          <w:lang w:val="x-none"/>
        </w:rPr>
        <w:t>}</w:t>
      </w:r>
    </w:p>
    <w:p w14:paraId="0DBD6977" w14:textId="77777777" w:rsidR="007A6A7F" w:rsidRPr="005A6F37" w:rsidRDefault="007A6A7F" w:rsidP="007A6A7F">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b/>
          <w:bCs/>
          <w:sz w:val="28"/>
          <w:szCs w:val="28"/>
          <w:lang w:val="x-none"/>
        </w:rPr>
      </w:pPr>
    </w:p>
    <w:p w14:paraId="25D85CAF" w14:textId="77777777" w:rsidR="005D5072"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If you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committed fraud, then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is entitled to damages that will put [</w:t>
      </w:r>
      <w:r w:rsidRPr="005A6F37">
        <w:rPr>
          <w:rFonts w:ascii="Times New Roman" w:hAnsi="Times New Roman" w:cs="Times New Roman"/>
          <w:b/>
          <w:bCs/>
          <w:i/>
          <w:iCs/>
          <w:sz w:val="28"/>
          <w:szCs w:val="28"/>
          <w:lang w:val="x-none"/>
        </w:rPr>
        <w:t>him/her/it</w:t>
      </w:r>
      <w:r w:rsidRPr="005A6F37">
        <w:rPr>
          <w:rFonts w:ascii="Times New Roman" w:hAnsi="Times New Roman" w:cs="Times New Roman"/>
          <w:sz w:val="28"/>
          <w:szCs w:val="28"/>
          <w:lang w:val="x-none"/>
        </w:rPr>
        <w:t>] in the same financial position that would have existed had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]’s </w:t>
      </w:r>
      <w:r w:rsidRPr="005A6F37">
        <w:rPr>
          <w:rFonts w:ascii="Times New Roman" w:hAnsi="Times New Roman" w:cs="Times New Roman"/>
          <w:sz w:val="28"/>
          <w:szCs w:val="28"/>
        </w:rPr>
        <w:t xml:space="preserve">fraudulent </w:t>
      </w:r>
      <w:r w:rsidRPr="005A6F37">
        <w:rPr>
          <w:rFonts w:ascii="Times New Roman" w:hAnsi="Times New Roman" w:cs="Times New Roman"/>
          <w:sz w:val="28"/>
          <w:szCs w:val="28"/>
          <w:lang w:val="x-none"/>
        </w:rPr>
        <w:t>representation been true.  Your award should reflect the difference in value between the actual value of [</w:t>
      </w:r>
      <w:r w:rsidRPr="005A6F37">
        <w:rPr>
          <w:rFonts w:ascii="Times New Roman" w:hAnsi="Times New Roman" w:cs="Times New Roman"/>
          <w:b/>
          <w:bCs/>
          <w:i/>
          <w:iCs/>
          <w:sz w:val="28"/>
          <w:szCs w:val="28"/>
          <w:lang w:val="x-none"/>
        </w:rPr>
        <w:t>describe the transaction</w:t>
      </w:r>
      <w:r w:rsidRPr="005A6F37">
        <w:rPr>
          <w:rFonts w:ascii="Times New Roman" w:hAnsi="Times New Roman" w:cs="Times New Roman"/>
          <w:sz w:val="28"/>
          <w:szCs w:val="28"/>
          <w:lang w:val="x-none"/>
        </w:rPr>
        <w:t>] and the value represented by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xml:space="preserve">].  </w:t>
      </w:r>
    </w:p>
    <w:p w14:paraId="39E8B596" w14:textId="77777777" w:rsidR="005D5072" w:rsidRPr="005A6F37" w:rsidRDefault="005D5072"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713EC255" w14:textId="36C1C697" w:rsidR="00DF3AB1" w:rsidRDefault="005D5072"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If applicable</w:t>
      </w:r>
      <w:r w:rsidRPr="005A6F37">
        <w:rPr>
          <w:rFonts w:ascii="Times New Roman" w:hAnsi="Times New Roman" w:cs="Times New Roman"/>
          <w:sz w:val="28"/>
          <w:szCs w:val="28"/>
          <w:lang w:val="x-none"/>
        </w:rPr>
        <w:t xml:space="preserve">}: </w:t>
      </w:r>
      <w:r w:rsidR="00CD5715" w:rsidRPr="005A6F37">
        <w:rPr>
          <w:rFonts w:ascii="Times New Roman" w:hAnsi="Times New Roman" w:cs="Times New Roman"/>
          <w:sz w:val="28"/>
          <w:szCs w:val="28"/>
          <w:lang w:val="x-none"/>
        </w:rPr>
        <w:t>This goal can also be achieved by awarding (</w:t>
      </w:r>
      <w:r w:rsidR="00CD5715" w:rsidRPr="005A6F37">
        <w:rPr>
          <w:rFonts w:ascii="Times New Roman" w:hAnsi="Times New Roman" w:cs="Times New Roman"/>
          <w:b/>
          <w:bCs/>
          <w:i/>
          <w:iCs/>
          <w:sz w:val="28"/>
          <w:szCs w:val="28"/>
          <w:lang w:val="x-none"/>
        </w:rPr>
        <w:t>plaintiff’s name</w:t>
      </w:r>
      <w:r w:rsidR="00CD5715" w:rsidRPr="005A6F37">
        <w:rPr>
          <w:rFonts w:ascii="Times New Roman" w:hAnsi="Times New Roman" w:cs="Times New Roman"/>
          <w:sz w:val="28"/>
          <w:szCs w:val="28"/>
          <w:lang w:val="x-none"/>
        </w:rPr>
        <w:t>) the cost of putting the (</w:t>
      </w:r>
      <w:r w:rsidR="00CD5715" w:rsidRPr="005A6F37">
        <w:rPr>
          <w:rFonts w:ascii="Times New Roman" w:hAnsi="Times New Roman" w:cs="Times New Roman"/>
          <w:b/>
          <w:bCs/>
          <w:i/>
          <w:iCs/>
          <w:sz w:val="28"/>
          <w:szCs w:val="28"/>
          <w:lang w:val="x-none"/>
        </w:rPr>
        <w:t>item of the fraud</w:t>
      </w:r>
      <w:r w:rsidR="00CD5715" w:rsidRPr="005A6F37">
        <w:rPr>
          <w:rFonts w:ascii="Times New Roman" w:hAnsi="Times New Roman" w:cs="Times New Roman"/>
          <w:sz w:val="28"/>
          <w:szCs w:val="28"/>
          <w:lang w:val="x-none"/>
        </w:rPr>
        <w:t xml:space="preserve">) in the condition in which it was represented to be </w:t>
      </w:r>
      <w:r w:rsidRPr="005A6F37">
        <w:rPr>
          <w:rFonts w:ascii="Times New Roman" w:hAnsi="Times New Roman" w:cs="Times New Roman"/>
          <w:sz w:val="28"/>
          <w:szCs w:val="28"/>
          <w:lang w:val="x-none"/>
        </w:rPr>
        <w:t>—</w:t>
      </w:r>
      <w:r w:rsidR="00CD5715" w:rsidRPr="005A6F37">
        <w:rPr>
          <w:rFonts w:ascii="Times New Roman" w:hAnsi="Times New Roman" w:cs="Times New Roman"/>
          <w:sz w:val="28"/>
          <w:szCs w:val="28"/>
          <w:lang w:val="x-none"/>
        </w:rPr>
        <w:t xml:space="preserve"> that is, the cost of repairs.</w:t>
      </w:r>
    </w:p>
    <w:p w14:paraId="34D99DE5" w14:textId="77777777" w:rsidR="007A6A7F" w:rsidRPr="005A6F37" w:rsidRDefault="007A6A7F"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55712336" w14:textId="70FBEC46" w:rsidR="00CD5715" w:rsidRPr="005A6F37" w:rsidRDefault="00CD5715" w:rsidP="007A6A7F">
      <w:pPr>
        <w:tabs>
          <w:tab w:val="left" w:pos="0"/>
          <w:tab w:val="center" w:pos="4680"/>
          <w:tab w:val="right" w:pos="9180"/>
          <w:tab w:val="left" w:pos="9358"/>
        </w:tabs>
        <w:autoSpaceDE w:val="0"/>
        <w:autoSpaceDN w:val="0"/>
        <w:adjustRightInd w:val="0"/>
        <w:spacing w:after="0" w:line="480" w:lineRule="auto"/>
        <w:jc w:val="both"/>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ab/>
        <w:t>DAMAGES - FRAUD:  OUT-OF-POCKET MEASURE OF LOSS</w:t>
      </w:r>
    </w:p>
    <w:p w14:paraId="7060B232"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If you find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committed fraud, then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is entitled to damages that will give [</w:t>
      </w:r>
      <w:r w:rsidRPr="005A6F37">
        <w:rPr>
          <w:rFonts w:ascii="Times New Roman" w:hAnsi="Times New Roman" w:cs="Times New Roman"/>
          <w:b/>
          <w:bCs/>
          <w:i/>
          <w:iCs/>
          <w:sz w:val="28"/>
          <w:szCs w:val="28"/>
          <w:lang w:val="x-none"/>
        </w:rPr>
        <w:t>him/her/it</w:t>
      </w:r>
      <w:r w:rsidRPr="005A6F37">
        <w:rPr>
          <w:rFonts w:ascii="Times New Roman" w:hAnsi="Times New Roman" w:cs="Times New Roman"/>
          <w:sz w:val="28"/>
          <w:szCs w:val="28"/>
          <w:lang w:val="x-none"/>
        </w:rPr>
        <w:t xml:space="preserve">] the difference in value between </w:t>
      </w:r>
      <w:r w:rsidRPr="005A6F37">
        <w:rPr>
          <w:rFonts w:ascii="Times New Roman" w:hAnsi="Times New Roman" w:cs="Times New Roman"/>
          <w:sz w:val="28"/>
          <w:szCs w:val="28"/>
          <w:lang w:val="x-none"/>
        </w:rPr>
        <w:lastRenderedPageBreak/>
        <w:t>what [</w:t>
      </w:r>
      <w:r w:rsidRPr="005A6F37">
        <w:rPr>
          <w:rFonts w:ascii="Times New Roman" w:hAnsi="Times New Roman" w:cs="Times New Roman"/>
          <w:b/>
          <w:bCs/>
          <w:i/>
          <w:iCs/>
          <w:sz w:val="28"/>
          <w:szCs w:val="28"/>
          <w:lang w:val="x-none"/>
        </w:rPr>
        <w:t>he/she/it</w:t>
      </w:r>
      <w:r w:rsidRPr="005A6F37">
        <w:rPr>
          <w:rFonts w:ascii="Times New Roman" w:hAnsi="Times New Roman" w:cs="Times New Roman"/>
          <w:sz w:val="28"/>
          <w:szCs w:val="28"/>
          <w:lang w:val="x-none"/>
        </w:rPr>
        <w:t>] paid and the actual value of [</w:t>
      </w:r>
      <w:r w:rsidRPr="005A6F37">
        <w:rPr>
          <w:rFonts w:ascii="Times New Roman" w:hAnsi="Times New Roman" w:cs="Times New Roman"/>
          <w:b/>
          <w:bCs/>
          <w:i/>
          <w:iCs/>
          <w:sz w:val="28"/>
          <w:szCs w:val="28"/>
          <w:lang w:val="x-none"/>
        </w:rPr>
        <w:t>describe the item fraudulently represented</w:t>
      </w:r>
      <w:r w:rsidRPr="005A6F37">
        <w:rPr>
          <w:rFonts w:ascii="Times New Roman" w:hAnsi="Times New Roman" w:cs="Times New Roman"/>
          <w:sz w:val="28"/>
          <w:szCs w:val="28"/>
          <w:lang w:val="x-none"/>
        </w:rPr>
        <w:t>].  This award of damages is intended to put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back in the same financial position [</w:t>
      </w:r>
      <w:r w:rsidRPr="005A6F37">
        <w:rPr>
          <w:rFonts w:ascii="Times New Roman" w:hAnsi="Times New Roman" w:cs="Times New Roman"/>
          <w:b/>
          <w:bCs/>
          <w:i/>
          <w:iCs/>
          <w:sz w:val="28"/>
          <w:szCs w:val="28"/>
          <w:lang w:val="x-none"/>
        </w:rPr>
        <w:t>he/she/it</w:t>
      </w:r>
      <w:r w:rsidRPr="005A6F37">
        <w:rPr>
          <w:rFonts w:ascii="Times New Roman" w:hAnsi="Times New Roman" w:cs="Times New Roman"/>
          <w:sz w:val="28"/>
          <w:szCs w:val="28"/>
          <w:lang w:val="x-none"/>
        </w:rPr>
        <w:t xml:space="preserve">] occupied before the transaction took place. </w:t>
      </w:r>
    </w:p>
    <w:p w14:paraId="6F751FC0"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7B4FEA0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43D11FE0"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48C0A36D"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214A5847" w14:textId="42EC7223"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LCT Capital, LLC v. NGL Energy Partners LP,</w:t>
      </w:r>
      <w:r w:rsidRPr="005A6F37">
        <w:rPr>
          <w:rFonts w:ascii="Times New Roman" w:hAnsi="Times New Roman" w:cs="Times New Roman"/>
          <w:sz w:val="28"/>
          <w:szCs w:val="28"/>
          <w:lang w:val="x-none"/>
        </w:rPr>
        <w:t xml:space="preserve"> Del. Supr., 249 A.3d 77, 90-91 (2021</w:t>
      </w:r>
      <w:r w:rsidRPr="005A6F37">
        <w:rPr>
          <w:rFonts w:ascii="Times New Roman" w:hAnsi="Times New Roman" w:cs="Times New Roman"/>
          <w:sz w:val="28"/>
          <w:szCs w:val="28"/>
        </w:rPr>
        <w:t>)</w:t>
      </w:r>
      <w:r w:rsidR="00DF3AB1" w:rsidRPr="005A6F37">
        <w:rPr>
          <w:rFonts w:ascii="Times New Roman" w:hAnsi="Times New Roman" w:cs="Times New Roman"/>
          <w:sz w:val="28"/>
          <w:szCs w:val="28"/>
        </w:rPr>
        <w:t xml:space="preserve">, </w:t>
      </w:r>
      <w:r w:rsidR="00DF3AB1" w:rsidRPr="005A6F37">
        <w:rPr>
          <w:rFonts w:ascii="Times New Roman" w:hAnsi="Times New Roman" w:cs="Times New Roman"/>
          <w:i/>
          <w:iCs/>
          <w:sz w:val="28"/>
          <w:szCs w:val="28"/>
        </w:rPr>
        <w:t>corrected</w:t>
      </w:r>
      <w:r w:rsidR="00DF3AB1" w:rsidRPr="005A6F37">
        <w:rPr>
          <w:rFonts w:ascii="Times New Roman" w:hAnsi="Times New Roman" w:cs="Times New Roman"/>
          <w:sz w:val="28"/>
          <w:szCs w:val="28"/>
        </w:rPr>
        <w:t xml:space="preserve"> (Mar. 4, 2021)</w:t>
      </w:r>
      <w:r w:rsidRPr="005A6F37">
        <w:rPr>
          <w:rFonts w:ascii="Times New Roman" w:hAnsi="Times New Roman" w:cs="Times New Roman"/>
          <w:sz w:val="28"/>
          <w:szCs w:val="28"/>
        </w:rPr>
        <w:t xml:space="preserve"> </w:t>
      </w:r>
      <w:r w:rsidRPr="005A6F37">
        <w:rPr>
          <w:rFonts w:ascii="Times New Roman" w:hAnsi="Times New Roman" w:cs="Times New Roman"/>
          <w:sz w:val="28"/>
          <w:szCs w:val="28"/>
          <w:lang w:val="x-none"/>
        </w:rPr>
        <w:t xml:space="preserve">(explaining two approaches to damages – out-of-pocket and benefit-of-the-bargain damages); </w:t>
      </w:r>
      <w:r w:rsidRPr="005A6F37">
        <w:rPr>
          <w:rFonts w:ascii="Times New Roman" w:hAnsi="Times New Roman" w:cs="Times New Roman"/>
          <w:i/>
          <w:iCs/>
          <w:sz w:val="28"/>
          <w:szCs w:val="28"/>
          <w:lang w:val="x-none"/>
        </w:rPr>
        <w:t>Stephenson v. Capano Dev.</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Inc.</w:t>
      </w:r>
      <w:r w:rsidRPr="005A6F37">
        <w:rPr>
          <w:rFonts w:ascii="Times New Roman" w:hAnsi="Times New Roman" w:cs="Times New Roman"/>
          <w:sz w:val="28"/>
          <w:szCs w:val="28"/>
          <w:lang w:val="x-none"/>
        </w:rPr>
        <w:t xml:space="preserve">, Del. Supr., 462 A.2d 1069, 1076 (1983) (applying benefit-of-the-bargain rule); </w:t>
      </w:r>
      <w:r w:rsidRPr="005A6F37">
        <w:rPr>
          <w:rFonts w:ascii="Times New Roman" w:hAnsi="Times New Roman" w:cs="Times New Roman"/>
          <w:i/>
          <w:iCs/>
          <w:sz w:val="28"/>
          <w:szCs w:val="28"/>
          <w:lang w:val="x-none"/>
        </w:rPr>
        <w:t>Harman v. Masoneilan Int’l, Inc.</w:t>
      </w:r>
      <w:r w:rsidRPr="005A6F37">
        <w:rPr>
          <w:rFonts w:ascii="Times New Roman" w:hAnsi="Times New Roman" w:cs="Times New Roman"/>
          <w:sz w:val="28"/>
          <w:szCs w:val="28"/>
          <w:lang w:val="x-none"/>
        </w:rPr>
        <w:t xml:space="preserve">, Del. Supr., 442 A.2d 487, 499 (1982) (damages limited to direct and proximate losses, which represent loss-of-the-bargain or actual out-of-pocket losses); </w:t>
      </w:r>
      <w:r w:rsidRPr="005A6F37">
        <w:rPr>
          <w:rFonts w:ascii="Times New Roman" w:hAnsi="Times New Roman" w:cs="Times New Roman"/>
          <w:i/>
          <w:iCs/>
          <w:sz w:val="28"/>
          <w:szCs w:val="28"/>
          <w:lang w:val="x-none"/>
        </w:rPr>
        <w:t>Young v. Joyce</w:t>
      </w:r>
      <w:r w:rsidRPr="005A6F37">
        <w:rPr>
          <w:rFonts w:ascii="Times New Roman" w:hAnsi="Times New Roman" w:cs="Times New Roman"/>
          <w:sz w:val="28"/>
          <w:szCs w:val="28"/>
          <w:lang w:val="x-none"/>
        </w:rPr>
        <w:t xml:space="preserve">, Del. Supr., 351 A.2d 857, 859 (1975) (cost of repairs); </w:t>
      </w:r>
      <w:r w:rsidRPr="005A6F37">
        <w:rPr>
          <w:rFonts w:ascii="Times New Roman" w:hAnsi="Times New Roman" w:cs="Times New Roman"/>
          <w:i/>
          <w:iCs/>
          <w:sz w:val="28"/>
          <w:szCs w:val="28"/>
          <w:lang w:val="x-none"/>
        </w:rPr>
        <w:t>Nye Odorless Incinerator Corp. v. Felton</w:t>
      </w:r>
      <w:r w:rsidRPr="005A6F37">
        <w:rPr>
          <w:rFonts w:ascii="Times New Roman" w:hAnsi="Times New Roman" w:cs="Times New Roman"/>
          <w:sz w:val="28"/>
          <w:szCs w:val="28"/>
          <w:lang w:val="x-none"/>
        </w:rPr>
        <w:t xml:space="preserve">, Del. Super., 162 A. 504, 510-11 (1931) (damages are the difference between the real value of the item and the represented value thereof).  </w:t>
      </w:r>
    </w:p>
    <w:p w14:paraId="3C2960CD"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p>
    <w:p w14:paraId="1A737D7B"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5E89FF65" w14:textId="301B1208" w:rsidR="00CD5715" w:rsidRPr="007058F5" w:rsidRDefault="00BC79EE" w:rsidP="00A95685">
      <w:pPr>
        <w:pStyle w:val="Heading2"/>
        <w:ind w:firstLine="540"/>
        <w:rPr>
          <w:rFonts w:cs="Times New Roman"/>
          <w:szCs w:val="28"/>
        </w:rPr>
      </w:pPr>
      <w:bookmarkStart w:id="608" w:name="_Toc196483961"/>
      <w:bookmarkStart w:id="609" w:name="_Toc211956559"/>
      <w:r w:rsidRPr="005A6F37">
        <w:rPr>
          <w:rFonts w:cs="Times New Roman"/>
          <w:szCs w:val="28"/>
        </w:rPr>
        <w:t>§ 22.18</w:t>
      </w:r>
      <w:r w:rsidR="007058F5">
        <w:rPr>
          <w:rFonts w:cs="Times New Roman"/>
          <w:szCs w:val="28"/>
        </w:rPr>
        <w:t xml:space="preserve"> </w:t>
      </w:r>
      <w:r w:rsidR="007058F5" w:rsidRPr="007058F5">
        <w:rPr>
          <w:rFonts w:cs="Times New Roman"/>
          <w:szCs w:val="28"/>
        </w:rPr>
        <w:t>–</w:t>
      </w:r>
      <w:r w:rsidR="00CD5715" w:rsidRPr="005A6F37">
        <w:rPr>
          <w:rFonts w:cs="Times New Roman"/>
          <w:szCs w:val="28"/>
        </w:rPr>
        <w:t xml:space="preserve"> Damages </w:t>
      </w:r>
      <w:r w:rsidR="00DF3AB1" w:rsidRPr="005A6F37">
        <w:rPr>
          <w:rFonts w:cs="Times New Roman"/>
          <w:szCs w:val="28"/>
        </w:rPr>
        <w:t>–</w:t>
      </w:r>
      <w:r w:rsidR="00CD5715" w:rsidRPr="005A6F37">
        <w:rPr>
          <w:rFonts w:cs="Times New Roman"/>
          <w:szCs w:val="28"/>
        </w:rPr>
        <w:t xml:space="preserve"> Intentional Interference with Contractual Relations</w:t>
      </w:r>
      <w:bookmarkEnd w:id="608"/>
      <w:bookmarkEnd w:id="609"/>
    </w:p>
    <w:p w14:paraId="2BECE1E5" w14:textId="77777777" w:rsidR="00A95685" w:rsidRDefault="00A95685" w:rsidP="00A9568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b/>
          <w:bCs/>
          <w:sz w:val="28"/>
          <w:szCs w:val="28"/>
          <w:lang w:val="x-none"/>
        </w:rPr>
      </w:pPr>
    </w:p>
    <w:p w14:paraId="39A0CD19" w14:textId="77777777" w:rsidR="00A95685" w:rsidRDefault="00CD5715" w:rsidP="00A9568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DAMAGES</w:t>
      </w:r>
      <w:r w:rsidR="00870009" w:rsidRPr="005A6F37">
        <w:rPr>
          <w:rFonts w:ascii="Times New Roman" w:hAnsi="Times New Roman" w:cs="Times New Roman"/>
          <w:b/>
          <w:bCs/>
          <w:sz w:val="28"/>
          <w:szCs w:val="28"/>
          <w:lang w:val="x-none"/>
        </w:rPr>
        <w:t xml:space="preserve"> –</w:t>
      </w:r>
      <w:r w:rsidR="007A6A7F">
        <w:rPr>
          <w:rFonts w:ascii="Times New Roman" w:hAnsi="Times New Roman" w:cs="Times New Roman"/>
          <w:b/>
          <w:bCs/>
          <w:sz w:val="28"/>
          <w:szCs w:val="28"/>
          <w:lang w:val="x-none"/>
        </w:rPr>
        <w:t xml:space="preserve"> </w:t>
      </w:r>
      <w:r w:rsidRPr="005A6F37">
        <w:rPr>
          <w:rFonts w:ascii="Times New Roman" w:hAnsi="Times New Roman" w:cs="Times New Roman"/>
          <w:b/>
          <w:bCs/>
          <w:sz w:val="28"/>
          <w:szCs w:val="28"/>
          <w:lang w:val="x-none"/>
        </w:rPr>
        <w:t xml:space="preserve">INTENTIONAL INTERFERENCE WITH </w:t>
      </w:r>
    </w:p>
    <w:p w14:paraId="79302BFD" w14:textId="39A2E7BB"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CONTRACTUAL RELATIONS</w:t>
      </w:r>
    </w:p>
    <w:p w14:paraId="48147A20"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The </w:t>
      </w:r>
      <w:r w:rsidRPr="005A6F37">
        <w:rPr>
          <w:rFonts w:ascii="Times New Roman" w:hAnsi="Times New Roman" w:cs="Times New Roman"/>
          <w:sz w:val="28"/>
          <w:szCs w:val="28"/>
        </w:rPr>
        <w:t>[</w:t>
      </w:r>
      <w:r w:rsidRPr="005A6F37">
        <w:rPr>
          <w:rFonts w:ascii="Times New Roman" w:hAnsi="Times New Roman" w:cs="Times New Roman"/>
          <w:b/>
          <w:bCs/>
          <w:i/>
          <w:iCs/>
          <w:sz w:val="28"/>
          <w:szCs w:val="28"/>
          <w:lang w:val="x-none"/>
        </w:rPr>
        <w:t>plaintiff</w:t>
      </w:r>
      <w:r w:rsidRPr="005A6F37">
        <w:rPr>
          <w:rFonts w:ascii="Times New Roman" w:hAnsi="Times New Roman" w:cs="Times New Roman"/>
          <w:b/>
          <w:bCs/>
          <w:i/>
          <w:iCs/>
          <w:sz w:val="28"/>
          <w:szCs w:val="28"/>
        </w:rPr>
        <w:t>’s name</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is entitled to be fairly and adequately compensated for:</w:t>
      </w:r>
    </w:p>
    <w:p w14:paraId="549E0925" w14:textId="2A46E6E5"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Pr="005A6F37">
        <w:rPr>
          <w:rFonts w:ascii="Times New Roman" w:hAnsi="Times New Roman" w:cs="Times New Roman"/>
          <w:sz w:val="28"/>
          <w:szCs w:val="28"/>
          <w:lang w:val="x-none"/>
        </w:rPr>
        <w:tab/>
        <w:t xml:space="preserve">the monetary loss of the contractual benefits suffered by </w:t>
      </w:r>
      <w:r w:rsidRPr="005A6F37">
        <w:rPr>
          <w:rFonts w:ascii="Times New Roman" w:hAnsi="Times New Roman" w:cs="Times New Roman"/>
          <w:sz w:val="28"/>
          <w:szCs w:val="28"/>
        </w:rPr>
        <w:t>[</w:t>
      </w:r>
      <w:r w:rsidRPr="005A6F37">
        <w:rPr>
          <w:rFonts w:ascii="Times New Roman" w:hAnsi="Times New Roman" w:cs="Times New Roman"/>
          <w:b/>
          <w:bCs/>
          <w:i/>
          <w:iCs/>
          <w:sz w:val="28"/>
          <w:szCs w:val="28"/>
          <w:lang w:val="x-none"/>
        </w:rPr>
        <w:t>plaintiff</w:t>
      </w:r>
      <w:r w:rsidRPr="005A6F37">
        <w:rPr>
          <w:rFonts w:ascii="Times New Roman" w:hAnsi="Times New Roman" w:cs="Times New Roman"/>
          <w:b/>
          <w:bCs/>
          <w:i/>
          <w:iCs/>
          <w:sz w:val="28"/>
          <w:szCs w:val="28"/>
        </w:rPr>
        <w:t>’s name</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w:t>
      </w:r>
    </w:p>
    <w:p w14:paraId="4DD1C362" w14:textId="174AC3D1"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rPr>
      </w:pPr>
      <w:r w:rsidRPr="005A6F37">
        <w:rPr>
          <w:rFonts w:ascii="Times New Roman" w:hAnsi="Times New Roman" w:cs="Times New Roman"/>
          <w:sz w:val="28"/>
          <w:szCs w:val="28"/>
          <w:lang w:val="x-none"/>
        </w:rPr>
        <w:t>(2)</w:t>
      </w:r>
      <w:r w:rsidRPr="005A6F37">
        <w:rPr>
          <w:rFonts w:ascii="Times New Roman" w:hAnsi="Times New Roman" w:cs="Times New Roman"/>
          <w:sz w:val="28"/>
          <w:szCs w:val="28"/>
          <w:lang w:val="x-none"/>
        </w:rPr>
        <w:tab/>
        <w:t xml:space="preserve">all other losses suffered by </w:t>
      </w:r>
      <w:r w:rsidRPr="005A6F37">
        <w:rPr>
          <w:rFonts w:ascii="Times New Roman" w:hAnsi="Times New Roman" w:cs="Times New Roman"/>
          <w:sz w:val="28"/>
          <w:szCs w:val="28"/>
        </w:rPr>
        <w:t>[</w:t>
      </w:r>
      <w:r w:rsidRPr="005A6F37">
        <w:rPr>
          <w:rFonts w:ascii="Times New Roman" w:hAnsi="Times New Roman" w:cs="Times New Roman"/>
          <w:b/>
          <w:bCs/>
          <w:i/>
          <w:iCs/>
          <w:sz w:val="28"/>
          <w:szCs w:val="28"/>
          <w:lang w:val="x-none"/>
        </w:rPr>
        <w:t>plaintiff</w:t>
      </w:r>
      <w:r w:rsidRPr="005A6F37">
        <w:rPr>
          <w:rFonts w:ascii="Times New Roman" w:hAnsi="Times New Roman" w:cs="Times New Roman"/>
          <w:b/>
          <w:bCs/>
          <w:i/>
          <w:iCs/>
          <w:sz w:val="28"/>
          <w:szCs w:val="28"/>
        </w:rPr>
        <w:t>’s name</w:t>
      </w:r>
      <w:r w:rsidRPr="005A6F37">
        <w:rPr>
          <w:rFonts w:ascii="Times New Roman" w:hAnsi="Times New Roman" w:cs="Times New Roman"/>
          <w:sz w:val="28"/>
          <w:szCs w:val="28"/>
        </w:rPr>
        <w:t xml:space="preserve">] </w:t>
      </w:r>
      <w:r w:rsidRPr="005A6F37">
        <w:rPr>
          <w:rFonts w:ascii="Times New Roman" w:hAnsi="Times New Roman" w:cs="Times New Roman"/>
          <w:sz w:val="28"/>
          <w:szCs w:val="28"/>
          <w:lang w:val="x-none"/>
        </w:rPr>
        <w:t xml:space="preserve">as a direct result of </w:t>
      </w:r>
      <w:r w:rsidRPr="005A6F37">
        <w:rPr>
          <w:rFonts w:ascii="Times New Roman" w:hAnsi="Times New Roman" w:cs="Times New Roman"/>
          <w:sz w:val="28"/>
          <w:szCs w:val="28"/>
        </w:rPr>
        <w:t>[</w:t>
      </w:r>
      <w:r w:rsidRPr="005A6F37">
        <w:rPr>
          <w:rFonts w:ascii="Times New Roman" w:hAnsi="Times New Roman" w:cs="Times New Roman"/>
          <w:b/>
          <w:bCs/>
          <w:i/>
          <w:iCs/>
          <w:sz w:val="28"/>
          <w:szCs w:val="28"/>
          <w:lang w:val="x-none"/>
        </w:rPr>
        <w:t>defendant’s</w:t>
      </w:r>
      <w:r w:rsidRPr="005A6F37">
        <w:rPr>
          <w:rFonts w:ascii="Times New Roman" w:hAnsi="Times New Roman" w:cs="Times New Roman"/>
          <w:b/>
          <w:bCs/>
          <w:i/>
          <w:iCs/>
          <w:sz w:val="28"/>
          <w:szCs w:val="28"/>
        </w:rPr>
        <w:t xml:space="preserve"> name</w:t>
      </w:r>
      <w:r w:rsidRPr="005A6F37">
        <w:rPr>
          <w:rFonts w:ascii="Times New Roman" w:hAnsi="Times New Roman" w:cs="Times New Roman"/>
          <w:sz w:val="28"/>
          <w:szCs w:val="28"/>
        </w:rPr>
        <w:t>]’s</w:t>
      </w:r>
      <w:r w:rsidRPr="005A6F37">
        <w:rPr>
          <w:rFonts w:ascii="Times New Roman" w:hAnsi="Times New Roman" w:cs="Times New Roman"/>
          <w:sz w:val="28"/>
          <w:szCs w:val="28"/>
          <w:lang w:val="x-none"/>
        </w:rPr>
        <w:t xml:space="preserve"> act; and</w:t>
      </w:r>
      <w:r w:rsidRPr="005A6F37">
        <w:rPr>
          <w:rFonts w:ascii="Times New Roman" w:hAnsi="Times New Roman" w:cs="Times New Roman"/>
          <w:sz w:val="28"/>
          <w:szCs w:val="28"/>
        </w:rPr>
        <w:t>,</w:t>
      </w:r>
    </w:p>
    <w:p w14:paraId="03415282" w14:textId="6CE138BE"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Pr="005A6F37">
        <w:rPr>
          <w:rFonts w:ascii="Times New Roman" w:hAnsi="Times New Roman" w:cs="Times New Roman"/>
          <w:sz w:val="28"/>
          <w:szCs w:val="28"/>
          <w:lang w:val="x-none"/>
        </w:rPr>
        <w:tab/>
        <w:t xml:space="preserve">the emotional distress and harm to </w:t>
      </w:r>
      <w:r w:rsidRPr="005A6F37">
        <w:rPr>
          <w:rFonts w:ascii="Times New Roman" w:hAnsi="Times New Roman" w:cs="Times New Roman"/>
          <w:sz w:val="28"/>
          <w:szCs w:val="28"/>
        </w:rPr>
        <w:t>[</w:t>
      </w:r>
      <w:r w:rsidRPr="005A6F37">
        <w:rPr>
          <w:rFonts w:ascii="Times New Roman" w:hAnsi="Times New Roman" w:cs="Times New Roman"/>
          <w:b/>
          <w:bCs/>
          <w:i/>
          <w:iCs/>
          <w:sz w:val="28"/>
          <w:szCs w:val="28"/>
          <w:lang w:val="x-none"/>
        </w:rPr>
        <w:t>plaintiff</w:t>
      </w:r>
      <w:r w:rsidRPr="005A6F37">
        <w:rPr>
          <w:rFonts w:ascii="Times New Roman" w:hAnsi="Times New Roman" w:cs="Times New Roman"/>
          <w:b/>
          <w:bCs/>
          <w:i/>
          <w:iCs/>
          <w:sz w:val="28"/>
          <w:szCs w:val="28"/>
        </w:rPr>
        <w:t>’s name</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’s reputation suffered by </w:t>
      </w:r>
      <w:r w:rsidRPr="005A6F37">
        <w:rPr>
          <w:rFonts w:ascii="Times New Roman" w:hAnsi="Times New Roman" w:cs="Times New Roman"/>
          <w:sz w:val="28"/>
          <w:szCs w:val="28"/>
        </w:rPr>
        <w:t>[</w:t>
      </w:r>
      <w:r w:rsidRPr="005A6F37">
        <w:rPr>
          <w:rFonts w:ascii="Times New Roman" w:hAnsi="Times New Roman" w:cs="Times New Roman"/>
          <w:b/>
          <w:bCs/>
          <w:i/>
          <w:iCs/>
          <w:sz w:val="28"/>
          <w:szCs w:val="28"/>
        </w:rPr>
        <w:t>him/her/it</w:t>
      </w:r>
      <w:r w:rsidRPr="005A6F37">
        <w:rPr>
          <w:rFonts w:ascii="Times New Roman" w:hAnsi="Times New Roman" w:cs="Times New Roman"/>
          <w:sz w:val="28"/>
          <w:szCs w:val="28"/>
        </w:rPr>
        <w:t xml:space="preserve">] </w:t>
      </w:r>
      <w:r w:rsidRPr="005A6F37">
        <w:rPr>
          <w:rFonts w:ascii="Times New Roman" w:hAnsi="Times New Roman" w:cs="Times New Roman"/>
          <w:sz w:val="28"/>
          <w:szCs w:val="28"/>
          <w:lang w:val="x-none"/>
        </w:rPr>
        <w:t xml:space="preserve">as a result of the </w:t>
      </w:r>
      <w:r w:rsidRPr="005A6F37">
        <w:rPr>
          <w:rFonts w:ascii="Times New Roman" w:hAnsi="Times New Roman" w:cs="Times New Roman"/>
          <w:sz w:val="28"/>
          <w:szCs w:val="28"/>
        </w:rPr>
        <w:t>[</w:t>
      </w:r>
      <w:r w:rsidRPr="005A6F37">
        <w:rPr>
          <w:rFonts w:ascii="Times New Roman" w:hAnsi="Times New Roman" w:cs="Times New Roman"/>
          <w:b/>
          <w:bCs/>
          <w:i/>
          <w:iCs/>
          <w:sz w:val="28"/>
          <w:szCs w:val="28"/>
        </w:rPr>
        <w:t>defendant’s name</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’s act.</w:t>
      </w:r>
    </w:p>
    <w:p w14:paraId="7C06F8C6"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3282C2F0"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5D7D3718"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27B77F9E"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sz w:val="28"/>
          <w:szCs w:val="28"/>
          <w:lang w:val="x-none"/>
        </w:rPr>
        <w:t>Empire Fin. Servs., Inc. v. Bank of New York (Delaware),</w:t>
      </w:r>
      <w:r w:rsidRPr="005A6F37">
        <w:rPr>
          <w:rFonts w:ascii="Times New Roman" w:hAnsi="Times New Roman" w:cs="Times New Roman"/>
          <w:sz w:val="28"/>
          <w:szCs w:val="28"/>
          <w:lang w:val="x-none"/>
        </w:rPr>
        <w:t xml:space="preserve"> Del. Supr., 900 A.2d 92</w:t>
      </w:r>
      <w:r w:rsidRPr="005A6F37">
        <w:rPr>
          <w:rFonts w:ascii="Times New Roman" w:hAnsi="Times New Roman" w:cs="Times New Roman"/>
          <w:sz w:val="28"/>
          <w:szCs w:val="28"/>
        </w:rPr>
        <w:t xml:space="preserve">, 98-99 (2006); </w:t>
      </w:r>
      <w:r w:rsidRPr="005A6F37">
        <w:rPr>
          <w:rFonts w:ascii="Times New Roman" w:hAnsi="Times New Roman" w:cs="Times New Roman"/>
          <w:i/>
          <w:iCs/>
          <w:sz w:val="28"/>
          <w:szCs w:val="28"/>
          <w:lang w:val="x-none"/>
        </w:rPr>
        <w:t>DeBonaventura v. Nationwide Mut. Ins. Co.</w:t>
      </w:r>
      <w:r w:rsidRPr="005A6F37">
        <w:rPr>
          <w:rFonts w:ascii="Times New Roman" w:hAnsi="Times New Roman" w:cs="Times New Roman"/>
          <w:sz w:val="28"/>
          <w:szCs w:val="28"/>
          <w:lang w:val="x-none"/>
        </w:rPr>
        <w:t xml:space="preserve">, Del. Ch., 419 A.2d 942 (1980),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428 A.2d 1151 (1981); </w:t>
      </w:r>
      <w:r w:rsidRPr="005A6F37">
        <w:rPr>
          <w:rFonts w:ascii="Times New Roman" w:hAnsi="Times New Roman" w:cs="Times New Roman"/>
          <w:i/>
          <w:iCs/>
          <w:sz w:val="28"/>
          <w:szCs w:val="28"/>
          <w:lang w:val="x-none"/>
        </w:rPr>
        <w:t>Bowl-Mor Co., Inc. v. Brunswick Corp.</w:t>
      </w:r>
      <w:r w:rsidRPr="005A6F37">
        <w:rPr>
          <w:rFonts w:ascii="Times New Roman" w:hAnsi="Times New Roman" w:cs="Times New Roman"/>
          <w:sz w:val="28"/>
          <w:szCs w:val="28"/>
          <w:lang w:val="x-none"/>
        </w:rPr>
        <w:t xml:space="preserve">, Del. Ch., 297 A.2d 61, </w:t>
      </w:r>
      <w:r w:rsidRPr="005A6F37">
        <w:rPr>
          <w:rFonts w:ascii="Times New Roman" w:hAnsi="Times New Roman" w:cs="Times New Roman"/>
          <w:i/>
          <w:iCs/>
          <w:sz w:val="28"/>
          <w:szCs w:val="28"/>
          <w:lang w:val="x-none"/>
        </w:rPr>
        <w:t>appeal dismissed</w:t>
      </w:r>
      <w:r w:rsidRPr="005A6F37">
        <w:rPr>
          <w:rFonts w:ascii="Times New Roman" w:hAnsi="Times New Roman" w:cs="Times New Roman"/>
          <w:sz w:val="28"/>
          <w:szCs w:val="28"/>
          <w:lang w:val="x-none"/>
        </w:rPr>
        <w:t xml:space="preserve">, 297 A.2d 67 (1972); </w:t>
      </w:r>
      <w:r w:rsidRPr="005A6F37">
        <w:rPr>
          <w:rFonts w:ascii="Times New Roman" w:hAnsi="Times New Roman" w:cs="Times New Roman"/>
          <w:i/>
          <w:iCs/>
          <w:sz w:val="28"/>
          <w:szCs w:val="28"/>
          <w:lang w:val="x-none"/>
        </w:rPr>
        <w:t>Murphy v. Godwin</w:t>
      </w:r>
      <w:r w:rsidRPr="005A6F37">
        <w:rPr>
          <w:rFonts w:ascii="Times New Roman" w:hAnsi="Times New Roman" w:cs="Times New Roman"/>
          <w:sz w:val="28"/>
          <w:szCs w:val="28"/>
          <w:lang w:val="x-none"/>
        </w:rPr>
        <w:t xml:space="preserve">, Del. Super., 303 A.2d 668 (1973).  </w:t>
      </w:r>
      <w:r w:rsidRPr="005A6F37">
        <w:rPr>
          <w:rFonts w:ascii="Times New Roman" w:hAnsi="Times New Roman" w:cs="Times New Roman"/>
          <w:i/>
          <w:iCs/>
          <w:sz w:val="28"/>
          <w:szCs w:val="28"/>
          <w:lang w:val="x-none"/>
        </w:rPr>
        <w:t>See</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also</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 774A.  </w:t>
      </w:r>
    </w:p>
    <w:p w14:paraId="45A79974"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p>
    <w:p w14:paraId="49B6D4CD"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78F4095E" w14:textId="2D7AEA89" w:rsidR="00CD5715" w:rsidRPr="005A6F37" w:rsidRDefault="00BC79EE" w:rsidP="00A95685">
      <w:pPr>
        <w:pStyle w:val="Heading2"/>
        <w:ind w:firstLine="540"/>
        <w:rPr>
          <w:rFonts w:cs="Times New Roman"/>
          <w:szCs w:val="28"/>
        </w:rPr>
      </w:pPr>
      <w:bookmarkStart w:id="610" w:name="_Toc196483962"/>
      <w:bookmarkStart w:id="611" w:name="_Toc211956560"/>
      <w:r w:rsidRPr="005A6F37">
        <w:rPr>
          <w:rFonts w:cs="Times New Roman"/>
          <w:szCs w:val="28"/>
        </w:rPr>
        <w:t xml:space="preserve">§ 22.19 </w:t>
      </w:r>
      <w:r w:rsidR="00924C61" w:rsidRPr="00924C61">
        <w:rPr>
          <w:rFonts w:cs="Times New Roman"/>
          <w:szCs w:val="28"/>
        </w:rPr>
        <w:t>–</w:t>
      </w:r>
      <w:r w:rsidR="00CD5715" w:rsidRPr="005A6F37">
        <w:rPr>
          <w:rFonts w:cs="Times New Roman"/>
          <w:szCs w:val="28"/>
        </w:rPr>
        <w:t xml:space="preserve"> Settling Co-defendant</w:t>
      </w:r>
      <w:bookmarkEnd w:id="610"/>
      <w:bookmarkEnd w:id="611"/>
    </w:p>
    <w:p w14:paraId="145D4B42"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451862D8" w14:textId="6AC4A0E4"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SETTLING CO-DEFENDANT</w:t>
      </w:r>
    </w:p>
    <w:p w14:paraId="5394D082" w14:textId="77777777" w:rsidR="00CD5715" w:rsidRPr="005A6F37" w:rsidRDefault="00CD5715" w:rsidP="007B61F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When this case began,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alleged in the complaint that the joint negligence of [</w:t>
      </w:r>
      <w:r w:rsidRPr="005A6F37">
        <w:rPr>
          <w:rFonts w:ascii="Times New Roman" w:hAnsi="Times New Roman" w:cs="Times New Roman"/>
          <w:b/>
          <w:bCs/>
          <w:i/>
          <w:iCs/>
          <w:sz w:val="28"/>
          <w:szCs w:val="28"/>
          <w:u w:val="single"/>
          <w:lang w:val="x-none"/>
        </w:rPr>
        <w:t>non-settlin</w:t>
      </w:r>
      <w:r w:rsidRPr="005A6F37">
        <w:rPr>
          <w:rFonts w:ascii="Times New Roman" w:hAnsi="Times New Roman" w:cs="Times New Roman"/>
          <w:b/>
          <w:bCs/>
          <w:i/>
          <w:iCs/>
          <w:sz w:val="28"/>
          <w:szCs w:val="28"/>
          <w:lang w:val="x-none"/>
        </w:rPr>
        <w:t>g</w:t>
      </w: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and [</w:t>
      </w:r>
      <w:r w:rsidRPr="005A6F37">
        <w:rPr>
          <w:rFonts w:ascii="Times New Roman" w:hAnsi="Times New Roman" w:cs="Times New Roman"/>
          <w:b/>
          <w:bCs/>
          <w:i/>
          <w:iCs/>
          <w:sz w:val="28"/>
          <w:szCs w:val="28"/>
          <w:u w:val="single"/>
          <w:lang w:val="x-none"/>
        </w:rPr>
        <w:t>settling</w:t>
      </w: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u w:val="single"/>
          <w:lang w:val="x-none"/>
        </w:rPr>
        <w:t>]</w:t>
      </w:r>
      <w:r w:rsidRPr="005A6F37">
        <w:rPr>
          <w:rFonts w:ascii="Times New Roman" w:hAnsi="Times New Roman" w:cs="Times New Roman"/>
          <w:sz w:val="28"/>
          <w:szCs w:val="28"/>
          <w:lang w:val="x-none"/>
        </w:rPr>
        <w:t xml:space="preserve"> was the proximate cause of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injuries.  [</w:t>
      </w:r>
      <w:r w:rsidRPr="005A6F37">
        <w:rPr>
          <w:rFonts w:ascii="Times New Roman" w:hAnsi="Times New Roman" w:cs="Times New Roman"/>
          <w:b/>
          <w:bCs/>
          <w:i/>
          <w:iCs/>
          <w:sz w:val="28"/>
          <w:szCs w:val="28"/>
          <w:lang w:val="x-none"/>
        </w:rPr>
        <w:t>Before / during</w:t>
      </w:r>
      <w:r w:rsidRPr="005A6F37">
        <w:rPr>
          <w:rFonts w:ascii="Times New Roman" w:hAnsi="Times New Roman" w:cs="Times New Roman"/>
          <w:sz w:val="28"/>
          <w:szCs w:val="28"/>
          <w:lang w:val="x-none"/>
        </w:rPr>
        <w:t>] this trial, [</w:t>
      </w:r>
      <w:r w:rsidRPr="005A6F37">
        <w:rPr>
          <w:rFonts w:ascii="Times New Roman" w:hAnsi="Times New Roman" w:cs="Times New Roman"/>
          <w:b/>
          <w:bCs/>
          <w:i/>
          <w:iCs/>
          <w:sz w:val="28"/>
          <w:szCs w:val="28"/>
          <w:u w:val="single"/>
          <w:lang w:val="x-none"/>
        </w:rPr>
        <w:t>settling</w:t>
      </w: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u w:val="single"/>
          <w:lang w:val="x-none"/>
        </w:rPr>
        <w:t>]</w:t>
      </w:r>
      <w:r w:rsidRPr="005A6F37">
        <w:rPr>
          <w:rFonts w:ascii="Times New Roman" w:hAnsi="Times New Roman" w:cs="Times New Roman"/>
          <w:sz w:val="28"/>
          <w:szCs w:val="28"/>
          <w:lang w:val="x-none"/>
        </w:rPr>
        <w:t xml:space="preserve"> reached a settlement with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on all of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claims against [</w:t>
      </w:r>
      <w:r w:rsidRPr="005A6F37">
        <w:rPr>
          <w:rFonts w:ascii="Times New Roman" w:hAnsi="Times New Roman" w:cs="Times New Roman"/>
          <w:b/>
          <w:bCs/>
          <w:i/>
          <w:iCs/>
          <w:sz w:val="28"/>
          <w:szCs w:val="28"/>
          <w:lang w:val="x-none"/>
        </w:rPr>
        <w:t>him/her</w:t>
      </w:r>
      <w:r w:rsidRPr="005A6F37">
        <w:rPr>
          <w:rFonts w:ascii="Times New Roman" w:hAnsi="Times New Roman" w:cs="Times New Roman"/>
          <w:sz w:val="28"/>
          <w:szCs w:val="28"/>
          <w:lang w:val="x-none"/>
        </w:rPr>
        <w:t>].  Your deliberations, however, must determine whether [</w:t>
      </w:r>
      <w:r w:rsidRPr="005A6F37">
        <w:rPr>
          <w:rFonts w:ascii="Times New Roman" w:hAnsi="Times New Roman" w:cs="Times New Roman"/>
          <w:b/>
          <w:bCs/>
          <w:i/>
          <w:iCs/>
          <w:sz w:val="28"/>
          <w:szCs w:val="28"/>
          <w:u w:val="single"/>
          <w:lang w:val="x-none"/>
        </w:rPr>
        <w:t>non-settling</w:t>
      </w: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u w:val="single"/>
          <w:lang w:val="x-none"/>
        </w:rPr>
        <w:t>]</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u w:val="single"/>
          <w:lang w:val="x-none"/>
        </w:rPr>
        <w:t>settling</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or both of them were negligent and whether that negligence was the proximate cause of the injuries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w:t>
      </w:r>
    </w:p>
    <w:p w14:paraId="0F0FF57A" w14:textId="6614F5CF"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u w:val="single"/>
          <w:lang w:val="x-none"/>
        </w:rPr>
        <w:t>Non-settling</w:t>
      </w: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has asserted a cross-claim against [</w:t>
      </w:r>
      <w:r w:rsidRPr="005A6F37">
        <w:rPr>
          <w:rFonts w:ascii="Times New Roman" w:hAnsi="Times New Roman" w:cs="Times New Roman"/>
          <w:b/>
          <w:bCs/>
          <w:i/>
          <w:iCs/>
          <w:sz w:val="28"/>
          <w:szCs w:val="28"/>
          <w:u w:val="single"/>
          <w:lang w:val="x-none"/>
        </w:rPr>
        <w:t>settling</w:t>
      </w: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asserting that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negligence was the proximate cause of the injuries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You must determine whether either or both of [</w:t>
      </w:r>
      <w:r w:rsidRPr="005A6F37">
        <w:rPr>
          <w:rFonts w:ascii="Times New Roman" w:hAnsi="Times New Roman" w:cs="Times New Roman"/>
          <w:b/>
          <w:bCs/>
          <w:i/>
          <w:iCs/>
          <w:sz w:val="28"/>
          <w:szCs w:val="28"/>
          <w:lang w:val="x-none"/>
        </w:rPr>
        <w:t>defendants</w:t>
      </w:r>
      <w:r w:rsidRPr="005A6F37">
        <w:rPr>
          <w:rFonts w:ascii="Times New Roman" w:hAnsi="Times New Roman" w:cs="Times New Roman"/>
          <w:b/>
          <w:bCs/>
          <w:i/>
          <w:iCs/>
          <w:sz w:val="28"/>
          <w:szCs w:val="28"/>
        </w:rPr>
        <w:t>’</w:t>
      </w:r>
      <w:r w:rsidRPr="005A6F37">
        <w:rPr>
          <w:rFonts w:ascii="Times New Roman" w:hAnsi="Times New Roman" w:cs="Times New Roman"/>
          <w:b/>
          <w:bCs/>
          <w:i/>
          <w:iCs/>
          <w:sz w:val="28"/>
          <w:szCs w:val="28"/>
          <w:lang w:val="x-none"/>
        </w:rPr>
        <w:t xml:space="preserve"> names</w:t>
      </w:r>
      <w:r w:rsidRPr="005A6F37">
        <w:rPr>
          <w:rFonts w:ascii="Times New Roman" w:hAnsi="Times New Roman" w:cs="Times New Roman"/>
          <w:sz w:val="28"/>
          <w:szCs w:val="28"/>
          <w:lang w:val="x-none"/>
        </w:rPr>
        <w:t>] were negligent, and whether that negligence proximately caused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]’s injuries.  If you find that either one or both of the defendants were </w:t>
      </w:r>
      <w:r w:rsidR="002E3AF6">
        <w:rPr>
          <w:rFonts w:ascii="Times New Roman" w:hAnsi="Times New Roman" w:cs="Times New Roman"/>
          <w:sz w:val="28"/>
          <w:szCs w:val="28"/>
          <w:lang w:val="x-none"/>
        </w:rPr>
        <w:t>liable</w:t>
      </w:r>
      <w:r w:rsidRPr="005A6F37">
        <w:rPr>
          <w:rFonts w:ascii="Times New Roman" w:hAnsi="Times New Roman" w:cs="Times New Roman"/>
          <w:sz w:val="28"/>
          <w:szCs w:val="28"/>
          <w:lang w:val="x-none"/>
        </w:rPr>
        <w:t xml:space="preserve"> of negligence and that the negligence was a proximate cause of the injuries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you must then determine the amount of damages </w:t>
      </w:r>
      <w:r w:rsidRPr="005A6F37">
        <w:rPr>
          <w:rFonts w:ascii="Times New Roman" w:hAnsi="Times New Roman" w:cs="Times New Roman"/>
          <w:sz w:val="28"/>
          <w:szCs w:val="28"/>
          <w:lang w:val="x-none"/>
        </w:rPr>
        <w:lastRenderedPageBreak/>
        <w:t>you should award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to compensate [</w:t>
      </w:r>
      <w:r w:rsidRPr="005A6F37">
        <w:rPr>
          <w:rFonts w:ascii="Times New Roman" w:hAnsi="Times New Roman" w:cs="Times New Roman"/>
          <w:b/>
          <w:bCs/>
          <w:i/>
          <w:iCs/>
          <w:sz w:val="28"/>
          <w:szCs w:val="28"/>
          <w:lang w:val="x-none"/>
        </w:rPr>
        <w:t>him/her</w:t>
      </w:r>
      <w:r w:rsidRPr="005A6F37">
        <w:rPr>
          <w:rFonts w:ascii="Times New Roman" w:hAnsi="Times New Roman" w:cs="Times New Roman"/>
          <w:sz w:val="28"/>
          <w:szCs w:val="28"/>
          <w:lang w:val="x-none"/>
        </w:rPr>
        <w:t>] fairly and reasonably for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injuries.</w:t>
      </w:r>
    </w:p>
    <w:p w14:paraId="72491286"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If there was a</w:t>
      </w:r>
      <w:r w:rsidRPr="005A6F37">
        <w:rPr>
          <w:rFonts w:ascii="Times New Roman" w:hAnsi="Times New Roman" w:cs="Times New Roman"/>
          <w:i/>
          <w:iCs/>
          <w:sz w:val="28"/>
          <w:szCs w:val="28"/>
        </w:rPr>
        <w:t xml:space="preserve"> monetary</w:t>
      </w:r>
      <w:r w:rsidRPr="005A6F37">
        <w:rPr>
          <w:rFonts w:ascii="Times New Roman" w:hAnsi="Times New Roman" w:cs="Times New Roman"/>
          <w:i/>
          <w:iCs/>
          <w:sz w:val="28"/>
          <w:szCs w:val="28"/>
          <w:lang w:val="x-none"/>
        </w:rPr>
        <w:t xml:space="preserve"> settlement, add the following</w:t>
      </w:r>
      <w:r w:rsidRPr="005A6F37">
        <w:rPr>
          <w:rFonts w:ascii="Times New Roman" w:hAnsi="Times New Roman" w:cs="Times New Roman"/>
          <w:sz w:val="28"/>
          <w:szCs w:val="28"/>
          <w:lang w:val="x-none"/>
        </w:rPr>
        <w:t>}:</w:t>
      </w:r>
    </w:p>
    <w:p w14:paraId="78588A46"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p>
    <w:p w14:paraId="77BD9956" w14:textId="1DF822A2"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rPr>
        <w:t>In computing these damages, do not be concerned with the fact that a settlement was made with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w:t>
      </w:r>
      <w:r w:rsidR="00A447E0">
        <w:rPr>
          <w:rFonts w:ascii="Times New Roman" w:hAnsi="Times New Roman" w:cs="Times New Roman"/>
          <w:sz w:val="28"/>
          <w:szCs w:val="28"/>
          <w:lang w:val="x-none"/>
        </w:rPr>
        <w:t xml:space="preserve"> or speculate why a settlement was reached</w:t>
      </w:r>
      <w:r w:rsidRPr="005A6F37">
        <w:rPr>
          <w:rFonts w:ascii="Times New Roman" w:hAnsi="Times New Roman" w:cs="Times New Roman"/>
          <w:sz w:val="28"/>
          <w:szCs w:val="28"/>
          <w:lang w:val="x-none"/>
        </w:rPr>
        <w:t xml:space="preserve">.  You </w:t>
      </w:r>
      <w:r w:rsidR="00A447E0">
        <w:rPr>
          <w:rFonts w:ascii="Times New Roman" w:hAnsi="Times New Roman" w:cs="Times New Roman"/>
          <w:sz w:val="28"/>
          <w:szCs w:val="28"/>
          <w:lang w:val="x-none"/>
        </w:rPr>
        <w:t xml:space="preserve">also </w:t>
      </w:r>
      <w:r w:rsidRPr="005A6F37">
        <w:rPr>
          <w:rFonts w:ascii="Times New Roman" w:hAnsi="Times New Roman" w:cs="Times New Roman"/>
          <w:sz w:val="28"/>
          <w:szCs w:val="28"/>
          <w:lang w:val="x-none"/>
        </w:rPr>
        <w:t>must not speculate about what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may have or should have received in that settlement.  If you find from the evidence that both [</w:t>
      </w:r>
      <w:r w:rsidRPr="005A6F37">
        <w:rPr>
          <w:rFonts w:ascii="Times New Roman" w:hAnsi="Times New Roman" w:cs="Times New Roman"/>
          <w:b/>
          <w:bCs/>
          <w:i/>
          <w:iCs/>
          <w:sz w:val="28"/>
          <w:szCs w:val="28"/>
          <w:lang w:val="x-none"/>
        </w:rPr>
        <w:t>defendants’ names</w:t>
      </w:r>
      <w:r w:rsidRPr="005A6F37">
        <w:rPr>
          <w:rFonts w:ascii="Times New Roman" w:hAnsi="Times New Roman" w:cs="Times New Roman"/>
          <w:sz w:val="28"/>
          <w:szCs w:val="28"/>
          <w:lang w:val="x-none"/>
        </w:rPr>
        <w:t>] were guilty of negligence proximately causing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injuries, then you should award damages to compensate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for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xml:space="preserve">] fair and reasonable damages in full.  In addition, you should apportion your verdict to attribute a percentage of negligence to each defendant in a percentage range from zero to 100.  You will be provided with a verdict form to guide you in this process.  </w:t>
      </w:r>
    </w:p>
    <w:p w14:paraId="3FB06676"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6D579E32"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555CE27E"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6769DF34" w14:textId="72D13DA2"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10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6301 </w:t>
      </w:r>
      <w:r w:rsidRPr="005A6F37">
        <w:rPr>
          <w:rFonts w:ascii="Times New Roman" w:hAnsi="Times New Roman" w:cs="Times New Roman"/>
          <w:i/>
          <w:iCs/>
          <w:sz w:val="28"/>
          <w:szCs w:val="28"/>
          <w:lang w:val="x-none"/>
        </w:rPr>
        <w:t>et seq</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Med. Ctr. of Delaware, Inc. v. Mullins</w:t>
      </w:r>
      <w:r w:rsidRPr="005A6F37">
        <w:rPr>
          <w:rFonts w:ascii="Times New Roman" w:hAnsi="Times New Roman" w:cs="Times New Roman"/>
          <w:sz w:val="28"/>
          <w:szCs w:val="28"/>
          <w:lang w:val="x-none"/>
        </w:rPr>
        <w:t xml:space="preserve">, Del. Supr., 637 A.2d 6, 7-9 (1994); </w:t>
      </w:r>
      <w:r w:rsidRPr="005A6F37">
        <w:rPr>
          <w:rFonts w:ascii="Times New Roman" w:hAnsi="Times New Roman" w:cs="Times New Roman"/>
          <w:i/>
          <w:iCs/>
          <w:sz w:val="28"/>
          <w:szCs w:val="28"/>
          <w:lang w:val="x-none"/>
        </w:rPr>
        <w:t>Ikeda v. Molock</w:t>
      </w:r>
      <w:r w:rsidRPr="005A6F37">
        <w:rPr>
          <w:rFonts w:ascii="Times New Roman" w:hAnsi="Times New Roman" w:cs="Times New Roman"/>
          <w:sz w:val="28"/>
          <w:szCs w:val="28"/>
          <w:lang w:val="x-none"/>
        </w:rPr>
        <w:t xml:space="preserve">, Del. Supr., 603 A.2d 785, 786-88 (1991); </w:t>
      </w:r>
      <w:r w:rsidRPr="005A6F37">
        <w:rPr>
          <w:rFonts w:ascii="Times New Roman" w:hAnsi="Times New Roman" w:cs="Times New Roman"/>
          <w:i/>
          <w:iCs/>
          <w:sz w:val="28"/>
          <w:szCs w:val="28"/>
          <w:lang w:val="x-none"/>
        </w:rPr>
        <w:t>Blackshear v. Clark</w:t>
      </w:r>
      <w:r w:rsidRPr="005A6F37">
        <w:rPr>
          <w:rFonts w:ascii="Times New Roman" w:hAnsi="Times New Roman" w:cs="Times New Roman"/>
          <w:sz w:val="28"/>
          <w:szCs w:val="28"/>
          <w:lang w:val="x-none"/>
        </w:rPr>
        <w:t xml:space="preserve">, Del. Supr., 391 A.2d 747, 748 (1978); </w:t>
      </w:r>
      <w:r w:rsidRPr="005A6F37">
        <w:rPr>
          <w:rFonts w:ascii="Times New Roman" w:hAnsi="Times New Roman" w:cs="Times New Roman"/>
          <w:i/>
          <w:iCs/>
          <w:sz w:val="28"/>
          <w:szCs w:val="28"/>
          <w:lang w:val="x-none"/>
        </w:rPr>
        <w:t>Farrall v. A.C. &amp; S. Co. Inc.</w:t>
      </w:r>
      <w:r w:rsidRPr="005A6F37">
        <w:rPr>
          <w:rFonts w:ascii="Times New Roman" w:hAnsi="Times New Roman" w:cs="Times New Roman"/>
          <w:sz w:val="28"/>
          <w:szCs w:val="28"/>
          <w:lang w:val="x-none"/>
        </w:rPr>
        <w:t>, Del. Super., 586 A.2d 662, 663-66 (1990)</w:t>
      </w:r>
      <w:r w:rsidR="00A447E0">
        <w:rPr>
          <w:rFonts w:ascii="Times New Roman" w:hAnsi="Times New Roman" w:cs="Times New Roman"/>
          <w:sz w:val="28"/>
          <w:szCs w:val="28"/>
          <w:lang w:val="x-none"/>
        </w:rPr>
        <w:t xml:space="preserve">; </w:t>
      </w:r>
      <w:r w:rsidR="00A447E0">
        <w:rPr>
          <w:rFonts w:ascii="Times New Roman" w:hAnsi="Times New Roman" w:cs="Times New Roman"/>
          <w:i/>
          <w:iCs/>
          <w:sz w:val="28"/>
          <w:szCs w:val="28"/>
          <w:lang w:val="x-none"/>
        </w:rPr>
        <w:t>Atwell v. RHIS, Inc.</w:t>
      </w:r>
      <w:r w:rsidR="00A447E0">
        <w:rPr>
          <w:rFonts w:ascii="Times New Roman" w:hAnsi="Times New Roman" w:cs="Times New Roman"/>
          <w:sz w:val="28"/>
          <w:szCs w:val="28"/>
          <w:lang w:val="x-none"/>
        </w:rPr>
        <w:t>, Del. Supr., 974 A.2d 148 (2009)</w:t>
      </w:r>
      <w:r w:rsidRPr="005A6F37">
        <w:rPr>
          <w:rFonts w:ascii="Times New Roman" w:hAnsi="Times New Roman" w:cs="Times New Roman"/>
          <w:sz w:val="28"/>
          <w:szCs w:val="28"/>
          <w:lang w:val="x-none"/>
        </w:rPr>
        <w:t xml:space="preserve">.  </w:t>
      </w:r>
    </w:p>
    <w:p w14:paraId="63A4A927"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CD5715">
          <w:type w:val="continuous"/>
          <w:pgSz w:w="12240" w:h="15840"/>
          <w:pgMar w:top="1939" w:right="1440" w:bottom="848" w:left="1440" w:header="1440" w:footer="848" w:gutter="0"/>
          <w:pgNumType w:fmt="lowerRoman" w:start="1"/>
          <w:cols w:space="720"/>
        </w:sectPr>
      </w:pPr>
    </w:p>
    <w:p w14:paraId="3EFA2026"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2D398E1B" w14:textId="523E2EA7" w:rsidR="00CD5715" w:rsidRPr="005A6F37" w:rsidRDefault="00BC79EE" w:rsidP="00A95685">
      <w:pPr>
        <w:pStyle w:val="Heading2"/>
        <w:ind w:firstLine="540"/>
        <w:rPr>
          <w:rFonts w:cs="Times New Roman"/>
          <w:szCs w:val="28"/>
        </w:rPr>
      </w:pPr>
      <w:bookmarkStart w:id="612" w:name="_Toc196483963"/>
      <w:bookmarkStart w:id="613" w:name="_Toc211956561"/>
      <w:r w:rsidRPr="005A6F37">
        <w:rPr>
          <w:rFonts w:cs="Times New Roman"/>
          <w:szCs w:val="28"/>
        </w:rPr>
        <w:t xml:space="preserve">§ 22.20 </w:t>
      </w:r>
      <w:r w:rsidR="00924C61" w:rsidRPr="00924C61">
        <w:rPr>
          <w:rFonts w:cs="Times New Roman"/>
          <w:szCs w:val="28"/>
        </w:rPr>
        <w:t>–</w:t>
      </w:r>
      <w:r w:rsidR="00CD5715" w:rsidRPr="005A6F37">
        <w:rPr>
          <w:rFonts w:cs="Times New Roman"/>
          <w:szCs w:val="28"/>
        </w:rPr>
        <w:t xml:space="preserve"> Stipulation Concerning Medical Bills</w:t>
      </w:r>
      <w:bookmarkEnd w:id="612"/>
      <w:bookmarkEnd w:id="613"/>
    </w:p>
    <w:p w14:paraId="45941D49"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140D7761" w14:textId="129DAA1F" w:rsidR="00CD5715" w:rsidRPr="005A6F37" w:rsidRDefault="00CD5715" w:rsidP="00A95685">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STIPULATION REGARDING MEDICAL BILLS TO DATE</w:t>
      </w:r>
    </w:p>
    <w:p w14:paraId="63A98859" w14:textId="0F7201AB" w:rsidR="00CD5715" w:rsidRPr="005A6F37" w:rsidRDefault="00CD5715" w:rsidP="007B61F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parties have agreed that the medical bills incurred to date by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following the accident at [</w:t>
      </w:r>
      <w:r w:rsidRPr="005A6F37">
        <w:rPr>
          <w:rFonts w:ascii="Times New Roman" w:hAnsi="Times New Roman" w:cs="Times New Roman"/>
          <w:b/>
          <w:bCs/>
          <w:sz w:val="28"/>
          <w:szCs w:val="28"/>
          <w:lang w:val="x-none"/>
        </w:rPr>
        <w:t>identify location, etc.</w:t>
      </w:r>
      <w:r w:rsidRPr="005A6F37">
        <w:rPr>
          <w:rFonts w:ascii="Times New Roman" w:hAnsi="Times New Roman" w:cs="Times New Roman"/>
          <w:sz w:val="28"/>
          <w:szCs w:val="28"/>
          <w:lang w:val="x-none"/>
        </w:rPr>
        <w:t>] amounted to [</w:t>
      </w:r>
      <w:r w:rsidRPr="005A6F37">
        <w:rPr>
          <w:rFonts w:ascii="Times New Roman" w:hAnsi="Times New Roman" w:cs="Times New Roman"/>
          <w:b/>
          <w:bCs/>
          <w:i/>
          <w:iCs/>
          <w:sz w:val="28"/>
          <w:szCs w:val="28"/>
          <w:lang w:val="x-none"/>
        </w:rPr>
        <w:t>$_______.__</w:t>
      </w:r>
      <w:r w:rsidRPr="005A6F37">
        <w:rPr>
          <w:rFonts w:ascii="Times New Roman" w:hAnsi="Times New Roman" w:cs="Times New Roman"/>
          <w:sz w:val="28"/>
          <w:szCs w:val="28"/>
          <w:lang w:val="x-none"/>
        </w:rPr>
        <w:t>].  Counsel for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has not agreed, however, that those medical bills [</w:t>
      </w:r>
      <w:r w:rsidRPr="005A6F37">
        <w:rPr>
          <w:rFonts w:ascii="Times New Roman" w:hAnsi="Times New Roman" w:cs="Times New Roman"/>
          <w:b/>
          <w:bCs/>
          <w:i/>
          <w:iCs/>
          <w:sz w:val="28"/>
          <w:szCs w:val="28"/>
          <w:lang w:val="x-none"/>
        </w:rPr>
        <w:t xml:space="preserve">proximately resulted from the alleged negligence of </w:t>
      </w:r>
      <w:r w:rsidR="00847ABE" w:rsidRPr="005A6F37">
        <w:rPr>
          <w:rFonts w:ascii="Times New Roman" w:hAnsi="Times New Roman" w:cs="Times New Roman"/>
          <w:b/>
          <w:bCs/>
          <w:i/>
          <w:iCs/>
          <w:sz w:val="28"/>
          <w:szCs w:val="28"/>
          <w:lang w:val="x-none"/>
        </w:rPr>
        <w:t>(</w:t>
      </w:r>
      <w:r w:rsidRPr="005A6F37">
        <w:rPr>
          <w:rFonts w:ascii="Times New Roman" w:hAnsi="Times New Roman" w:cs="Times New Roman"/>
          <w:b/>
          <w:bCs/>
          <w:i/>
          <w:iCs/>
          <w:sz w:val="28"/>
          <w:szCs w:val="28"/>
          <w:lang w:val="x-none"/>
        </w:rPr>
        <w:t>defendant’s name</w:t>
      </w:r>
      <w:r w:rsidR="00847ABE" w:rsidRPr="005A6F37">
        <w:rPr>
          <w:rFonts w:ascii="Times New Roman" w:hAnsi="Times New Roman" w:cs="Times New Roman"/>
          <w:b/>
          <w:bCs/>
          <w:i/>
          <w:iCs/>
          <w:sz w:val="28"/>
          <w:szCs w:val="28"/>
          <w:lang w:val="x-none"/>
        </w:rPr>
        <w:t>)</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and/or</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were for reasonably necessary medical treatment</w:t>
      </w:r>
      <w:r w:rsidRPr="005A6F37">
        <w:rPr>
          <w:rFonts w:ascii="Times New Roman" w:hAnsi="Times New Roman" w:cs="Times New Roman"/>
          <w:sz w:val="28"/>
          <w:szCs w:val="28"/>
          <w:lang w:val="x-none"/>
        </w:rPr>
        <w:t>].  You may award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the amount of the medical bills if you find that those bills reflecting the medical treatment of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proximately resulted from the negligence of</w:t>
      </w:r>
      <w:r w:rsidRPr="005A6F37">
        <w:rPr>
          <w:rFonts w:ascii="Times New Roman" w:hAnsi="Times New Roman" w:cs="Times New Roman"/>
          <w:sz w:val="28"/>
          <w:szCs w:val="28"/>
          <w:lang w:val="x-none"/>
        </w:rPr>
        <w:t xml:space="preserve"> </w:t>
      </w:r>
      <w:r w:rsidR="00847ABE"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defendant’s name</w:t>
      </w:r>
      <w:r w:rsidR="00847ABE" w:rsidRPr="005A6F37">
        <w:rPr>
          <w:rFonts w:ascii="Times New Roman" w:hAnsi="Times New Roman" w:cs="Times New Roman"/>
          <w:b/>
          <w:bCs/>
          <w:i/>
          <w:iCs/>
          <w:sz w:val="28"/>
          <w:szCs w:val="28"/>
          <w:lang w:val="x-none"/>
        </w:rPr>
        <w:t>)</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and/or</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were reasonable and necessary</w:t>
      </w:r>
      <w:r w:rsidRPr="005A6F37">
        <w:rPr>
          <w:rFonts w:ascii="Times New Roman" w:hAnsi="Times New Roman" w:cs="Times New Roman"/>
          <w:sz w:val="28"/>
          <w:szCs w:val="28"/>
          <w:lang w:val="x-none"/>
        </w:rPr>
        <w:t xml:space="preserve">].  </w:t>
      </w:r>
    </w:p>
    <w:p w14:paraId="79E09C70"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rPr>
      </w:pPr>
    </w:p>
    <w:p w14:paraId="38DE7A49"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sz w:val="28"/>
          <w:szCs w:val="28"/>
        </w:rPr>
      </w:pPr>
      <w:r w:rsidRPr="005A6F37">
        <w:rPr>
          <w:rFonts w:ascii="Times New Roman" w:hAnsi="Times New Roman" w:cs="Times New Roman"/>
          <w:sz w:val="28"/>
          <w:szCs w:val="28"/>
        </w:rPr>
        <w:t>Source:</w:t>
      </w:r>
    </w:p>
    <w:p w14:paraId="4A061743"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rPr>
          <w:rFonts w:ascii="Times New Roman" w:hAnsi="Times New Roman" w:cs="Times New Roman"/>
          <w:sz w:val="28"/>
          <w:szCs w:val="28"/>
        </w:rPr>
      </w:pPr>
      <w:r w:rsidRPr="005A6F37">
        <w:rPr>
          <w:rFonts w:ascii="Times New Roman" w:hAnsi="Times New Roman" w:cs="Times New Roman"/>
          <w:i/>
          <w:sz w:val="28"/>
          <w:szCs w:val="28"/>
        </w:rPr>
        <w:t>Mitchell v. Haldar,</w:t>
      </w:r>
      <w:r w:rsidRPr="005A6F37">
        <w:rPr>
          <w:rFonts w:ascii="Times New Roman" w:hAnsi="Times New Roman" w:cs="Times New Roman"/>
          <w:sz w:val="28"/>
          <w:szCs w:val="28"/>
        </w:rPr>
        <w:t xml:space="preserve"> Del. Supr., 883 A.2d 32, 37-38 (2005).</w:t>
      </w:r>
    </w:p>
    <w:p w14:paraId="66B74FE3"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AB03E2">
          <w:footerReference w:type="default" r:id="rId222"/>
          <w:pgSz w:w="12240" w:h="15840"/>
          <w:pgMar w:top="1939" w:right="1440" w:bottom="848" w:left="1440" w:header="1440" w:footer="848" w:gutter="0"/>
          <w:pgNumType w:start="414"/>
          <w:cols w:space="720"/>
        </w:sectPr>
      </w:pPr>
    </w:p>
    <w:p w14:paraId="21809C8C"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1B8144B8" w14:textId="656BF896" w:rsidR="00CD5715" w:rsidRPr="005A6F37" w:rsidRDefault="00BC79EE" w:rsidP="00A95685">
      <w:pPr>
        <w:pStyle w:val="Heading2"/>
        <w:ind w:firstLine="540"/>
        <w:rPr>
          <w:rFonts w:cs="Times New Roman"/>
          <w:szCs w:val="28"/>
        </w:rPr>
      </w:pPr>
      <w:bookmarkStart w:id="614" w:name="_Toc196483964"/>
      <w:bookmarkStart w:id="615" w:name="_Toc211956562"/>
      <w:r w:rsidRPr="005A6F37">
        <w:rPr>
          <w:rFonts w:cs="Times New Roman"/>
          <w:szCs w:val="28"/>
        </w:rPr>
        <w:t xml:space="preserve">§ 22.21 </w:t>
      </w:r>
      <w:r w:rsidR="00924C61" w:rsidRPr="00924C61">
        <w:rPr>
          <w:rFonts w:cs="Times New Roman"/>
          <w:szCs w:val="28"/>
        </w:rPr>
        <w:t>–</w:t>
      </w:r>
      <w:r w:rsidR="00CD5715" w:rsidRPr="005A6F37">
        <w:rPr>
          <w:rFonts w:cs="Times New Roman"/>
          <w:szCs w:val="28"/>
        </w:rPr>
        <w:t xml:space="preserve"> Worker’s Compensation Benefits</w:t>
      </w:r>
      <w:bookmarkEnd w:id="614"/>
      <w:bookmarkEnd w:id="615"/>
    </w:p>
    <w:p w14:paraId="7C37D0E0"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4936008A" w14:textId="60BAE032"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WORKER’S COMPENSATION</w:t>
      </w:r>
    </w:p>
    <w:p w14:paraId="4906F62E" w14:textId="6D3D50E5" w:rsidR="00CD5715" w:rsidRPr="005A6F37" w:rsidRDefault="00CD5715" w:rsidP="007B61F8">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You have heard testimony about worker’s compensation benefits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received.  You should not consider the fact that some of the medical expenses and lost wages that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claims in this lawsuit have been paid through worker’s compensation because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a legal obligation to repay this compensation from any money that you might award in this case.  On the other hand, if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does not recover in this case, there is no obligation for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to reimburse.</w:t>
      </w:r>
    </w:p>
    <w:p w14:paraId="2B1F3008"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The collateral source rule does not apply to worker’s compensation payments relevant to a claim for damages arising from medical negligence.  See 18</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Del. C. § 6862</w:t>
      </w:r>
      <w:r w:rsidRPr="005A6F37">
        <w:rPr>
          <w:rFonts w:ascii="Times New Roman" w:hAnsi="Times New Roman" w:cs="Times New Roman"/>
          <w:sz w:val="28"/>
          <w:szCs w:val="28"/>
          <w:lang w:val="x-none"/>
        </w:rPr>
        <w:t>.}</w:t>
      </w:r>
    </w:p>
    <w:p w14:paraId="66827D45"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57FB6B71" w14:textId="77777777" w:rsidR="00924C61" w:rsidRDefault="00924C61">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370C9C27" w14:textId="6946B0D9"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 xml:space="preserve">Source: </w:t>
      </w:r>
    </w:p>
    <w:p w14:paraId="79CF6712"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24B214C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lang w:val="x-none"/>
        </w:rPr>
        <w:t xml:space="preserve">19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2363(e); </w:t>
      </w:r>
      <w:r w:rsidRPr="005A6F37">
        <w:rPr>
          <w:rFonts w:ascii="Times New Roman" w:hAnsi="Times New Roman" w:cs="Times New Roman"/>
          <w:i/>
          <w:sz w:val="28"/>
          <w:szCs w:val="28"/>
          <w:lang w:val="x-none"/>
        </w:rPr>
        <w:t>Spencer v. Wal-Mart Stores East, LP</w:t>
      </w:r>
      <w:r w:rsidRPr="005A6F37">
        <w:rPr>
          <w:rFonts w:ascii="Times New Roman" w:hAnsi="Times New Roman" w:cs="Times New Roman"/>
          <w:sz w:val="28"/>
          <w:szCs w:val="28"/>
        </w:rPr>
        <w:t>, Del. Supr., 930 A.2d 881, 886-87 (2007);</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Duphily v. Delaware Elec. Co-op., Inc.</w:t>
      </w:r>
      <w:r w:rsidRPr="005A6F37">
        <w:rPr>
          <w:rFonts w:ascii="Times New Roman" w:hAnsi="Times New Roman" w:cs="Times New Roman"/>
          <w:sz w:val="28"/>
          <w:szCs w:val="28"/>
          <w:lang w:val="x-none"/>
        </w:rPr>
        <w:t xml:space="preserve">, Del. Supr., 662 A.2d 821, 834-35 (1995); </w:t>
      </w:r>
      <w:r w:rsidRPr="005A6F37">
        <w:rPr>
          <w:rFonts w:ascii="Times New Roman" w:hAnsi="Times New Roman" w:cs="Times New Roman"/>
          <w:i/>
          <w:iCs/>
          <w:sz w:val="28"/>
          <w:szCs w:val="28"/>
          <w:lang w:val="x-none"/>
        </w:rPr>
        <w:t>State v. Calhoun</w:t>
      </w:r>
      <w:r w:rsidRPr="005A6F37">
        <w:rPr>
          <w:rFonts w:ascii="Times New Roman" w:hAnsi="Times New Roman" w:cs="Times New Roman"/>
          <w:sz w:val="28"/>
          <w:szCs w:val="28"/>
          <w:lang w:val="x-none"/>
        </w:rPr>
        <w:t xml:space="preserve">, Del. Supr., 634 A.2d 335, 337-38 (1993); </w:t>
      </w:r>
      <w:r w:rsidRPr="005A6F37">
        <w:rPr>
          <w:rFonts w:ascii="Times New Roman" w:hAnsi="Times New Roman" w:cs="Times New Roman"/>
          <w:i/>
          <w:iCs/>
          <w:sz w:val="28"/>
          <w:szCs w:val="28"/>
          <w:lang w:val="x-none"/>
        </w:rPr>
        <w:t>but see Baio v. Com. Union Ins. Co.</w:t>
      </w:r>
      <w:r w:rsidRPr="005A6F37">
        <w:rPr>
          <w:rFonts w:ascii="Times New Roman" w:hAnsi="Times New Roman" w:cs="Times New Roman"/>
          <w:sz w:val="28"/>
          <w:szCs w:val="28"/>
          <w:lang w:val="x-none"/>
        </w:rPr>
        <w:t xml:space="preserve">, Del. Supr., 410 A.2d 502, 507-08 (1979) (principles of equity apply and carrier’s right of subrogation may be waived in case where employer, or employee’s carrier, has a conflict of interest with injured worker pursuing a right of subrogation).  </w:t>
      </w:r>
    </w:p>
    <w:p w14:paraId="5ED2E34A"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p>
    <w:p w14:paraId="5B666A0B"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0E5D64BE" w14:textId="275DD1E8" w:rsidR="00CD5715" w:rsidRPr="005A6F37" w:rsidRDefault="00BC79EE" w:rsidP="00A95685">
      <w:pPr>
        <w:pStyle w:val="Heading2"/>
        <w:ind w:firstLine="540"/>
        <w:rPr>
          <w:rFonts w:cs="Times New Roman"/>
          <w:szCs w:val="28"/>
        </w:rPr>
      </w:pPr>
      <w:bookmarkStart w:id="616" w:name="_Toc196483965"/>
      <w:bookmarkStart w:id="617" w:name="_Toc211956563"/>
      <w:r w:rsidRPr="005A6F37">
        <w:rPr>
          <w:rFonts w:cs="Times New Roman"/>
          <w:szCs w:val="28"/>
        </w:rPr>
        <w:t xml:space="preserve">§ 22.21A </w:t>
      </w:r>
      <w:r w:rsidR="00924C61" w:rsidRPr="00924C61">
        <w:rPr>
          <w:rFonts w:cs="Times New Roman"/>
          <w:szCs w:val="28"/>
        </w:rPr>
        <w:t>–</w:t>
      </w:r>
      <w:r w:rsidR="00CD5715" w:rsidRPr="005A6F37">
        <w:rPr>
          <w:rFonts w:cs="Times New Roman"/>
          <w:szCs w:val="28"/>
        </w:rPr>
        <w:t xml:space="preserve"> Medicare / Medicaid Benefits</w:t>
      </w:r>
      <w:bookmarkEnd w:id="616"/>
      <w:bookmarkEnd w:id="617"/>
    </w:p>
    <w:p w14:paraId="62F79D6B"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2FEE8081" w14:textId="6943A401"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MEDICARE / MEDICAID BENEFITS</w:t>
      </w:r>
    </w:p>
    <w:p w14:paraId="6BC4972C" w14:textId="31594A1C"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You have heard testimony about medical compensation that has been paid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Delaware law requires that you must consider such evidence in </w:t>
      </w:r>
      <w:r w:rsidRPr="005A6F37">
        <w:rPr>
          <w:rFonts w:ascii="Times New Roman" w:hAnsi="Times New Roman" w:cs="Times New Roman"/>
          <w:sz w:val="28"/>
          <w:szCs w:val="28"/>
        </w:rPr>
        <w:t>deciding</w:t>
      </w:r>
      <w:r w:rsidRPr="005A6F37">
        <w:rPr>
          <w:rFonts w:ascii="Times New Roman" w:hAnsi="Times New Roman" w:cs="Times New Roman"/>
          <w:sz w:val="28"/>
          <w:szCs w:val="28"/>
          <w:lang w:val="x-none"/>
        </w:rPr>
        <w:t xml:space="preserve"> any damages that you may award.  Although [</w:t>
      </w:r>
      <w:r w:rsidRPr="005A6F37">
        <w:rPr>
          <w:rFonts w:ascii="Times New Roman" w:hAnsi="Times New Roman" w:cs="Times New Roman"/>
          <w:b/>
          <w:bCs/>
          <w:i/>
          <w:iCs/>
          <w:sz w:val="28"/>
          <w:szCs w:val="28"/>
          <w:lang w:val="x-none"/>
        </w:rPr>
        <w:t>some / all</w:t>
      </w:r>
      <w:r w:rsidRPr="005A6F37">
        <w:rPr>
          <w:rFonts w:ascii="Times New Roman" w:hAnsi="Times New Roman" w:cs="Times New Roman"/>
          <w:sz w:val="28"/>
          <w:szCs w:val="28"/>
          <w:lang w:val="x-none"/>
        </w:rPr>
        <w:t>] of the expenses that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claims in this lawsuit have been paid through [</w:t>
      </w:r>
      <w:r w:rsidRPr="005A6F37">
        <w:rPr>
          <w:rFonts w:ascii="Times New Roman" w:hAnsi="Times New Roman" w:cs="Times New Roman"/>
          <w:b/>
          <w:bCs/>
          <w:i/>
          <w:iCs/>
          <w:sz w:val="28"/>
          <w:szCs w:val="28"/>
          <w:lang w:val="x-none"/>
        </w:rPr>
        <w:t>Medicare / Medicaid / Social Security disability payments</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a legal obligation to repay [</w:t>
      </w:r>
      <w:r w:rsidRPr="005A6F37">
        <w:rPr>
          <w:rFonts w:ascii="Times New Roman" w:hAnsi="Times New Roman" w:cs="Times New Roman"/>
          <w:b/>
          <w:bCs/>
          <w:i/>
          <w:iCs/>
          <w:sz w:val="28"/>
          <w:szCs w:val="28"/>
          <w:lang w:val="x-none"/>
        </w:rPr>
        <w:t>state the portion to be repaid</w:t>
      </w:r>
      <w:r w:rsidRPr="005A6F37">
        <w:rPr>
          <w:rFonts w:ascii="Times New Roman" w:hAnsi="Times New Roman" w:cs="Times New Roman"/>
          <w:sz w:val="28"/>
          <w:szCs w:val="28"/>
          <w:lang w:val="x-none"/>
        </w:rPr>
        <w:t>] of this compensation from any money that you might award in this case.  On the other hand, if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does not recover in this case, there is no obligation for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to reimburse.</w:t>
      </w:r>
    </w:p>
    <w:p w14:paraId="6FE869AB"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422ABA89"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Because an evidentiary foundation must first be established as to the extent of the Medicare/Medicaid payments actually made and for the portion of that amount that is statutorily subject to a lien, a motion </w:t>
      </w:r>
      <w:r w:rsidRPr="005A6F37">
        <w:rPr>
          <w:rFonts w:ascii="Times New Roman" w:hAnsi="Times New Roman" w:cs="Times New Roman"/>
          <w:sz w:val="28"/>
          <w:szCs w:val="28"/>
          <w:lang w:val="x-none"/>
        </w:rPr>
        <w:t>in</w:t>
      </w:r>
      <w:r w:rsidRPr="005A6F37">
        <w:rPr>
          <w:rFonts w:ascii="Times New Roman" w:hAnsi="Times New Roman" w:cs="Times New Roman"/>
          <w:i/>
          <w:iCs/>
          <w:sz w:val="28"/>
          <w:szCs w:val="28"/>
          <w:lang w:val="x-none"/>
        </w:rPr>
        <w:t xml:space="preserve"> </w:t>
      </w:r>
      <w:r w:rsidRPr="005A6F37">
        <w:rPr>
          <w:rFonts w:ascii="Times New Roman" w:hAnsi="Times New Roman" w:cs="Times New Roman"/>
          <w:sz w:val="28"/>
          <w:szCs w:val="28"/>
          <w:lang w:val="x-none"/>
        </w:rPr>
        <w:t>limine</w:t>
      </w:r>
      <w:r w:rsidRPr="005A6F37">
        <w:rPr>
          <w:rFonts w:ascii="Times New Roman" w:hAnsi="Times New Roman" w:cs="Times New Roman"/>
          <w:i/>
          <w:iCs/>
          <w:sz w:val="28"/>
          <w:szCs w:val="28"/>
          <w:lang w:val="x-none"/>
        </w:rPr>
        <w:t xml:space="preserve"> may be necessary to resolve whether use of this instruction is appropriate given the facts of the case</w:t>
      </w:r>
      <w:r w:rsidRPr="005A6F37">
        <w:rPr>
          <w:rFonts w:ascii="Times New Roman" w:hAnsi="Times New Roman" w:cs="Times New Roman"/>
          <w:sz w:val="28"/>
          <w:szCs w:val="28"/>
          <w:lang w:val="x-none"/>
        </w:rPr>
        <w:t>.}</w:t>
      </w:r>
    </w:p>
    <w:p w14:paraId="7C42E585"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185817FD" w14:textId="77777777" w:rsidR="00924C61" w:rsidRDefault="00CD5715" w:rsidP="00CD5715">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r>
    </w:p>
    <w:p w14:paraId="52A0AC38" w14:textId="77777777" w:rsidR="00924C61" w:rsidRDefault="00924C61">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2D6C11A9" w14:textId="069D10F8" w:rsidR="00CD5715" w:rsidRPr="005A6F37" w:rsidRDefault="00CD5715" w:rsidP="00924C61">
      <w:pPr>
        <w:tabs>
          <w:tab w:val="left" w:pos="0"/>
          <w:tab w:val="center" w:pos="468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Source:</w:t>
      </w:r>
    </w:p>
    <w:p w14:paraId="25EE3B11" w14:textId="77777777" w:rsidR="00CD5715" w:rsidRPr="005A6F37" w:rsidRDefault="00CD5715" w:rsidP="00CD5715">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3F5CB745" w14:textId="50C15692"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18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6862; 42 U.S.C. § 1395y(b)(2); 42 C.F.R. §§ 411.24(b)-(i), 411.25, 411.26 (1998);</w:t>
      </w:r>
      <w:r w:rsidRPr="005A6F37">
        <w:rPr>
          <w:rFonts w:ascii="Times New Roman" w:hAnsi="Times New Roman" w:cs="Times New Roman"/>
          <w:i/>
          <w:sz w:val="28"/>
          <w:szCs w:val="28"/>
          <w:lang w:val="x-none"/>
        </w:rPr>
        <w:t xml:space="preserve"> Smith v. Mahoney</w:t>
      </w:r>
      <w:r w:rsidRPr="005A6F37">
        <w:rPr>
          <w:rFonts w:ascii="Times New Roman" w:hAnsi="Times New Roman" w:cs="Times New Roman"/>
          <w:sz w:val="28"/>
          <w:szCs w:val="28"/>
        </w:rPr>
        <w:t xml:space="preserve">, Del. Supr. 150 A.3d 1200, 1205-09 (2016); </w:t>
      </w:r>
      <w:r w:rsidRPr="005A6F37">
        <w:rPr>
          <w:rFonts w:ascii="Times New Roman" w:hAnsi="Times New Roman" w:cs="Times New Roman"/>
          <w:i/>
          <w:iCs/>
          <w:sz w:val="28"/>
          <w:szCs w:val="28"/>
          <w:lang w:val="x-none"/>
        </w:rPr>
        <w:t>Nanticoke Mem’l. Hosp., Inc. v. Uhde</w:t>
      </w:r>
      <w:r w:rsidRPr="005A6F37">
        <w:rPr>
          <w:rFonts w:ascii="Times New Roman" w:hAnsi="Times New Roman" w:cs="Times New Roman"/>
          <w:sz w:val="28"/>
          <w:szCs w:val="28"/>
          <w:lang w:val="x-none"/>
        </w:rPr>
        <w:t>, Del. Supr., 498 A.2d 1071 (1985) (purpose of</w:t>
      </w:r>
      <w:r w:rsidR="00847ABE" w:rsidRPr="005A6F37">
        <w:rPr>
          <w:rFonts w:ascii="Times New Roman" w:hAnsi="Times New Roman" w:cs="Times New Roman"/>
          <w:sz w:val="28"/>
          <w:szCs w:val="28"/>
          <w:lang w:val="x-none"/>
        </w:rPr>
        <w:t xml:space="preserve"> 18 </w:t>
      </w:r>
      <w:r w:rsidR="00847ABE"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6862 is to prevent collection of a loss from a collateral public source and then a collection for the same loss from the party or hospital being sued); </w:t>
      </w:r>
      <w:r w:rsidRPr="005A6F37">
        <w:rPr>
          <w:rFonts w:ascii="Times New Roman" w:hAnsi="Times New Roman" w:cs="Times New Roman"/>
          <w:i/>
          <w:iCs/>
          <w:sz w:val="28"/>
          <w:szCs w:val="28"/>
          <w:lang w:val="x-none"/>
        </w:rPr>
        <w:t>Myer v. Dyer</w:t>
      </w:r>
      <w:r w:rsidRPr="005A6F37">
        <w:rPr>
          <w:rFonts w:ascii="Times New Roman" w:hAnsi="Times New Roman" w:cs="Times New Roman"/>
          <w:sz w:val="28"/>
          <w:szCs w:val="28"/>
          <w:lang w:val="x-none"/>
        </w:rPr>
        <w:t>, Del. Super., 643 A.2d 1382, 1388 (1993) (reviewing collateral source rule as applied to medical negligence claims).</w:t>
      </w:r>
    </w:p>
    <w:p w14:paraId="62EF9F77"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p>
    <w:p w14:paraId="1DC58A6C"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6FE4D578" w14:textId="46E8779E" w:rsidR="00CD5715" w:rsidRPr="005A6F37" w:rsidRDefault="007A6A7F" w:rsidP="00A95685">
      <w:pPr>
        <w:pStyle w:val="Heading2"/>
        <w:ind w:firstLine="540"/>
        <w:rPr>
          <w:rFonts w:cs="Times New Roman"/>
          <w:szCs w:val="28"/>
        </w:rPr>
      </w:pPr>
      <w:bookmarkStart w:id="618" w:name="_Toc196483966"/>
      <w:bookmarkStart w:id="619" w:name="_Toc211956564"/>
      <w:r w:rsidRPr="005A6F37">
        <w:rPr>
          <w:rFonts w:cs="Times New Roman"/>
          <w:szCs w:val="28"/>
        </w:rPr>
        <w:t>§ 22.22</w:t>
      </w:r>
      <w:r>
        <w:rPr>
          <w:rFonts w:cs="Times New Roman"/>
          <w:szCs w:val="28"/>
        </w:rPr>
        <w:t xml:space="preserve"> </w:t>
      </w:r>
      <w:r w:rsidRPr="007A6A7F">
        <w:rPr>
          <w:rFonts w:cs="Times New Roman"/>
          <w:szCs w:val="28"/>
        </w:rPr>
        <w:t>–</w:t>
      </w:r>
      <w:r w:rsidR="00CD5715" w:rsidRPr="005A6F37">
        <w:rPr>
          <w:rFonts w:cs="Times New Roman"/>
          <w:szCs w:val="28"/>
        </w:rPr>
        <w:t xml:space="preserve"> No-Fault </w:t>
      </w:r>
      <w:r w:rsidR="00BC79EE" w:rsidRPr="005A6F37">
        <w:rPr>
          <w:rFonts w:cs="Times New Roman"/>
          <w:szCs w:val="28"/>
        </w:rPr>
        <w:t xml:space="preserve">(PIP) </w:t>
      </w:r>
      <w:r w:rsidR="00CD5715" w:rsidRPr="005A6F37">
        <w:rPr>
          <w:rFonts w:cs="Times New Roman"/>
          <w:szCs w:val="28"/>
        </w:rPr>
        <w:t>Insurance Benefits</w:t>
      </w:r>
      <w:bookmarkEnd w:id="618"/>
      <w:bookmarkEnd w:id="619"/>
    </w:p>
    <w:p w14:paraId="13F89B65"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38DE57DA" w14:textId="201D0294"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NO-FAULT INSURANCE</w:t>
      </w:r>
    </w:p>
    <w:p w14:paraId="44DD1864" w14:textId="36C61CA2"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Under Delaware’s no-fault </w:t>
      </w:r>
      <w:r w:rsidR="00354EFA" w:rsidRPr="005A6F37">
        <w:rPr>
          <w:rFonts w:ascii="Times New Roman" w:hAnsi="Times New Roman" w:cs="Times New Roman"/>
          <w:sz w:val="28"/>
          <w:szCs w:val="28"/>
          <w:lang w:val="x-none"/>
        </w:rPr>
        <w:t>l</w:t>
      </w:r>
      <w:r w:rsidRPr="005A6F37">
        <w:rPr>
          <w:rFonts w:ascii="Times New Roman" w:hAnsi="Times New Roman" w:cs="Times New Roman"/>
          <w:sz w:val="28"/>
          <w:szCs w:val="28"/>
          <w:lang w:val="x-none"/>
        </w:rPr>
        <w:t>aw,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been compensated by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own insurance company for [</w:t>
      </w:r>
      <w:r w:rsidRPr="005A6F37">
        <w:rPr>
          <w:rFonts w:ascii="Times New Roman" w:hAnsi="Times New Roman" w:cs="Times New Roman"/>
          <w:b/>
          <w:bCs/>
          <w:i/>
          <w:iCs/>
          <w:sz w:val="28"/>
          <w:szCs w:val="28"/>
          <w:lang w:val="x-none"/>
        </w:rPr>
        <w:t>lost wages / medical expenses</w:t>
      </w:r>
      <w:r w:rsidRPr="005A6F37">
        <w:rPr>
          <w:rFonts w:ascii="Times New Roman" w:hAnsi="Times New Roman" w:cs="Times New Roman"/>
          <w:sz w:val="28"/>
          <w:szCs w:val="28"/>
          <w:lang w:val="x-none"/>
        </w:rPr>
        <w:t>] incurred [</w:t>
      </w:r>
      <w:r w:rsidRPr="005A6F37">
        <w:rPr>
          <w:rFonts w:ascii="Times New Roman" w:hAnsi="Times New Roman" w:cs="Times New Roman"/>
          <w:b/>
          <w:bCs/>
          <w:i/>
          <w:iCs/>
          <w:sz w:val="28"/>
          <w:szCs w:val="28"/>
          <w:lang w:val="x-none"/>
        </w:rPr>
        <w:t>within two years of the date of the accident / to the extent of the benefits availabl</w:t>
      </w:r>
      <w:r w:rsidRPr="005A6F37">
        <w:rPr>
          <w:rFonts w:ascii="Times New Roman" w:hAnsi="Times New Roman" w:cs="Times New Roman"/>
          <w:b/>
          <w:bCs/>
          <w:sz w:val="28"/>
          <w:szCs w:val="28"/>
          <w:lang w:val="x-none"/>
        </w:rPr>
        <w:t>e</w:t>
      </w:r>
      <w:r w:rsidRPr="005A6F37">
        <w:rPr>
          <w:rFonts w:ascii="Times New Roman" w:hAnsi="Times New Roman" w:cs="Times New Roman"/>
          <w:sz w:val="28"/>
          <w:szCs w:val="28"/>
          <w:lang w:val="x-none"/>
        </w:rPr>
        <w:t>].  The amounts of the bills paid are not in evidence because they have been paid.  The law does not permit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to recover losses or expenses that have been paid</w:t>
      </w:r>
      <w:r w:rsidRPr="005A6F37">
        <w:rPr>
          <w:rFonts w:ascii="Times New Roman" w:hAnsi="Times New Roman" w:cs="Times New Roman"/>
          <w:sz w:val="28"/>
          <w:szCs w:val="28"/>
        </w:rPr>
        <w:t>, or were eligible for payment,</w:t>
      </w:r>
      <w:r w:rsidRPr="005A6F37">
        <w:rPr>
          <w:rFonts w:ascii="Times New Roman" w:hAnsi="Times New Roman" w:cs="Times New Roman"/>
          <w:sz w:val="28"/>
          <w:szCs w:val="28"/>
          <w:lang w:val="x-none"/>
        </w:rPr>
        <w:t xml:space="preserve"> as part of no-fault benefits.</w:t>
      </w:r>
    </w:p>
    <w:p w14:paraId="70FD982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claims in evidence in this case are for [</w:t>
      </w:r>
      <w:r w:rsidRPr="005A6F37">
        <w:rPr>
          <w:rFonts w:ascii="Times New Roman" w:hAnsi="Times New Roman" w:cs="Times New Roman"/>
          <w:b/>
          <w:bCs/>
          <w:i/>
          <w:iCs/>
          <w:sz w:val="28"/>
          <w:szCs w:val="28"/>
          <w:lang w:val="x-none"/>
        </w:rPr>
        <w:t>lost wages / medical expenses</w:t>
      </w:r>
      <w:r w:rsidRPr="005A6F37">
        <w:rPr>
          <w:rFonts w:ascii="Times New Roman" w:hAnsi="Times New Roman" w:cs="Times New Roman"/>
          <w:sz w:val="28"/>
          <w:szCs w:val="28"/>
          <w:lang w:val="x-none"/>
        </w:rPr>
        <w:t xml:space="preserve">] beyond those already paid by </w:t>
      </w:r>
      <w:r w:rsidRPr="005A6F37">
        <w:rPr>
          <w:rFonts w:ascii="Times New Roman" w:hAnsi="Times New Roman" w:cs="Times New Roman"/>
          <w:sz w:val="28"/>
          <w:szCs w:val="28"/>
        </w:rPr>
        <w:t xml:space="preserve">or available through </w:t>
      </w:r>
      <w:r w:rsidRPr="005A6F37">
        <w:rPr>
          <w:rFonts w:ascii="Times New Roman" w:hAnsi="Times New Roman" w:cs="Times New Roman"/>
          <w:sz w:val="28"/>
          <w:szCs w:val="28"/>
          <w:lang w:val="x-none"/>
        </w:rPr>
        <w:t>no-fault insurance.</w:t>
      </w:r>
    </w:p>
    <w:p w14:paraId="4BC22818"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7288EF2A"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0A4C2548"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263EFAEC" w14:textId="69454E90"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 2118(g)</w:t>
      </w:r>
      <w:r w:rsidR="00847ABE"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(h); </w:t>
      </w:r>
      <w:r w:rsidRPr="005A6F37">
        <w:rPr>
          <w:rFonts w:ascii="Times New Roman" w:hAnsi="Times New Roman" w:cs="Times New Roman"/>
          <w:i/>
          <w:iCs/>
          <w:sz w:val="28"/>
          <w:szCs w:val="28"/>
          <w:lang w:val="x-none"/>
        </w:rPr>
        <w:t>Turner v. Lipschultz</w:t>
      </w:r>
      <w:r w:rsidRPr="005A6F37">
        <w:rPr>
          <w:rFonts w:ascii="Times New Roman" w:hAnsi="Times New Roman" w:cs="Times New Roman"/>
          <w:sz w:val="28"/>
          <w:szCs w:val="28"/>
          <w:lang w:val="x-none"/>
        </w:rPr>
        <w:t xml:space="preserve">, Del. Supr., 619 A.2d 912, 916 (1992); </w:t>
      </w:r>
      <w:r w:rsidRPr="005A6F37">
        <w:rPr>
          <w:rFonts w:ascii="Times New Roman" w:hAnsi="Times New Roman" w:cs="Times New Roman"/>
          <w:i/>
          <w:iCs/>
          <w:sz w:val="28"/>
          <w:szCs w:val="28"/>
          <w:lang w:val="x-none"/>
        </w:rPr>
        <w:t>Read v. Hoffecker</w:t>
      </w:r>
      <w:r w:rsidRPr="005A6F37">
        <w:rPr>
          <w:rFonts w:ascii="Times New Roman" w:hAnsi="Times New Roman" w:cs="Times New Roman"/>
          <w:sz w:val="28"/>
          <w:szCs w:val="28"/>
          <w:lang w:val="x-none"/>
        </w:rPr>
        <w:t xml:space="preserve">, Del. Supr., 616 A.2d 835, 836-38 (1992); </w:t>
      </w:r>
      <w:r w:rsidRPr="005A6F37">
        <w:rPr>
          <w:rFonts w:ascii="Times New Roman" w:hAnsi="Times New Roman" w:cs="Times New Roman"/>
          <w:i/>
          <w:iCs/>
          <w:sz w:val="28"/>
          <w:szCs w:val="28"/>
          <w:lang w:val="x-none"/>
        </w:rPr>
        <w:t>but see Wallace v. Archambo</w:t>
      </w:r>
      <w:r w:rsidRPr="005A6F37">
        <w:rPr>
          <w:rFonts w:ascii="Times New Roman" w:hAnsi="Times New Roman" w:cs="Times New Roman"/>
          <w:sz w:val="28"/>
          <w:szCs w:val="28"/>
          <w:lang w:val="x-none"/>
        </w:rPr>
        <w:t xml:space="preserve">, Del. Supr., 619 A.2d 911, 912 (1992); </w:t>
      </w:r>
      <w:r w:rsidRPr="005A6F37">
        <w:rPr>
          <w:rFonts w:ascii="Times New Roman" w:hAnsi="Times New Roman" w:cs="Times New Roman"/>
          <w:i/>
          <w:iCs/>
          <w:sz w:val="28"/>
          <w:szCs w:val="28"/>
          <w:lang w:val="x-none"/>
        </w:rPr>
        <w:t>Brown v. Comegys</w:t>
      </w:r>
      <w:r w:rsidRPr="005A6F37">
        <w:rPr>
          <w:rFonts w:ascii="Times New Roman" w:hAnsi="Times New Roman" w:cs="Times New Roman"/>
          <w:sz w:val="28"/>
          <w:szCs w:val="28"/>
          <w:lang w:val="x-none"/>
        </w:rPr>
        <w:t xml:space="preserve">, Del. Super., 500 A.2d 611, 614 (1985); </w:t>
      </w:r>
      <w:r w:rsidRPr="005A6F37">
        <w:rPr>
          <w:rFonts w:ascii="Times New Roman" w:hAnsi="Times New Roman" w:cs="Times New Roman"/>
          <w:i/>
          <w:iCs/>
          <w:sz w:val="28"/>
          <w:szCs w:val="28"/>
          <w:lang w:val="x-none"/>
        </w:rPr>
        <w:t>Webster v. State Farm Mut. Auto. Ins. Co.</w:t>
      </w:r>
      <w:r w:rsidRPr="005A6F37">
        <w:rPr>
          <w:rFonts w:ascii="Times New Roman" w:hAnsi="Times New Roman" w:cs="Times New Roman"/>
          <w:sz w:val="28"/>
          <w:szCs w:val="28"/>
          <w:lang w:val="x-none"/>
        </w:rPr>
        <w:t xml:space="preserve">, Del. Super., 348 A.2d 329, 332 (1975); </w:t>
      </w:r>
      <w:r w:rsidRPr="005A6F37">
        <w:rPr>
          <w:rFonts w:ascii="Times New Roman" w:hAnsi="Times New Roman" w:cs="Times New Roman"/>
          <w:i/>
          <w:iCs/>
          <w:sz w:val="28"/>
          <w:szCs w:val="28"/>
          <w:lang w:val="x-none"/>
        </w:rPr>
        <w:t>DeVincentis v. Maryland Cas. Co.</w:t>
      </w:r>
      <w:r w:rsidRPr="005A6F37">
        <w:rPr>
          <w:rFonts w:ascii="Times New Roman" w:hAnsi="Times New Roman" w:cs="Times New Roman"/>
          <w:sz w:val="28"/>
          <w:szCs w:val="28"/>
          <w:lang w:val="x-none"/>
        </w:rPr>
        <w:t xml:space="preserve">, Del. Super., 325 A.2d 610, 612-13 (1974).  </w:t>
      </w:r>
      <w:r w:rsidRPr="005A6F37">
        <w:rPr>
          <w:rFonts w:ascii="Times New Roman" w:hAnsi="Times New Roman" w:cs="Times New Roman"/>
          <w:i/>
          <w:iCs/>
          <w:sz w:val="28"/>
          <w:szCs w:val="28"/>
          <w:lang w:val="x-none"/>
        </w:rPr>
        <w:t>See also Burke v. Elliott</w:t>
      </w:r>
      <w:r w:rsidRPr="005A6F37">
        <w:rPr>
          <w:rFonts w:ascii="Times New Roman" w:hAnsi="Times New Roman" w:cs="Times New Roman"/>
          <w:sz w:val="28"/>
          <w:szCs w:val="28"/>
          <w:lang w:val="x-none"/>
        </w:rPr>
        <w:t xml:space="preserve">, 606 F.2d 375, 378-79 (3d Cir. 1979).  </w:t>
      </w:r>
    </w:p>
    <w:p w14:paraId="592CF950"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p>
    <w:p w14:paraId="2D655A24"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40024779" w14:textId="2EA910DC" w:rsidR="00CD5715" w:rsidRPr="005A6F37" w:rsidRDefault="00BC79EE" w:rsidP="00A95685">
      <w:pPr>
        <w:pStyle w:val="Heading2"/>
        <w:ind w:firstLine="540"/>
        <w:rPr>
          <w:rFonts w:cs="Times New Roman"/>
          <w:szCs w:val="28"/>
        </w:rPr>
      </w:pPr>
      <w:bookmarkStart w:id="620" w:name="_Toc196483967"/>
      <w:bookmarkStart w:id="621" w:name="_Toc211956565"/>
      <w:r w:rsidRPr="005A6F37">
        <w:rPr>
          <w:rFonts w:cs="Times New Roman"/>
          <w:szCs w:val="28"/>
        </w:rPr>
        <w:t xml:space="preserve">§ 22.23 </w:t>
      </w:r>
      <w:r w:rsidR="00924C61" w:rsidRPr="00924C61">
        <w:rPr>
          <w:rFonts w:cs="Times New Roman"/>
          <w:szCs w:val="28"/>
        </w:rPr>
        <w:t>–</w:t>
      </w:r>
      <w:r w:rsidR="00CD5715" w:rsidRPr="005A6F37">
        <w:rPr>
          <w:rFonts w:cs="Times New Roman"/>
          <w:szCs w:val="28"/>
        </w:rPr>
        <w:t xml:space="preserve"> Attorney’s Fees and Taxes</w:t>
      </w:r>
      <w:bookmarkEnd w:id="620"/>
      <w:bookmarkEnd w:id="621"/>
    </w:p>
    <w:p w14:paraId="6CB54560" w14:textId="77777777" w:rsidR="00A95685" w:rsidRDefault="00A95685" w:rsidP="00924C61">
      <w:pPr>
        <w:autoSpaceDE w:val="0"/>
        <w:autoSpaceDN w:val="0"/>
        <w:adjustRightInd w:val="0"/>
        <w:spacing w:after="0" w:line="480" w:lineRule="auto"/>
        <w:jc w:val="center"/>
        <w:rPr>
          <w:rFonts w:ascii="Times New Roman" w:hAnsi="Times New Roman" w:cs="Times New Roman"/>
          <w:b/>
          <w:bCs/>
          <w:sz w:val="28"/>
          <w:szCs w:val="28"/>
          <w:lang w:val="x-none"/>
        </w:rPr>
      </w:pPr>
    </w:p>
    <w:p w14:paraId="327CB5A3" w14:textId="7061A2F3" w:rsidR="00CD5715" w:rsidRPr="005A6F37" w:rsidRDefault="00CD5715" w:rsidP="00924C61">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ATTORNEY’S FEES </w:t>
      </w:r>
      <w:r w:rsidR="00887B0A"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STATE AND FEDERAL INCOME TAX</w:t>
      </w:r>
    </w:p>
    <w:p w14:paraId="75510F65"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Any award that you might make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in this case is not subject to federal and state income taxes.  Thus, you should not consider taxes in fixing the amount of any award.  You are also instructed that if an award is made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it would be subject to a substantial attorney’s fee.</w:t>
      </w:r>
    </w:p>
    <w:p w14:paraId="41C88616"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44CCBF27"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Awards of punitive and purely emotional damages are subject to federal income taxation.  </w:t>
      </w:r>
      <w:r w:rsidRPr="005A6F37">
        <w:rPr>
          <w:rFonts w:ascii="Times New Roman" w:hAnsi="Times New Roman" w:cs="Times New Roman"/>
          <w:sz w:val="28"/>
          <w:szCs w:val="28"/>
          <w:lang w:val="x-none"/>
        </w:rPr>
        <w:t>See</w:t>
      </w:r>
      <w:r w:rsidRPr="005A6F37">
        <w:rPr>
          <w:rFonts w:ascii="Times New Roman" w:hAnsi="Times New Roman" w:cs="Times New Roman"/>
          <w:i/>
          <w:iCs/>
          <w:sz w:val="28"/>
          <w:szCs w:val="28"/>
          <w:lang w:val="x-none"/>
        </w:rPr>
        <w:t xml:space="preserve"> 26 </w:t>
      </w:r>
      <w:r w:rsidRPr="005A6F37">
        <w:rPr>
          <w:rFonts w:ascii="Times New Roman" w:hAnsi="Times New Roman" w:cs="Times New Roman"/>
          <w:sz w:val="28"/>
          <w:szCs w:val="28"/>
          <w:lang w:val="x-none"/>
        </w:rPr>
        <w:t xml:space="preserve">U.S.C. </w:t>
      </w:r>
      <w:r w:rsidRPr="005A6F37">
        <w:rPr>
          <w:rFonts w:ascii="Times New Roman" w:hAnsi="Times New Roman" w:cs="Times New Roman"/>
          <w:i/>
          <w:iCs/>
          <w:sz w:val="28"/>
          <w:szCs w:val="28"/>
          <w:lang w:val="x-none"/>
        </w:rPr>
        <w:t>§ 104(a)(2), (c)(1)-(2) (this provision does not apply to wrongful death actions and, as provided under state law, to civil actions where only punitive damages may be awarded).</w:t>
      </w:r>
      <w:r w:rsidRPr="005A6F37">
        <w:rPr>
          <w:rFonts w:ascii="Times New Roman" w:hAnsi="Times New Roman" w:cs="Times New Roman"/>
          <w:sz w:val="28"/>
          <w:szCs w:val="28"/>
          <w:lang w:val="x-none"/>
        </w:rPr>
        <w:t>}</w:t>
      </w:r>
    </w:p>
    <w:p w14:paraId="7DCE07BE"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24873715" w14:textId="77777777" w:rsidR="00924C61" w:rsidRDefault="00924C61"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640BF64A" w14:textId="1981D2F8"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39F44EDF"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6C82A09E"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McNally v. Eckman</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w:t>
      </w:r>
      <w:r w:rsidRPr="005A6F37">
        <w:rPr>
          <w:rFonts w:ascii="Times New Roman" w:hAnsi="Times New Roman" w:cs="Times New Roman"/>
          <w:iCs/>
          <w:sz w:val="28"/>
          <w:szCs w:val="28"/>
          <w:lang w:val="x-none"/>
        </w:rPr>
        <w:t>Del. Supr., 466 A.2d 363, 371 (1983)</w:t>
      </w:r>
      <w:r w:rsidRPr="005A6F37">
        <w:rPr>
          <w:rFonts w:ascii="Times New Roman" w:hAnsi="Times New Roman" w:cs="Times New Roman"/>
          <w:iCs/>
          <w:sz w:val="28"/>
          <w:szCs w:val="28"/>
        </w:rPr>
        <w:t>;</w:t>
      </w:r>
      <w:r w:rsidRPr="005A6F37">
        <w:rPr>
          <w:rFonts w:ascii="Times New Roman" w:hAnsi="Times New Roman" w:cs="Times New Roman"/>
          <w:i/>
          <w:iCs/>
          <w:sz w:val="28"/>
          <w:szCs w:val="28"/>
          <w:lang w:val="x-none"/>
        </w:rPr>
        <w:t xml:space="preserve"> Sammons v. Ridgeway</w:t>
      </w:r>
      <w:r w:rsidRPr="005A6F37">
        <w:rPr>
          <w:rFonts w:ascii="Times New Roman" w:hAnsi="Times New Roman" w:cs="Times New Roman"/>
          <w:sz w:val="28"/>
          <w:szCs w:val="28"/>
          <w:lang w:val="x-none"/>
        </w:rPr>
        <w:t xml:space="preserve">, Del. Supr., 293 A.2d 547, 551 (1972); </w:t>
      </w:r>
      <w:r w:rsidRPr="005A6F37">
        <w:rPr>
          <w:rFonts w:ascii="Times New Roman" w:hAnsi="Times New Roman" w:cs="Times New Roman"/>
          <w:i/>
          <w:iCs/>
          <w:sz w:val="28"/>
          <w:szCs w:val="28"/>
          <w:lang w:val="x-none"/>
        </w:rPr>
        <w:t>Gushen v. Penn Cent. Transp. Co.</w:t>
      </w:r>
      <w:r w:rsidRPr="005A6F37">
        <w:rPr>
          <w:rFonts w:ascii="Times New Roman" w:hAnsi="Times New Roman" w:cs="Times New Roman"/>
          <w:sz w:val="28"/>
          <w:szCs w:val="28"/>
          <w:lang w:val="x-none"/>
        </w:rPr>
        <w:t xml:space="preserve">, Del. Supr., 280 A.2d 708, 710 (1971) (no account should be taken of taxes on future earnings in an award for damages); </w:t>
      </w:r>
      <w:r w:rsidRPr="005A6F37">
        <w:rPr>
          <w:rFonts w:ascii="Times New Roman" w:hAnsi="Times New Roman" w:cs="Times New Roman"/>
          <w:i/>
          <w:iCs/>
          <w:sz w:val="28"/>
          <w:szCs w:val="28"/>
          <w:lang w:val="x-none"/>
        </w:rPr>
        <w:t>Abele v. Massi</w:t>
      </w:r>
      <w:r w:rsidRPr="005A6F37">
        <w:rPr>
          <w:rFonts w:ascii="Times New Roman" w:hAnsi="Times New Roman" w:cs="Times New Roman"/>
          <w:sz w:val="28"/>
          <w:szCs w:val="28"/>
          <w:lang w:val="x-none"/>
        </w:rPr>
        <w:t xml:space="preserve">, Del. Supr., 273 A.2d 260 (1970).  </w:t>
      </w:r>
    </w:p>
    <w:p w14:paraId="6A58C4E8"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p>
    <w:p w14:paraId="6A86EDB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6829A1FA" w14:textId="79CDE579" w:rsidR="00CD5715" w:rsidRPr="005A6F37" w:rsidRDefault="00BC79EE" w:rsidP="00A95685">
      <w:pPr>
        <w:pStyle w:val="Heading2"/>
        <w:ind w:firstLine="540"/>
        <w:rPr>
          <w:rFonts w:cs="Times New Roman"/>
          <w:szCs w:val="28"/>
        </w:rPr>
      </w:pPr>
      <w:bookmarkStart w:id="622" w:name="_Toc196483968"/>
      <w:bookmarkStart w:id="623" w:name="_Toc211956566"/>
      <w:r w:rsidRPr="005A6F37">
        <w:rPr>
          <w:rFonts w:cs="Times New Roman"/>
          <w:szCs w:val="28"/>
        </w:rPr>
        <w:t xml:space="preserve">§ 22.24 </w:t>
      </w:r>
      <w:r w:rsidR="00924C61" w:rsidRPr="00924C61">
        <w:rPr>
          <w:rFonts w:cs="Times New Roman"/>
          <w:szCs w:val="28"/>
        </w:rPr>
        <w:t>–</w:t>
      </w:r>
      <w:r w:rsidR="00CD5715" w:rsidRPr="005A6F37">
        <w:rPr>
          <w:rFonts w:cs="Times New Roman"/>
          <w:szCs w:val="28"/>
        </w:rPr>
        <w:t xml:space="preserve"> Measure of Damages </w:t>
      </w:r>
      <w:r w:rsidR="00354EFA" w:rsidRPr="005A6F37">
        <w:rPr>
          <w:rFonts w:cs="Times New Roman"/>
          <w:szCs w:val="28"/>
        </w:rPr>
        <w:t>–</w:t>
      </w:r>
      <w:r w:rsidR="00CD5715" w:rsidRPr="005A6F37">
        <w:rPr>
          <w:rFonts w:cs="Times New Roman"/>
          <w:szCs w:val="28"/>
        </w:rPr>
        <w:t xml:space="preserve"> Breach of Contract</w:t>
      </w:r>
      <w:bookmarkEnd w:id="622"/>
      <w:bookmarkEnd w:id="623"/>
    </w:p>
    <w:p w14:paraId="3AF1688B"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2037D8D3" w14:textId="0AC822F3"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DAMAGES </w:t>
      </w:r>
      <w:r w:rsidR="00847ABE"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BREACH OF CONTRACT </w:t>
      </w:r>
      <w:r w:rsidR="00847ABE"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GENERAL</w:t>
      </w:r>
    </w:p>
    <w:p w14:paraId="1985EACD"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one party committed a breach of contract, the other party is entitled to compensation in an amount that will place it in the same position it would have been if the contract had been properly performed.  The measure of damages is the loss actually sustained as a result of the breach of the contract.</w:t>
      </w:r>
    </w:p>
    <w:p w14:paraId="418D6D46"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69A5F61C" w14:textId="744FD6FC"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DAMAGES </w:t>
      </w:r>
      <w:r w:rsidR="00847ABE"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BREACH OF CONTRACT </w:t>
      </w:r>
      <w:r w:rsidR="00847ABE"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GENERAL/NOMINAL</w:t>
      </w:r>
    </w:p>
    <w:p w14:paraId="1EDF8EA7"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party who is harmed by a breach of contract is entitled to damages in an amount calculated to compensate [</w:t>
      </w:r>
      <w:r w:rsidRPr="005A6F37">
        <w:rPr>
          <w:rFonts w:ascii="Times New Roman" w:hAnsi="Times New Roman" w:cs="Times New Roman"/>
          <w:b/>
          <w:bCs/>
          <w:i/>
          <w:iCs/>
          <w:sz w:val="28"/>
          <w:szCs w:val="28"/>
          <w:lang w:val="x-none"/>
        </w:rPr>
        <w:t>him/her/it</w:t>
      </w:r>
      <w:r w:rsidRPr="005A6F37">
        <w:rPr>
          <w:rFonts w:ascii="Times New Roman" w:hAnsi="Times New Roman" w:cs="Times New Roman"/>
          <w:sz w:val="28"/>
          <w:szCs w:val="28"/>
          <w:lang w:val="x-none"/>
        </w:rPr>
        <w:t>] for the harm caused by the breach.  The compensation should place the injured party in the same position [</w:t>
      </w:r>
      <w:r w:rsidRPr="005A6F37">
        <w:rPr>
          <w:rFonts w:ascii="Times New Roman" w:hAnsi="Times New Roman" w:cs="Times New Roman"/>
          <w:b/>
          <w:bCs/>
          <w:i/>
          <w:iCs/>
          <w:sz w:val="28"/>
          <w:szCs w:val="28"/>
          <w:lang w:val="x-none"/>
        </w:rPr>
        <w:t>he/her/it</w:t>
      </w:r>
      <w:r w:rsidRPr="005A6F37">
        <w:rPr>
          <w:rFonts w:ascii="Times New Roman" w:hAnsi="Times New Roman" w:cs="Times New Roman"/>
          <w:sz w:val="28"/>
          <w:szCs w:val="28"/>
          <w:lang w:val="x-none"/>
        </w:rPr>
        <w:t xml:space="preserve">] would have been in if the contract had been </w:t>
      </w:r>
      <w:r w:rsidRPr="005A6F37">
        <w:rPr>
          <w:rFonts w:ascii="Times New Roman" w:hAnsi="Times New Roman" w:cs="Times New Roman"/>
          <w:sz w:val="28"/>
          <w:szCs w:val="28"/>
        </w:rPr>
        <w:t xml:space="preserve">properly </w:t>
      </w:r>
      <w:r w:rsidRPr="005A6F37">
        <w:rPr>
          <w:rFonts w:ascii="Times New Roman" w:hAnsi="Times New Roman" w:cs="Times New Roman"/>
          <w:sz w:val="28"/>
          <w:szCs w:val="28"/>
          <w:lang w:val="x-none"/>
        </w:rPr>
        <w:t xml:space="preserve">performed.  </w:t>
      </w:r>
    </w:p>
    <w:p w14:paraId="01706787"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is entitled to a verdict in accordance with these instructions, but do not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has sustained actual damages, then you may return a verdict for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in some nominal sum</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such as one dollar.  Nominal damages are not given as an equivalent for the wrong but rather merely in recognition of a technical injury and by way of declaring the rights of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xml:space="preserve">].  </w:t>
      </w:r>
    </w:p>
    <w:p w14:paraId="504044C3"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4C9AD8D0" w14:textId="00B677B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b/>
          <w:bCs/>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 xml:space="preserve">Comment: </w:t>
      </w:r>
      <w:r w:rsidRPr="005A6F37">
        <w:rPr>
          <w:rFonts w:ascii="Times New Roman" w:hAnsi="Times New Roman" w:cs="Times New Roman"/>
          <w:i/>
          <w:iCs/>
          <w:sz w:val="28"/>
          <w:szCs w:val="28"/>
          <w:lang w:val="x-none"/>
        </w:rPr>
        <w:t>Punitive damages are not recoverable in breach of contract actions, unless the conduct also amounts to an independent tort, except in the insurance “bad faith” context</w:t>
      </w:r>
      <w:r w:rsidRPr="005A6F37">
        <w:rPr>
          <w:rFonts w:ascii="Times New Roman" w:hAnsi="Times New Roman" w:cs="Times New Roman"/>
          <w:sz w:val="28"/>
          <w:szCs w:val="28"/>
          <w:lang w:val="x-none"/>
        </w:rPr>
        <w:t>. Pierce v. Int’l Ins. Co. of Ill.</w:t>
      </w:r>
      <w:r w:rsidRPr="005A6F37">
        <w:rPr>
          <w:rFonts w:ascii="Times New Roman" w:hAnsi="Times New Roman" w:cs="Times New Roman"/>
          <w:i/>
          <w:iCs/>
          <w:sz w:val="28"/>
          <w:szCs w:val="28"/>
          <w:lang w:val="x-none"/>
        </w:rPr>
        <w:t>, Del. Supr., 671 A.2d 1361, 1367 (1996)</w:t>
      </w:r>
      <w:r w:rsidRPr="005A6F37">
        <w:rPr>
          <w:rFonts w:ascii="Times New Roman" w:hAnsi="Times New Roman" w:cs="Times New Roman"/>
          <w:sz w:val="28"/>
          <w:szCs w:val="28"/>
          <w:lang w:val="x-none"/>
        </w:rPr>
        <w:t>.</w:t>
      </w:r>
      <w:r w:rsidR="00847ABE"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 xml:space="preserve"> </w:t>
      </w:r>
    </w:p>
    <w:p w14:paraId="6B7C7F0C"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119DA2E9"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677F714D"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1F2A7AB4"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3BB21C2A"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Oliver B. Cannon &amp; Son, Inc. v. Dorr-Oliver, Inc.</w:t>
      </w:r>
      <w:r w:rsidRPr="005A6F37">
        <w:rPr>
          <w:rFonts w:ascii="Times New Roman" w:hAnsi="Times New Roman" w:cs="Times New Roman"/>
          <w:sz w:val="28"/>
          <w:szCs w:val="28"/>
          <w:lang w:val="x-none"/>
        </w:rPr>
        <w:t xml:space="preserve">, Del. Supr., 394 A.2d 1160, 1163-64 (1978) (loss of profits); </w:t>
      </w:r>
      <w:r w:rsidRPr="005A6F37">
        <w:rPr>
          <w:rFonts w:ascii="Times New Roman" w:hAnsi="Times New Roman" w:cs="Times New Roman"/>
          <w:i/>
          <w:iCs/>
          <w:sz w:val="28"/>
          <w:szCs w:val="28"/>
          <w:lang w:val="x-none"/>
        </w:rPr>
        <w:t>Am. Gen. Corp. v. Cont’l Airlines Corp.</w:t>
      </w:r>
      <w:r w:rsidRPr="005A6F37">
        <w:rPr>
          <w:rFonts w:ascii="Times New Roman" w:hAnsi="Times New Roman" w:cs="Times New Roman"/>
          <w:sz w:val="28"/>
          <w:szCs w:val="28"/>
          <w:lang w:val="x-none"/>
        </w:rPr>
        <w:t xml:space="preserve">, Del. Ch., 622 A.2d 1, 11,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620 A.2d 856 (1992); </w:t>
      </w:r>
      <w:r w:rsidRPr="005A6F37">
        <w:rPr>
          <w:rFonts w:ascii="Times New Roman" w:hAnsi="Times New Roman" w:cs="Times New Roman"/>
          <w:i/>
          <w:iCs/>
          <w:sz w:val="28"/>
          <w:szCs w:val="28"/>
          <w:lang w:val="x-none"/>
        </w:rPr>
        <w:t>Farny v. Bestfield Builders, Inc.</w:t>
      </w:r>
      <w:r w:rsidRPr="005A6F37">
        <w:rPr>
          <w:rFonts w:ascii="Times New Roman" w:hAnsi="Times New Roman" w:cs="Times New Roman"/>
          <w:sz w:val="28"/>
          <w:szCs w:val="28"/>
          <w:lang w:val="x-none"/>
        </w:rPr>
        <w:t xml:space="preserve">, Del. Super., 391 A.2d 212, 214 (1978); </w:t>
      </w:r>
      <w:r w:rsidRPr="005A6F37">
        <w:rPr>
          <w:rFonts w:ascii="Times New Roman" w:hAnsi="Times New Roman" w:cs="Times New Roman"/>
          <w:i/>
          <w:iCs/>
          <w:sz w:val="28"/>
          <w:szCs w:val="28"/>
          <w:lang w:val="x-none"/>
        </w:rPr>
        <w:t>Guthridge v. Pen-Mod, Inc.</w:t>
      </w:r>
      <w:r w:rsidRPr="005A6F37">
        <w:rPr>
          <w:rFonts w:ascii="Times New Roman" w:hAnsi="Times New Roman" w:cs="Times New Roman"/>
          <w:sz w:val="28"/>
          <w:szCs w:val="28"/>
          <w:lang w:val="x-none"/>
        </w:rPr>
        <w:t xml:space="preserve">, Del. Super., 239 A.2d 709, 714 (1967) (nominal damages); </w:t>
      </w:r>
      <w:r w:rsidRPr="005A6F37">
        <w:rPr>
          <w:rFonts w:ascii="Times New Roman" w:hAnsi="Times New Roman" w:cs="Times New Roman"/>
          <w:i/>
          <w:iCs/>
          <w:sz w:val="28"/>
          <w:szCs w:val="28"/>
          <w:lang w:val="x-none"/>
        </w:rPr>
        <w:t>J.J. White, Inc. v. Metro. Merchandise Mart</w:t>
      </w:r>
      <w:r w:rsidRPr="005A6F37">
        <w:rPr>
          <w:rFonts w:ascii="Times New Roman" w:hAnsi="Times New Roman" w:cs="Times New Roman"/>
          <w:sz w:val="28"/>
          <w:szCs w:val="28"/>
          <w:lang w:val="x-none"/>
        </w:rPr>
        <w:t xml:space="preserve">, Del. Super., 107 A.2d 892, 894 (1954).  </w:t>
      </w:r>
    </w:p>
    <w:p w14:paraId="3AEF49C1"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p>
    <w:p w14:paraId="08ED4A6E"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3499A538" w14:textId="2ADF58A5" w:rsidR="00CD5715" w:rsidRPr="005A6F37" w:rsidRDefault="00BC79EE" w:rsidP="00A95685">
      <w:pPr>
        <w:pStyle w:val="Heading2"/>
        <w:ind w:firstLine="540"/>
        <w:rPr>
          <w:rFonts w:cs="Times New Roman"/>
          <w:szCs w:val="28"/>
        </w:rPr>
      </w:pPr>
      <w:bookmarkStart w:id="624" w:name="_Toc196483969"/>
      <w:bookmarkStart w:id="625" w:name="_Toc211956567"/>
      <w:r w:rsidRPr="005A6F37">
        <w:rPr>
          <w:rFonts w:cs="Times New Roman"/>
          <w:szCs w:val="28"/>
        </w:rPr>
        <w:t xml:space="preserve">§ 22.25 </w:t>
      </w:r>
      <w:r w:rsidR="00924C61" w:rsidRPr="00924C61">
        <w:rPr>
          <w:rFonts w:cs="Times New Roman"/>
          <w:szCs w:val="28"/>
        </w:rPr>
        <w:t>–</w:t>
      </w:r>
      <w:r w:rsidR="00CD5715" w:rsidRPr="005A6F37">
        <w:rPr>
          <w:rFonts w:cs="Times New Roman"/>
          <w:szCs w:val="28"/>
        </w:rPr>
        <w:t xml:space="preserve"> Employment Contracts - Wrongful Discharge -</w:t>
      </w:r>
      <w:r w:rsidR="00354EFA" w:rsidRPr="005A6F37">
        <w:rPr>
          <w:rFonts w:cs="Times New Roman"/>
          <w:szCs w:val="28"/>
        </w:rPr>
        <w:t>–</w:t>
      </w:r>
      <w:r w:rsidR="00CD5715" w:rsidRPr="005A6F37">
        <w:rPr>
          <w:rFonts w:cs="Times New Roman"/>
          <w:szCs w:val="28"/>
        </w:rPr>
        <w:t xml:space="preserve"> Damages</w:t>
      </w:r>
      <w:bookmarkEnd w:id="624"/>
      <w:bookmarkEnd w:id="625"/>
    </w:p>
    <w:p w14:paraId="06418A04" w14:textId="77777777" w:rsidR="00A95685" w:rsidRDefault="00A95685" w:rsidP="007B61F8">
      <w:pPr>
        <w:tabs>
          <w:tab w:val="left" w:pos="0"/>
          <w:tab w:val="center" w:pos="468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056420F3" w14:textId="7386679B" w:rsidR="00CD5715" w:rsidRPr="005A6F37" w:rsidRDefault="00CD5715" w:rsidP="007B61F8">
      <w:pPr>
        <w:tabs>
          <w:tab w:val="left" w:pos="0"/>
          <w:tab w:val="center" w:pos="468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DAMAGES FOR WRONGFUL DISCHARGE</w:t>
      </w:r>
    </w:p>
    <w:p w14:paraId="6D50C85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was wrongfully discharged from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employment, then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xml:space="preserve">] is entitled to an award of compensatory damages in the amount of the wages that would have been payable during the remainder of the </w:t>
      </w:r>
      <w:r w:rsidRPr="005A6F37">
        <w:rPr>
          <w:rFonts w:ascii="Times New Roman" w:hAnsi="Times New Roman" w:cs="Times New Roman"/>
          <w:sz w:val="28"/>
          <w:szCs w:val="28"/>
        </w:rPr>
        <w:t xml:space="preserve">term of </w:t>
      </w:r>
      <w:r w:rsidRPr="005A6F37">
        <w:rPr>
          <w:rFonts w:ascii="Times New Roman" w:hAnsi="Times New Roman" w:cs="Times New Roman"/>
          <w:sz w:val="28"/>
          <w:szCs w:val="28"/>
          <w:lang w:val="x-none"/>
        </w:rPr>
        <w:t>employment, less any amount actually earned or that might have been earned by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by due and reasonable diligence during the period after the discharge.</w:t>
      </w:r>
    </w:p>
    <w:p w14:paraId="0B033A14" w14:textId="77777777" w:rsidR="00847ABE" w:rsidRPr="005A6F37" w:rsidRDefault="00847ABE" w:rsidP="007A6A7F">
      <w:pPr>
        <w:tabs>
          <w:tab w:val="left" w:pos="0"/>
          <w:tab w:val="left" w:pos="540"/>
          <w:tab w:val="left" w:pos="1080"/>
          <w:tab w:val="left" w:pos="1620"/>
          <w:tab w:val="left" w:pos="2160"/>
          <w:tab w:val="right" w:pos="9180"/>
          <w:tab w:val="left" w:pos="9358"/>
        </w:tabs>
        <w:autoSpaceDE w:val="0"/>
        <w:autoSpaceDN w:val="0"/>
        <w:adjustRightInd w:val="0"/>
        <w:spacing w:after="0" w:line="240" w:lineRule="auto"/>
        <w:ind w:firstLine="540"/>
        <w:jc w:val="both"/>
        <w:rPr>
          <w:rFonts w:ascii="Times New Roman" w:hAnsi="Times New Roman" w:cs="Times New Roman"/>
          <w:sz w:val="28"/>
          <w:szCs w:val="28"/>
          <w:lang w:val="x-none"/>
        </w:rPr>
      </w:pPr>
    </w:p>
    <w:p w14:paraId="4F21B48D" w14:textId="35FDEB86"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847ABE" w:rsidRPr="005A6F37">
        <w:rPr>
          <w:rFonts w:ascii="Times New Roman" w:hAnsi="Times New Roman" w:cs="Times New Roman"/>
          <w:b/>
          <w:bCs/>
          <w:sz w:val="28"/>
          <w:szCs w:val="28"/>
          <w:lang w:val="x-none"/>
        </w:rPr>
        <w:t>Comment</w:t>
      </w:r>
      <w:r w:rsidR="00847ABE"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For retroactively reinstated employees, add the following language</w:t>
      </w:r>
      <w:r w:rsidRPr="005A6F37">
        <w:rPr>
          <w:rFonts w:ascii="Times New Roman" w:hAnsi="Times New Roman" w:cs="Times New Roman"/>
          <w:sz w:val="28"/>
          <w:szCs w:val="28"/>
          <w:lang w:val="x-none"/>
        </w:rPr>
        <w:t>}:</w:t>
      </w:r>
    </w:p>
    <w:p w14:paraId="401153AD" w14:textId="77777777" w:rsidR="00924C61" w:rsidRDefault="00924C61" w:rsidP="007A6A7F">
      <w:pPr>
        <w:tabs>
          <w:tab w:val="left" w:pos="0"/>
          <w:tab w:val="left" w:pos="540"/>
          <w:tab w:val="left" w:pos="1080"/>
          <w:tab w:val="left" w:pos="1620"/>
          <w:tab w:val="left" w:pos="2160"/>
          <w:tab w:val="right" w:pos="9180"/>
          <w:tab w:val="left" w:pos="9358"/>
        </w:tabs>
        <w:autoSpaceDE w:val="0"/>
        <w:autoSpaceDN w:val="0"/>
        <w:adjustRightInd w:val="0"/>
        <w:spacing w:after="0" w:line="240" w:lineRule="auto"/>
        <w:ind w:firstLine="540"/>
        <w:jc w:val="both"/>
        <w:rPr>
          <w:rFonts w:ascii="Times New Roman" w:hAnsi="Times New Roman" w:cs="Times New Roman"/>
          <w:sz w:val="28"/>
          <w:szCs w:val="28"/>
          <w:lang w:val="x-none"/>
        </w:rPr>
      </w:pPr>
    </w:p>
    <w:p w14:paraId="5B185911" w14:textId="555885C9"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Because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was reinstated, the measure of your award for damages is the wages that would have been payable to the date of the reinstatement, or what is commonly known as “backpay,” less any amount actually earned or that might have been earned by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by due and reasonable diligence during the period after the discharge.</w:t>
      </w:r>
    </w:p>
    <w:p w14:paraId="7929D737" w14:textId="77777777" w:rsidR="00847ABE" w:rsidRPr="005A6F37" w:rsidRDefault="00847ABE"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p>
    <w:p w14:paraId="3C1B2649" w14:textId="77777777" w:rsidR="00924C61" w:rsidRDefault="00924C61">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501DC4D4" w14:textId="73C3DDA6"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 xml:space="preserve">Source: </w:t>
      </w:r>
    </w:p>
    <w:p w14:paraId="2114E92F"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3A4286B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Ogden-Howard Co. v. Brand</w:t>
      </w:r>
      <w:r w:rsidRPr="005A6F37">
        <w:rPr>
          <w:rFonts w:ascii="Times New Roman" w:hAnsi="Times New Roman" w:cs="Times New Roman"/>
          <w:sz w:val="28"/>
          <w:szCs w:val="28"/>
          <w:lang w:val="x-none"/>
        </w:rPr>
        <w:t xml:space="preserve">, Del. Supr., 108 A. 277, 278 (1919) (measure of damages is salary lost for period entitled to recover less amounts actually earned or might have earned by due and reasonable diligence during such period after discharge); </w:t>
      </w:r>
      <w:r w:rsidRPr="005A6F37">
        <w:rPr>
          <w:rFonts w:ascii="Times New Roman" w:hAnsi="Times New Roman" w:cs="Times New Roman"/>
          <w:i/>
          <w:iCs/>
          <w:sz w:val="28"/>
          <w:szCs w:val="28"/>
          <w:lang w:val="x-none"/>
        </w:rPr>
        <w:t>State v. Berenguer</w:t>
      </w:r>
      <w:r w:rsidRPr="005A6F37">
        <w:rPr>
          <w:rFonts w:ascii="Times New Roman" w:hAnsi="Times New Roman" w:cs="Times New Roman"/>
          <w:sz w:val="28"/>
          <w:szCs w:val="28"/>
          <w:lang w:val="x-none"/>
        </w:rPr>
        <w:t xml:space="preserve">, Del. Super., 321 A.2d 507, 510-11 (1974) (state employee).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29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5949 (discharge and appeal procedures of state employees).  </w:t>
      </w:r>
    </w:p>
    <w:p w14:paraId="25360D3E"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p>
    <w:p w14:paraId="25A6CE4E"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7B5FDFDE" w14:textId="7F6B9692" w:rsidR="00CD5715" w:rsidRDefault="00BC79EE" w:rsidP="00A95685">
      <w:pPr>
        <w:pStyle w:val="Heading2"/>
        <w:ind w:firstLine="540"/>
        <w:rPr>
          <w:rFonts w:cs="Times New Roman"/>
          <w:szCs w:val="28"/>
        </w:rPr>
      </w:pPr>
      <w:bookmarkStart w:id="626" w:name="_Toc196483970"/>
      <w:bookmarkStart w:id="627" w:name="_Toc211956568"/>
      <w:r w:rsidRPr="005A6F37">
        <w:rPr>
          <w:rFonts w:cs="Times New Roman"/>
          <w:szCs w:val="28"/>
        </w:rPr>
        <w:t xml:space="preserve">§ 22.26 </w:t>
      </w:r>
      <w:r w:rsidR="00924C61" w:rsidRPr="00924C61">
        <w:rPr>
          <w:rFonts w:cs="Times New Roman"/>
          <w:szCs w:val="28"/>
        </w:rPr>
        <w:t>–</w:t>
      </w:r>
      <w:r w:rsidR="00CD5715" w:rsidRPr="005A6F37">
        <w:rPr>
          <w:rFonts w:cs="Times New Roman"/>
          <w:szCs w:val="28"/>
        </w:rPr>
        <w:t xml:space="preserve"> Duty to Mitigate Damages </w:t>
      </w:r>
      <w:r w:rsidR="007A6A7F">
        <w:rPr>
          <w:rFonts w:cs="Times New Roman"/>
          <w:szCs w:val="28"/>
        </w:rPr>
        <w:t>–</w:t>
      </w:r>
      <w:r w:rsidRPr="005A6F37">
        <w:rPr>
          <w:rFonts w:cs="Times New Roman"/>
          <w:szCs w:val="28"/>
        </w:rPr>
        <w:t xml:space="preserve"> </w:t>
      </w:r>
      <w:r w:rsidR="00CD5715" w:rsidRPr="005A6F37">
        <w:rPr>
          <w:rFonts w:cs="Times New Roman"/>
          <w:szCs w:val="28"/>
        </w:rPr>
        <w:t>Contract</w:t>
      </w:r>
      <w:bookmarkEnd w:id="626"/>
      <w:bookmarkEnd w:id="627"/>
    </w:p>
    <w:p w14:paraId="1F65F72B" w14:textId="77777777" w:rsidR="007A6A7F" w:rsidRPr="005A6F37" w:rsidRDefault="007A6A7F" w:rsidP="007A6A7F">
      <w:pPr>
        <w:tabs>
          <w:tab w:val="left" w:pos="0"/>
          <w:tab w:val="right" w:leader="dot" w:pos="9358"/>
        </w:tabs>
        <w:autoSpaceDE w:val="0"/>
        <w:autoSpaceDN w:val="0"/>
        <w:adjustRightInd w:val="0"/>
        <w:spacing w:after="0" w:line="240" w:lineRule="auto"/>
        <w:ind w:firstLine="540"/>
        <w:jc w:val="both"/>
        <w:rPr>
          <w:rFonts w:ascii="Times New Roman" w:hAnsi="Times New Roman" w:cs="Times New Roman"/>
          <w:sz w:val="28"/>
          <w:szCs w:val="28"/>
        </w:rPr>
      </w:pPr>
    </w:p>
    <w:p w14:paraId="281C3DAA" w14:textId="1FD661F6" w:rsidR="00CD5715" w:rsidRPr="005A6F37" w:rsidRDefault="00CD5715" w:rsidP="00CD5715">
      <w:pPr>
        <w:tabs>
          <w:tab w:val="left" w:pos="0"/>
          <w:tab w:val="center" w:pos="4680"/>
          <w:tab w:val="right" w:pos="9180"/>
          <w:tab w:val="left" w:pos="9358"/>
        </w:tabs>
        <w:autoSpaceDE w:val="0"/>
        <w:autoSpaceDN w:val="0"/>
        <w:adjustRightInd w:val="0"/>
        <w:spacing w:after="0" w:line="480" w:lineRule="auto"/>
        <w:jc w:val="both"/>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ab/>
        <w:t xml:space="preserve">DUTY TO MITIGATE DAMAGES </w:t>
      </w:r>
      <w:r w:rsidR="00847ABE"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CONTRACT</w:t>
      </w:r>
    </w:p>
    <w:p w14:paraId="7CD84CD8" w14:textId="2986A4A6" w:rsidR="007A6A7F" w:rsidRDefault="00CD5715" w:rsidP="00870301">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Generally, the measure of damages for one who is harmed by a breach of contract is tempered by a rule requiring that the injured party make a reasonable effort, whether successful or not, to minimize the losses suffered.  To mitigate a loss means to take steps to reduce the loss.  If an injured party fails to make a reasonable effort to mitigate its losses, its damage award must be reduced by the amount a reasonable effort would have produced under the same circumstances.  This reduction, however, must be measured with reasonable probability. </w:t>
      </w:r>
    </w:p>
    <w:p w14:paraId="6D284A64" w14:textId="77777777" w:rsidR="00870301" w:rsidRPr="005A6F37" w:rsidRDefault="00870301" w:rsidP="00870301">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p>
    <w:p w14:paraId="5546C12C" w14:textId="77777777" w:rsidR="00CD5715" w:rsidRDefault="00CD5715" w:rsidP="00CD5715">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 xml:space="preserve">Source: </w:t>
      </w:r>
    </w:p>
    <w:p w14:paraId="00996DFE" w14:textId="77777777" w:rsidR="007A6A7F" w:rsidRPr="005A6F37" w:rsidRDefault="007A6A7F" w:rsidP="00CD5715">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166D93C6" w14:textId="77777777" w:rsidR="00CD5715" w:rsidRPr="005A6F37" w:rsidRDefault="00CD5715" w:rsidP="00CD5715">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04CABDCB" w14:textId="2BE2F29C"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Duncan v. Theratx, Inc.</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w:t>
      </w:r>
      <w:r w:rsidRPr="005A6F37">
        <w:rPr>
          <w:rFonts w:ascii="Times New Roman" w:hAnsi="Times New Roman" w:cs="Times New Roman"/>
          <w:iCs/>
          <w:sz w:val="28"/>
          <w:szCs w:val="28"/>
          <w:lang w:val="x-none"/>
        </w:rPr>
        <w:t>Del. Supr.</w:t>
      </w:r>
      <w:r w:rsidRPr="005A6F37">
        <w:rPr>
          <w:rFonts w:ascii="Times New Roman" w:hAnsi="Times New Roman" w:cs="Times New Roman"/>
          <w:sz w:val="28"/>
          <w:szCs w:val="28"/>
          <w:lang w:val="x-none"/>
        </w:rPr>
        <w:t xml:space="preserve"> </w:t>
      </w:r>
      <w:r w:rsidRPr="005A6F37">
        <w:rPr>
          <w:rFonts w:ascii="Times New Roman" w:hAnsi="Times New Roman" w:cs="Times New Roman"/>
          <w:iCs/>
          <w:sz w:val="28"/>
          <w:szCs w:val="28"/>
          <w:lang w:val="x-none"/>
        </w:rPr>
        <w:t>775 A.2d 1019,</w:t>
      </w:r>
      <w:r w:rsidR="00847ABE" w:rsidRPr="005A6F37">
        <w:rPr>
          <w:rFonts w:ascii="Times New Roman" w:hAnsi="Times New Roman" w:cs="Times New Roman"/>
          <w:iCs/>
          <w:sz w:val="28"/>
          <w:szCs w:val="28"/>
          <w:lang w:val="x-none"/>
        </w:rPr>
        <w:t xml:space="preserve"> </w:t>
      </w:r>
      <w:r w:rsidRPr="005A6F37">
        <w:rPr>
          <w:rFonts w:ascii="Times New Roman" w:hAnsi="Times New Roman" w:cs="Times New Roman"/>
          <w:iCs/>
          <w:sz w:val="28"/>
          <w:szCs w:val="28"/>
          <w:lang w:val="x-none"/>
        </w:rPr>
        <w:t xml:space="preserve">1021-23 (2001); </w:t>
      </w:r>
      <w:r w:rsidRPr="005A6F37">
        <w:rPr>
          <w:rFonts w:ascii="Times New Roman" w:hAnsi="Times New Roman" w:cs="Times New Roman"/>
          <w:i/>
          <w:iCs/>
          <w:sz w:val="28"/>
          <w:szCs w:val="28"/>
          <w:lang w:val="x-none"/>
        </w:rPr>
        <w:t>Lynch v. Vickers Energy Corp.</w:t>
      </w:r>
      <w:r w:rsidRPr="005A6F37">
        <w:rPr>
          <w:rFonts w:ascii="Times New Roman" w:hAnsi="Times New Roman" w:cs="Times New Roman"/>
          <w:sz w:val="28"/>
          <w:szCs w:val="28"/>
          <w:lang w:val="x-none"/>
        </w:rPr>
        <w:t xml:space="preserve">, Del. Supr., 429 A.2d 497, 504 (1981) (plaintiff with out-of-pocket expenses has duty to mitigate them); </w:t>
      </w:r>
      <w:r w:rsidRPr="005A6F37">
        <w:rPr>
          <w:rFonts w:ascii="Times New Roman" w:hAnsi="Times New Roman" w:cs="Times New Roman"/>
          <w:i/>
          <w:iCs/>
          <w:sz w:val="28"/>
          <w:szCs w:val="28"/>
          <w:lang w:val="x-none"/>
        </w:rPr>
        <w:t>McClain v. Faraone</w:t>
      </w:r>
      <w:r w:rsidRPr="005A6F37">
        <w:rPr>
          <w:rFonts w:ascii="Times New Roman" w:hAnsi="Times New Roman" w:cs="Times New Roman"/>
          <w:sz w:val="28"/>
          <w:szCs w:val="28"/>
          <w:lang w:val="x-none"/>
        </w:rPr>
        <w:t xml:space="preserve">, Del. Super., 369 A.2d 1090, 1093 (1977) (duty to mitigate losses in liquidation of property at foreclosure sale of injured party); </w:t>
      </w:r>
      <w:r w:rsidRPr="005A6F37">
        <w:rPr>
          <w:rFonts w:ascii="Times New Roman" w:hAnsi="Times New Roman" w:cs="Times New Roman"/>
          <w:i/>
          <w:iCs/>
          <w:sz w:val="28"/>
          <w:szCs w:val="28"/>
          <w:lang w:val="x-none"/>
        </w:rPr>
        <w:t>Nash v. Hoopes</w:t>
      </w:r>
      <w:r w:rsidRPr="005A6F37">
        <w:rPr>
          <w:rFonts w:ascii="Times New Roman" w:hAnsi="Times New Roman" w:cs="Times New Roman"/>
          <w:sz w:val="28"/>
          <w:szCs w:val="28"/>
          <w:lang w:val="x-none"/>
        </w:rPr>
        <w:t xml:space="preserve">, Del. Super., 332 A.2d 411, 414 (1975) (duty in contractual breach to mitigate losses when reasonably possible); </w:t>
      </w:r>
      <w:r w:rsidRPr="005A6F37">
        <w:rPr>
          <w:rFonts w:ascii="Times New Roman" w:hAnsi="Times New Roman" w:cs="Times New Roman"/>
          <w:i/>
          <w:iCs/>
          <w:sz w:val="28"/>
          <w:szCs w:val="28"/>
          <w:lang w:val="x-none"/>
        </w:rPr>
        <w:t>Katz v. Exclusive Auto Leasing, Inc.</w:t>
      </w:r>
      <w:r w:rsidRPr="005A6F37">
        <w:rPr>
          <w:rFonts w:ascii="Times New Roman" w:hAnsi="Times New Roman" w:cs="Times New Roman"/>
          <w:sz w:val="28"/>
          <w:szCs w:val="28"/>
          <w:lang w:val="x-none"/>
        </w:rPr>
        <w:t xml:space="preserve">, Del. Super., 282 A.2d 866, 868 (1971) (common law of contracts </w:t>
      </w:r>
      <w:r w:rsidRPr="005A6F37">
        <w:rPr>
          <w:rFonts w:ascii="Times New Roman" w:hAnsi="Times New Roman" w:cs="Times New Roman"/>
          <w:sz w:val="28"/>
          <w:szCs w:val="28"/>
          <w:lang w:val="x-none"/>
        </w:rPr>
        <w:lastRenderedPageBreak/>
        <w:t xml:space="preserve">requires injured party to minimize losses).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Restatement (Second) of Contracts</w:t>
      </w:r>
      <w:r w:rsidRPr="005A6F37">
        <w:rPr>
          <w:rFonts w:ascii="Times New Roman" w:hAnsi="Times New Roman" w:cs="Times New Roman"/>
          <w:sz w:val="28"/>
          <w:szCs w:val="28"/>
          <w:lang w:val="x-none"/>
        </w:rPr>
        <w:t xml:space="preserve"> § 350.</w:t>
      </w:r>
    </w:p>
    <w:p w14:paraId="70DFC453"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p>
    <w:p w14:paraId="537B8B1A"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667921E9" w14:textId="191D6179" w:rsidR="00CD5715" w:rsidRPr="005A6F37" w:rsidRDefault="00BC79EE" w:rsidP="00A95685">
      <w:pPr>
        <w:pStyle w:val="Heading2"/>
        <w:ind w:firstLine="540"/>
        <w:rPr>
          <w:rFonts w:cs="Times New Roman"/>
          <w:szCs w:val="28"/>
        </w:rPr>
      </w:pPr>
      <w:bookmarkStart w:id="628" w:name="_Toc196483971"/>
      <w:bookmarkStart w:id="629" w:name="_Toc211956569"/>
      <w:r w:rsidRPr="005A6F37">
        <w:rPr>
          <w:rFonts w:cs="Times New Roman"/>
          <w:szCs w:val="28"/>
        </w:rPr>
        <w:t xml:space="preserve">§ 22.27 </w:t>
      </w:r>
      <w:r w:rsidR="00924C61" w:rsidRPr="00924C61">
        <w:rPr>
          <w:rFonts w:cs="Times New Roman"/>
          <w:szCs w:val="28"/>
        </w:rPr>
        <w:t>–</w:t>
      </w:r>
      <w:r w:rsidR="00CD5715" w:rsidRPr="005A6F37">
        <w:rPr>
          <w:rFonts w:cs="Times New Roman"/>
          <w:szCs w:val="28"/>
        </w:rPr>
        <w:t xml:space="preserve"> Punitive Damages</w:t>
      </w:r>
      <w:bookmarkEnd w:id="628"/>
      <w:bookmarkEnd w:id="629"/>
      <w:r w:rsidR="00CD5715" w:rsidRPr="005A6F37">
        <w:rPr>
          <w:rFonts w:cs="Times New Roman"/>
          <w:szCs w:val="28"/>
        </w:rPr>
        <w:t xml:space="preserve"> </w:t>
      </w:r>
    </w:p>
    <w:p w14:paraId="253A5CEF"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5016C8D3" w14:textId="72D9B67A"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PUNITIVE DAMAGES</w:t>
      </w:r>
    </w:p>
    <w:p w14:paraId="1523370C"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decide to award compensatory damages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you must determine whether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is also liable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for punitive damages.</w:t>
      </w:r>
    </w:p>
    <w:p w14:paraId="03038C86" w14:textId="2E2D8D1A"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Punitive damages are different from compensatory damages.  Compensatory damages are awarded to compensate the plaintiff for the injury suffered.  Punitive damages, on the other hand, are awarded in addition to compensatory damages for the purpose of punishing the </w:t>
      </w:r>
      <w:r w:rsidR="00317C3F" w:rsidRPr="005A6F37">
        <w:rPr>
          <w:rFonts w:ascii="Times New Roman" w:hAnsi="Times New Roman" w:cs="Times New Roman"/>
          <w:sz w:val="28"/>
          <w:szCs w:val="28"/>
          <w:lang w:val="x-none"/>
        </w:rPr>
        <w:t>wrongdoer</w:t>
      </w:r>
      <w:r w:rsidRPr="005A6F37">
        <w:rPr>
          <w:rFonts w:ascii="Times New Roman" w:hAnsi="Times New Roman" w:cs="Times New Roman"/>
          <w:sz w:val="28"/>
          <w:szCs w:val="28"/>
          <w:lang w:val="x-none"/>
        </w:rPr>
        <w:t xml:space="preserve"> and to discourage such person and others from similar wrongful conduct in the future.</w:t>
      </w:r>
    </w:p>
    <w:p w14:paraId="3A3296E5" w14:textId="2922DC81"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You may award punitive damages to punish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for [</w:t>
      </w:r>
      <w:r w:rsidRPr="005A6F37">
        <w:rPr>
          <w:rFonts w:ascii="Times New Roman" w:hAnsi="Times New Roman" w:cs="Times New Roman"/>
          <w:b/>
          <w:bCs/>
          <w:i/>
          <w:iCs/>
          <w:sz w:val="28"/>
          <w:szCs w:val="28"/>
          <w:lang w:val="x-none"/>
        </w:rPr>
        <w:t>his/her</w:t>
      </w:r>
      <w:r w:rsidR="00317C3F" w:rsidRPr="005A6F37">
        <w:rPr>
          <w:rFonts w:ascii="Times New Roman" w:hAnsi="Times New Roman" w:cs="Times New Roman"/>
          <w:b/>
          <w:bCs/>
          <w:i/>
          <w:iCs/>
          <w:sz w:val="28"/>
          <w:szCs w:val="28"/>
          <w:lang w:val="x-none"/>
        </w:rPr>
        <w:t>/its</w:t>
      </w:r>
      <w:r w:rsidRPr="005A6F37">
        <w:rPr>
          <w:rFonts w:ascii="Times New Roman" w:hAnsi="Times New Roman" w:cs="Times New Roman"/>
          <w:sz w:val="28"/>
          <w:szCs w:val="28"/>
          <w:lang w:val="x-none"/>
        </w:rPr>
        <w:t>] outrageous conduct and to deter [</w:t>
      </w:r>
      <w:r w:rsidRPr="005A6F37">
        <w:rPr>
          <w:rFonts w:ascii="Times New Roman" w:hAnsi="Times New Roman" w:cs="Times New Roman"/>
          <w:b/>
          <w:bCs/>
          <w:i/>
          <w:iCs/>
          <w:sz w:val="28"/>
          <w:szCs w:val="28"/>
          <w:lang w:val="x-none"/>
        </w:rPr>
        <w:t>him/her</w:t>
      </w:r>
      <w:r w:rsidR="00317C3F" w:rsidRPr="005A6F37">
        <w:rPr>
          <w:rFonts w:ascii="Times New Roman" w:hAnsi="Times New Roman" w:cs="Times New Roman"/>
          <w:b/>
          <w:bCs/>
          <w:i/>
          <w:iCs/>
          <w:sz w:val="28"/>
          <w:szCs w:val="28"/>
          <w:lang w:val="x-none"/>
        </w:rPr>
        <w:t>/it</w:t>
      </w:r>
      <w:r w:rsidRPr="005A6F37">
        <w:rPr>
          <w:rFonts w:ascii="Times New Roman" w:hAnsi="Times New Roman" w:cs="Times New Roman"/>
          <w:sz w:val="28"/>
          <w:szCs w:val="28"/>
          <w:lang w:val="x-none"/>
        </w:rPr>
        <w:t>], and others like [</w:t>
      </w:r>
      <w:r w:rsidRPr="005A6F37">
        <w:rPr>
          <w:rFonts w:ascii="Times New Roman" w:hAnsi="Times New Roman" w:cs="Times New Roman"/>
          <w:b/>
          <w:bCs/>
          <w:i/>
          <w:iCs/>
          <w:sz w:val="28"/>
          <w:szCs w:val="28"/>
          <w:lang w:val="x-none"/>
        </w:rPr>
        <w:t>him/her</w:t>
      </w:r>
      <w:r w:rsidR="00317C3F" w:rsidRPr="005A6F37">
        <w:rPr>
          <w:rFonts w:ascii="Times New Roman" w:hAnsi="Times New Roman" w:cs="Times New Roman"/>
          <w:b/>
          <w:bCs/>
          <w:i/>
          <w:iCs/>
          <w:sz w:val="28"/>
          <w:szCs w:val="28"/>
          <w:lang w:val="x-none"/>
        </w:rPr>
        <w:t>/it</w:t>
      </w:r>
      <w:r w:rsidRPr="005A6F37">
        <w:rPr>
          <w:rFonts w:ascii="Times New Roman" w:hAnsi="Times New Roman" w:cs="Times New Roman"/>
          <w:sz w:val="28"/>
          <w:szCs w:val="28"/>
          <w:lang w:val="x-none"/>
        </w:rPr>
        <w:t>], from engaging in similar conduct in the future if you find by a preponderance of the evidence that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acted [</w:t>
      </w:r>
      <w:r w:rsidRPr="005A6F37">
        <w:rPr>
          <w:rFonts w:ascii="Times New Roman" w:hAnsi="Times New Roman" w:cs="Times New Roman"/>
          <w:b/>
          <w:bCs/>
          <w:i/>
          <w:iCs/>
          <w:sz w:val="28"/>
          <w:szCs w:val="28"/>
          <w:lang w:val="x-none"/>
        </w:rPr>
        <w:t>intentionally</w:t>
      </w:r>
      <w:r w:rsidR="00847ABE"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w:t>
      </w:r>
      <w:r w:rsidR="00847ABE" w:rsidRPr="005A6F37">
        <w:rPr>
          <w:rFonts w:ascii="Times New Roman" w:hAnsi="Times New Roman" w:cs="Times New Roman"/>
          <w:b/>
          <w:bCs/>
          <w:i/>
          <w:iCs/>
          <w:sz w:val="28"/>
          <w:szCs w:val="28"/>
          <w:lang w:val="x-none"/>
        </w:rPr>
        <w:t xml:space="preserve"> </w:t>
      </w:r>
      <w:r w:rsidRPr="005A6F37">
        <w:rPr>
          <w:rFonts w:ascii="Times New Roman" w:hAnsi="Times New Roman" w:cs="Times New Roman"/>
          <w:b/>
          <w:bCs/>
          <w:i/>
          <w:iCs/>
          <w:sz w:val="28"/>
          <w:szCs w:val="28"/>
          <w:lang w:val="x-none"/>
        </w:rPr>
        <w:t>recklessly</w:t>
      </w:r>
      <w:r w:rsidRPr="005A6F37">
        <w:rPr>
          <w:rFonts w:ascii="Times New Roman" w:hAnsi="Times New Roman" w:cs="Times New Roman"/>
          <w:sz w:val="28"/>
          <w:szCs w:val="28"/>
          <w:lang w:val="x-none"/>
        </w:rPr>
        <w:t>].  Punitive damages cannot be awarded for mere inadvertence, mistake, errors of judgment and the like, which constitute ordinary negligence.</w:t>
      </w:r>
    </w:p>
    <w:p w14:paraId="41D39B19" w14:textId="59D129EE" w:rsidR="00CD5715" w:rsidRPr="005A6F37" w:rsidRDefault="00CD5715" w:rsidP="001877B2">
      <w:pPr>
        <w:spacing w:after="0" w:line="480" w:lineRule="auto"/>
        <w:ind w:firstLine="540"/>
        <w:jc w:val="both"/>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r w:rsidRPr="005A6F37">
        <w:rPr>
          <w:rFonts w:ascii="Times New Roman" w:hAnsi="Times New Roman" w:cs="Times New Roman"/>
          <w:sz w:val="28"/>
          <w:szCs w:val="28"/>
          <w:lang w:val="x-none"/>
        </w:rPr>
        <w:t xml:space="preserve">Intentional conduct means it is the person’s conscious object.  Reckless conduct is a conscious indifference that amounts to a “I don’t care” attitude.  Reckless </w:t>
      </w:r>
      <w:r w:rsidRPr="005A6F37">
        <w:rPr>
          <w:rFonts w:ascii="Times New Roman" w:hAnsi="Times New Roman" w:cs="Times New Roman"/>
          <w:sz w:val="28"/>
          <w:szCs w:val="28"/>
          <w:lang w:val="x-none"/>
        </w:rPr>
        <w:lastRenderedPageBreak/>
        <w:t>conduct occurs when a person, with no intent to cause harm, performs an act so unreasonable and dangerous that [</w:t>
      </w:r>
      <w:r w:rsidRPr="005A6F37">
        <w:rPr>
          <w:rFonts w:ascii="Times New Roman" w:hAnsi="Times New Roman" w:cs="Times New Roman"/>
          <w:b/>
          <w:bCs/>
          <w:i/>
          <w:iCs/>
          <w:sz w:val="28"/>
          <w:szCs w:val="28"/>
          <w:lang w:val="x-none"/>
        </w:rPr>
        <w:t>he/she</w:t>
      </w:r>
      <w:r w:rsidR="00317C3F" w:rsidRPr="005A6F37">
        <w:rPr>
          <w:rFonts w:ascii="Times New Roman" w:hAnsi="Times New Roman" w:cs="Times New Roman"/>
          <w:b/>
          <w:bCs/>
          <w:i/>
          <w:iCs/>
          <w:sz w:val="28"/>
          <w:szCs w:val="28"/>
          <w:lang w:val="x-none"/>
        </w:rPr>
        <w:t>/it</w:t>
      </w:r>
      <w:r w:rsidRPr="005A6F37">
        <w:rPr>
          <w:rFonts w:ascii="Times New Roman" w:hAnsi="Times New Roman" w:cs="Times New Roman"/>
          <w:sz w:val="28"/>
          <w:szCs w:val="28"/>
          <w:lang w:val="x-none"/>
        </w:rPr>
        <w:t>] knows or should know that there is a</w:t>
      </w:r>
      <w:r w:rsidR="00317C3F" w:rsidRPr="005A6F37">
        <w:rPr>
          <w:rFonts w:ascii="Times New Roman" w:hAnsi="Times New Roman" w:cs="Times New Roman"/>
          <w:sz w:val="28"/>
          <w:szCs w:val="28"/>
          <w:lang w:val="x-none"/>
        </w:rPr>
        <w:t xml:space="preserve"> readily perceived </w:t>
      </w:r>
      <w:r w:rsidRPr="005A6F37">
        <w:rPr>
          <w:rFonts w:ascii="Times New Roman" w:hAnsi="Times New Roman" w:cs="Times New Roman"/>
          <w:sz w:val="28"/>
          <w:szCs w:val="28"/>
          <w:lang w:val="x-none"/>
        </w:rPr>
        <w:t xml:space="preserve">likelihood </w:t>
      </w:r>
      <w:r w:rsidRPr="005A6F37">
        <w:rPr>
          <w:rFonts w:ascii="Times New Roman" w:hAnsi="Times New Roman" w:cs="Times New Roman"/>
          <w:sz w:val="28"/>
          <w:szCs w:val="28"/>
        </w:rPr>
        <w:t>that</w:t>
      </w:r>
      <w:r w:rsidRPr="005A6F37">
        <w:rPr>
          <w:rFonts w:ascii="Times New Roman" w:hAnsi="Times New Roman" w:cs="Times New Roman"/>
          <w:sz w:val="28"/>
          <w:szCs w:val="28"/>
          <w:lang w:val="x-none"/>
        </w:rPr>
        <w:t xml:space="preserve"> harm </w:t>
      </w:r>
      <w:r w:rsidRPr="005A6F37">
        <w:rPr>
          <w:rFonts w:ascii="Times New Roman" w:hAnsi="Times New Roman" w:cs="Times New Roman"/>
          <w:sz w:val="28"/>
          <w:szCs w:val="28"/>
        </w:rPr>
        <w:t>may</w:t>
      </w:r>
      <w:r w:rsidRPr="005A6F37">
        <w:rPr>
          <w:rFonts w:ascii="Times New Roman" w:hAnsi="Times New Roman" w:cs="Times New Roman"/>
          <w:sz w:val="28"/>
          <w:szCs w:val="28"/>
          <w:lang w:val="x-none"/>
        </w:rPr>
        <w:t xml:space="preserve"> result.  Each requires that the defendant foresee that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xml:space="preserve">] conduct threatens a particular harm to another.  </w:t>
      </w:r>
    </w:p>
    <w:p w14:paraId="6DF1D8A2"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rPr>
        <w:t>The law provides no fixed standards for the amount of punitive damages.  In determining any award of punitive damages, you are to consider the nature of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conduct and to extent to which it was reprehensible or outrageous.  You may assess the amount of punitive damages that will deter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and others like [</w:t>
      </w:r>
      <w:r w:rsidRPr="005A6F37">
        <w:rPr>
          <w:rFonts w:ascii="Times New Roman" w:hAnsi="Times New Roman" w:cs="Times New Roman"/>
          <w:b/>
          <w:bCs/>
          <w:i/>
          <w:iCs/>
          <w:sz w:val="28"/>
          <w:szCs w:val="28"/>
          <w:lang w:val="x-none"/>
        </w:rPr>
        <w:t>him/her</w:t>
      </w:r>
      <w:r w:rsidRPr="005A6F37">
        <w:rPr>
          <w:rFonts w:ascii="Times New Roman" w:hAnsi="Times New Roman" w:cs="Times New Roman"/>
          <w:sz w:val="28"/>
          <w:szCs w:val="28"/>
          <w:lang w:val="x-none"/>
        </w:rPr>
        <w:t>] from similar conduct in the future.  You may consider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financial condition for this purpose only.  Any award of punitive damages must bear a reasonable relationship to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compensatory damages.  If you find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is entitled to an award of punitive damages, state the amount of punitive damages separately on the verdict form.</w:t>
      </w:r>
    </w:p>
    <w:p w14:paraId="1EC5F344" w14:textId="77777777" w:rsidR="009E71C9" w:rsidRPr="005A6F37" w:rsidRDefault="009E71C9"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p>
    <w:p w14:paraId="7210B4C9" w14:textId="612376AE"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i/>
          <w:iCs/>
          <w:sz w:val="28"/>
          <w:szCs w:val="28"/>
          <w:lang w:val="x-none"/>
        </w:rPr>
      </w:pP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If </w:t>
      </w:r>
      <w:r w:rsidRPr="005A6F37">
        <w:rPr>
          <w:rFonts w:ascii="Times New Roman" w:hAnsi="Times New Roman" w:cs="Times New Roman"/>
          <w:b/>
          <w:bCs/>
          <w:i/>
          <w:iCs/>
          <w:sz w:val="28"/>
          <w:szCs w:val="28"/>
          <w:lang w:val="x-none"/>
        </w:rPr>
        <w:t>both</w:t>
      </w:r>
      <w:r w:rsidRPr="005A6F37">
        <w:rPr>
          <w:rFonts w:ascii="Times New Roman" w:hAnsi="Times New Roman" w:cs="Times New Roman"/>
          <w:i/>
          <w:iCs/>
          <w:sz w:val="28"/>
          <w:szCs w:val="28"/>
          <w:lang w:val="x-none"/>
        </w:rPr>
        <w:t xml:space="preserve"> compensatory and punitive damages go to the jury as the same time, the jury should be instructed</w:t>
      </w:r>
      <w:r w:rsidR="00887B0A" w:rsidRPr="005A6F37">
        <w:rPr>
          <w:rFonts w:ascii="Times New Roman" w:hAnsi="Times New Roman" w:cs="Times New Roman"/>
          <w:i/>
          <w:iCs/>
          <w:sz w:val="28"/>
          <w:szCs w:val="28"/>
          <w:lang w:val="x-none"/>
        </w:rPr>
        <w:t xml:space="preserve"> as follows.</w:t>
      </w:r>
      <w:r w:rsidR="00847ABE" w:rsidRPr="005A6F37">
        <w:rPr>
          <w:rFonts w:ascii="Times New Roman" w:hAnsi="Times New Roman" w:cs="Times New Roman"/>
          <w:sz w:val="28"/>
          <w:szCs w:val="28"/>
          <w:lang w:val="x-none"/>
        </w:rPr>
        <w:t>}</w:t>
      </w:r>
    </w:p>
    <w:p w14:paraId="05F47FA1" w14:textId="288CDFCF"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]’s financial condition must not be considered in assessing compensatory damages.</w:t>
      </w:r>
    </w:p>
    <w:p w14:paraId="0FD0F9AA"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 xml:space="preserve">Source: </w:t>
      </w:r>
    </w:p>
    <w:p w14:paraId="5F06AEBF"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1E6AB3E0" w14:textId="3F72BF92"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Gannett Co., Inc. v. Kanaga</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w:t>
      </w:r>
      <w:r w:rsidRPr="005A6F37">
        <w:rPr>
          <w:rFonts w:ascii="Times New Roman" w:hAnsi="Times New Roman" w:cs="Times New Roman"/>
          <w:sz w:val="28"/>
          <w:szCs w:val="28"/>
          <w:lang w:val="x-none"/>
        </w:rPr>
        <w:t xml:space="preserve">Del. Supr., 750 A.2d 1174, 1190 (2000); </w:t>
      </w:r>
      <w:r w:rsidRPr="005A6F37">
        <w:rPr>
          <w:rFonts w:ascii="Times New Roman" w:hAnsi="Times New Roman" w:cs="Times New Roman"/>
          <w:i/>
          <w:iCs/>
          <w:sz w:val="28"/>
          <w:szCs w:val="28"/>
          <w:lang w:val="x-none"/>
        </w:rPr>
        <w:t>Devaney v. Nationwide Mut. Auto. Ins. Co.</w:t>
      </w:r>
      <w:r w:rsidRPr="005A6F37">
        <w:rPr>
          <w:rFonts w:ascii="Times New Roman" w:hAnsi="Times New Roman" w:cs="Times New Roman"/>
          <w:sz w:val="28"/>
          <w:szCs w:val="28"/>
          <w:lang w:val="x-none"/>
        </w:rPr>
        <w:t xml:space="preserve">, Del. Supr., 679 A.2d 71, 76-77 (1996); </w:t>
      </w:r>
      <w:r w:rsidRPr="005A6F37">
        <w:rPr>
          <w:rFonts w:ascii="Times New Roman" w:hAnsi="Times New Roman" w:cs="Times New Roman"/>
          <w:i/>
          <w:iCs/>
          <w:sz w:val="28"/>
          <w:szCs w:val="28"/>
          <w:lang w:val="x-none"/>
        </w:rPr>
        <w:t>Tackett v. State Farm Fire and Cas. Ins. Co.</w:t>
      </w:r>
      <w:r w:rsidRPr="005A6F37">
        <w:rPr>
          <w:rFonts w:ascii="Times New Roman" w:hAnsi="Times New Roman" w:cs="Times New Roman"/>
          <w:sz w:val="28"/>
          <w:szCs w:val="28"/>
          <w:lang w:val="x-none"/>
        </w:rPr>
        <w:t>, Del. Supr., 653 A.2d 254, 265-66 (1995)</w:t>
      </w:r>
      <w:r w:rsidR="00635A8C" w:rsidRPr="005A6F37">
        <w:rPr>
          <w:rFonts w:ascii="Times New Roman" w:hAnsi="Times New Roman" w:cs="Times New Roman"/>
          <w:sz w:val="28"/>
          <w:szCs w:val="28"/>
          <w:lang w:val="x-none"/>
        </w:rPr>
        <w:t xml:space="preserve">, </w:t>
      </w:r>
      <w:r w:rsidR="00635A8C" w:rsidRPr="005A6F37">
        <w:rPr>
          <w:rFonts w:ascii="Times New Roman" w:hAnsi="Times New Roman" w:cs="Times New Roman"/>
          <w:i/>
          <w:iCs/>
          <w:sz w:val="28"/>
          <w:szCs w:val="28"/>
          <w:lang w:val="x-none"/>
        </w:rPr>
        <w:t>overruled on other grounds, E.I. DuPont de Nemours &amp; Co. v. Pressman</w:t>
      </w:r>
      <w:r w:rsidR="00635A8C" w:rsidRPr="005A6F37">
        <w:rPr>
          <w:rFonts w:ascii="Times New Roman" w:hAnsi="Times New Roman" w:cs="Times New Roman"/>
          <w:sz w:val="28"/>
          <w:szCs w:val="28"/>
          <w:lang w:val="x-none"/>
        </w:rPr>
        <w:t>, Del. Supr., 679 A.2d 436 (1996)</w:t>
      </w:r>
      <w:r w:rsidRPr="005A6F37">
        <w:rPr>
          <w:rFonts w:ascii="Times New Roman" w:hAnsi="Times New Roman" w:cs="Times New Roman"/>
          <w:sz w:val="28"/>
          <w:szCs w:val="28"/>
          <w:lang w:val="x-none"/>
        </w:rPr>
        <w:t xml:space="preserve"> (punitive damages available in bad faith action if breach is particularly egregious); </w:t>
      </w:r>
      <w:r w:rsidRPr="005A6F37">
        <w:rPr>
          <w:rFonts w:ascii="Times New Roman" w:hAnsi="Times New Roman" w:cs="Times New Roman"/>
          <w:i/>
          <w:iCs/>
          <w:sz w:val="28"/>
          <w:szCs w:val="28"/>
          <w:lang w:val="x-none"/>
        </w:rPr>
        <w:t>Jardel Co., Inc. v. Hughes</w:t>
      </w:r>
      <w:r w:rsidRPr="005A6F37">
        <w:rPr>
          <w:rFonts w:ascii="Times New Roman" w:hAnsi="Times New Roman" w:cs="Times New Roman"/>
          <w:sz w:val="28"/>
          <w:szCs w:val="28"/>
          <w:lang w:val="x-none"/>
        </w:rPr>
        <w:t xml:space="preserve">, Del. Supr., 523 A.2d 518, 527-31 (1987);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Estate of Farrell v. Gordon</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w:t>
      </w:r>
      <w:r w:rsidRPr="005A6F37">
        <w:rPr>
          <w:rFonts w:ascii="Times New Roman" w:hAnsi="Times New Roman" w:cs="Times New Roman"/>
          <w:sz w:val="28"/>
          <w:szCs w:val="28"/>
          <w:lang w:val="x-none"/>
        </w:rPr>
        <w:t>Del. Supr., 770 A.2d 517, 521 (2001) (punitive damages are available against the estate of the deceased tortfeasor)</w:t>
      </w:r>
      <w:r w:rsidR="008F469C" w:rsidRPr="005A6F37">
        <w:rPr>
          <w:rFonts w:ascii="Times New Roman" w:hAnsi="Times New Roman" w:cs="Times New Roman"/>
          <w:sz w:val="28"/>
          <w:szCs w:val="28"/>
          <w:lang w:val="x-none"/>
        </w:rPr>
        <w:t xml:space="preserve">; 10 </w:t>
      </w:r>
      <w:r w:rsidR="008F469C" w:rsidRPr="005A6F37">
        <w:rPr>
          <w:rFonts w:ascii="Times New Roman" w:hAnsi="Times New Roman" w:cs="Times New Roman"/>
          <w:i/>
          <w:iCs/>
          <w:sz w:val="28"/>
          <w:szCs w:val="28"/>
          <w:lang w:val="x-none"/>
        </w:rPr>
        <w:t>Del. C.</w:t>
      </w:r>
      <w:r w:rsidR="008F469C" w:rsidRPr="005A6F37">
        <w:rPr>
          <w:rFonts w:ascii="Times New Roman" w:hAnsi="Times New Roman" w:cs="Times New Roman"/>
          <w:sz w:val="28"/>
          <w:szCs w:val="28"/>
          <w:lang w:val="x-none"/>
        </w:rPr>
        <w:t xml:space="preserve"> </w:t>
      </w:r>
      <w:r w:rsidR="008F469C" w:rsidRPr="005A6F37">
        <w:rPr>
          <w:rFonts w:ascii="Times New Roman" w:hAnsi="Times New Roman" w:cs="Times New Roman"/>
          <w:sz w:val="28"/>
          <w:szCs w:val="28"/>
        </w:rPr>
        <w:t>§ 3701.</w:t>
      </w:r>
    </w:p>
    <w:p w14:paraId="7E834DB8" w14:textId="77777777" w:rsidR="00CD5715" w:rsidRPr="005A6F37" w:rsidRDefault="00CD5715" w:rsidP="00CD5715">
      <w:pPr>
        <w:spacing w:after="0" w:line="480" w:lineRule="auto"/>
        <w:rPr>
          <w:rFonts w:ascii="Times New Roman" w:hAnsi="Times New Roman" w:cs="Times New Roman"/>
          <w:sz w:val="28"/>
          <w:szCs w:val="28"/>
        </w:rPr>
      </w:pPr>
    </w:p>
    <w:p w14:paraId="0E4998A3" w14:textId="77777777" w:rsidR="00CD5715" w:rsidRPr="005A6F37" w:rsidRDefault="00CD5715" w:rsidP="00CD5715">
      <w:pPr>
        <w:spacing w:after="0" w:line="480" w:lineRule="auto"/>
        <w:rPr>
          <w:rFonts w:ascii="Times New Roman" w:hAnsi="Times New Roman" w:cs="Times New Roman"/>
          <w:sz w:val="28"/>
          <w:szCs w:val="28"/>
        </w:rPr>
      </w:pPr>
    </w:p>
    <w:p w14:paraId="38716461" w14:textId="77777777" w:rsidR="00CD5715" w:rsidRPr="005A6F37" w:rsidRDefault="00CD5715" w:rsidP="00CD5715">
      <w:pPr>
        <w:spacing w:after="0" w:line="480" w:lineRule="auto"/>
        <w:rPr>
          <w:rFonts w:ascii="Times New Roman" w:hAnsi="Times New Roman" w:cs="Times New Roman"/>
          <w:sz w:val="28"/>
          <w:szCs w:val="28"/>
        </w:rPr>
      </w:pPr>
    </w:p>
    <w:p w14:paraId="3393CC03" w14:textId="77777777" w:rsidR="00924C61" w:rsidRDefault="00924C61">
      <w:pPr>
        <w:spacing w:after="0" w:line="480" w:lineRule="auto"/>
        <w:jc w:val="both"/>
        <w:rPr>
          <w:rFonts w:ascii="Times New Roman" w:hAnsi="Times New Roman" w:cs="Times New Roman"/>
          <w:sz w:val="28"/>
          <w:szCs w:val="28"/>
        </w:rPr>
      </w:pPr>
      <w:r>
        <w:rPr>
          <w:rFonts w:ascii="Times New Roman" w:hAnsi="Times New Roman" w:cs="Times New Roman"/>
          <w:sz w:val="28"/>
          <w:szCs w:val="28"/>
        </w:rPr>
        <w:br w:type="page"/>
      </w:r>
    </w:p>
    <w:p w14:paraId="60330BA2" w14:textId="587FA2C2"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6ADAE9D4" w14:textId="3584C7E9" w:rsidR="00CD5715" w:rsidRPr="005A6F37" w:rsidRDefault="008F469C" w:rsidP="00A95685">
      <w:pPr>
        <w:pStyle w:val="Heading2"/>
        <w:ind w:firstLine="540"/>
        <w:rPr>
          <w:rFonts w:cs="Times New Roman"/>
          <w:szCs w:val="28"/>
        </w:rPr>
      </w:pPr>
      <w:bookmarkStart w:id="630" w:name="_Toc196483972"/>
      <w:bookmarkStart w:id="631" w:name="_Toc211956570"/>
      <w:r w:rsidRPr="005A6F37">
        <w:rPr>
          <w:rFonts w:cs="Times New Roman"/>
          <w:szCs w:val="28"/>
        </w:rPr>
        <w:t>§ 22.27A</w:t>
      </w:r>
      <w:r w:rsidR="00924C61">
        <w:rPr>
          <w:rFonts w:cs="Times New Roman"/>
          <w:szCs w:val="28"/>
        </w:rPr>
        <w:t xml:space="preserve"> </w:t>
      </w:r>
      <w:r w:rsidR="00924C61" w:rsidRPr="00924C61">
        <w:rPr>
          <w:rFonts w:cs="Times New Roman"/>
          <w:szCs w:val="28"/>
        </w:rPr>
        <w:t>–</w:t>
      </w:r>
      <w:r w:rsidR="00CD5715" w:rsidRPr="005A6F37">
        <w:rPr>
          <w:rFonts w:cs="Times New Roman"/>
          <w:szCs w:val="28"/>
        </w:rPr>
        <w:t xml:space="preserve"> Punitive Damages </w:t>
      </w:r>
      <w:r w:rsidR="009E71C9" w:rsidRPr="005A6F37">
        <w:rPr>
          <w:rFonts w:cs="Times New Roman"/>
          <w:szCs w:val="28"/>
        </w:rPr>
        <w:t>–</w:t>
      </w:r>
      <w:r w:rsidR="00CD5715" w:rsidRPr="005A6F37">
        <w:rPr>
          <w:rFonts w:cs="Times New Roman"/>
          <w:szCs w:val="28"/>
        </w:rPr>
        <w:t xml:space="preserve"> Employer</w:t>
      </w:r>
      <w:r w:rsidR="009E71C9" w:rsidRPr="005A6F37">
        <w:rPr>
          <w:rFonts w:cs="Times New Roman"/>
          <w:szCs w:val="28"/>
        </w:rPr>
        <w:t xml:space="preserve"> or Principal</w:t>
      </w:r>
      <w:r w:rsidR="00CD5715" w:rsidRPr="005A6F37">
        <w:rPr>
          <w:rFonts w:cs="Times New Roman"/>
          <w:szCs w:val="28"/>
        </w:rPr>
        <w:t xml:space="preserve"> of Tortfeasor</w:t>
      </w:r>
      <w:bookmarkEnd w:id="630"/>
      <w:bookmarkEnd w:id="631"/>
      <w:r w:rsidR="00CD5715" w:rsidRPr="005A6F37">
        <w:rPr>
          <w:rFonts w:cs="Times New Roman"/>
          <w:szCs w:val="28"/>
        </w:rPr>
        <w:t xml:space="preserve"> </w:t>
      </w:r>
    </w:p>
    <w:p w14:paraId="1FC8AE6B" w14:textId="77777777" w:rsidR="00A95685" w:rsidRDefault="00A95685" w:rsidP="00924C61">
      <w:pPr>
        <w:autoSpaceDE w:val="0"/>
        <w:autoSpaceDN w:val="0"/>
        <w:adjustRightInd w:val="0"/>
        <w:spacing w:after="0" w:line="480" w:lineRule="auto"/>
        <w:jc w:val="center"/>
        <w:rPr>
          <w:rFonts w:ascii="Times New Roman" w:hAnsi="Times New Roman" w:cs="Times New Roman"/>
          <w:b/>
          <w:bCs/>
          <w:sz w:val="28"/>
          <w:szCs w:val="28"/>
          <w:lang w:val="x-none"/>
        </w:rPr>
      </w:pPr>
    </w:p>
    <w:p w14:paraId="6B494A4C" w14:textId="18376274" w:rsidR="00CD5715" w:rsidRPr="005A6F37" w:rsidRDefault="00CD5715" w:rsidP="00924C61">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PUNITIVE DAMAGES </w:t>
      </w:r>
      <w:r w:rsidR="009E71C9"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EMPLOYER OR PRINCIPAL OF TORTFEASOR</w:t>
      </w:r>
    </w:p>
    <w:p w14:paraId="75B42F2E" w14:textId="77777777"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You may award punitive damages against [</w:t>
      </w:r>
      <w:r w:rsidRPr="005A6F37">
        <w:rPr>
          <w:rFonts w:ascii="Times New Roman" w:hAnsi="Times New Roman" w:cs="Times New Roman"/>
          <w:b/>
          <w:bCs/>
          <w:i/>
          <w:iCs/>
          <w:sz w:val="28"/>
          <w:szCs w:val="28"/>
          <w:lang w:val="x-none"/>
        </w:rPr>
        <w:t>employer / principal’s name</w:t>
      </w:r>
      <w:r w:rsidRPr="005A6F37">
        <w:rPr>
          <w:rFonts w:ascii="Times New Roman" w:hAnsi="Times New Roman" w:cs="Times New Roman"/>
          <w:sz w:val="28"/>
          <w:szCs w:val="28"/>
          <w:lang w:val="x-none"/>
        </w:rPr>
        <w:t>] because of the act of its [</w:t>
      </w:r>
      <w:r w:rsidRPr="005A6F37">
        <w:rPr>
          <w:rFonts w:ascii="Times New Roman" w:hAnsi="Times New Roman" w:cs="Times New Roman"/>
          <w:b/>
          <w:bCs/>
          <w:i/>
          <w:iCs/>
          <w:sz w:val="28"/>
          <w:szCs w:val="28"/>
          <w:lang w:val="x-none"/>
        </w:rPr>
        <w:t>employee / agent</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tortfeasor’s name</w:t>
      </w:r>
      <w:r w:rsidRPr="005A6F37">
        <w:rPr>
          <w:rFonts w:ascii="Times New Roman" w:hAnsi="Times New Roman" w:cs="Times New Roman"/>
          <w:sz w:val="28"/>
          <w:szCs w:val="28"/>
          <w:lang w:val="x-none"/>
        </w:rPr>
        <w:t>], if one of the following conditions is met:</w:t>
      </w:r>
    </w:p>
    <w:p w14:paraId="1C82F55E" w14:textId="7F986E41"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(1)</w:t>
      </w:r>
      <w:r w:rsidR="00C9655E"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Employer or principal’s name / managerial agent</w:t>
      </w:r>
      <w:r w:rsidRPr="005A6F37">
        <w:rPr>
          <w:rFonts w:ascii="Times New Roman" w:hAnsi="Times New Roman" w:cs="Times New Roman"/>
          <w:sz w:val="28"/>
          <w:szCs w:val="28"/>
          <w:lang w:val="x-none"/>
        </w:rPr>
        <w:t>] authorized the doing and manner of [</w:t>
      </w:r>
      <w:r w:rsidRPr="005A6F37">
        <w:rPr>
          <w:rFonts w:ascii="Times New Roman" w:hAnsi="Times New Roman" w:cs="Times New Roman"/>
          <w:b/>
          <w:bCs/>
          <w:i/>
          <w:iCs/>
          <w:sz w:val="28"/>
          <w:szCs w:val="28"/>
          <w:lang w:val="x-none"/>
        </w:rPr>
        <w:t>tortfeasor’s name</w:t>
      </w:r>
      <w:r w:rsidRPr="005A6F37">
        <w:rPr>
          <w:rFonts w:ascii="Times New Roman" w:hAnsi="Times New Roman" w:cs="Times New Roman"/>
          <w:sz w:val="28"/>
          <w:szCs w:val="28"/>
          <w:lang w:val="x-none"/>
        </w:rPr>
        <w:t>]’s action; or</w:t>
      </w:r>
    </w:p>
    <w:p w14:paraId="670BE226" w14:textId="0BA97920"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(2)</w:t>
      </w:r>
      <w:r w:rsidR="00C9655E"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Tortfeasor’s name</w:t>
      </w:r>
      <w:r w:rsidRPr="005A6F37">
        <w:rPr>
          <w:rFonts w:ascii="Times New Roman" w:hAnsi="Times New Roman" w:cs="Times New Roman"/>
          <w:sz w:val="28"/>
          <w:szCs w:val="28"/>
          <w:lang w:val="x-none"/>
        </w:rPr>
        <w:t>] was unfit and [</w:t>
      </w:r>
      <w:r w:rsidRPr="005A6F37">
        <w:rPr>
          <w:rFonts w:ascii="Times New Roman" w:hAnsi="Times New Roman" w:cs="Times New Roman"/>
          <w:b/>
          <w:bCs/>
          <w:i/>
          <w:iCs/>
          <w:sz w:val="28"/>
          <w:szCs w:val="28"/>
          <w:lang w:val="x-none"/>
        </w:rPr>
        <w:t>employer or principal’s name / managerial agent</w:t>
      </w:r>
      <w:r w:rsidRPr="005A6F37">
        <w:rPr>
          <w:rFonts w:ascii="Times New Roman" w:hAnsi="Times New Roman" w:cs="Times New Roman"/>
          <w:sz w:val="28"/>
          <w:szCs w:val="28"/>
          <w:lang w:val="x-none"/>
        </w:rPr>
        <w:t>] was reckless in [</w:t>
      </w:r>
      <w:r w:rsidRPr="005A6F37">
        <w:rPr>
          <w:rFonts w:ascii="Times New Roman" w:hAnsi="Times New Roman" w:cs="Times New Roman"/>
          <w:b/>
          <w:bCs/>
          <w:i/>
          <w:iCs/>
          <w:sz w:val="28"/>
          <w:szCs w:val="28"/>
          <w:lang w:val="x-none"/>
        </w:rPr>
        <w:t>employing / retaining</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him/her</w:t>
      </w:r>
      <w:r w:rsidRPr="005A6F37">
        <w:rPr>
          <w:rFonts w:ascii="Times New Roman" w:hAnsi="Times New Roman" w:cs="Times New Roman"/>
          <w:sz w:val="28"/>
          <w:szCs w:val="28"/>
          <w:lang w:val="x-none"/>
        </w:rPr>
        <w:t>]; or</w:t>
      </w:r>
    </w:p>
    <w:p w14:paraId="4DEFC530" w14:textId="15CAA535" w:rsidR="00CD5715" w:rsidRPr="005A6F37" w:rsidRDefault="00CD5715" w:rsidP="007B61F8">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(3)</w:t>
      </w:r>
      <w:r w:rsidR="00C9655E"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Tortfeasor’s name</w:t>
      </w:r>
      <w:r w:rsidRPr="005A6F37">
        <w:rPr>
          <w:rFonts w:ascii="Times New Roman" w:hAnsi="Times New Roman" w:cs="Times New Roman"/>
          <w:sz w:val="28"/>
          <w:szCs w:val="28"/>
          <w:lang w:val="x-none"/>
        </w:rPr>
        <w:t>] was employed in a managerial capacity and was acting within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scope of employment; or</w:t>
      </w:r>
    </w:p>
    <w:p w14:paraId="1D2F9065" w14:textId="172141BB" w:rsidR="00CD5715" w:rsidRPr="005A6F37" w:rsidRDefault="00CD5715" w:rsidP="00924C61">
      <w:pPr>
        <w:autoSpaceDE w:val="0"/>
        <w:autoSpaceDN w:val="0"/>
        <w:adjustRightInd w:val="0"/>
        <w:spacing w:after="0" w:line="480" w:lineRule="auto"/>
        <w:ind w:firstLine="72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(4)</w:t>
      </w:r>
      <w:r w:rsidR="00C9655E" w:rsidRPr="005A6F37">
        <w:rPr>
          <w:rFonts w:ascii="Times New Roman" w:hAnsi="Times New Roman" w:cs="Times New Roman"/>
          <w:sz w:val="28"/>
          <w:szCs w:val="28"/>
          <w:lang w:val="x-none"/>
        </w:rPr>
        <w:tab/>
      </w:r>
      <w:r w:rsidRPr="005A6F37">
        <w:rPr>
          <w:rFonts w:ascii="Times New Roman" w:hAnsi="Times New Roman" w:cs="Times New Roman"/>
          <w:sz w:val="28"/>
          <w:szCs w:val="28"/>
          <w:lang w:val="x-none"/>
        </w:rPr>
        <w:t>[</w:t>
      </w:r>
      <w:r w:rsidRPr="005A6F37">
        <w:rPr>
          <w:rFonts w:ascii="Times New Roman" w:hAnsi="Times New Roman" w:cs="Times New Roman"/>
          <w:b/>
          <w:bCs/>
          <w:i/>
          <w:iCs/>
          <w:sz w:val="28"/>
          <w:szCs w:val="28"/>
          <w:lang w:val="x-none"/>
        </w:rPr>
        <w:t>Employer or principal’s name/managerial agent</w:t>
      </w:r>
      <w:r w:rsidRPr="005A6F37">
        <w:rPr>
          <w:rFonts w:ascii="Times New Roman" w:hAnsi="Times New Roman" w:cs="Times New Roman"/>
          <w:sz w:val="28"/>
          <w:szCs w:val="28"/>
          <w:lang w:val="x-none"/>
        </w:rPr>
        <w:t>] ratified or approved [</w:t>
      </w:r>
      <w:r w:rsidRPr="005A6F37">
        <w:rPr>
          <w:rFonts w:ascii="Times New Roman" w:hAnsi="Times New Roman" w:cs="Times New Roman"/>
          <w:b/>
          <w:bCs/>
          <w:i/>
          <w:iCs/>
          <w:sz w:val="28"/>
          <w:szCs w:val="28"/>
          <w:lang w:val="x-none"/>
        </w:rPr>
        <w:t>tortfeasor’s name</w:t>
      </w:r>
      <w:r w:rsidRPr="005A6F37">
        <w:rPr>
          <w:rFonts w:ascii="Times New Roman" w:hAnsi="Times New Roman" w:cs="Times New Roman"/>
          <w:sz w:val="28"/>
          <w:szCs w:val="28"/>
          <w:lang w:val="x-none"/>
        </w:rPr>
        <w:t>]’s action.</w:t>
      </w:r>
    </w:p>
    <w:p w14:paraId="266C9B80" w14:textId="3CA72717" w:rsidR="00354EFA" w:rsidRPr="005A6F37" w:rsidRDefault="00847ABE" w:rsidP="00924C61">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CD5715" w:rsidRPr="005A6F37">
        <w:rPr>
          <w:rFonts w:ascii="Times New Roman" w:hAnsi="Times New Roman" w:cs="Times New Roman"/>
          <w:b/>
          <w:bCs/>
          <w:sz w:val="28"/>
          <w:szCs w:val="28"/>
          <w:lang w:val="x-none"/>
        </w:rPr>
        <w:t>Comment</w:t>
      </w:r>
      <w:r w:rsidR="00CD5715" w:rsidRPr="005A6F37">
        <w:rPr>
          <w:rFonts w:ascii="Times New Roman" w:hAnsi="Times New Roman" w:cs="Times New Roman"/>
          <w:sz w:val="28"/>
          <w:szCs w:val="28"/>
          <w:lang w:val="x-none"/>
        </w:rPr>
        <w:t xml:space="preserve">:  </w:t>
      </w:r>
      <w:r w:rsidR="00CD5715" w:rsidRPr="005A6F37">
        <w:rPr>
          <w:rFonts w:ascii="Times New Roman" w:hAnsi="Times New Roman" w:cs="Times New Roman"/>
          <w:i/>
          <w:iCs/>
          <w:sz w:val="28"/>
          <w:szCs w:val="28"/>
          <w:lang w:val="x-none"/>
        </w:rPr>
        <w:t xml:space="preserve">The Court will determine whether a party is a principal/employer as a matter of law.  This instruction should be used only if an instruction for punitive damages is to be given against the individual tortfeasor and should be given immediately following </w:t>
      </w:r>
      <w:r w:rsidR="008337B3" w:rsidRPr="005A6F37">
        <w:rPr>
          <w:rFonts w:ascii="Times New Roman" w:hAnsi="Times New Roman" w:cs="Times New Roman"/>
          <w:i/>
          <w:iCs/>
          <w:sz w:val="28"/>
          <w:szCs w:val="28"/>
          <w:lang w:val="x-none"/>
        </w:rPr>
        <w:t xml:space="preserve"> Jury Instr. No</w:t>
      </w:r>
      <w:r w:rsidR="00887B0A" w:rsidRPr="005A6F37">
        <w:rPr>
          <w:rFonts w:ascii="Times New Roman" w:hAnsi="Times New Roman" w:cs="Times New Roman"/>
          <w:i/>
          <w:iCs/>
          <w:sz w:val="28"/>
          <w:szCs w:val="28"/>
          <w:lang w:val="x-none"/>
        </w:rPr>
        <w:t>.</w:t>
      </w:r>
      <w:r w:rsidR="008337B3" w:rsidRPr="005A6F37">
        <w:rPr>
          <w:rFonts w:ascii="Times New Roman" w:hAnsi="Times New Roman" w:cs="Times New Roman"/>
          <w:i/>
          <w:iCs/>
          <w:sz w:val="28"/>
          <w:szCs w:val="28"/>
          <w:lang w:val="x-none"/>
        </w:rPr>
        <w:t xml:space="preserve"> 21.27,</w:t>
      </w:r>
      <w:r w:rsidR="00CD5715" w:rsidRPr="005A6F37">
        <w:rPr>
          <w:rFonts w:ascii="Times New Roman" w:hAnsi="Times New Roman" w:cs="Times New Roman"/>
          <w:i/>
          <w:iCs/>
          <w:sz w:val="28"/>
          <w:szCs w:val="28"/>
          <w:lang w:val="x-none"/>
        </w:rPr>
        <w:t xml:space="preserve"> “Punitive Damages</w:t>
      </w:r>
      <w:r w:rsidR="008337B3" w:rsidRPr="005A6F37">
        <w:rPr>
          <w:rFonts w:ascii="Times New Roman" w:hAnsi="Times New Roman" w:cs="Times New Roman"/>
          <w:i/>
          <w:iCs/>
          <w:sz w:val="28"/>
          <w:szCs w:val="28"/>
          <w:lang w:val="x-none"/>
        </w:rPr>
        <w:t>.</w:t>
      </w:r>
      <w:r w:rsidR="00CD5715" w:rsidRPr="005A6F37">
        <w:rPr>
          <w:rFonts w:ascii="Times New Roman" w:hAnsi="Times New Roman" w:cs="Times New Roman"/>
          <w:i/>
          <w:iCs/>
          <w:sz w:val="28"/>
          <w:szCs w:val="28"/>
          <w:lang w:val="x-none"/>
        </w:rPr>
        <w:t>”  The special verdict form should reflect that punitive damages may only be awarded against a principal/employer if punitive damages have first been awarded against the tortfeasor</w:t>
      </w:r>
      <w:r w:rsidR="00CD5715"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w:t>
      </w:r>
    </w:p>
    <w:p w14:paraId="4116856B" w14:textId="77777777" w:rsidR="00354EFA" w:rsidRPr="005A6F37" w:rsidRDefault="00354EFA" w:rsidP="00CD5715">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681E9318" w14:textId="77777777" w:rsidR="00354EFA" w:rsidRPr="005A6F37" w:rsidRDefault="00354EFA" w:rsidP="00CD5715">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3A8A585D" w14:textId="01110DD3" w:rsidR="00CD5715" w:rsidRPr="005A6F37" w:rsidRDefault="00CD5715" w:rsidP="00CD5715">
      <w:pPr>
        <w:tabs>
          <w:tab w:val="left" w:pos="0"/>
          <w:tab w:val="center" w:pos="468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Source:</w:t>
      </w:r>
    </w:p>
    <w:p w14:paraId="686CAEAA" w14:textId="77777777" w:rsidR="00CD5715" w:rsidRPr="005A6F37" w:rsidRDefault="00CD5715" w:rsidP="00CD5715">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2C75A985" w14:textId="1513638C"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highlight w:val="yellow"/>
          <w:lang w:val="x-none"/>
        </w:rPr>
      </w:pPr>
      <w:r w:rsidRPr="005A6F37">
        <w:rPr>
          <w:rFonts w:ascii="Times New Roman" w:hAnsi="Times New Roman" w:cs="Times New Roman"/>
          <w:i/>
          <w:iCs/>
          <w:sz w:val="28"/>
          <w:szCs w:val="28"/>
          <w:lang w:val="x-none"/>
        </w:rPr>
        <w:t>Ramada Inns, Inc. v. Dow Jones &amp; Co.</w:t>
      </w:r>
      <w:r w:rsidRPr="005A6F37">
        <w:rPr>
          <w:rFonts w:ascii="Times New Roman" w:hAnsi="Times New Roman" w:cs="Times New Roman"/>
          <w:sz w:val="28"/>
          <w:szCs w:val="28"/>
          <w:lang w:val="x-none"/>
        </w:rPr>
        <w:t>, 1988 WL 15825</w:t>
      </w:r>
      <w:r w:rsidR="008337B3" w:rsidRPr="005A6F37">
        <w:rPr>
          <w:rFonts w:ascii="Times New Roman" w:hAnsi="Times New Roman" w:cs="Times New Roman"/>
          <w:sz w:val="28"/>
          <w:szCs w:val="28"/>
          <w:lang w:val="x-none"/>
        </w:rPr>
        <w:t>, at *1</w:t>
      </w:r>
      <w:r w:rsidRPr="005A6F37">
        <w:rPr>
          <w:rFonts w:ascii="Times New Roman" w:hAnsi="Times New Roman" w:cs="Times New Roman"/>
          <w:sz w:val="28"/>
          <w:szCs w:val="28"/>
          <w:lang w:val="x-none"/>
        </w:rPr>
        <w:t xml:space="preserve"> (Del. Super.)</w:t>
      </w:r>
      <w:r w:rsidR="008337B3"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citing </w:t>
      </w:r>
      <w:r w:rsidRPr="005A6F37">
        <w:rPr>
          <w:rFonts w:ascii="Times New Roman" w:hAnsi="Times New Roman" w:cs="Times New Roman"/>
          <w:i/>
          <w:iCs/>
          <w:sz w:val="28"/>
          <w:szCs w:val="28"/>
          <w:lang w:val="x-none"/>
        </w:rPr>
        <w:t>DiStefano v. Hercules, Inc.</w:t>
      </w:r>
      <w:r w:rsidRPr="005A6F37">
        <w:rPr>
          <w:rFonts w:ascii="Times New Roman" w:hAnsi="Times New Roman" w:cs="Times New Roman"/>
          <w:sz w:val="28"/>
          <w:szCs w:val="28"/>
          <w:lang w:val="x-none"/>
        </w:rPr>
        <w:t xml:space="preserve">, 1985 WL 189309 (Del. Super.); </w:t>
      </w:r>
      <w:r w:rsidRPr="005A6F37">
        <w:rPr>
          <w:rFonts w:ascii="Times New Roman" w:hAnsi="Times New Roman" w:cs="Times New Roman"/>
          <w:smallCaps/>
          <w:sz w:val="28"/>
          <w:szCs w:val="28"/>
          <w:lang w:val="x-none"/>
        </w:rPr>
        <w:t>Restatement (Second) of Torts</w:t>
      </w:r>
      <w:r w:rsidRPr="005A6F37">
        <w:rPr>
          <w:rFonts w:ascii="Times New Roman" w:hAnsi="Times New Roman" w:cs="Times New Roman"/>
          <w:sz w:val="28"/>
          <w:szCs w:val="28"/>
          <w:lang w:val="x-none"/>
        </w:rPr>
        <w:t xml:space="preserve"> § 909; </w:t>
      </w:r>
      <w:r w:rsidRPr="005A6F37">
        <w:rPr>
          <w:rFonts w:ascii="Times New Roman" w:hAnsi="Times New Roman" w:cs="Times New Roman"/>
          <w:i/>
          <w:iCs/>
          <w:sz w:val="28"/>
          <w:szCs w:val="28"/>
          <w:lang w:val="x-none"/>
        </w:rPr>
        <w:t>Porter v. Pathfinder Servs</w:t>
      </w:r>
      <w:r w:rsidR="008337B3"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Inc.</w:t>
      </w:r>
      <w:r w:rsidRPr="005A6F37">
        <w:rPr>
          <w:rFonts w:ascii="Times New Roman" w:hAnsi="Times New Roman" w:cs="Times New Roman"/>
          <w:sz w:val="28"/>
          <w:szCs w:val="28"/>
          <w:lang w:val="x-none"/>
        </w:rPr>
        <w:t>, Del. Supr., 683 A.2d 40, 42 (1996) (employer-employee relationship determined as a matter of law).</w:t>
      </w:r>
    </w:p>
    <w:p w14:paraId="38F50D29"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AB03E2">
          <w:type w:val="continuous"/>
          <w:pgSz w:w="12240" w:h="15840"/>
          <w:pgMar w:top="1939" w:right="1440" w:bottom="848" w:left="1440" w:header="1440" w:footer="848" w:gutter="0"/>
          <w:cols w:space="720"/>
        </w:sectPr>
      </w:pPr>
    </w:p>
    <w:p w14:paraId="2C06C06D"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15EC96CE" w14:textId="63CBB89B" w:rsidR="00CD5715" w:rsidRPr="005A6F37" w:rsidRDefault="008F469C" w:rsidP="00A95685">
      <w:pPr>
        <w:pStyle w:val="Heading2"/>
        <w:ind w:firstLine="540"/>
        <w:rPr>
          <w:rFonts w:cs="Times New Roman"/>
          <w:szCs w:val="28"/>
        </w:rPr>
      </w:pPr>
      <w:bookmarkStart w:id="632" w:name="_Toc196483973"/>
      <w:bookmarkStart w:id="633" w:name="_Toc211956571"/>
      <w:r w:rsidRPr="005A6F37">
        <w:rPr>
          <w:rFonts w:cs="Times New Roman"/>
          <w:szCs w:val="28"/>
        </w:rPr>
        <w:t xml:space="preserve">§ 22.28 </w:t>
      </w:r>
      <w:r w:rsidR="00924C61" w:rsidRPr="00924C61">
        <w:rPr>
          <w:rFonts w:cs="Times New Roman"/>
          <w:szCs w:val="28"/>
        </w:rPr>
        <w:t>–</w:t>
      </w:r>
      <w:r w:rsidR="00CD5715" w:rsidRPr="005A6F37">
        <w:rPr>
          <w:rFonts w:cs="Times New Roman"/>
          <w:szCs w:val="28"/>
        </w:rPr>
        <w:t xml:space="preserve"> Effect of Damages Instructions</w:t>
      </w:r>
      <w:bookmarkEnd w:id="632"/>
      <w:bookmarkEnd w:id="633"/>
    </w:p>
    <w:p w14:paraId="4470424B"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306209CB" w14:textId="058B19FA"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EFFECT OF INSTRUCTIONS AS TO DAMAGES</w:t>
      </w:r>
    </w:p>
    <w:p w14:paraId="3C1E89FC"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The fact that I have instructed you about the proper measure of damages should not be considered as </w:t>
      </w:r>
      <w:r w:rsidRPr="005A6F37">
        <w:rPr>
          <w:rFonts w:ascii="Times New Roman" w:hAnsi="Times New Roman" w:cs="Times New Roman"/>
          <w:sz w:val="28"/>
          <w:szCs w:val="28"/>
        </w:rPr>
        <w:t>a suggestion as to</w:t>
      </w:r>
      <w:r w:rsidRPr="005A6F37">
        <w:rPr>
          <w:rFonts w:ascii="Times New Roman" w:hAnsi="Times New Roman" w:cs="Times New Roman"/>
          <w:sz w:val="28"/>
          <w:szCs w:val="28"/>
          <w:lang w:val="x-none"/>
        </w:rPr>
        <w:t xml:space="preserve"> which party is entitled to your verdict in this case.  Instructions about the measure of damages are given for your guidance</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only if you find that a damages award is </w:t>
      </w:r>
      <w:r w:rsidRPr="005A6F37">
        <w:rPr>
          <w:rFonts w:ascii="Times New Roman" w:hAnsi="Times New Roman" w:cs="Times New Roman"/>
          <w:sz w:val="28"/>
          <w:szCs w:val="28"/>
        </w:rPr>
        <w:t>warranted by the facts of the case</w:t>
      </w:r>
      <w:r w:rsidRPr="005A6F37">
        <w:rPr>
          <w:rFonts w:ascii="Times New Roman" w:hAnsi="Times New Roman" w:cs="Times New Roman"/>
          <w:sz w:val="28"/>
          <w:szCs w:val="28"/>
          <w:lang w:val="x-none"/>
        </w:rPr>
        <w:t>.</w:t>
      </w:r>
    </w:p>
    <w:p w14:paraId="7AA06F32"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77D6CB85"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064A9EFD"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77C1F226"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Philadelphia, B. &amp; W. R.R. Co. v. Gatta</w:t>
      </w:r>
      <w:r w:rsidRPr="005A6F37">
        <w:rPr>
          <w:rFonts w:ascii="Times New Roman" w:hAnsi="Times New Roman" w:cs="Times New Roman"/>
          <w:sz w:val="28"/>
          <w:szCs w:val="28"/>
          <w:lang w:val="x-none"/>
        </w:rPr>
        <w:t xml:space="preserve">, Del. Supr., 85 A. 721, 729 (1913) (jury is sole judge of facts).    </w:t>
      </w:r>
    </w:p>
    <w:p w14:paraId="66739C61"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p>
    <w:p w14:paraId="7C4329C0"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22.  DAMAGES</w:t>
      </w:r>
    </w:p>
    <w:p w14:paraId="667468CD" w14:textId="264A6F35" w:rsidR="00CD5715" w:rsidRPr="005A6F37" w:rsidRDefault="008F469C" w:rsidP="00A95685">
      <w:pPr>
        <w:pStyle w:val="Heading2"/>
        <w:ind w:firstLine="540"/>
        <w:rPr>
          <w:rFonts w:cs="Times New Roman"/>
          <w:szCs w:val="28"/>
        </w:rPr>
      </w:pPr>
      <w:bookmarkStart w:id="634" w:name="_Toc196483974"/>
      <w:bookmarkStart w:id="635" w:name="_Toc211956572"/>
      <w:r w:rsidRPr="005A6F37">
        <w:rPr>
          <w:rFonts w:cs="Times New Roman"/>
          <w:szCs w:val="28"/>
        </w:rPr>
        <w:t xml:space="preserve">§ 22.29 </w:t>
      </w:r>
      <w:r w:rsidR="00CD5715" w:rsidRPr="005A6F37">
        <w:rPr>
          <w:rFonts w:cs="Times New Roman"/>
          <w:szCs w:val="28"/>
        </w:rPr>
        <w:t>-  Effect of Instructions as to Punitive Damages</w:t>
      </w:r>
      <w:bookmarkEnd w:id="634"/>
      <w:bookmarkEnd w:id="635"/>
    </w:p>
    <w:p w14:paraId="59959B31"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1AE56EEB" w14:textId="55E5525D"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EFFECT OF INSTRUCTIONS AS TO PUNITIVE DAMAGES</w:t>
      </w:r>
    </w:p>
    <w:p w14:paraId="6EDCFD2B"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fact that I have instructed you about the proper measure of punitive damages should not be considered as an indication that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is entitled to recover punitive damages from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The instructions on punitive damages are given only for your guidance, in the event you find in favor of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on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claims for punitive damages.</w:t>
      </w:r>
    </w:p>
    <w:p w14:paraId="2EE9459F"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4620A6EC"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6DB0947B"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2A3D3057"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Philadelphia, B. &amp; W. R.R. Co. v. Gatta</w:t>
      </w:r>
      <w:r w:rsidRPr="005A6F37">
        <w:rPr>
          <w:rFonts w:ascii="Times New Roman" w:hAnsi="Times New Roman" w:cs="Times New Roman"/>
          <w:sz w:val="28"/>
          <w:szCs w:val="28"/>
          <w:lang w:val="x-none"/>
        </w:rPr>
        <w:t xml:space="preserve">, Del. Supr., 85 A. 721, 729 (1913) (jury is sole judge of facts).    </w:t>
      </w:r>
    </w:p>
    <w:p w14:paraId="0874449D" w14:textId="77777777" w:rsidR="00CD5715" w:rsidRPr="005A6F37" w:rsidRDefault="00CD5715" w:rsidP="00CD5715">
      <w:pPr>
        <w:spacing w:after="0" w:line="240" w:lineRule="auto"/>
        <w:rPr>
          <w:rFonts w:ascii="Times New Roman" w:hAnsi="Times New Roman" w:cs="Times New Roman"/>
          <w:sz w:val="28"/>
          <w:szCs w:val="28"/>
        </w:rPr>
      </w:pPr>
    </w:p>
    <w:p w14:paraId="6F78E7B1" w14:textId="77777777" w:rsidR="00CD5715" w:rsidRPr="005A6F37" w:rsidRDefault="00CD5715" w:rsidP="00CD5715">
      <w:pPr>
        <w:rPr>
          <w:rFonts w:ascii="Times New Roman" w:hAnsi="Times New Roman" w:cs="Times New Roman"/>
          <w:sz w:val="28"/>
          <w:szCs w:val="28"/>
        </w:rPr>
      </w:pPr>
    </w:p>
    <w:p w14:paraId="34DD47F2" w14:textId="3DD740AA" w:rsidR="00CD5715" w:rsidRPr="005A6F37" w:rsidRDefault="00CD5715">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br w:type="page"/>
      </w:r>
    </w:p>
    <w:p w14:paraId="62400157" w14:textId="4C805C78" w:rsidR="00A95685" w:rsidRDefault="00CD5715" w:rsidP="00A95685">
      <w:pPr>
        <w:pStyle w:val="Heading1"/>
        <w:rPr>
          <w:rFonts w:ascii="Times New Roman" w:hAnsi="Times New Roman" w:cs="Times New Roman"/>
          <w:b/>
          <w:bCs/>
          <w:color w:val="auto"/>
          <w:sz w:val="28"/>
          <w:szCs w:val="28"/>
        </w:rPr>
      </w:pPr>
      <w:bookmarkStart w:id="636" w:name="_Toc196483975"/>
      <w:bookmarkStart w:id="637" w:name="_Toc211956573"/>
      <w:r w:rsidRPr="00A95685">
        <w:rPr>
          <w:rFonts w:ascii="Times New Roman" w:hAnsi="Times New Roman" w:cs="Times New Roman"/>
          <w:b/>
          <w:bCs/>
          <w:color w:val="auto"/>
          <w:sz w:val="28"/>
          <w:szCs w:val="28"/>
        </w:rPr>
        <w:lastRenderedPageBreak/>
        <w:t>23.  EVIDENCE AND GUIDES FOR ITS CONSIDERATIONS</w:t>
      </w:r>
      <w:bookmarkEnd w:id="636"/>
      <w:bookmarkEnd w:id="637"/>
      <w:r w:rsidRPr="00A95685">
        <w:rPr>
          <w:rFonts w:ascii="Times New Roman" w:hAnsi="Times New Roman" w:cs="Times New Roman"/>
          <w:b/>
          <w:bCs/>
          <w:color w:val="auto"/>
          <w:sz w:val="28"/>
          <w:szCs w:val="28"/>
        </w:rPr>
        <w:t xml:space="preserve">  </w:t>
      </w:r>
    </w:p>
    <w:p w14:paraId="0008037E" w14:textId="77777777" w:rsidR="00A95685" w:rsidRPr="00A95685" w:rsidRDefault="00A95685" w:rsidP="00A95685"/>
    <w:p w14:paraId="21924E4B" w14:textId="5CAFE062" w:rsidR="00CD5715" w:rsidRPr="005A6F37" w:rsidRDefault="008F469C" w:rsidP="00A95685">
      <w:pPr>
        <w:pStyle w:val="Heading2"/>
        <w:ind w:firstLine="540"/>
        <w:rPr>
          <w:rFonts w:cs="Times New Roman"/>
          <w:szCs w:val="28"/>
        </w:rPr>
      </w:pPr>
      <w:bookmarkStart w:id="638" w:name="_Toc196483976"/>
      <w:bookmarkStart w:id="639" w:name="_Toc211956574"/>
      <w:r w:rsidRPr="005A6F37">
        <w:rPr>
          <w:rFonts w:cs="Times New Roman"/>
          <w:szCs w:val="28"/>
        </w:rPr>
        <w:t xml:space="preserve">§ 23.1 </w:t>
      </w:r>
      <w:r w:rsidR="00924C61" w:rsidRPr="00924C61">
        <w:rPr>
          <w:rFonts w:cs="Times New Roman"/>
          <w:szCs w:val="28"/>
        </w:rPr>
        <w:t>–</w:t>
      </w:r>
      <w:r w:rsidR="00CD5715" w:rsidRPr="005A6F37">
        <w:rPr>
          <w:rFonts w:cs="Times New Roman"/>
          <w:szCs w:val="28"/>
        </w:rPr>
        <w:t xml:space="preserve"> Evidence: Direct</w:t>
      </w:r>
      <w:r w:rsidRPr="005A6F37">
        <w:rPr>
          <w:rFonts w:cs="Times New Roman"/>
          <w:szCs w:val="28"/>
        </w:rPr>
        <w:t xml:space="preserve"> and </w:t>
      </w:r>
      <w:r w:rsidR="00CD5715" w:rsidRPr="005A6F37">
        <w:rPr>
          <w:rFonts w:cs="Times New Roman"/>
          <w:szCs w:val="28"/>
        </w:rPr>
        <w:t xml:space="preserve">Indirect </w:t>
      </w:r>
      <w:r w:rsidRPr="005A6F37">
        <w:rPr>
          <w:rFonts w:cs="Times New Roman"/>
          <w:szCs w:val="28"/>
        </w:rPr>
        <w:t>or</w:t>
      </w:r>
      <w:r w:rsidR="00CD5715" w:rsidRPr="005A6F37">
        <w:rPr>
          <w:rFonts w:cs="Times New Roman"/>
          <w:szCs w:val="28"/>
        </w:rPr>
        <w:t xml:space="preserve"> Circumstantial Evidence</w:t>
      </w:r>
      <w:bookmarkEnd w:id="638"/>
      <w:bookmarkEnd w:id="639"/>
    </w:p>
    <w:p w14:paraId="6C1CE6F4"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04D24826" w14:textId="1EF9B18B"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EVIDENCE:  DIRECT</w:t>
      </w:r>
      <w:r w:rsidR="008F469C" w:rsidRPr="005A6F37">
        <w:rPr>
          <w:rFonts w:ascii="Times New Roman" w:hAnsi="Times New Roman" w:cs="Times New Roman"/>
          <w:b/>
          <w:bCs/>
          <w:sz w:val="28"/>
          <w:szCs w:val="28"/>
          <w:lang w:val="x-none"/>
        </w:rPr>
        <w:t xml:space="preserve"> AND</w:t>
      </w:r>
      <w:r w:rsidRPr="005A6F37">
        <w:rPr>
          <w:rFonts w:ascii="Times New Roman" w:hAnsi="Times New Roman" w:cs="Times New Roman"/>
          <w:b/>
          <w:bCs/>
          <w:sz w:val="28"/>
          <w:szCs w:val="28"/>
          <w:lang w:val="x-none"/>
        </w:rPr>
        <w:t xml:space="preserve"> INDIRECT OR CIRCUMSTANTIAL</w:t>
      </w:r>
    </w:p>
    <w:p w14:paraId="1226966D" w14:textId="29B89075"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Generally speaking, there are two types of evidence from which a jury may properly find the facts.  One is direct evidence </w:t>
      </w:r>
      <w:r w:rsidR="009E71C9" w:rsidRPr="005A6F37">
        <w:rPr>
          <w:rFonts w:ascii="Times New Roman" w:hAnsi="Times New Roman" w:cs="Times New Roman"/>
          <w:sz w:val="28"/>
          <w:szCs w:val="28"/>
          <w:lang w:val="x-none"/>
        </w:rPr>
        <w:t>—</w:t>
      </w:r>
      <w:r w:rsidRPr="005A6F37">
        <w:rPr>
          <w:rFonts w:ascii="Times New Roman" w:hAnsi="Times New Roman" w:cs="Times New Roman"/>
          <w:sz w:val="28"/>
          <w:szCs w:val="28"/>
          <w:lang w:val="x-none"/>
        </w:rPr>
        <w:t xml:space="preserve"> such as the testimony of an eyewitness.  The other is indirect or circumstantial evidence </w:t>
      </w:r>
      <w:r w:rsidR="009E71C9" w:rsidRPr="005A6F37">
        <w:rPr>
          <w:rFonts w:ascii="Times New Roman" w:hAnsi="Times New Roman" w:cs="Times New Roman"/>
          <w:sz w:val="28"/>
          <w:szCs w:val="28"/>
          <w:lang w:val="x-none"/>
        </w:rPr>
        <w:t>—</w:t>
      </w:r>
      <w:r w:rsidRPr="005A6F37">
        <w:rPr>
          <w:rFonts w:ascii="Times New Roman" w:hAnsi="Times New Roman" w:cs="Times New Roman"/>
          <w:sz w:val="28"/>
          <w:szCs w:val="28"/>
        </w:rPr>
        <w:t xml:space="preserve">that is, </w:t>
      </w:r>
      <w:r w:rsidRPr="005A6F37">
        <w:rPr>
          <w:rFonts w:ascii="Times New Roman" w:hAnsi="Times New Roman" w:cs="Times New Roman"/>
          <w:sz w:val="28"/>
          <w:szCs w:val="28"/>
          <w:lang w:val="x-none"/>
        </w:rPr>
        <w:t>circumstances pointing to certain facts.</w:t>
      </w:r>
    </w:p>
    <w:p w14:paraId="6D65850C"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As a general rule, the law makes no distinction between direct and circumstantial evidence, but simply requires that the jury find the facts from all the evidence in the case:  both direct and circumstantial.</w:t>
      </w:r>
    </w:p>
    <w:p w14:paraId="6AAE1910"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340476D2"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2A4F215E"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38BFED23" w14:textId="77777777" w:rsidR="00CD5715" w:rsidRPr="005A6F37" w:rsidRDefault="00CD5715" w:rsidP="00CD5715">
      <w:pPr>
        <w:spacing w:after="0" w:line="480" w:lineRule="auto"/>
        <w:rPr>
          <w:rFonts w:ascii="Times New Roman" w:hAnsi="Times New Roman" w:cs="Times New Roman"/>
          <w:sz w:val="28"/>
          <w:szCs w:val="28"/>
        </w:rPr>
      </w:pPr>
      <w:r w:rsidRPr="005A6F37">
        <w:rPr>
          <w:rFonts w:ascii="Times New Roman" w:hAnsi="Times New Roman" w:cs="Times New Roman"/>
          <w:i/>
          <w:iCs/>
          <w:sz w:val="28"/>
          <w:szCs w:val="28"/>
          <w:lang w:val="x-none"/>
        </w:rPr>
        <w:t>See</w:t>
      </w:r>
      <w:r w:rsidRPr="005A6F37">
        <w:rPr>
          <w:rFonts w:ascii="Times New Roman" w:hAnsi="Times New Roman" w:cs="Times New Roman"/>
          <w:sz w:val="28"/>
          <w:szCs w:val="28"/>
          <w:lang w:val="x-none"/>
        </w:rPr>
        <w:t xml:space="preserve"> 3 </w:t>
      </w:r>
      <w:r w:rsidRPr="005A6F37">
        <w:rPr>
          <w:rFonts w:ascii="Times New Roman" w:hAnsi="Times New Roman" w:cs="Times New Roman"/>
          <w:smallCaps/>
          <w:sz w:val="28"/>
          <w:szCs w:val="28"/>
          <w:lang w:val="x-none"/>
        </w:rPr>
        <w:t>Fed. Jury Prac. &amp; Instr.</w:t>
      </w:r>
      <w:r w:rsidRPr="005A6F37">
        <w:rPr>
          <w:rFonts w:ascii="Times New Roman" w:hAnsi="Times New Roman" w:cs="Times New Roman"/>
          <w:sz w:val="28"/>
          <w:szCs w:val="28"/>
          <w:lang w:val="x-none"/>
        </w:rPr>
        <w:t xml:space="preserve"> § 104:05 (6th ed.); </w:t>
      </w:r>
      <w:r w:rsidRPr="005A6F37">
        <w:rPr>
          <w:rFonts w:ascii="Times New Roman" w:hAnsi="Times New Roman" w:cs="Times New Roman"/>
          <w:smallCaps/>
          <w:sz w:val="28"/>
          <w:szCs w:val="28"/>
          <w:lang w:val="x-none"/>
        </w:rPr>
        <w:t>Federal Trial Handbook: Civil</w:t>
      </w:r>
      <w:r w:rsidRPr="005A6F37">
        <w:rPr>
          <w:rFonts w:ascii="Times New Roman" w:hAnsi="Times New Roman" w:cs="Times New Roman"/>
          <w:sz w:val="28"/>
          <w:szCs w:val="28"/>
          <w:lang w:val="x-none"/>
        </w:rPr>
        <w:t xml:space="preserve"> § 30:1 (2024-2025 ed.); </w:t>
      </w:r>
      <w:r w:rsidRPr="005A6F37">
        <w:rPr>
          <w:rFonts w:ascii="Times New Roman" w:hAnsi="Times New Roman" w:cs="Times New Roman"/>
          <w:i/>
          <w:iCs/>
          <w:sz w:val="28"/>
          <w:szCs w:val="28"/>
          <w:lang w:val="x-none"/>
        </w:rPr>
        <w:t>Evidence</w:t>
      </w:r>
      <w:r w:rsidRPr="005A6F37">
        <w:rPr>
          <w:rFonts w:ascii="Times New Roman" w:hAnsi="Times New Roman" w:cs="Times New Roman"/>
          <w:sz w:val="28"/>
          <w:szCs w:val="28"/>
          <w:lang w:val="x-none"/>
        </w:rPr>
        <w:t xml:space="preserve">, </w:t>
      </w:r>
      <w:r w:rsidRPr="005A6F37">
        <w:rPr>
          <w:rFonts w:ascii="Times New Roman" w:hAnsi="Times New Roman" w:cs="Times New Roman"/>
          <w:smallCaps/>
          <w:sz w:val="28"/>
          <w:szCs w:val="28"/>
          <w:lang w:val="x-none"/>
        </w:rPr>
        <w:t>Black’s Law Dictionary</w:t>
      </w:r>
      <w:r w:rsidRPr="005A6F37">
        <w:rPr>
          <w:rFonts w:ascii="Times New Roman" w:hAnsi="Times New Roman" w:cs="Times New Roman"/>
          <w:sz w:val="28"/>
          <w:szCs w:val="28"/>
          <w:lang w:val="x-none"/>
        </w:rPr>
        <w:t xml:space="preserve"> (12th ed. 2024); 29A </w:t>
      </w:r>
      <w:r w:rsidRPr="005A6F37">
        <w:rPr>
          <w:rFonts w:ascii="Times New Roman" w:hAnsi="Times New Roman" w:cs="Times New Roman"/>
          <w:smallCaps/>
          <w:sz w:val="28"/>
          <w:szCs w:val="28"/>
          <w:lang w:val="x-none"/>
        </w:rPr>
        <w:t>Am. Jur.</w:t>
      </w:r>
      <w:r w:rsidRPr="005A6F37">
        <w:rPr>
          <w:rFonts w:ascii="Times New Roman" w:hAnsi="Times New Roman" w:cs="Times New Roman"/>
          <w:sz w:val="28"/>
          <w:szCs w:val="28"/>
          <w:lang w:val="x-none"/>
        </w:rPr>
        <w:t xml:space="preserve"> 2d Evidence § 1345.  </w:t>
      </w:r>
    </w:p>
    <w:p w14:paraId="35F93753"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AB03E2">
          <w:headerReference w:type="even" r:id="rId223"/>
          <w:headerReference w:type="default" r:id="rId224"/>
          <w:footerReference w:type="even" r:id="rId225"/>
          <w:footerReference w:type="default" r:id="rId226"/>
          <w:headerReference w:type="first" r:id="rId227"/>
          <w:footerReference w:type="first" r:id="rId228"/>
          <w:pgSz w:w="12240" w:h="15840"/>
          <w:pgMar w:top="1939" w:right="1440" w:bottom="848" w:left="1440" w:header="1440" w:footer="848" w:gutter="0"/>
          <w:cols w:space="720"/>
        </w:sectPr>
      </w:pPr>
    </w:p>
    <w:p w14:paraId="34CC3C4D"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23.  EVIDENCE AND GUIDES FOR ITS CONSIDERATIONS  </w:t>
      </w:r>
    </w:p>
    <w:p w14:paraId="10C042FD" w14:textId="7C1ACCE7" w:rsidR="00CD5715" w:rsidRPr="005A6F37" w:rsidRDefault="002736C5" w:rsidP="00A95685">
      <w:pPr>
        <w:pStyle w:val="Heading2"/>
        <w:ind w:firstLine="540"/>
        <w:rPr>
          <w:rFonts w:cs="Times New Roman"/>
          <w:szCs w:val="28"/>
        </w:rPr>
      </w:pPr>
      <w:bookmarkStart w:id="640" w:name="_Toc196483977"/>
      <w:bookmarkStart w:id="641" w:name="_Toc211956575"/>
      <w:r w:rsidRPr="005A6F37">
        <w:rPr>
          <w:rFonts w:cs="Times New Roman"/>
          <w:szCs w:val="28"/>
        </w:rPr>
        <w:t xml:space="preserve">§ 23.2 </w:t>
      </w:r>
      <w:r w:rsidR="00924C61" w:rsidRPr="00924C61">
        <w:rPr>
          <w:rFonts w:cs="Times New Roman"/>
          <w:szCs w:val="28"/>
        </w:rPr>
        <w:t>–</w:t>
      </w:r>
      <w:r w:rsidR="00CD5715" w:rsidRPr="005A6F37">
        <w:rPr>
          <w:rFonts w:cs="Times New Roman"/>
          <w:szCs w:val="28"/>
        </w:rPr>
        <w:t xml:space="preserve"> Prior Sworn Statements</w:t>
      </w:r>
      <w:bookmarkEnd w:id="640"/>
      <w:bookmarkEnd w:id="641"/>
    </w:p>
    <w:p w14:paraId="4CE3FD39"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3AD6AD0A" w14:textId="11A04782"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PRIOR SWORN STATEMENTS</w:t>
      </w:r>
    </w:p>
    <w:p w14:paraId="58B93D43"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that a witness made an earlier sworn statement that conflicts with witness’s trial testimony, you may consider that contradiction in deciding how much of the trial testimony, if any, to believe.  You may consider whether the witness purposely made a false statement or whether it was an in</w:t>
      </w:r>
      <w:r w:rsidRPr="005A6F37">
        <w:rPr>
          <w:rFonts w:ascii="Times New Roman" w:hAnsi="Times New Roman" w:cs="Times New Roman"/>
          <w:sz w:val="28"/>
          <w:szCs w:val="28"/>
        </w:rPr>
        <w:t>advertent</w:t>
      </w:r>
      <w:r w:rsidRPr="005A6F37">
        <w:rPr>
          <w:rFonts w:ascii="Times New Roman" w:hAnsi="Times New Roman" w:cs="Times New Roman"/>
          <w:sz w:val="28"/>
          <w:szCs w:val="28"/>
          <w:lang w:val="x-none"/>
        </w:rPr>
        <w:t xml:space="preserve"> mistake; whether the inconsistency concerns an important fact or a small detail; whether the witness had an explanation for the inconsistency; and whether that explanation made sense to you.</w:t>
      </w:r>
    </w:p>
    <w:p w14:paraId="25823AA8" w14:textId="7F9EDA92" w:rsidR="00924C61" w:rsidRDefault="00CD5715" w:rsidP="007C431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Your duty is to decide, based on all the evidence and your own good judgment, whether the earlier statement was inconsistent; and if so, how much weight to give to the inconsistent statement in deciding whether to believe the earlier statement or the witness’s trial testimony.</w:t>
      </w:r>
    </w:p>
    <w:p w14:paraId="61E1DD29" w14:textId="140BD8A0"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30EE579F"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42A42D8D"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See generally</w:t>
      </w:r>
      <w:r w:rsidRPr="005A6F37">
        <w:rPr>
          <w:rFonts w:ascii="Times New Roman" w:hAnsi="Times New Roman" w:cs="Times New Roman"/>
          <w:sz w:val="28"/>
          <w:szCs w:val="28"/>
          <w:lang w:val="x-none"/>
        </w:rPr>
        <w:t xml:space="preserve"> D.R.E. 801(d)(1), 803(8); </w:t>
      </w:r>
      <w:r w:rsidRPr="005A6F37">
        <w:rPr>
          <w:rFonts w:ascii="Times New Roman" w:hAnsi="Times New Roman" w:cs="Times New Roman"/>
          <w:i/>
          <w:iCs/>
          <w:sz w:val="28"/>
          <w:szCs w:val="28"/>
          <w:lang w:val="x-none"/>
        </w:rPr>
        <w:t>Lampkins v. State</w:t>
      </w:r>
      <w:r w:rsidRPr="005A6F37">
        <w:rPr>
          <w:rFonts w:ascii="Times New Roman" w:hAnsi="Times New Roman" w:cs="Times New Roman"/>
          <w:sz w:val="28"/>
          <w:szCs w:val="28"/>
          <w:lang w:val="x-none"/>
        </w:rPr>
        <w:t xml:space="preserve">, Del. Supr., 465 A.2d 785, 790 (1983) (prior statements generally); </w:t>
      </w:r>
      <w:r w:rsidRPr="005A6F37">
        <w:rPr>
          <w:rFonts w:ascii="Times New Roman" w:hAnsi="Times New Roman" w:cs="Times New Roman"/>
          <w:i/>
          <w:iCs/>
          <w:sz w:val="28"/>
          <w:szCs w:val="28"/>
          <w:lang w:val="x-none"/>
        </w:rPr>
        <w:t>Bruce E.M. v. Dorothea A.M.</w:t>
      </w:r>
      <w:r w:rsidRPr="005A6F37">
        <w:rPr>
          <w:rFonts w:ascii="Times New Roman" w:hAnsi="Times New Roman" w:cs="Times New Roman"/>
          <w:sz w:val="28"/>
          <w:szCs w:val="28"/>
          <w:lang w:val="x-none"/>
        </w:rPr>
        <w:t>, Del. Supr., 455 A.2d 866, 869 (1983) (prior sworn statements).</w:t>
      </w:r>
    </w:p>
    <w:p w14:paraId="2F745C4E"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p>
    <w:p w14:paraId="1E05ED43"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23.  EVIDENCE AND GUIDES FOR ITS CONSIDERATIONS</w:t>
      </w:r>
    </w:p>
    <w:p w14:paraId="1919D638" w14:textId="0C340CE0" w:rsidR="00CD5715" w:rsidRPr="005A6F37" w:rsidRDefault="002736C5" w:rsidP="00A95685">
      <w:pPr>
        <w:pStyle w:val="Heading2"/>
        <w:ind w:firstLine="540"/>
        <w:rPr>
          <w:rFonts w:cs="Times New Roman"/>
          <w:szCs w:val="28"/>
        </w:rPr>
      </w:pPr>
      <w:bookmarkStart w:id="642" w:name="_Toc196483978"/>
      <w:bookmarkStart w:id="643" w:name="_Toc211956576"/>
      <w:r w:rsidRPr="005A6F37">
        <w:rPr>
          <w:rFonts w:cs="Times New Roman"/>
          <w:szCs w:val="28"/>
        </w:rPr>
        <w:t xml:space="preserve">§ 23.3 </w:t>
      </w:r>
      <w:r w:rsidR="00924C61" w:rsidRPr="00924C61">
        <w:rPr>
          <w:rFonts w:cs="Times New Roman"/>
          <w:szCs w:val="28"/>
        </w:rPr>
        <w:t>–</w:t>
      </w:r>
      <w:r w:rsidR="00CD5715" w:rsidRPr="005A6F37">
        <w:rPr>
          <w:rFonts w:cs="Times New Roman"/>
          <w:szCs w:val="28"/>
        </w:rPr>
        <w:t xml:space="preserve"> Prior Inconsistent Statement</w:t>
      </w:r>
      <w:bookmarkEnd w:id="642"/>
      <w:bookmarkEnd w:id="643"/>
    </w:p>
    <w:p w14:paraId="3C055022"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0F3BEA5A" w14:textId="69FA225E"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PRIOR INCONSISTENT STATEMENT BY WITNESS</w:t>
      </w:r>
    </w:p>
    <w:p w14:paraId="089A4788"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witness may be discredited by evidence contradicting what that witness said, or by evidence that at some other time the witness said or d</w:t>
      </w:r>
      <w:r w:rsidRPr="005A6F37">
        <w:rPr>
          <w:rFonts w:ascii="Times New Roman" w:hAnsi="Times New Roman" w:cs="Times New Roman"/>
          <w:sz w:val="28"/>
          <w:szCs w:val="28"/>
        </w:rPr>
        <w:t>id</w:t>
      </w:r>
      <w:r w:rsidRPr="005A6F37">
        <w:rPr>
          <w:rFonts w:ascii="Times New Roman" w:hAnsi="Times New Roman" w:cs="Times New Roman"/>
          <w:sz w:val="28"/>
          <w:szCs w:val="28"/>
          <w:lang w:val="x-none"/>
        </w:rPr>
        <w:t xml:space="preserve"> something, or failed to say or do something, that is inconsistent with the witness’s present testimony.</w:t>
      </w:r>
    </w:p>
    <w:p w14:paraId="21B6CECD"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It is up to you to determine whether a witness has been discredited, and if so, to give the testimony of that witness whatever weight that you think it deserves.</w:t>
      </w:r>
    </w:p>
    <w:p w14:paraId="7D285042"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0E9BE040"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0CF6BCDD"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70B813F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D.R.E. 613;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3 </w:t>
      </w:r>
      <w:r w:rsidRPr="005A6F37">
        <w:rPr>
          <w:rFonts w:ascii="Times New Roman" w:hAnsi="Times New Roman" w:cs="Times New Roman"/>
          <w:smallCaps/>
          <w:sz w:val="28"/>
          <w:szCs w:val="28"/>
          <w:lang w:val="x-none"/>
        </w:rPr>
        <w:t>Fed. Jury Prac. &amp; Instr.</w:t>
      </w:r>
      <w:r w:rsidRPr="005A6F37">
        <w:rPr>
          <w:rFonts w:ascii="Times New Roman" w:hAnsi="Times New Roman" w:cs="Times New Roman"/>
          <w:sz w:val="28"/>
          <w:szCs w:val="28"/>
          <w:lang w:val="x-none"/>
        </w:rPr>
        <w:t xml:space="preserve"> § 105:04 (6th ed.); </w:t>
      </w:r>
      <w:r w:rsidRPr="005A6F37">
        <w:rPr>
          <w:rFonts w:ascii="Times New Roman" w:hAnsi="Times New Roman" w:cs="Times New Roman"/>
          <w:smallCaps/>
          <w:sz w:val="28"/>
          <w:szCs w:val="28"/>
          <w:lang w:val="x-none"/>
        </w:rPr>
        <w:t>Federal Trial Handbook: Civil</w:t>
      </w:r>
      <w:r w:rsidRPr="005A6F37">
        <w:rPr>
          <w:rFonts w:ascii="Times New Roman" w:hAnsi="Times New Roman" w:cs="Times New Roman"/>
          <w:sz w:val="28"/>
          <w:szCs w:val="28"/>
          <w:lang w:val="x-none"/>
        </w:rPr>
        <w:t xml:space="preserve"> § 49:1 (2024-2025 ed.); 81 </w:t>
      </w:r>
      <w:r w:rsidRPr="005A6F37">
        <w:rPr>
          <w:rFonts w:ascii="Times New Roman" w:hAnsi="Times New Roman" w:cs="Times New Roman"/>
          <w:smallCaps/>
          <w:sz w:val="28"/>
          <w:szCs w:val="28"/>
          <w:lang w:val="x-none"/>
        </w:rPr>
        <w:t>Am. Jur. 2</w:t>
      </w:r>
      <w:r w:rsidRPr="005A6F37">
        <w:rPr>
          <w:rFonts w:ascii="Times New Roman" w:hAnsi="Times New Roman" w:cs="Times New Roman"/>
          <w:sz w:val="28"/>
          <w:szCs w:val="28"/>
          <w:lang w:val="x-none"/>
        </w:rPr>
        <w:t>d</w:t>
      </w:r>
      <w:r w:rsidRPr="005A6F37">
        <w:rPr>
          <w:rFonts w:ascii="Times New Roman" w:hAnsi="Times New Roman" w:cs="Times New Roman"/>
          <w:smallCaps/>
          <w:sz w:val="28"/>
          <w:szCs w:val="28"/>
          <w:lang w:val="x-none"/>
        </w:rPr>
        <w:t xml:space="preserve"> </w:t>
      </w:r>
      <w:r w:rsidRPr="005A6F37">
        <w:rPr>
          <w:rFonts w:ascii="Times New Roman" w:hAnsi="Times New Roman" w:cs="Times New Roman"/>
          <w:sz w:val="28"/>
          <w:szCs w:val="28"/>
          <w:lang w:val="x-none"/>
        </w:rPr>
        <w:t>Witnesses</w:t>
      </w:r>
      <w:r w:rsidRPr="005A6F37">
        <w:rPr>
          <w:rFonts w:ascii="Times New Roman" w:hAnsi="Times New Roman" w:cs="Times New Roman"/>
          <w:smallCaps/>
          <w:sz w:val="28"/>
          <w:szCs w:val="28"/>
          <w:lang w:val="x-none"/>
        </w:rPr>
        <w:t xml:space="preserve"> </w:t>
      </w:r>
      <w:r w:rsidRPr="005A6F37">
        <w:rPr>
          <w:rFonts w:ascii="Times New Roman" w:hAnsi="Times New Roman" w:cs="Times New Roman"/>
          <w:sz w:val="28"/>
          <w:szCs w:val="28"/>
          <w:lang w:val="x-none"/>
        </w:rPr>
        <w:t xml:space="preserve">§ 830. </w:t>
      </w:r>
    </w:p>
    <w:p w14:paraId="60E20474"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p>
    <w:p w14:paraId="59D1B260"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23.  EVIDENCE AND GUIDES FOR ITS CONSIDERATIONS  </w:t>
      </w:r>
    </w:p>
    <w:p w14:paraId="26764473" w14:textId="7173B4D1" w:rsidR="00CD5715" w:rsidRPr="005A6F37" w:rsidRDefault="002736C5" w:rsidP="00A95685">
      <w:pPr>
        <w:pStyle w:val="Heading2"/>
        <w:ind w:firstLine="540"/>
        <w:rPr>
          <w:rFonts w:cs="Times New Roman"/>
          <w:szCs w:val="28"/>
        </w:rPr>
      </w:pPr>
      <w:bookmarkStart w:id="644" w:name="_Toc196483979"/>
      <w:bookmarkStart w:id="645" w:name="_Toc211956577"/>
      <w:r w:rsidRPr="005A6F37">
        <w:rPr>
          <w:rFonts w:cs="Times New Roman"/>
          <w:szCs w:val="28"/>
        </w:rPr>
        <w:t xml:space="preserve">§ 23.4 </w:t>
      </w:r>
      <w:r w:rsidR="00924C61" w:rsidRPr="00924C61">
        <w:rPr>
          <w:rFonts w:cs="Times New Roman"/>
          <w:szCs w:val="28"/>
        </w:rPr>
        <w:t>–</w:t>
      </w:r>
      <w:r w:rsidR="00CD5715" w:rsidRPr="005A6F37">
        <w:rPr>
          <w:rFonts w:cs="Times New Roman"/>
          <w:szCs w:val="28"/>
        </w:rPr>
        <w:t xml:space="preserve"> Court’s Rulings on Evidence</w:t>
      </w:r>
      <w:bookmarkEnd w:id="644"/>
      <w:bookmarkEnd w:id="645"/>
    </w:p>
    <w:p w14:paraId="4576DA08" w14:textId="77777777" w:rsidR="00A95685" w:rsidRDefault="00A95685" w:rsidP="00924C61">
      <w:pPr>
        <w:autoSpaceDE w:val="0"/>
        <w:autoSpaceDN w:val="0"/>
        <w:adjustRightInd w:val="0"/>
        <w:spacing w:after="0" w:line="480" w:lineRule="auto"/>
        <w:jc w:val="center"/>
        <w:rPr>
          <w:rFonts w:ascii="Times New Roman" w:hAnsi="Times New Roman" w:cs="Times New Roman"/>
          <w:b/>
          <w:bCs/>
          <w:sz w:val="28"/>
          <w:szCs w:val="28"/>
          <w:lang w:val="x-none"/>
        </w:rPr>
      </w:pPr>
    </w:p>
    <w:p w14:paraId="222CC9FE" w14:textId="58AB7A12" w:rsidR="00CD5715" w:rsidRPr="005A6F37" w:rsidRDefault="00CD5715" w:rsidP="00924C61">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OBJECTIONS - RULINGS ON EVIDENCE</w:t>
      </w:r>
    </w:p>
    <w:p w14:paraId="2B4DE36D"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Lawyers have a duty to object to evidence that they believe has not been properly offered.  You should not be prejudiced in any way against lawyers who make these objections or against the parties they represent.  If I have sustained an objection, you must not consider that evidence</w:t>
      </w:r>
      <w:r w:rsidRPr="005A6F37">
        <w:rPr>
          <w:rFonts w:ascii="Times New Roman" w:hAnsi="Times New Roman" w:cs="Times New Roman"/>
          <w:sz w:val="28"/>
          <w:szCs w:val="28"/>
        </w:rPr>
        <w:t>, nor may</w:t>
      </w:r>
      <w:r w:rsidRPr="005A6F37">
        <w:rPr>
          <w:rFonts w:ascii="Times New Roman" w:hAnsi="Times New Roman" w:cs="Times New Roman"/>
          <w:sz w:val="28"/>
          <w:szCs w:val="28"/>
          <w:lang w:val="x-none"/>
        </w:rPr>
        <w:t xml:space="preserve"> you speculate about whether other evidence might exist or what it might be.  If I have overruled an objection, you are free to consider the evidence that has been offered.  </w:t>
      </w:r>
    </w:p>
    <w:p w14:paraId="661A916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24482CB4"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7FE7AF88"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7645F2CF" w14:textId="6B7DDD53"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D.R.E. 103(c), 104(c)</w:t>
      </w:r>
      <w:r w:rsidR="008337B3" w:rsidRPr="005A6F37">
        <w:rPr>
          <w:rFonts w:ascii="Times New Roman" w:hAnsi="Times New Roman" w:cs="Times New Roman"/>
          <w:sz w:val="28"/>
          <w:szCs w:val="28"/>
          <w:lang w:val="x-none"/>
        </w:rPr>
        <w:t>, 104</w:t>
      </w:r>
      <w:r w:rsidRPr="005A6F37">
        <w:rPr>
          <w:rFonts w:ascii="Times New Roman" w:hAnsi="Times New Roman" w:cs="Times New Roman"/>
          <w:sz w:val="28"/>
          <w:szCs w:val="28"/>
          <w:lang w:val="x-none"/>
        </w:rPr>
        <w:t xml:space="preserve">(e), 105; </w:t>
      </w:r>
      <w:r w:rsidRPr="005A6F37">
        <w:rPr>
          <w:rFonts w:ascii="Times New Roman" w:hAnsi="Times New Roman" w:cs="Times New Roman"/>
          <w:i/>
          <w:iCs/>
          <w:sz w:val="28"/>
          <w:szCs w:val="28"/>
          <w:lang w:val="x-none"/>
        </w:rPr>
        <w:t xml:space="preserve">City of Wilmington v. Parcel of Land </w:t>
      </w:r>
      <w:r w:rsidRPr="005A6F37">
        <w:rPr>
          <w:rFonts w:ascii="Times New Roman" w:hAnsi="Times New Roman" w:cs="Times New Roman"/>
          <w:i/>
          <w:iCs/>
          <w:sz w:val="28"/>
          <w:szCs w:val="28"/>
        </w:rPr>
        <w:t>Known as Tax Parcel No. 26.067.00.004</w:t>
      </w:r>
      <w:r w:rsidRPr="005A6F37">
        <w:rPr>
          <w:rFonts w:ascii="Times New Roman" w:hAnsi="Times New Roman" w:cs="Times New Roman"/>
          <w:sz w:val="28"/>
          <w:szCs w:val="28"/>
          <w:lang w:val="x-none"/>
        </w:rPr>
        <w:t xml:space="preserve">, Del. Supr., 607 A.2d 1163, 1170 (1992); </w:t>
      </w:r>
      <w:r w:rsidRPr="005A6F37">
        <w:rPr>
          <w:rFonts w:ascii="Times New Roman" w:hAnsi="Times New Roman" w:cs="Times New Roman"/>
          <w:i/>
          <w:iCs/>
          <w:sz w:val="28"/>
          <w:szCs w:val="28"/>
          <w:lang w:val="x-none"/>
        </w:rPr>
        <w:t>Concord Towers, Inc. v. Long</w:t>
      </w:r>
      <w:r w:rsidRPr="005A6F37">
        <w:rPr>
          <w:rFonts w:ascii="Times New Roman" w:hAnsi="Times New Roman" w:cs="Times New Roman"/>
          <w:sz w:val="28"/>
          <w:szCs w:val="28"/>
          <w:lang w:val="x-none"/>
        </w:rPr>
        <w:t>, Del. Supr., 348 A.2d 325, 327 (1975) (court must avoid giving the impression of favoring one side or other in ruling on counsel’s objections);</w:t>
      </w:r>
      <w:r w:rsidRPr="005A6F37">
        <w:rPr>
          <w:rFonts w:ascii="Times New Roman" w:hAnsi="Times New Roman" w:cs="Times New Roman"/>
          <w:i/>
          <w:iCs/>
          <w:sz w:val="28"/>
          <w:szCs w:val="28"/>
          <w:lang w:val="x-none"/>
        </w:rPr>
        <w:t xml:space="preserve"> see also</w:t>
      </w:r>
      <w:r w:rsidRPr="005A6F37">
        <w:rPr>
          <w:rFonts w:ascii="Times New Roman" w:hAnsi="Times New Roman" w:cs="Times New Roman"/>
          <w:sz w:val="28"/>
          <w:szCs w:val="28"/>
          <w:lang w:val="x-none"/>
        </w:rPr>
        <w:t xml:space="preserve"> 3 </w:t>
      </w:r>
      <w:r w:rsidRPr="005A6F37">
        <w:rPr>
          <w:rFonts w:ascii="Times New Roman" w:hAnsi="Times New Roman" w:cs="Times New Roman"/>
          <w:smallCaps/>
          <w:sz w:val="28"/>
          <w:szCs w:val="28"/>
          <w:lang w:val="x-none"/>
        </w:rPr>
        <w:t>Fed. Jury Prac. &amp; Instr.</w:t>
      </w:r>
      <w:r w:rsidRPr="005A6F37">
        <w:rPr>
          <w:rFonts w:ascii="Times New Roman" w:hAnsi="Times New Roman" w:cs="Times New Roman"/>
          <w:sz w:val="28"/>
          <w:szCs w:val="28"/>
          <w:lang w:val="x-none"/>
        </w:rPr>
        <w:t xml:space="preserve"> §§ 101:49, 102:71 (6th ed.); </w:t>
      </w:r>
      <w:r w:rsidRPr="005A6F37">
        <w:rPr>
          <w:rFonts w:ascii="Times New Roman" w:hAnsi="Times New Roman" w:cs="Times New Roman"/>
          <w:smallCaps/>
          <w:sz w:val="28"/>
          <w:szCs w:val="28"/>
          <w:lang w:val="x-none"/>
        </w:rPr>
        <w:t>Federal Trial Handbook: Civil</w:t>
      </w:r>
      <w:r w:rsidRPr="005A6F37">
        <w:rPr>
          <w:rFonts w:ascii="Times New Roman" w:hAnsi="Times New Roman" w:cs="Times New Roman"/>
          <w:sz w:val="28"/>
          <w:szCs w:val="28"/>
          <w:lang w:val="x-none"/>
        </w:rPr>
        <w:t xml:space="preserve"> § 28:1 (2024-2025 ed.); 75 </w:t>
      </w:r>
      <w:r w:rsidRPr="005A6F37">
        <w:rPr>
          <w:rFonts w:ascii="Times New Roman" w:hAnsi="Times New Roman" w:cs="Times New Roman"/>
          <w:smallCaps/>
          <w:sz w:val="28"/>
          <w:szCs w:val="28"/>
          <w:lang w:val="x-none"/>
        </w:rPr>
        <w:t>Am. Jur. 2</w:t>
      </w:r>
      <w:r w:rsidRPr="005A6F37">
        <w:rPr>
          <w:rFonts w:ascii="Times New Roman" w:hAnsi="Times New Roman" w:cs="Times New Roman"/>
          <w:sz w:val="28"/>
          <w:szCs w:val="28"/>
          <w:lang w:val="x-none"/>
        </w:rPr>
        <w:t>d</w:t>
      </w:r>
      <w:r w:rsidRPr="005A6F37">
        <w:rPr>
          <w:rFonts w:ascii="Times New Roman" w:hAnsi="Times New Roman" w:cs="Times New Roman"/>
          <w:smallCaps/>
          <w:sz w:val="28"/>
          <w:szCs w:val="28"/>
          <w:lang w:val="x-none"/>
        </w:rPr>
        <w:t xml:space="preserve"> </w:t>
      </w:r>
      <w:r w:rsidRPr="005A6F37">
        <w:rPr>
          <w:rFonts w:ascii="Times New Roman" w:hAnsi="Times New Roman" w:cs="Times New Roman"/>
          <w:sz w:val="28"/>
          <w:szCs w:val="28"/>
          <w:lang w:val="x-none"/>
        </w:rPr>
        <w:t>Trial</w:t>
      </w:r>
      <w:r w:rsidRPr="005A6F37">
        <w:rPr>
          <w:rFonts w:ascii="Times New Roman" w:hAnsi="Times New Roman" w:cs="Times New Roman"/>
          <w:smallCaps/>
          <w:sz w:val="28"/>
          <w:szCs w:val="28"/>
          <w:lang w:val="x-none"/>
        </w:rPr>
        <w:t xml:space="preserve"> </w:t>
      </w:r>
      <w:r w:rsidRPr="005A6F37">
        <w:rPr>
          <w:rFonts w:ascii="Times New Roman" w:hAnsi="Times New Roman" w:cs="Times New Roman"/>
          <w:sz w:val="28"/>
          <w:szCs w:val="28"/>
          <w:lang w:val="x-none"/>
        </w:rPr>
        <w:t>§ 303.</w:t>
      </w:r>
    </w:p>
    <w:p w14:paraId="7480D985"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p>
    <w:p w14:paraId="0E25B9EE"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 xml:space="preserve">23.  EVIDENCE AND GUIDES FOR ITS CONSIDERATIONS  </w:t>
      </w:r>
    </w:p>
    <w:p w14:paraId="28DD2F2B" w14:textId="37EAD638" w:rsidR="00CD5715" w:rsidRPr="005A6F37" w:rsidRDefault="002736C5" w:rsidP="00A95685">
      <w:pPr>
        <w:pStyle w:val="Heading2"/>
        <w:ind w:firstLine="540"/>
        <w:rPr>
          <w:rFonts w:cs="Times New Roman"/>
          <w:szCs w:val="28"/>
        </w:rPr>
      </w:pPr>
      <w:bookmarkStart w:id="646" w:name="_Toc196483980"/>
      <w:bookmarkStart w:id="647" w:name="_Toc211956578"/>
      <w:r w:rsidRPr="005A6F37">
        <w:rPr>
          <w:rFonts w:cs="Times New Roman"/>
          <w:szCs w:val="28"/>
        </w:rPr>
        <w:t xml:space="preserve">§ 23.5 </w:t>
      </w:r>
      <w:r w:rsidR="00924C61" w:rsidRPr="00924C61">
        <w:rPr>
          <w:rFonts w:cs="Times New Roman"/>
          <w:szCs w:val="28"/>
        </w:rPr>
        <w:t>–</w:t>
      </w:r>
      <w:r w:rsidR="00CD5715" w:rsidRPr="005A6F37">
        <w:rPr>
          <w:rFonts w:cs="Times New Roman"/>
          <w:szCs w:val="28"/>
        </w:rPr>
        <w:t xml:space="preserve"> Use of Depositions</w:t>
      </w:r>
      <w:bookmarkEnd w:id="646"/>
      <w:bookmarkEnd w:id="647"/>
    </w:p>
    <w:p w14:paraId="6DA488E3"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48674522" w14:textId="31C85653"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DEPOSITION - USE AS EVIDENCE</w:t>
      </w:r>
    </w:p>
    <w:p w14:paraId="3CD41240"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Some testimony is </w:t>
      </w:r>
      <w:r w:rsidRPr="005A6F37">
        <w:rPr>
          <w:rFonts w:ascii="Times New Roman" w:hAnsi="Times New Roman" w:cs="Times New Roman"/>
          <w:sz w:val="28"/>
          <w:szCs w:val="28"/>
        </w:rPr>
        <w:t xml:space="preserve">given </w:t>
      </w:r>
      <w:r w:rsidRPr="005A6F37">
        <w:rPr>
          <w:rFonts w:ascii="Times New Roman" w:hAnsi="Times New Roman" w:cs="Times New Roman"/>
          <w:sz w:val="28"/>
          <w:szCs w:val="28"/>
          <w:lang w:val="x-none"/>
        </w:rPr>
        <w:t>in the form of sworn recorded answers to questions asked of a witness before the trial.  This is known as deposition testimony.  This kind of testimony is used when a witness, for some reason, cannot be present to testify in person.  You should consider and weigh deposition testimony in the same way as you would the testimony of a witness who has testified in court.</w:t>
      </w:r>
    </w:p>
    <w:p w14:paraId="2ECD067B"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0A7E5F60"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2D1D8C5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619CB9DE" w14:textId="6E4CF14E"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Super. Ct. Civ. R. 32(a); D.R.E. 804(a)(5);</w:t>
      </w:r>
      <w:r w:rsidRPr="005A6F37">
        <w:rPr>
          <w:rFonts w:ascii="Times New Roman" w:hAnsi="Times New Roman" w:cs="Times New Roman"/>
          <w:i/>
          <w:sz w:val="28"/>
          <w:szCs w:val="28"/>
          <w:lang w:val="x-none"/>
        </w:rPr>
        <w:t xml:space="preserve"> Green v. Alfred A.I. duPont Inst. of Nemours Found.</w:t>
      </w:r>
      <w:r w:rsidRPr="005A6F37">
        <w:rPr>
          <w:rFonts w:ascii="Times New Roman" w:hAnsi="Times New Roman" w:cs="Times New Roman"/>
          <w:iCs/>
          <w:sz w:val="28"/>
          <w:szCs w:val="28"/>
        </w:rPr>
        <w:t>,</w:t>
      </w:r>
      <w:r w:rsidRPr="005A6F37">
        <w:rPr>
          <w:rFonts w:ascii="Times New Roman" w:hAnsi="Times New Roman" w:cs="Times New Roman"/>
          <w:i/>
          <w:sz w:val="28"/>
          <w:szCs w:val="28"/>
        </w:rPr>
        <w:t xml:space="preserve"> </w:t>
      </w:r>
      <w:r w:rsidRPr="005A6F37">
        <w:rPr>
          <w:rFonts w:ascii="Times New Roman" w:hAnsi="Times New Roman" w:cs="Times New Roman"/>
          <w:sz w:val="28"/>
          <w:szCs w:val="28"/>
        </w:rPr>
        <w:t>Del. Supr., 759 A.2d 1060,</w:t>
      </w:r>
      <w:r w:rsidR="00A642DA" w:rsidRPr="005A6F37">
        <w:rPr>
          <w:rFonts w:ascii="Times New Roman" w:hAnsi="Times New Roman" w:cs="Times New Roman"/>
          <w:sz w:val="28"/>
          <w:szCs w:val="28"/>
        </w:rPr>
        <w:t xml:space="preserve"> </w:t>
      </w:r>
      <w:r w:rsidRPr="005A6F37">
        <w:rPr>
          <w:rFonts w:ascii="Times New Roman" w:hAnsi="Times New Roman" w:cs="Times New Roman"/>
          <w:sz w:val="28"/>
          <w:szCs w:val="28"/>
        </w:rPr>
        <w:t>1064-66 (2000);</w:t>
      </w:r>
      <w:r w:rsidRPr="005A6F37">
        <w:rPr>
          <w:rFonts w:ascii="Times New Roman" w:hAnsi="Times New Roman" w:cs="Times New Roman"/>
          <w:i/>
          <w:sz w:val="28"/>
          <w:szCs w:val="28"/>
        </w:rPr>
        <w:t xml:space="preserve"> </w:t>
      </w:r>
      <w:r w:rsidRPr="005A6F37">
        <w:rPr>
          <w:rFonts w:ascii="Times New Roman" w:hAnsi="Times New Roman" w:cs="Times New Roman"/>
          <w:i/>
          <w:iCs/>
          <w:sz w:val="28"/>
          <w:szCs w:val="28"/>
          <w:lang w:val="x-none"/>
        </w:rPr>
        <w:t>Firestone Tire &amp; Rubber Co. v. Adams</w:t>
      </w:r>
      <w:r w:rsidRPr="005A6F37">
        <w:rPr>
          <w:rFonts w:ascii="Times New Roman" w:hAnsi="Times New Roman" w:cs="Times New Roman"/>
          <w:sz w:val="28"/>
          <w:szCs w:val="28"/>
          <w:lang w:val="x-none"/>
        </w:rPr>
        <w:t>, Del. Supr., 541 A.2d 567, 572 (1988);</w:t>
      </w:r>
      <w:r w:rsidRPr="005A6F37">
        <w:rPr>
          <w:rFonts w:ascii="Times New Roman" w:hAnsi="Times New Roman" w:cs="Times New Roman"/>
          <w:i/>
          <w:iCs/>
          <w:sz w:val="28"/>
          <w:szCs w:val="28"/>
          <w:lang w:val="x-none"/>
        </w:rPr>
        <w:t xml:space="preserve"> see also</w:t>
      </w:r>
      <w:r w:rsidRPr="005A6F37">
        <w:rPr>
          <w:rFonts w:ascii="Times New Roman" w:hAnsi="Times New Roman" w:cs="Times New Roman"/>
          <w:sz w:val="28"/>
          <w:szCs w:val="28"/>
          <w:lang w:val="x-none"/>
        </w:rPr>
        <w:t xml:space="preserve"> 3 </w:t>
      </w:r>
      <w:r w:rsidRPr="005A6F37">
        <w:rPr>
          <w:rFonts w:ascii="Times New Roman" w:hAnsi="Times New Roman" w:cs="Times New Roman"/>
          <w:smallCaps/>
          <w:sz w:val="28"/>
          <w:szCs w:val="28"/>
          <w:lang w:val="x-none"/>
        </w:rPr>
        <w:t>Fed. Jury Prac. &amp; Instr.</w:t>
      </w:r>
      <w:r w:rsidRPr="005A6F37">
        <w:rPr>
          <w:rFonts w:ascii="Times New Roman" w:hAnsi="Times New Roman" w:cs="Times New Roman"/>
          <w:sz w:val="28"/>
          <w:szCs w:val="28"/>
          <w:lang w:val="x-none"/>
        </w:rPr>
        <w:t xml:space="preserve"> § 102:23 (6th ed.); </w:t>
      </w:r>
      <w:r w:rsidRPr="005A6F37">
        <w:rPr>
          <w:rFonts w:ascii="Times New Roman" w:hAnsi="Times New Roman" w:cs="Times New Roman"/>
          <w:smallCaps/>
          <w:sz w:val="28"/>
          <w:szCs w:val="28"/>
          <w:lang w:val="x-none"/>
        </w:rPr>
        <w:t>Federal Trial Handbook: Civil</w:t>
      </w:r>
      <w:r w:rsidRPr="005A6F37">
        <w:rPr>
          <w:rFonts w:ascii="Times New Roman" w:hAnsi="Times New Roman" w:cs="Times New Roman"/>
          <w:sz w:val="28"/>
          <w:szCs w:val="28"/>
          <w:lang w:val="x-none"/>
        </w:rPr>
        <w:t xml:space="preserve"> § 36:3 (2024-2025 ed.); 23 </w:t>
      </w:r>
      <w:r w:rsidRPr="005A6F37">
        <w:rPr>
          <w:rFonts w:ascii="Times New Roman" w:hAnsi="Times New Roman" w:cs="Times New Roman"/>
          <w:smallCaps/>
          <w:sz w:val="28"/>
          <w:szCs w:val="28"/>
          <w:lang w:val="x-none"/>
        </w:rPr>
        <w:t>Am. Jur. 2</w:t>
      </w:r>
      <w:r w:rsidRPr="005A6F37">
        <w:rPr>
          <w:rFonts w:ascii="Times New Roman" w:hAnsi="Times New Roman" w:cs="Times New Roman"/>
          <w:sz w:val="28"/>
          <w:szCs w:val="28"/>
          <w:lang w:val="x-none"/>
        </w:rPr>
        <w:t>d</w:t>
      </w:r>
      <w:r w:rsidRPr="005A6F37">
        <w:rPr>
          <w:rFonts w:ascii="Times New Roman" w:hAnsi="Times New Roman" w:cs="Times New Roman"/>
          <w:smallCaps/>
          <w:sz w:val="28"/>
          <w:szCs w:val="28"/>
          <w:lang w:val="x-none"/>
        </w:rPr>
        <w:t xml:space="preserve"> </w:t>
      </w:r>
      <w:r w:rsidRPr="005A6F37">
        <w:rPr>
          <w:rFonts w:ascii="Times New Roman" w:hAnsi="Times New Roman" w:cs="Times New Roman"/>
          <w:sz w:val="28"/>
          <w:szCs w:val="28"/>
          <w:lang w:val="x-none"/>
        </w:rPr>
        <w:t>Depositions and Discovery</w:t>
      </w:r>
      <w:r w:rsidRPr="005A6F37">
        <w:rPr>
          <w:rFonts w:ascii="Times New Roman" w:hAnsi="Times New Roman" w:cs="Times New Roman"/>
          <w:smallCaps/>
          <w:sz w:val="28"/>
          <w:szCs w:val="28"/>
          <w:lang w:val="x-none"/>
        </w:rPr>
        <w:t xml:space="preserve"> </w:t>
      </w:r>
      <w:r w:rsidRPr="005A6F37">
        <w:rPr>
          <w:rFonts w:ascii="Times New Roman" w:hAnsi="Times New Roman" w:cs="Times New Roman"/>
          <w:sz w:val="28"/>
          <w:szCs w:val="28"/>
          <w:lang w:val="x-none"/>
        </w:rPr>
        <w:t>§ 105.</w:t>
      </w:r>
    </w:p>
    <w:p w14:paraId="54936D90"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p>
    <w:p w14:paraId="36DF0714"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23.  EVIDENCE AND GUIDES FOR ITS CONSIDERATIONS</w:t>
      </w:r>
    </w:p>
    <w:p w14:paraId="3E0B8B9B" w14:textId="36096893" w:rsidR="00CD5715" w:rsidRPr="005A6F37" w:rsidRDefault="002736C5" w:rsidP="00A95685">
      <w:pPr>
        <w:pStyle w:val="Heading2"/>
        <w:ind w:firstLine="540"/>
        <w:rPr>
          <w:rFonts w:cs="Times New Roman"/>
          <w:szCs w:val="28"/>
        </w:rPr>
      </w:pPr>
      <w:bookmarkStart w:id="648" w:name="_Toc196483981"/>
      <w:bookmarkStart w:id="649" w:name="_Toc211956579"/>
      <w:r w:rsidRPr="005A6F37">
        <w:rPr>
          <w:rFonts w:cs="Times New Roman"/>
          <w:szCs w:val="28"/>
        </w:rPr>
        <w:t xml:space="preserve">§ 23.6 </w:t>
      </w:r>
      <w:r w:rsidR="00924C61" w:rsidRPr="00924C61">
        <w:rPr>
          <w:rFonts w:cs="Times New Roman"/>
          <w:szCs w:val="28"/>
        </w:rPr>
        <w:t>–</w:t>
      </w:r>
      <w:r w:rsidR="00CD5715" w:rsidRPr="005A6F37">
        <w:rPr>
          <w:rFonts w:cs="Times New Roman"/>
          <w:szCs w:val="28"/>
        </w:rPr>
        <w:t xml:space="preserve"> Interrogatories</w:t>
      </w:r>
      <w:bookmarkEnd w:id="648"/>
      <w:bookmarkEnd w:id="649"/>
    </w:p>
    <w:p w14:paraId="7A7B3B14"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5BF78728" w14:textId="509EE31A"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INTERROGATORIES</w:t>
      </w:r>
      <w:r w:rsidR="002736C5" w:rsidRPr="005A6F37">
        <w:rPr>
          <w:rFonts w:ascii="Times New Roman" w:hAnsi="Times New Roman" w:cs="Times New Roman"/>
          <w:b/>
          <w:bCs/>
          <w:sz w:val="28"/>
          <w:szCs w:val="28"/>
          <w:lang w:val="x-none"/>
        </w:rPr>
        <w:t xml:space="preserve"> - USE AS EVIDENCE</w:t>
      </w:r>
      <w:r w:rsidRPr="005A6F37">
        <w:rPr>
          <w:rFonts w:ascii="Times New Roman" w:hAnsi="Times New Roman" w:cs="Times New Roman"/>
          <w:b/>
          <w:bCs/>
          <w:sz w:val="28"/>
          <w:szCs w:val="28"/>
          <w:lang w:val="x-none"/>
        </w:rPr>
        <w:t xml:space="preserve"> </w:t>
      </w:r>
    </w:p>
    <w:p w14:paraId="4208FF2B"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Some of the evidence </w:t>
      </w:r>
      <w:r w:rsidRPr="005A6F37">
        <w:rPr>
          <w:rFonts w:ascii="Times New Roman" w:hAnsi="Times New Roman" w:cs="Times New Roman"/>
          <w:sz w:val="28"/>
          <w:szCs w:val="28"/>
        </w:rPr>
        <w:t xml:space="preserve">in this case </w:t>
      </w:r>
      <w:r w:rsidRPr="005A6F37">
        <w:rPr>
          <w:rFonts w:ascii="Times New Roman" w:hAnsi="Times New Roman" w:cs="Times New Roman"/>
          <w:sz w:val="28"/>
          <w:szCs w:val="28"/>
          <w:lang w:val="x-none"/>
        </w:rPr>
        <w:t>has been</w:t>
      </w:r>
      <w:r w:rsidRPr="005A6F37">
        <w:rPr>
          <w:rFonts w:ascii="Times New Roman" w:hAnsi="Times New Roman" w:cs="Times New Roman"/>
          <w:sz w:val="28"/>
          <w:szCs w:val="28"/>
        </w:rPr>
        <w:t xml:space="preserve"> presented</w:t>
      </w:r>
      <w:r w:rsidRPr="005A6F37">
        <w:rPr>
          <w:rFonts w:ascii="Times New Roman" w:hAnsi="Times New Roman" w:cs="Times New Roman"/>
          <w:sz w:val="28"/>
          <w:szCs w:val="28"/>
          <w:lang w:val="x-none"/>
        </w:rPr>
        <w:t xml:space="preserve"> in the form of interrogatory answers.  An interrogatory is a written question asked by one party of the other, who must answer the question in writing and under oath, all before trial.  You must consider interrogatories and the answers given to them just as if the questions had been asked and answered here in court.</w:t>
      </w:r>
    </w:p>
    <w:p w14:paraId="6E31F533"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0D98AAE7"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34E11FAF"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3B894628"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Super. Ct. Civ. R. 33(c);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3 </w:t>
      </w:r>
      <w:r w:rsidRPr="005A6F37">
        <w:rPr>
          <w:rFonts w:ascii="Times New Roman" w:hAnsi="Times New Roman" w:cs="Times New Roman"/>
          <w:smallCaps/>
          <w:sz w:val="28"/>
          <w:szCs w:val="28"/>
          <w:lang w:val="x-none"/>
        </w:rPr>
        <w:t>Fed. Jury Prac. &amp; Instr.</w:t>
      </w:r>
      <w:r w:rsidRPr="005A6F37">
        <w:rPr>
          <w:rFonts w:ascii="Times New Roman" w:hAnsi="Times New Roman" w:cs="Times New Roman"/>
          <w:sz w:val="28"/>
          <w:szCs w:val="28"/>
          <w:lang w:val="x-none"/>
        </w:rPr>
        <w:t xml:space="preserve"> § 102:24 (6th ed.); </w:t>
      </w:r>
      <w:r w:rsidRPr="005A6F37">
        <w:rPr>
          <w:rFonts w:ascii="Times New Roman" w:hAnsi="Times New Roman" w:cs="Times New Roman"/>
          <w:smallCaps/>
          <w:sz w:val="28"/>
          <w:szCs w:val="28"/>
          <w:lang w:val="x-none"/>
        </w:rPr>
        <w:t>Federal Trial Handbook: Civil</w:t>
      </w:r>
      <w:r w:rsidRPr="005A6F37">
        <w:rPr>
          <w:rFonts w:ascii="Times New Roman" w:hAnsi="Times New Roman" w:cs="Times New Roman"/>
          <w:sz w:val="28"/>
          <w:szCs w:val="28"/>
          <w:lang w:val="x-none"/>
        </w:rPr>
        <w:t xml:space="preserve"> § 36:9 (2024-2025 ed.); 23 </w:t>
      </w:r>
      <w:r w:rsidRPr="005A6F37">
        <w:rPr>
          <w:rFonts w:ascii="Times New Roman" w:hAnsi="Times New Roman" w:cs="Times New Roman"/>
          <w:smallCaps/>
          <w:sz w:val="28"/>
          <w:szCs w:val="28"/>
          <w:lang w:val="x-none"/>
        </w:rPr>
        <w:t>Am. Jur. 2</w:t>
      </w:r>
      <w:r w:rsidRPr="005A6F37">
        <w:rPr>
          <w:rFonts w:ascii="Times New Roman" w:hAnsi="Times New Roman" w:cs="Times New Roman"/>
          <w:sz w:val="28"/>
          <w:szCs w:val="28"/>
          <w:lang w:val="x-none"/>
        </w:rPr>
        <w:t>d</w:t>
      </w:r>
      <w:r w:rsidRPr="005A6F37">
        <w:rPr>
          <w:rFonts w:ascii="Times New Roman" w:hAnsi="Times New Roman" w:cs="Times New Roman"/>
          <w:smallCaps/>
          <w:sz w:val="28"/>
          <w:szCs w:val="28"/>
          <w:lang w:val="x-none"/>
        </w:rPr>
        <w:t xml:space="preserve"> </w:t>
      </w:r>
      <w:r w:rsidRPr="005A6F37">
        <w:rPr>
          <w:rFonts w:ascii="Times New Roman" w:hAnsi="Times New Roman" w:cs="Times New Roman"/>
          <w:sz w:val="28"/>
          <w:szCs w:val="28"/>
          <w:lang w:val="x-none"/>
        </w:rPr>
        <w:t>Depositions and Discovery</w:t>
      </w:r>
      <w:r w:rsidRPr="005A6F37">
        <w:rPr>
          <w:rFonts w:ascii="Times New Roman" w:hAnsi="Times New Roman" w:cs="Times New Roman"/>
          <w:smallCaps/>
          <w:sz w:val="28"/>
          <w:szCs w:val="28"/>
          <w:lang w:val="x-none"/>
        </w:rPr>
        <w:t xml:space="preserve"> </w:t>
      </w:r>
      <w:r w:rsidRPr="005A6F37">
        <w:rPr>
          <w:rFonts w:ascii="Times New Roman" w:hAnsi="Times New Roman" w:cs="Times New Roman"/>
          <w:sz w:val="28"/>
          <w:szCs w:val="28"/>
          <w:lang w:val="x-none"/>
        </w:rPr>
        <w:t>§ 133.</w:t>
      </w:r>
    </w:p>
    <w:p w14:paraId="1C552E3F"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p>
    <w:p w14:paraId="0ADBE5D4"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23.  EVIDENCE AND GUIDES FOR ITS CONSIDERATIONS</w:t>
      </w:r>
    </w:p>
    <w:p w14:paraId="5121F22A" w14:textId="0421401B" w:rsidR="00CD5715" w:rsidRPr="005A6F37" w:rsidRDefault="002736C5" w:rsidP="00A95685">
      <w:pPr>
        <w:pStyle w:val="Heading2"/>
        <w:ind w:firstLine="540"/>
        <w:rPr>
          <w:rFonts w:cs="Times New Roman"/>
          <w:szCs w:val="28"/>
        </w:rPr>
      </w:pPr>
      <w:bookmarkStart w:id="650" w:name="_Toc196483982"/>
      <w:bookmarkStart w:id="651" w:name="_Toc211956580"/>
      <w:r w:rsidRPr="005A6F37">
        <w:rPr>
          <w:rFonts w:cs="Times New Roman"/>
          <w:szCs w:val="28"/>
        </w:rPr>
        <w:t xml:space="preserve">§ 23.7 </w:t>
      </w:r>
      <w:r w:rsidR="00924C61" w:rsidRPr="00924C61">
        <w:rPr>
          <w:rFonts w:cs="Times New Roman"/>
          <w:szCs w:val="28"/>
        </w:rPr>
        <w:t>–</w:t>
      </w:r>
      <w:r w:rsidR="00CD5715" w:rsidRPr="005A6F37">
        <w:rPr>
          <w:rFonts w:cs="Times New Roman"/>
          <w:szCs w:val="28"/>
        </w:rPr>
        <w:t xml:space="preserve"> Request for Admissions</w:t>
      </w:r>
      <w:bookmarkEnd w:id="650"/>
      <w:bookmarkEnd w:id="651"/>
    </w:p>
    <w:p w14:paraId="6235C909" w14:textId="77777777" w:rsidR="00A95685" w:rsidRDefault="00A95685" w:rsidP="00924C61">
      <w:pPr>
        <w:autoSpaceDE w:val="0"/>
        <w:autoSpaceDN w:val="0"/>
        <w:adjustRightInd w:val="0"/>
        <w:spacing w:after="0" w:line="480" w:lineRule="auto"/>
        <w:jc w:val="center"/>
        <w:rPr>
          <w:rFonts w:ascii="Times New Roman" w:hAnsi="Times New Roman" w:cs="Times New Roman"/>
          <w:b/>
          <w:bCs/>
          <w:sz w:val="28"/>
          <w:szCs w:val="28"/>
          <w:lang w:val="x-none"/>
        </w:rPr>
      </w:pPr>
    </w:p>
    <w:p w14:paraId="1E541671" w14:textId="2764D46B" w:rsidR="00CD5715" w:rsidRPr="005A6F37" w:rsidRDefault="00CD5715" w:rsidP="00924C61">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REQUEST</w:t>
      </w:r>
      <w:r w:rsidR="002736C5" w:rsidRPr="005A6F37">
        <w:rPr>
          <w:rFonts w:ascii="Times New Roman" w:hAnsi="Times New Roman" w:cs="Times New Roman"/>
          <w:b/>
          <w:bCs/>
          <w:sz w:val="28"/>
          <w:szCs w:val="28"/>
          <w:lang w:val="x-none"/>
        </w:rPr>
        <w:t>S</w:t>
      </w:r>
      <w:r w:rsidRPr="005A6F37">
        <w:rPr>
          <w:rFonts w:ascii="Times New Roman" w:hAnsi="Times New Roman" w:cs="Times New Roman"/>
          <w:b/>
          <w:bCs/>
          <w:sz w:val="28"/>
          <w:szCs w:val="28"/>
          <w:lang w:val="x-none"/>
        </w:rPr>
        <w:t xml:space="preserve"> FOR ADMISSIONS</w:t>
      </w:r>
      <w:r w:rsidR="002736C5" w:rsidRPr="005A6F37">
        <w:rPr>
          <w:rFonts w:ascii="Times New Roman" w:hAnsi="Times New Roman" w:cs="Times New Roman"/>
          <w:b/>
          <w:bCs/>
          <w:sz w:val="28"/>
          <w:szCs w:val="28"/>
          <w:lang w:val="x-none"/>
        </w:rPr>
        <w:t xml:space="preserve"> - USE AS EVIDENCE</w:t>
      </w:r>
      <w:r w:rsidRPr="005A6F37">
        <w:rPr>
          <w:rFonts w:ascii="Times New Roman" w:hAnsi="Times New Roman" w:cs="Times New Roman"/>
          <w:b/>
          <w:bCs/>
          <w:sz w:val="28"/>
          <w:szCs w:val="28"/>
          <w:lang w:val="x-none"/>
        </w:rPr>
        <w:t xml:space="preserve"> </w:t>
      </w:r>
    </w:p>
    <w:p w14:paraId="1AEDB715" w14:textId="4008BE2C"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rPr>
      </w:pPr>
      <w:r w:rsidRPr="005A6F37">
        <w:rPr>
          <w:rFonts w:ascii="Times New Roman" w:hAnsi="Times New Roman" w:cs="Times New Roman"/>
          <w:sz w:val="28"/>
          <w:szCs w:val="28"/>
          <w:lang w:val="x-none"/>
        </w:rPr>
        <w:t>Some of the evidence has been</w:t>
      </w:r>
      <w:r w:rsidRPr="005A6F37">
        <w:rPr>
          <w:rFonts w:ascii="Times New Roman" w:hAnsi="Times New Roman" w:cs="Times New Roman"/>
          <w:sz w:val="28"/>
          <w:szCs w:val="28"/>
        </w:rPr>
        <w:t xml:space="preserve"> presented</w:t>
      </w:r>
      <w:r w:rsidRPr="005A6F37">
        <w:rPr>
          <w:rFonts w:ascii="Times New Roman" w:hAnsi="Times New Roman" w:cs="Times New Roman"/>
          <w:sz w:val="28"/>
          <w:szCs w:val="28"/>
          <w:lang w:val="x-none"/>
        </w:rPr>
        <w:t xml:space="preserve"> in the form of written admissions.  You must regard as conclusively proven all facts that were expressly admitted by the [</w:t>
      </w:r>
      <w:r w:rsidRPr="005A6F37">
        <w:rPr>
          <w:rFonts w:ascii="Times New Roman" w:hAnsi="Times New Roman" w:cs="Times New Roman"/>
          <w:b/>
          <w:bCs/>
          <w:i/>
          <w:iCs/>
          <w:sz w:val="28"/>
          <w:szCs w:val="28"/>
          <w:lang w:val="x-none"/>
        </w:rPr>
        <w:t>plaintiff / defendant’s name</w:t>
      </w:r>
      <w:r w:rsidRPr="005A6F37">
        <w:rPr>
          <w:rFonts w:ascii="Times New Roman" w:hAnsi="Times New Roman" w:cs="Times New Roman"/>
          <w:sz w:val="28"/>
          <w:szCs w:val="28"/>
          <w:lang w:val="x-none"/>
        </w:rPr>
        <w:t>], [</w:t>
      </w:r>
      <w:r w:rsidRPr="005A6F37">
        <w:rPr>
          <w:rFonts w:ascii="Times New Roman" w:hAnsi="Times New Roman" w:cs="Times New Roman"/>
          <w:b/>
          <w:bCs/>
          <w:i/>
          <w:iCs/>
          <w:sz w:val="28"/>
          <w:szCs w:val="28"/>
          <w:lang w:val="x-none"/>
        </w:rPr>
        <w:t xml:space="preserve">or all facts which the </w:t>
      </w:r>
      <w:r w:rsidR="0034630D" w:rsidRPr="005A6F37">
        <w:rPr>
          <w:rFonts w:ascii="Times New Roman" w:hAnsi="Times New Roman" w:cs="Times New Roman"/>
          <w:b/>
          <w:bCs/>
          <w:i/>
          <w:iCs/>
          <w:sz w:val="28"/>
          <w:szCs w:val="28"/>
          <w:lang w:val="x-none"/>
        </w:rPr>
        <w:t>(</w:t>
      </w:r>
      <w:r w:rsidRPr="005A6F37">
        <w:rPr>
          <w:rFonts w:ascii="Times New Roman" w:hAnsi="Times New Roman" w:cs="Times New Roman"/>
          <w:b/>
          <w:bCs/>
          <w:i/>
          <w:iCs/>
          <w:sz w:val="28"/>
          <w:szCs w:val="28"/>
          <w:lang w:val="x-none"/>
        </w:rPr>
        <w:t>plaintiff / defendant’s name</w:t>
      </w:r>
      <w:r w:rsidR="0034630D" w:rsidRPr="005A6F37">
        <w:rPr>
          <w:rFonts w:ascii="Times New Roman" w:hAnsi="Times New Roman" w:cs="Times New Roman"/>
          <w:b/>
          <w:bCs/>
          <w:i/>
          <w:iCs/>
          <w:sz w:val="28"/>
          <w:szCs w:val="28"/>
          <w:lang w:val="x-none"/>
        </w:rPr>
        <w:t>)</w:t>
      </w:r>
      <w:r w:rsidRPr="005A6F37">
        <w:rPr>
          <w:rFonts w:ascii="Times New Roman" w:hAnsi="Times New Roman" w:cs="Times New Roman"/>
          <w:b/>
          <w:bCs/>
          <w:i/>
          <w:iCs/>
          <w:sz w:val="28"/>
          <w:szCs w:val="28"/>
          <w:lang w:val="x-none"/>
        </w:rPr>
        <w:t xml:space="preserve"> failed to deny</w:t>
      </w:r>
      <w:r w:rsidRPr="005A6F37">
        <w:rPr>
          <w:rFonts w:ascii="Times New Roman" w:hAnsi="Times New Roman" w:cs="Times New Roman"/>
          <w:sz w:val="28"/>
          <w:szCs w:val="28"/>
          <w:lang w:val="x-none"/>
        </w:rPr>
        <w:t>].</w:t>
      </w:r>
      <w:r w:rsidRPr="005A6F37">
        <w:rPr>
          <w:rFonts w:ascii="Times New Roman" w:hAnsi="Times New Roman" w:cs="Times New Roman"/>
          <w:sz w:val="28"/>
          <w:szCs w:val="28"/>
        </w:rPr>
        <w:t xml:space="preserve"> </w:t>
      </w:r>
    </w:p>
    <w:p w14:paraId="2C9565CA"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7A6EC2F5"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063A2346"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7F67E80D"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r w:rsidRPr="005A6F37">
        <w:rPr>
          <w:rFonts w:ascii="Times New Roman" w:hAnsi="Times New Roman" w:cs="Times New Roman"/>
          <w:sz w:val="28"/>
          <w:szCs w:val="28"/>
          <w:lang w:val="x-none"/>
        </w:rPr>
        <w:t xml:space="preserve">Super. Ct. Civ. R. 36(b); </w:t>
      </w:r>
      <w:r w:rsidRPr="005A6F37">
        <w:rPr>
          <w:rFonts w:ascii="Times New Roman" w:hAnsi="Times New Roman" w:cs="Times New Roman"/>
          <w:i/>
          <w:iCs/>
          <w:sz w:val="28"/>
          <w:szCs w:val="28"/>
          <w:lang w:val="x-none"/>
        </w:rPr>
        <w:t>Bryant ex rel. Perry v. Bayhealth Med. Ctr., Inc.</w:t>
      </w:r>
      <w:r w:rsidRPr="005A6F37">
        <w:rPr>
          <w:rFonts w:ascii="Times New Roman" w:hAnsi="Times New Roman" w:cs="Times New Roman"/>
          <w:sz w:val="28"/>
          <w:szCs w:val="28"/>
          <w:lang w:val="x-none"/>
        </w:rPr>
        <w:t xml:space="preserve">, Del. Supr., 937 A.2d 118, 126 (2007);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3 </w:t>
      </w:r>
      <w:r w:rsidRPr="005A6F37">
        <w:rPr>
          <w:rFonts w:ascii="Times New Roman" w:hAnsi="Times New Roman" w:cs="Times New Roman"/>
          <w:smallCaps/>
          <w:sz w:val="28"/>
          <w:szCs w:val="28"/>
          <w:lang w:val="x-none"/>
        </w:rPr>
        <w:t>Fed. Jury Prac. &amp; Instr.</w:t>
      </w:r>
      <w:r w:rsidRPr="005A6F37">
        <w:rPr>
          <w:rFonts w:ascii="Times New Roman" w:hAnsi="Times New Roman" w:cs="Times New Roman"/>
          <w:sz w:val="28"/>
          <w:szCs w:val="28"/>
          <w:lang w:val="x-none"/>
        </w:rPr>
        <w:t xml:space="preserve"> § 102:24.50 (6th ed.); </w:t>
      </w:r>
      <w:r w:rsidRPr="005A6F37">
        <w:rPr>
          <w:rFonts w:ascii="Times New Roman" w:hAnsi="Times New Roman" w:cs="Times New Roman"/>
          <w:smallCaps/>
          <w:sz w:val="28"/>
          <w:szCs w:val="28"/>
          <w:lang w:val="x-none"/>
        </w:rPr>
        <w:t>Federal Trial Handbook: Civil</w:t>
      </w:r>
      <w:r w:rsidRPr="005A6F37">
        <w:rPr>
          <w:rFonts w:ascii="Times New Roman" w:hAnsi="Times New Roman" w:cs="Times New Roman"/>
          <w:sz w:val="28"/>
          <w:szCs w:val="28"/>
          <w:lang w:val="x-none"/>
        </w:rPr>
        <w:t xml:space="preserve"> § 33:5 (2024-2025 ed.).</w:t>
      </w:r>
    </w:p>
    <w:p w14:paraId="503E40B2"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23.  EVIDENCE AND GUIDES FOR ITS CONSIDERATIONS</w:t>
      </w:r>
    </w:p>
    <w:p w14:paraId="0B32A38A" w14:textId="7C3CD986" w:rsidR="00CD5715" w:rsidRPr="005A6F37" w:rsidRDefault="00820421" w:rsidP="00A95685">
      <w:pPr>
        <w:pStyle w:val="Heading2"/>
        <w:ind w:firstLine="540"/>
        <w:rPr>
          <w:rFonts w:cs="Times New Roman"/>
          <w:szCs w:val="28"/>
        </w:rPr>
      </w:pPr>
      <w:bookmarkStart w:id="652" w:name="_Toc196483983"/>
      <w:bookmarkStart w:id="653" w:name="_Toc211956581"/>
      <w:r w:rsidRPr="005A6F37">
        <w:rPr>
          <w:rFonts w:cs="Times New Roman"/>
          <w:szCs w:val="28"/>
        </w:rPr>
        <w:t xml:space="preserve">§ 23.8 </w:t>
      </w:r>
      <w:r w:rsidR="00924C61" w:rsidRPr="00924C61">
        <w:rPr>
          <w:rFonts w:cs="Times New Roman"/>
          <w:szCs w:val="28"/>
        </w:rPr>
        <w:t>–</w:t>
      </w:r>
      <w:r w:rsidR="00CD5715" w:rsidRPr="005A6F37">
        <w:rPr>
          <w:rFonts w:cs="Times New Roman"/>
          <w:szCs w:val="28"/>
        </w:rPr>
        <w:t xml:space="preserve"> Stipulated Evidence</w:t>
      </w:r>
      <w:bookmarkEnd w:id="652"/>
      <w:bookmarkEnd w:id="653"/>
    </w:p>
    <w:p w14:paraId="1EF22F8D"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30B8A9FE" w14:textId="0139BC1C"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STIPULATED EVIDENCE</w:t>
      </w:r>
    </w:p>
    <w:p w14:paraId="375E4C57"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parties have agreed that if [</w:t>
      </w:r>
      <w:r w:rsidRPr="005A6F37">
        <w:rPr>
          <w:rFonts w:ascii="Times New Roman" w:hAnsi="Times New Roman" w:cs="Times New Roman"/>
          <w:b/>
          <w:bCs/>
          <w:i/>
          <w:iCs/>
          <w:sz w:val="28"/>
          <w:szCs w:val="28"/>
          <w:lang w:val="x-none"/>
        </w:rPr>
        <w:t>witness’s name</w:t>
      </w:r>
      <w:r w:rsidRPr="005A6F37">
        <w:rPr>
          <w:rFonts w:ascii="Times New Roman" w:hAnsi="Times New Roman" w:cs="Times New Roman"/>
          <w:sz w:val="28"/>
          <w:szCs w:val="28"/>
          <w:lang w:val="x-none"/>
        </w:rPr>
        <w:t>] were called as a witness, [</w:t>
      </w:r>
      <w:r w:rsidRPr="005A6F37">
        <w:rPr>
          <w:rFonts w:ascii="Times New Roman" w:hAnsi="Times New Roman" w:cs="Times New Roman"/>
          <w:b/>
          <w:bCs/>
          <w:i/>
          <w:iCs/>
          <w:sz w:val="28"/>
          <w:szCs w:val="28"/>
          <w:lang w:val="x-none"/>
        </w:rPr>
        <w:t>he/she</w:t>
      </w:r>
      <w:r w:rsidRPr="005A6F37">
        <w:rPr>
          <w:rFonts w:ascii="Times New Roman" w:hAnsi="Times New Roman" w:cs="Times New Roman"/>
          <w:sz w:val="28"/>
          <w:szCs w:val="28"/>
          <w:lang w:val="x-none"/>
        </w:rPr>
        <w:t>] would testify that [</w:t>
      </w:r>
      <w:r w:rsidRPr="005A6F37">
        <w:rPr>
          <w:rFonts w:ascii="Times New Roman" w:hAnsi="Times New Roman" w:cs="Times New Roman"/>
          <w:b/>
          <w:bCs/>
          <w:i/>
          <w:iCs/>
          <w:sz w:val="28"/>
          <w:szCs w:val="28"/>
          <w:lang w:val="x-none"/>
        </w:rPr>
        <w:t>state the stipulated testimony</w:t>
      </w:r>
      <w:r w:rsidRPr="005A6F37">
        <w:rPr>
          <w:rFonts w:ascii="Times New Roman" w:hAnsi="Times New Roman" w:cs="Times New Roman"/>
          <w:sz w:val="28"/>
          <w:szCs w:val="28"/>
          <w:lang w:val="x-none"/>
        </w:rPr>
        <w:t>].  You must consider this stipulated testimony as if it had been given here in court.</w:t>
      </w:r>
    </w:p>
    <w:p w14:paraId="37A381FE"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16BEC5B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2FB2D7AA"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7B086FB8"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Harris v. State</w:t>
      </w:r>
      <w:r w:rsidRPr="005A6F37">
        <w:rPr>
          <w:rFonts w:ascii="Times New Roman" w:hAnsi="Times New Roman" w:cs="Times New Roman"/>
          <w:sz w:val="28"/>
          <w:szCs w:val="28"/>
          <w:lang w:val="x-none"/>
        </w:rPr>
        <w:t xml:space="preserve">, 2018 WL 6309088, at *2 (Del. Super.) (discussing stipulated evidence generally); </w:t>
      </w:r>
      <w:r w:rsidRPr="005A6F37">
        <w:rPr>
          <w:rFonts w:ascii="Times New Roman" w:hAnsi="Times New Roman" w:cs="Times New Roman"/>
          <w:i/>
          <w:iCs/>
          <w:sz w:val="28"/>
          <w:szCs w:val="28"/>
          <w:lang w:val="x-none"/>
        </w:rPr>
        <w:t xml:space="preserve">see also </w:t>
      </w:r>
      <w:r w:rsidRPr="005A6F37">
        <w:rPr>
          <w:rFonts w:ascii="Times New Roman" w:hAnsi="Times New Roman" w:cs="Times New Roman"/>
          <w:sz w:val="28"/>
          <w:szCs w:val="28"/>
          <w:lang w:val="x-none"/>
        </w:rPr>
        <w:t xml:space="preserve">3 </w:t>
      </w:r>
      <w:r w:rsidRPr="005A6F37">
        <w:rPr>
          <w:rFonts w:ascii="Times New Roman" w:hAnsi="Times New Roman" w:cs="Times New Roman"/>
          <w:smallCaps/>
          <w:sz w:val="28"/>
          <w:szCs w:val="28"/>
          <w:lang w:val="x-none"/>
        </w:rPr>
        <w:t>Fed. Jury Prac. &amp; Instr.</w:t>
      </w:r>
      <w:r w:rsidRPr="005A6F37">
        <w:rPr>
          <w:rFonts w:ascii="Times New Roman" w:hAnsi="Times New Roman" w:cs="Times New Roman"/>
          <w:sz w:val="28"/>
          <w:szCs w:val="28"/>
          <w:lang w:val="x-none"/>
        </w:rPr>
        <w:t xml:space="preserve"> § 102:10; </w:t>
      </w:r>
      <w:r w:rsidRPr="005A6F37">
        <w:rPr>
          <w:rFonts w:ascii="Times New Roman" w:hAnsi="Times New Roman" w:cs="Times New Roman"/>
          <w:smallCaps/>
          <w:sz w:val="28"/>
          <w:szCs w:val="28"/>
          <w:lang w:val="x-none"/>
        </w:rPr>
        <w:t>Federal Trial Handbook: Civil</w:t>
      </w:r>
      <w:r w:rsidRPr="005A6F37">
        <w:rPr>
          <w:rFonts w:ascii="Times New Roman" w:hAnsi="Times New Roman" w:cs="Times New Roman"/>
          <w:sz w:val="28"/>
          <w:szCs w:val="28"/>
          <w:lang w:val="x-none"/>
        </w:rPr>
        <w:t xml:space="preserve"> § 34:6 (2024-2025 ed.); 73 </w:t>
      </w:r>
      <w:r w:rsidRPr="005A6F37">
        <w:rPr>
          <w:rFonts w:ascii="Times New Roman" w:hAnsi="Times New Roman" w:cs="Times New Roman"/>
          <w:smallCaps/>
          <w:sz w:val="28"/>
          <w:szCs w:val="28"/>
          <w:lang w:val="x-none"/>
        </w:rPr>
        <w:t>Am. Jur. 2</w:t>
      </w:r>
      <w:r w:rsidRPr="005A6F37">
        <w:rPr>
          <w:rFonts w:ascii="Times New Roman" w:hAnsi="Times New Roman" w:cs="Times New Roman"/>
          <w:sz w:val="28"/>
          <w:szCs w:val="28"/>
          <w:lang w:val="x-none"/>
        </w:rPr>
        <w:t>d</w:t>
      </w:r>
      <w:r w:rsidRPr="005A6F37">
        <w:rPr>
          <w:rFonts w:ascii="Times New Roman" w:hAnsi="Times New Roman" w:cs="Times New Roman"/>
          <w:smallCaps/>
          <w:sz w:val="28"/>
          <w:szCs w:val="28"/>
          <w:lang w:val="x-none"/>
        </w:rPr>
        <w:t xml:space="preserve"> </w:t>
      </w:r>
      <w:r w:rsidRPr="005A6F37">
        <w:rPr>
          <w:rFonts w:ascii="Times New Roman" w:hAnsi="Times New Roman" w:cs="Times New Roman"/>
          <w:sz w:val="28"/>
          <w:szCs w:val="28"/>
          <w:lang w:val="x-none"/>
        </w:rPr>
        <w:t>Stipulations</w:t>
      </w:r>
      <w:r w:rsidRPr="005A6F37">
        <w:rPr>
          <w:rFonts w:ascii="Times New Roman" w:hAnsi="Times New Roman" w:cs="Times New Roman"/>
          <w:smallCaps/>
          <w:sz w:val="28"/>
          <w:szCs w:val="28"/>
          <w:lang w:val="x-none"/>
        </w:rPr>
        <w:t xml:space="preserve"> </w:t>
      </w:r>
      <w:r w:rsidRPr="005A6F37">
        <w:rPr>
          <w:rFonts w:ascii="Times New Roman" w:hAnsi="Times New Roman" w:cs="Times New Roman"/>
          <w:sz w:val="28"/>
          <w:szCs w:val="28"/>
          <w:lang w:val="x-none"/>
        </w:rPr>
        <w:t>§ 16.</w:t>
      </w:r>
    </w:p>
    <w:p w14:paraId="0DB2D351"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p>
    <w:p w14:paraId="20618C7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23.  EVIDENCE AND GUIDES FOR ITS CONSIDERATIONS</w:t>
      </w:r>
    </w:p>
    <w:p w14:paraId="40093109" w14:textId="6CE43D16" w:rsidR="00CD5715" w:rsidRPr="005A6F37" w:rsidRDefault="00820421" w:rsidP="00A95685">
      <w:pPr>
        <w:pStyle w:val="Heading2"/>
        <w:ind w:firstLine="540"/>
        <w:rPr>
          <w:rFonts w:cs="Times New Roman"/>
          <w:szCs w:val="28"/>
        </w:rPr>
      </w:pPr>
      <w:bookmarkStart w:id="654" w:name="_Toc196483984"/>
      <w:bookmarkStart w:id="655" w:name="_Toc211956582"/>
      <w:r w:rsidRPr="005A6F37">
        <w:rPr>
          <w:rFonts w:cs="Times New Roman"/>
          <w:szCs w:val="28"/>
        </w:rPr>
        <w:t xml:space="preserve">§ 23.9 </w:t>
      </w:r>
      <w:r w:rsidR="00924C61" w:rsidRPr="00924C61">
        <w:rPr>
          <w:rFonts w:cs="Times New Roman"/>
          <w:szCs w:val="28"/>
        </w:rPr>
        <w:t>–</w:t>
      </w:r>
      <w:r w:rsidR="00CD5715" w:rsidRPr="005A6F37">
        <w:rPr>
          <w:rFonts w:cs="Times New Roman"/>
          <w:szCs w:val="28"/>
        </w:rPr>
        <w:t xml:space="preserve"> Credibility of Witnesses </w:t>
      </w:r>
      <w:r w:rsidR="00E04404" w:rsidRPr="005A6F37">
        <w:rPr>
          <w:rFonts w:cs="Times New Roman"/>
          <w:szCs w:val="28"/>
        </w:rPr>
        <w:t>–</w:t>
      </w:r>
      <w:r w:rsidR="00CD5715" w:rsidRPr="005A6F37">
        <w:rPr>
          <w:rFonts w:cs="Times New Roman"/>
          <w:szCs w:val="28"/>
        </w:rPr>
        <w:t xml:space="preserve"> Conflicting Testimony</w:t>
      </w:r>
      <w:bookmarkEnd w:id="654"/>
      <w:bookmarkEnd w:id="655"/>
    </w:p>
    <w:p w14:paraId="213B5CCA" w14:textId="77777777" w:rsidR="00A95685" w:rsidRDefault="00A95685" w:rsidP="00924C61">
      <w:pPr>
        <w:autoSpaceDE w:val="0"/>
        <w:autoSpaceDN w:val="0"/>
        <w:adjustRightInd w:val="0"/>
        <w:spacing w:after="0" w:line="480" w:lineRule="auto"/>
        <w:jc w:val="center"/>
        <w:rPr>
          <w:rFonts w:ascii="Times New Roman" w:hAnsi="Times New Roman" w:cs="Times New Roman"/>
          <w:b/>
          <w:bCs/>
          <w:sz w:val="28"/>
          <w:szCs w:val="28"/>
          <w:lang w:val="x-none"/>
        </w:rPr>
      </w:pPr>
    </w:p>
    <w:p w14:paraId="69F2F427" w14:textId="77777777" w:rsidR="00A95685" w:rsidRDefault="00CD5715" w:rsidP="00A95685">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CREDIBILITY OF WITNESSES </w:t>
      </w:r>
      <w:r w:rsidR="0034630D"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w:t>
      </w:r>
    </w:p>
    <w:p w14:paraId="3BAAF073" w14:textId="7D636A53" w:rsidR="00CD5715" w:rsidRPr="005A6F37" w:rsidRDefault="00CD5715" w:rsidP="00924C61">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WEIGHING CONFLICTING TESTIMONY</w:t>
      </w:r>
    </w:p>
    <w:p w14:paraId="27D73EE0"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You are the sole judges of each witness’s credibility.  That includes the parties.  You should consider each witness’s means of knowledge; strength of memory; opportunity to observe; how reasonable or unreasonable the testimony is; whether it is consistent or inconsistent; whether it has been contradicted; the witnesses’ biases, prejudices, or interests; the witnesses’ manner or demeanor on the witness stand; and all circumstances that, according to the evidence, could affect the credibility of the testimony.</w:t>
      </w:r>
    </w:p>
    <w:p w14:paraId="7F66BF5D" w14:textId="02A498F2" w:rsidR="00924C61" w:rsidRDefault="00CD5715" w:rsidP="007C431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If you find the testimony to be contradictory, you must try to reconcile it, if reasonably possible, so as to make one harmonious story of it all.  But if you cannot do this, then it is your duty and privilege to believe the testimony that, in your judgment, is most believable and disregard any testimony that, in your judgment, is not believable.</w:t>
      </w:r>
    </w:p>
    <w:p w14:paraId="6C2AD56F" w14:textId="258F240D"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424AFF7B"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5237EAC6"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 xml:space="preserve">See </w:t>
      </w:r>
      <w:r w:rsidRPr="005A6F37">
        <w:rPr>
          <w:rFonts w:ascii="Times New Roman" w:hAnsi="Times New Roman" w:cs="Times New Roman"/>
          <w:sz w:val="28"/>
          <w:szCs w:val="28"/>
          <w:lang w:val="x-none"/>
        </w:rPr>
        <w:t xml:space="preserve">3 </w:t>
      </w:r>
      <w:r w:rsidRPr="005A6F37">
        <w:rPr>
          <w:rFonts w:ascii="Times New Roman" w:hAnsi="Times New Roman" w:cs="Times New Roman"/>
          <w:smallCaps/>
          <w:sz w:val="28"/>
          <w:szCs w:val="28"/>
          <w:lang w:val="x-none"/>
        </w:rPr>
        <w:t>Fed. Jury Prac. &amp; Instr.</w:t>
      </w:r>
      <w:r w:rsidRPr="005A6F37">
        <w:rPr>
          <w:rFonts w:ascii="Times New Roman" w:hAnsi="Times New Roman" w:cs="Times New Roman"/>
          <w:sz w:val="28"/>
          <w:szCs w:val="28"/>
          <w:lang w:val="x-none"/>
        </w:rPr>
        <w:t xml:space="preserve"> §§ 101:43, 105:01 (6th ed.); </w:t>
      </w:r>
      <w:r w:rsidRPr="005A6F37">
        <w:rPr>
          <w:rFonts w:ascii="Times New Roman" w:hAnsi="Times New Roman" w:cs="Times New Roman"/>
          <w:smallCaps/>
          <w:sz w:val="28"/>
          <w:szCs w:val="28"/>
          <w:lang w:val="x-none"/>
        </w:rPr>
        <w:t>Federal Trial Handbook: Civil</w:t>
      </w:r>
      <w:r w:rsidRPr="005A6F37">
        <w:rPr>
          <w:rFonts w:ascii="Times New Roman" w:hAnsi="Times New Roman" w:cs="Times New Roman"/>
          <w:sz w:val="28"/>
          <w:szCs w:val="28"/>
          <w:lang w:val="x-none"/>
        </w:rPr>
        <w:t xml:space="preserve"> § 12:4 (2024-2025 ed.); 75A </w:t>
      </w:r>
      <w:r w:rsidRPr="005A6F37">
        <w:rPr>
          <w:rFonts w:ascii="Times New Roman" w:hAnsi="Times New Roman" w:cs="Times New Roman"/>
          <w:smallCaps/>
          <w:sz w:val="28"/>
          <w:szCs w:val="28"/>
          <w:lang w:val="x-none"/>
        </w:rPr>
        <w:t>Am. Jur.</w:t>
      </w:r>
      <w:r w:rsidRPr="005A6F37">
        <w:rPr>
          <w:rFonts w:ascii="Times New Roman" w:hAnsi="Times New Roman" w:cs="Times New Roman"/>
          <w:sz w:val="28"/>
          <w:szCs w:val="28"/>
          <w:lang w:val="x-none"/>
        </w:rPr>
        <w:t xml:space="preserve"> 2d Trial § 603. </w:t>
      </w:r>
    </w:p>
    <w:p w14:paraId="463686A5"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p>
    <w:p w14:paraId="34D8442E"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23.  EVIDENCE AND GUIDES FOR ITS CONSIDERATIONS</w:t>
      </w:r>
    </w:p>
    <w:p w14:paraId="79F70010" w14:textId="7F8C2B6A" w:rsidR="00924C61" w:rsidRPr="007C431D" w:rsidRDefault="00820421" w:rsidP="00A95685">
      <w:pPr>
        <w:pStyle w:val="Heading2"/>
        <w:ind w:firstLine="540"/>
        <w:rPr>
          <w:rFonts w:cs="Times New Roman"/>
          <w:szCs w:val="28"/>
        </w:rPr>
      </w:pPr>
      <w:bookmarkStart w:id="656" w:name="_Toc196483985"/>
      <w:bookmarkStart w:id="657" w:name="_Toc211956583"/>
      <w:r w:rsidRPr="005A6F37">
        <w:rPr>
          <w:rFonts w:cs="Times New Roman"/>
          <w:szCs w:val="28"/>
        </w:rPr>
        <w:t>§ 23.10</w:t>
      </w:r>
      <w:r w:rsidR="00924C61">
        <w:rPr>
          <w:rFonts w:cs="Times New Roman"/>
          <w:szCs w:val="28"/>
        </w:rPr>
        <w:t xml:space="preserve"> </w:t>
      </w:r>
      <w:r w:rsidR="00924C61" w:rsidRPr="00924C61">
        <w:rPr>
          <w:rFonts w:cs="Times New Roman"/>
          <w:szCs w:val="28"/>
        </w:rPr>
        <w:t>–</w:t>
      </w:r>
      <w:r w:rsidR="00CD5715" w:rsidRPr="005A6F37">
        <w:rPr>
          <w:rFonts w:cs="Times New Roman"/>
          <w:szCs w:val="28"/>
        </w:rPr>
        <w:t xml:space="preserve"> Expert Testimony</w:t>
      </w:r>
      <w:bookmarkEnd w:id="656"/>
      <w:bookmarkEnd w:id="657"/>
      <w:r w:rsidR="00CD5715" w:rsidRPr="005A6F37">
        <w:rPr>
          <w:rFonts w:cs="Times New Roman"/>
          <w:szCs w:val="28"/>
        </w:rPr>
        <w:t xml:space="preserve"> </w:t>
      </w:r>
    </w:p>
    <w:p w14:paraId="77095E29"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532CCAFE" w14:textId="49AFC445"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EXPERT TESTIMONY</w:t>
      </w:r>
    </w:p>
    <w:p w14:paraId="787466C9" w14:textId="77777777" w:rsidR="00CD5715" w:rsidRPr="005A6F37" w:rsidRDefault="00CD5715" w:rsidP="007B61F8">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Expert testimony is testimony from a person who has a special skill or knowledge in some science, profession, or business.   This skill or knowledge is not common to the average person but has been acquired by the expert through special study or experience.</w:t>
      </w:r>
    </w:p>
    <w:p w14:paraId="4CFFF5FA" w14:textId="37116DC9" w:rsidR="00924C61" w:rsidRPr="005A6F37" w:rsidRDefault="00CD5715" w:rsidP="00924C61">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weighing expert testimony, you may consider the expert’s qualifications, the reasons for the expert’s opinions, and the reliability of the information supporting the expert’s opinions, as well as the factors I have previously mentioned for weighing the testimony of any other witness.  Expert testimony should receive whatever weight and credit you think appropriate, given all the other evidence in the case.</w:t>
      </w:r>
    </w:p>
    <w:p w14:paraId="39F5A818" w14:textId="03C13081"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This instruction should be given following the general instruction on witness credibility</w:t>
      </w:r>
      <w:r w:rsidR="00A642DA" w:rsidRPr="005A6F37">
        <w:rPr>
          <w:rFonts w:ascii="Times New Roman" w:hAnsi="Times New Roman" w:cs="Times New Roman"/>
          <w:i/>
          <w:iCs/>
          <w:sz w:val="28"/>
          <w:szCs w:val="28"/>
          <w:lang w:val="x-none"/>
        </w:rPr>
        <w:t>,</w:t>
      </w:r>
      <w:r w:rsidRPr="005A6F37">
        <w:rPr>
          <w:rFonts w:ascii="Times New Roman" w:hAnsi="Times New Roman" w:cs="Times New Roman"/>
          <w:i/>
          <w:iCs/>
          <w:sz w:val="28"/>
          <w:szCs w:val="28"/>
          <w:lang w:val="x-none"/>
        </w:rPr>
        <w:t xml:space="preserve"> Jury Instr. No. 2</w:t>
      </w:r>
      <w:r w:rsidRPr="005A6F37">
        <w:rPr>
          <w:rFonts w:ascii="Times New Roman" w:hAnsi="Times New Roman" w:cs="Times New Roman"/>
          <w:i/>
          <w:iCs/>
          <w:sz w:val="28"/>
          <w:szCs w:val="28"/>
        </w:rPr>
        <w:t>3.9</w:t>
      </w:r>
      <w:r w:rsidR="0034630D" w:rsidRPr="005A6F37">
        <w:rPr>
          <w:rFonts w:ascii="Times New Roman" w:hAnsi="Times New Roman" w:cs="Times New Roman"/>
          <w:i/>
          <w:iCs/>
          <w:sz w:val="28"/>
          <w:szCs w:val="28"/>
        </w:rPr>
        <w:t>,</w:t>
      </w:r>
      <w:r w:rsidR="00820421" w:rsidRPr="005A6F37">
        <w:rPr>
          <w:rFonts w:ascii="Times New Roman" w:hAnsi="Times New Roman" w:cs="Times New Roman"/>
          <w:i/>
          <w:iCs/>
          <w:sz w:val="28"/>
          <w:szCs w:val="28"/>
        </w:rPr>
        <w:t xml:space="preserve"> </w:t>
      </w:r>
      <w:r w:rsidR="0034630D" w:rsidRPr="005A6F37">
        <w:rPr>
          <w:rFonts w:ascii="Times New Roman" w:hAnsi="Times New Roman" w:cs="Times New Roman"/>
          <w:i/>
          <w:iCs/>
          <w:sz w:val="28"/>
          <w:szCs w:val="28"/>
        </w:rPr>
        <w:t>“Credibility Of Witnesses –-Conflicting Testimony.”</w:t>
      </w:r>
      <w:r w:rsidRPr="005A6F37">
        <w:rPr>
          <w:rFonts w:ascii="Times New Roman" w:hAnsi="Times New Roman" w:cs="Times New Roman"/>
          <w:sz w:val="28"/>
          <w:szCs w:val="28"/>
          <w:lang w:val="x-none"/>
        </w:rPr>
        <w:t>}</w:t>
      </w:r>
    </w:p>
    <w:p w14:paraId="203E70AB"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2B7639F5" w14:textId="77777777" w:rsidR="00924C61" w:rsidRDefault="00924C61"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43D2BF88" w14:textId="77777777" w:rsidR="00924C61" w:rsidRDefault="00924C61">
      <w:pPr>
        <w:spacing w:after="0" w:line="480" w:lineRule="auto"/>
        <w:jc w:val="both"/>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167522B2" w14:textId="719A343B"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Source:</w:t>
      </w:r>
    </w:p>
    <w:p w14:paraId="26C0C096"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4BA8FDA1" w14:textId="256E89A6"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i/>
          <w:iCs/>
          <w:sz w:val="28"/>
          <w:szCs w:val="28"/>
        </w:rPr>
        <w:sectPr w:rsidR="00CD5715" w:rsidRPr="005A6F37" w:rsidSect="00AB03E2">
          <w:pgSz w:w="12240" w:h="15840"/>
          <w:pgMar w:top="1939" w:right="1440" w:bottom="848" w:left="1440" w:header="1440" w:footer="848" w:gutter="0"/>
          <w:cols w:space="720"/>
        </w:sectPr>
      </w:pPr>
      <w:r w:rsidRPr="005A6F37">
        <w:rPr>
          <w:rFonts w:ascii="Times New Roman" w:hAnsi="Times New Roman" w:cs="Times New Roman"/>
          <w:sz w:val="28"/>
          <w:szCs w:val="28"/>
          <w:lang w:val="x-none"/>
        </w:rPr>
        <w:t>D.R.E. 701-703</w:t>
      </w:r>
      <w:r w:rsidRPr="005A6F37">
        <w:rPr>
          <w:rFonts w:ascii="Times New Roman" w:hAnsi="Times New Roman" w:cs="Times New Roman"/>
          <w:sz w:val="28"/>
          <w:szCs w:val="28"/>
        </w:rPr>
        <w:t xml:space="preserve">; </w:t>
      </w:r>
      <w:r w:rsidRPr="005A6F37">
        <w:rPr>
          <w:rFonts w:ascii="Times New Roman" w:hAnsi="Times New Roman" w:cs="Times New Roman"/>
          <w:i/>
          <w:sz w:val="28"/>
          <w:szCs w:val="28"/>
        </w:rPr>
        <w:t>Sturgis v. Bayside Health Ass’n Chartered</w:t>
      </w:r>
      <w:r w:rsidRPr="005A6F37">
        <w:rPr>
          <w:rFonts w:ascii="Times New Roman" w:hAnsi="Times New Roman" w:cs="Times New Roman"/>
          <w:sz w:val="28"/>
          <w:szCs w:val="28"/>
        </w:rPr>
        <w:t xml:space="preserve">, Del Supr., 942 A.2d 579, 583-84 (2007); </w:t>
      </w:r>
      <w:r w:rsidRPr="005A6F37">
        <w:rPr>
          <w:rFonts w:ascii="Times New Roman" w:hAnsi="Times New Roman" w:cs="Times New Roman"/>
          <w:i/>
          <w:iCs/>
          <w:sz w:val="28"/>
          <w:szCs w:val="28"/>
        </w:rPr>
        <w:t>State v. Herbert</w:t>
      </w:r>
      <w:r w:rsidRPr="005A6F37">
        <w:rPr>
          <w:rFonts w:ascii="Times New Roman" w:hAnsi="Times New Roman" w:cs="Times New Roman"/>
          <w:sz w:val="28"/>
          <w:szCs w:val="28"/>
        </w:rPr>
        <w:t>, 2022 WL 3211004, at *3-4 (Del. Super.)</w:t>
      </w:r>
      <w:r w:rsidR="00A642DA" w:rsidRPr="005A6F37">
        <w:rPr>
          <w:rFonts w:ascii="Times New Roman" w:hAnsi="Times New Roman" w:cs="Times New Roman"/>
          <w:sz w:val="28"/>
          <w:szCs w:val="28"/>
        </w:rPr>
        <w:t xml:space="preserve">, </w:t>
      </w:r>
      <w:r w:rsidR="00A642DA" w:rsidRPr="005A6F37">
        <w:rPr>
          <w:rFonts w:ascii="Times New Roman" w:hAnsi="Times New Roman" w:cs="Times New Roman"/>
          <w:i/>
          <w:iCs/>
          <w:sz w:val="28"/>
          <w:szCs w:val="28"/>
        </w:rPr>
        <w:t>aff</w:t>
      </w:r>
      <w:r w:rsidR="00820421" w:rsidRPr="005A6F37">
        <w:rPr>
          <w:rFonts w:ascii="Times New Roman" w:hAnsi="Times New Roman" w:cs="Times New Roman"/>
          <w:i/>
          <w:iCs/>
          <w:sz w:val="28"/>
          <w:szCs w:val="28"/>
        </w:rPr>
        <w:t>’</w:t>
      </w:r>
      <w:r w:rsidR="00A642DA" w:rsidRPr="005A6F37">
        <w:rPr>
          <w:rFonts w:ascii="Times New Roman" w:hAnsi="Times New Roman" w:cs="Times New Roman"/>
          <w:i/>
          <w:iCs/>
          <w:sz w:val="28"/>
          <w:szCs w:val="28"/>
        </w:rPr>
        <w:t>d</w:t>
      </w:r>
      <w:r w:rsidR="005C2AAF" w:rsidRPr="005A6F37">
        <w:rPr>
          <w:rFonts w:ascii="Times New Roman" w:hAnsi="Times New Roman" w:cs="Times New Roman"/>
          <w:sz w:val="28"/>
          <w:szCs w:val="28"/>
        </w:rPr>
        <w:t>,</w:t>
      </w:r>
      <w:r w:rsidR="00A642DA" w:rsidRPr="005A6F37">
        <w:rPr>
          <w:rFonts w:ascii="Times New Roman" w:hAnsi="Times New Roman" w:cs="Times New Roman"/>
          <w:sz w:val="28"/>
          <w:szCs w:val="28"/>
        </w:rPr>
        <w:t xml:space="preserve"> </w:t>
      </w:r>
      <w:r w:rsidR="005C2AAF" w:rsidRPr="005A6F37">
        <w:rPr>
          <w:rFonts w:ascii="Times New Roman" w:hAnsi="Times New Roman" w:cs="Times New Roman"/>
          <w:sz w:val="28"/>
          <w:szCs w:val="28"/>
        </w:rPr>
        <w:t xml:space="preserve">Del. Supr., </w:t>
      </w:r>
      <w:r w:rsidR="00A642DA" w:rsidRPr="005A6F37">
        <w:rPr>
          <w:rFonts w:ascii="Times New Roman" w:hAnsi="Times New Roman" w:cs="Times New Roman"/>
          <w:sz w:val="28"/>
          <w:szCs w:val="28"/>
        </w:rPr>
        <w:t>308 A.3d 1121 (2023)</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 xml:space="preserve">see also </w:t>
      </w:r>
      <w:r w:rsidRPr="005A6F37">
        <w:rPr>
          <w:rFonts w:ascii="Times New Roman" w:hAnsi="Times New Roman" w:cs="Times New Roman"/>
          <w:sz w:val="28"/>
          <w:szCs w:val="28"/>
        </w:rPr>
        <w:t xml:space="preserve">3 </w:t>
      </w:r>
      <w:r w:rsidRPr="005A6F37">
        <w:rPr>
          <w:rFonts w:ascii="Times New Roman" w:hAnsi="Times New Roman" w:cs="Times New Roman"/>
          <w:smallCaps/>
          <w:sz w:val="28"/>
          <w:szCs w:val="28"/>
        </w:rPr>
        <w:t>Fed. Jury Prac. &amp; Instr.</w:t>
      </w:r>
      <w:r w:rsidRPr="005A6F37">
        <w:rPr>
          <w:rFonts w:ascii="Times New Roman" w:hAnsi="Times New Roman" w:cs="Times New Roman"/>
          <w:sz w:val="28"/>
          <w:szCs w:val="28"/>
        </w:rPr>
        <w:t xml:space="preserve"> § 104:40 (6th ed.); </w:t>
      </w:r>
      <w:r w:rsidRPr="005A6F37">
        <w:rPr>
          <w:rFonts w:ascii="Times New Roman" w:hAnsi="Times New Roman" w:cs="Times New Roman"/>
          <w:smallCaps/>
          <w:sz w:val="28"/>
          <w:szCs w:val="28"/>
        </w:rPr>
        <w:t>Federal Trial Handbook: Civil</w:t>
      </w:r>
      <w:r w:rsidRPr="005A6F37">
        <w:rPr>
          <w:rFonts w:ascii="Times New Roman" w:hAnsi="Times New Roman" w:cs="Times New Roman"/>
          <w:sz w:val="28"/>
          <w:szCs w:val="28"/>
        </w:rPr>
        <w:t xml:space="preserve"> § 54:16 (2024-2025 ed.); </w:t>
      </w:r>
      <w:r w:rsidRPr="005A6F37">
        <w:rPr>
          <w:rFonts w:ascii="Times New Roman" w:hAnsi="Times New Roman" w:cs="Times New Roman"/>
          <w:sz w:val="28"/>
          <w:szCs w:val="28"/>
          <w:lang w:val="x-none"/>
        </w:rPr>
        <w:t xml:space="preserve">31A </w:t>
      </w:r>
      <w:r w:rsidRPr="005A6F37">
        <w:rPr>
          <w:rFonts w:ascii="Times New Roman" w:hAnsi="Times New Roman" w:cs="Times New Roman"/>
          <w:smallCaps/>
          <w:sz w:val="28"/>
          <w:szCs w:val="28"/>
          <w:lang w:val="x-none"/>
        </w:rPr>
        <w:t>Am. Jur. 2</w:t>
      </w:r>
      <w:r w:rsidRPr="005A6F37">
        <w:rPr>
          <w:rFonts w:ascii="Times New Roman" w:hAnsi="Times New Roman" w:cs="Times New Roman"/>
          <w:sz w:val="28"/>
          <w:szCs w:val="28"/>
          <w:lang w:val="x-none"/>
        </w:rPr>
        <w:t>d</w:t>
      </w:r>
      <w:r w:rsidRPr="005A6F37">
        <w:rPr>
          <w:rFonts w:ascii="Times New Roman" w:hAnsi="Times New Roman" w:cs="Times New Roman"/>
          <w:smallCaps/>
          <w:sz w:val="28"/>
          <w:szCs w:val="28"/>
          <w:lang w:val="x-none"/>
        </w:rPr>
        <w:t xml:space="preserve"> </w:t>
      </w:r>
      <w:r w:rsidRPr="005A6F37">
        <w:rPr>
          <w:rFonts w:ascii="Times New Roman" w:hAnsi="Times New Roman" w:cs="Times New Roman"/>
          <w:sz w:val="28"/>
          <w:szCs w:val="28"/>
          <w:lang w:val="x-none"/>
        </w:rPr>
        <w:t>Expert and Opinion Evidence</w:t>
      </w:r>
      <w:r w:rsidRPr="005A6F37">
        <w:rPr>
          <w:rFonts w:ascii="Times New Roman" w:hAnsi="Times New Roman" w:cs="Times New Roman"/>
          <w:smallCaps/>
          <w:sz w:val="28"/>
          <w:szCs w:val="28"/>
          <w:lang w:val="x-none"/>
        </w:rPr>
        <w:t xml:space="preserve"> </w:t>
      </w:r>
      <w:r w:rsidRPr="005A6F37">
        <w:rPr>
          <w:rFonts w:ascii="Times New Roman" w:hAnsi="Times New Roman" w:cs="Times New Roman"/>
          <w:sz w:val="28"/>
          <w:szCs w:val="28"/>
          <w:lang w:val="x-none"/>
        </w:rPr>
        <w:t>§§ 20-21.</w:t>
      </w:r>
    </w:p>
    <w:p w14:paraId="2D16D9BD"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23.  EVIDENCE AND GUIDES FOR ITS CONSIDERATIONS</w:t>
      </w:r>
    </w:p>
    <w:p w14:paraId="3F191BD3" w14:textId="53AD9471" w:rsidR="00CD5715" w:rsidRPr="005A6F37" w:rsidRDefault="00820421" w:rsidP="00A95685">
      <w:pPr>
        <w:pStyle w:val="Heading2"/>
        <w:ind w:firstLine="540"/>
        <w:rPr>
          <w:rFonts w:cs="Times New Roman"/>
          <w:szCs w:val="28"/>
        </w:rPr>
      </w:pPr>
      <w:bookmarkStart w:id="658" w:name="_Toc196483986"/>
      <w:bookmarkStart w:id="659" w:name="_Toc211956584"/>
      <w:r w:rsidRPr="005A6F37">
        <w:rPr>
          <w:rFonts w:cs="Times New Roman"/>
          <w:szCs w:val="28"/>
        </w:rPr>
        <w:t>§ 23.11</w:t>
      </w:r>
      <w:r w:rsidR="00924C61">
        <w:rPr>
          <w:rFonts w:cs="Times New Roman"/>
          <w:szCs w:val="28"/>
        </w:rPr>
        <w:t xml:space="preserve"> </w:t>
      </w:r>
      <w:r w:rsidR="00924C61" w:rsidRPr="00924C61">
        <w:rPr>
          <w:rFonts w:cs="Times New Roman"/>
          <w:szCs w:val="28"/>
        </w:rPr>
        <w:t>–</w:t>
      </w:r>
      <w:r w:rsidR="00CD5715" w:rsidRPr="005A6F37">
        <w:rPr>
          <w:rFonts w:cs="Times New Roman"/>
          <w:szCs w:val="28"/>
        </w:rPr>
        <w:t xml:space="preserve"> </w:t>
      </w:r>
      <w:r w:rsidR="00F34EA9">
        <w:rPr>
          <w:rFonts w:cs="Times New Roman"/>
          <w:szCs w:val="28"/>
        </w:rPr>
        <w:t xml:space="preserve">Non-Medical </w:t>
      </w:r>
      <w:r w:rsidR="00CD5715" w:rsidRPr="005A6F37">
        <w:rPr>
          <w:rFonts w:cs="Times New Roman"/>
          <w:szCs w:val="28"/>
        </w:rPr>
        <w:t>Expert Opinion Must Be to a Reasonable Probability</w:t>
      </w:r>
      <w:bookmarkEnd w:id="658"/>
      <w:bookmarkEnd w:id="659"/>
    </w:p>
    <w:p w14:paraId="2EACA054" w14:textId="77777777" w:rsidR="00A95685" w:rsidRDefault="00A95685" w:rsidP="00924C61">
      <w:pPr>
        <w:autoSpaceDE w:val="0"/>
        <w:autoSpaceDN w:val="0"/>
        <w:adjustRightInd w:val="0"/>
        <w:spacing w:after="0" w:line="480" w:lineRule="auto"/>
        <w:jc w:val="center"/>
        <w:rPr>
          <w:rFonts w:ascii="Times New Roman" w:hAnsi="Times New Roman" w:cs="Times New Roman"/>
          <w:b/>
          <w:bCs/>
          <w:sz w:val="28"/>
          <w:szCs w:val="28"/>
          <w:lang w:val="x-none"/>
        </w:rPr>
      </w:pPr>
    </w:p>
    <w:p w14:paraId="414D3249" w14:textId="085B3929" w:rsidR="00CD5715" w:rsidRPr="005A6F37" w:rsidRDefault="00CD5715" w:rsidP="00924C61">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EXPERT OPINION MUST BE TO A REASONABLE PROBABILITY</w:t>
      </w:r>
    </w:p>
    <w:p w14:paraId="0E74A5C0" w14:textId="13CA5097" w:rsidR="00CD5715" w:rsidRDefault="00CD5715" w:rsidP="00924C61">
      <w:pPr>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You have heard experts being asked to give opinions based on a reasonable [</w:t>
      </w:r>
      <w:r w:rsidRPr="005A6F37">
        <w:rPr>
          <w:rFonts w:ascii="Times New Roman" w:hAnsi="Times New Roman" w:cs="Times New Roman"/>
          <w:b/>
          <w:bCs/>
          <w:i/>
          <w:iCs/>
          <w:sz w:val="28"/>
          <w:szCs w:val="28"/>
          <w:lang w:val="x-none"/>
        </w:rPr>
        <w:t>scientific, engineering, economic, etc.</w:t>
      </w:r>
      <w:r w:rsidRPr="005A6F37">
        <w:rPr>
          <w:rFonts w:ascii="Times New Roman" w:hAnsi="Times New Roman" w:cs="Times New Roman"/>
          <w:sz w:val="28"/>
          <w:szCs w:val="28"/>
          <w:lang w:val="x-none"/>
        </w:rPr>
        <w:t>] probability.  In Delaware, an expert may not speculate about mere possibilities.  Instead, the expert may offer an opinion only if it is based on a reasonable probability.  Therefore, in order for you to find a fact based on an expert’s testimony, that testimony must be based on reasonable probabilities, not just possibilities.</w:t>
      </w:r>
    </w:p>
    <w:p w14:paraId="31053B01" w14:textId="77777777" w:rsidR="007C431D" w:rsidRPr="005A6F37" w:rsidRDefault="007C431D" w:rsidP="00924C61">
      <w:pPr>
        <w:autoSpaceDE w:val="0"/>
        <w:autoSpaceDN w:val="0"/>
        <w:adjustRightInd w:val="0"/>
        <w:spacing w:after="0" w:line="480" w:lineRule="auto"/>
        <w:ind w:firstLine="540"/>
        <w:jc w:val="both"/>
        <w:rPr>
          <w:rFonts w:ascii="Times New Roman" w:hAnsi="Times New Roman" w:cs="Times New Roman"/>
          <w:sz w:val="28"/>
          <w:szCs w:val="28"/>
          <w:lang w:val="x-none"/>
        </w:rPr>
      </w:pPr>
    </w:p>
    <w:p w14:paraId="2C0767AE"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33214924"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3FE23E6B" w14:textId="3B8C0EA8" w:rsidR="007C431D" w:rsidRPr="007C431D" w:rsidRDefault="00CD5715" w:rsidP="007C431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D.R.E. 703, 705 (expert testimony); </w:t>
      </w:r>
      <w:r w:rsidRPr="005A6F37">
        <w:rPr>
          <w:rFonts w:ascii="Times New Roman" w:hAnsi="Times New Roman" w:cs="Times New Roman"/>
          <w:i/>
          <w:iCs/>
          <w:sz w:val="28"/>
          <w:szCs w:val="28"/>
          <w:lang w:val="x-none"/>
        </w:rPr>
        <w:t>Van Arsdall v. State</w:t>
      </w:r>
      <w:r w:rsidRPr="005A6F37">
        <w:rPr>
          <w:rFonts w:ascii="Times New Roman" w:hAnsi="Times New Roman" w:cs="Times New Roman"/>
          <w:sz w:val="28"/>
          <w:szCs w:val="28"/>
          <w:lang w:val="x-none"/>
        </w:rPr>
        <w:t xml:space="preserve">, Del. Supr., 486 A.2d 1, 9 (1984) (medical expert testimony), </w:t>
      </w:r>
      <w:r w:rsidRPr="005A6F37">
        <w:rPr>
          <w:rFonts w:ascii="Times New Roman" w:hAnsi="Times New Roman" w:cs="Times New Roman"/>
          <w:i/>
          <w:iCs/>
          <w:sz w:val="28"/>
          <w:szCs w:val="28"/>
          <w:lang w:val="x-none"/>
        </w:rPr>
        <w:t>vacated</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and remanded on other grounds</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w:t>
      </w:r>
      <w:r w:rsidRPr="005A6F37">
        <w:rPr>
          <w:rFonts w:ascii="Times New Roman" w:hAnsi="Times New Roman" w:cs="Times New Roman"/>
          <w:sz w:val="28"/>
          <w:szCs w:val="28"/>
          <w:lang w:val="x-none"/>
        </w:rPr>
        <w:t xml:space="preserve">475 U.S. 673 (1986); </w:t>
      </w:r>
      <w:r w:rsidRPr="005A6F37">
        <w:rPr>
          <w:rFonts w:ascii="Times New Roman" w:hAnsi="Times New Roman" w:cs="Times New Roman"/>
          <w:i/>
          <w:iCs/>
          <w:sz w:val="28"/>
          <w:szCs w:val="28"/>
          <w:lang w:val="x-none"/>
        </w:rPr>
        <w:t>Delmarva Power &amp; Light Co. v. Burrows</w:t>
      </w:r>
      <w:r w:rsidRPr="005A6F37">
        <w:rPr>
          <w:rFonts w:ascii="Times New Roman" w:hAnsi="Times New Roman" w:cs="Times New Roman"/>
          <w:sz w:val="28"/>
          <w:szCs w:val="28"/>
          <w:lang w:val="x-none"/>
        </w:rPr>
        <w:t xml:space="preserve">, Del. Supr., 435 A.2d 716, 720-21 (1981) (testimony of economist); </w:t>
      </w:r>
      <w:r w:rsidRPr="005A6F37">
        <w:rPr>
          <w:rFonts w:ascii="Times New Roman" w:hAnsi="Times New Roman" w:cs="Times New Roman"/>
          <w:i/>
          <w:iCs/>
          <w:sz w:val="28"/>
          <w:szCs w:val="28"/>
          <w:lang w:val="x-none"/>
        </w:rPr>
        <w:t>0.040 Acres of Land v. State</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ex rel. State Highway Dep’t</w:t>
      </w:r>
      <w:r w:rsidRPr="005A6F37">
        <w:rPr>
          <w:rFonts w:ascii="Times New Roman" w:hAnsi="Times New Roman" w:cs="Times New Roman"/>
          <w:sz w:val="28"/>
          <w:szCs w:val="28"/>
          <w:lang w:val="x-none"/>
        </w:rPr>
        <w:t xml:space="preserve">, Del. Supr., 198 A.2d 7, 11 (1964) (real estate appraisers); </w:t>
      </w:r>
      <w:r w:rsidRPr="005A6F37">
        <w:rPr>
          <w:rFonts w:ascii="Times New Roman" w:hAnsi="Times New Roman" w:cs="Times New Roman"/>
          <w:i/>
          <w:iCs/>
          <w:sz w:val="28"/>
          <w:szCs w:val="28"/>
          <w:lang w:val="x-none"/>
        </w:rPr>
        <w:t>Gen. Motors Corp. v. Freeman</w:t>
      </w:r>
      <w:r w:rsidRPr="005A6F37">
        <w:rPr>
          <w:rFonts w:ascii="Times New Roman" w:hAnsi="Times New Roman" w:cs="Times New Roman"/>
          <w:sz w:val="28"/>
          <w:szCs w:val="28"/>
          <w:lang w:val="x-none"/>
        </w:rPr>
        <w:t xml:space="preserve">, Del. Supr., 164 A.2d 686, 688-89 (1960) (medical expert testimony); </w:t>
      </w:r>
      <w:r w:rsidRPr="005A6F37">
        <w:rPr>
          <w:rFonts w:ascii="Times New Roman" w:hAnsi="Times New Roman" w:cs="Times New Roman"/>
          <w:i/>
          <w:iCs/>
          <w:sz w:val="28"/>
          <w:szCs w:val="28"/>
          <w:lang w:val="x-none"/>
        </w:rPr>
        <w:t xml:space="preserve">see also </w:t>
      </w:r>
      <w:r w:rsidRPr="005A6F37">
        <w:rPr>
          <w:rFonts w:ascii="Times New Roman" w:hAnsi="Times New Roman" w:cs="Times New Roman"/>
          <w:smallCaps/>
          <w:sz w:val="28"/>
          <w:szCs w:val="28"/>
          <w:lang w:val="x-none"/>
        </w:rPr>
        <w:t>Federal Trial Handbook: Civil</w:t>
      </w:r>
      <w:r w:rsidRPr="005A6F37">
        <w:rPr>
          <w:rFonts w:ascii="Times New Roman" w:hAnsi="Times New Roman" w:cs="Times New Roman"/>
          <w:sz w:val="28"/>
          <w:szCs w:val="28"/>
          <w:lang w:val="x-none"/>
        </w:rPr>
        <w:t xml:space="preserve"> § 52:1 (2024-2025 ed.); 31A </w:t>
      </w:r>
      <w:r w:rsidRPr="005A6F37">
        <w:rPr>
          <w:rFonts w:ascii="Times New Roman" w:hAnsi="Times New Roman" w:cs="Times New Roman"/>
          <w:smallCaps/>
          <w:sz w:val="28"/>
          <w:szCs w:val="28"/>
          <w:lang w:val="x-none"/>
        </w:rPr>
        <w:t>Am. Jur. 2</w:t>
      </w:r>
      <w:r w:rsidRPr="005A6F37">
        <w:rPr>
          <w:rFonts w:ascii="Times New Roman" w:hAnsi="Times New Roman" w:cs="Times New Roman"/>
          <w:sz w:val="28"/>
          <w:szCs w:val="28"/>
          <w:lang w:val="x-none"/>
        </w:rPr>
        <w:t>d</w:t>
      </w:r>
      <w:r w:rsidRPr="005A6F37">
        <w:rPr>
          <w:rFonts w:ascii="Times New Roman" w:hAnsi="Times New Roman" w:cs="Times New Roman"/>
          <w:smallCaps/>
          <w:sz w:val="28"/>
          <w:szCs w:val="28"/>
          <w:lang w:val="x-none"/>
        </w:rPr>
        <w:t xml:space="preserve"> </w:t>
      </w:r>
      <w:r w:rsidRPr="005A6F37">
        <w:rPr>
          <w:rFonts w:ascii="Times New Roman" w:hAnsi="Times New Roman" w:cs="Times New Roman"/>
          <w:sz w:val="28"/>
          <w:szCs w:val="28"/>
          <w:lang w:val="x-none"/>
        </w:rPr>
        <w:t>Expert and Opinion Evidence</w:t>
      </w:r>
      <w:r w:rsidRPr="005A6F37">
        <w:rPr>
          <w:rFonts w:ascii="Times New Roman" w:hAnsi="Times New Roman" w:cs="Times New Roman"/>
          <w:smallCaps/>
          <w:sz w:val="28"/>
          <w:szCs w:val="28"/>
          <w:lang w:val="x-none"/>
        </w:rPr>
        <w:t xml:space="preserve"> </w:t>
      </w:r>
      <w:r w:rsidRPr="005A6F37">
        <w:rPr>
          <w:rFonts w:ascii="Times New Roman" w:hAnsi="Times New Roman" w:cs="Times New Roman"/>
          <w:sz w:val="28"/>
          <w:szCs w:val="28"/>
          <w:lang w:val="x-none"/>
        </w:rPr>
        <w:t>§ 49.</w:t>
      </w:r>
    </w:p>
    <w:p w14:paraId="41BD0771" w14:textId="680C6DEE"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23.  EVIDENCE AND GUIDES FOR ITS CONSIDERATIONS</w:t>
      </w:r>
    </w:p>
    <w:p w14:paraId="4340BAC7" w14:textId="071B25F1" w:rsidR="00CD5715" w:rsidRPr="005A6F37" w:rsidRDefault="00820421" w:rsidP="00A95685">
      <w:pPr>
        <w:pStyle w:val="Heading2"/>
        <w:ind w:firstLine="540"/>
        <w:rPr>
          <w:rFonts w:cs="Times New Roman"/>
          <w:szCs w:val="28"/>
        </w:rPr>
      </w:pPr>
      <w:bookmarkStart w:id="660" w:name="_Toc196483987"/>
      <w:bookmarkStart w:id="661" w:name="_Toc211956585"/>
      <w:r w:rsidRPr="005A6F37">
        <w:rPr>
          <w:rFonts w:cs="Times New Roman"/>
          <w:szCs w:val="28"/>
        </w:rPr>
        <w:t xml:space="preserve">§ 23.12 </w:t>
      </w:r>
      <w:r w:rsidR="00924C61" w:rsidRPr="00924C61">
        <w:rPr>
          <w:rFonts w:cs="Times New Roman"/>
          <w:szCs w:val="28"/>
        </w:rPr>
        <w:t>–</w:t>
      </w:r>
      <w:r w:rsidR="00CD5715" w:rsidRPr="005A6F37">
        <w:rPr>
          <w:rFonts w:cs="Times New Roman"/>
          <w:szCs w:val="28"/>
        </w:rPr>
        <w:t xml:space="preserve"> Expert Medical Opinion Must Be to a Reasonable Probability</w:t>
      </w:r>
      <w:bookmarkEnd w:id="660"/>
      <w:bookmarkEnd w:id="661"/>
    </w:p>
    <w:p w14:paraId="1425635F" w14:textId="77777777" w:rsidR="00A95685" w:rsidRDefault="00A95685" w:rsidP="00924C61">
      <w:pPr>
        <w:autoSpaceDE w:val="0"/>
        <w:autoSpaceDN w:val="0"/>
        <w:adjustRightInd w:val="0"/>
        <w:spacing w:after="0" w:line="480" w:lineRule="auto"/>
        <w:jc w:val="center"/>
        <w:rPr>
          <w:rFonts w:ascii="Times New Roman" w:hAnsi="Times New Roman" w:cs="Times New Roman"/>
          <w:b/>
          <w:bCs/>
          <w:sz w:val="28"/>
          <w:szCs w:val="28"/>
          <w:lang w:val="x-none"/>
        </w:rPr>
      </w:pPr>
    </w:p>
    <w:p w14:paraId="3DA1F5AB" w14:textId="77777777" w:rsidR="00A95685" w:rsidRDefault="00CD5715" w:rsidP="00A95685">
      <w:pPr>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EXPERT MEDICAL OPINION MUST BE </w:t>
      </w:r>
    </w:p>
    <w:p w14:paraId="254A4A92" w14:textId="7961F286" w:rsidR="00CD5715" w:rsidRPr="005A6F37" w:rsidRDefault="00CD5715" w:rsidP="00924C61">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TO A REASONABLE PROBABILITY</w:t>
      </w:r>
    </w:p>
    <w:p w14:paraId="2E1B9A8F"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You have heard medical experts being asked to give opinions based on a reasonable medical probability.  In Delaware, a medical expert may not speculate about mere possibilities.  Instead, the expert may offer an opinion only if it is based on a reasonable medical probability.  Therefore, in order for you to find a fact based on an expert’s testimony, that testimony must be based on reasonable medical probabilities, not just possibilities.</w:t>
      </w:r>
    </w:p>
    <w:p w14:paraId="7405196B"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02AD03ED"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427C5DDC"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382994B2" w14:textId="77777777" w:rsidR="00CD5715" w:rsidRPr="005A6F37" w:rsidRDefault="00CD5715" w:rsidP="00CD5715">
      <w:pPr>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lang w:val="x-none"/>
        </w:rPr>
        <w:t xml:space="preserve">D.R.E. 703, 705 (expert testimony); </w:t>
      </w:r>
      <w:r w:rsidRPr="005A6F37">
        <w:rPr>
          <w:rFonts w:ascii="Times New Roman" w:hAnsi="Times New Roman" w:cs="Times New Roman"/>
          <w:i/>
          <w:iCs/>
          <w:sz w:val="28"/>
          <w:szCs w:val="28"/>
          <w:lang w:val="x-none"/>
        </w:rPr>
        <w:t>Van Arsdall v. State</w:t>
      </w:r>
      <w:r w:rsidRPr="005A6F37">
        <w:rPr>
          <w:rFonts w:ascii="Times New Roman" w:hAnsi="Times New Roman" w:cs="Times New Roman"/>
          <w:sz w:val="28"/>
          <w:szCs w:val="28"/>
          <w:lang w:val="x-none"/>
        </w:rPr>
        <w:t xml:space="preserve">, Del. Supr., 486 A.2d 1, 9 (1984) (medical expert testimony) </w:t>
      </w:r>
      <w:r w:rsidRPr="005A6F37">
        <w:rPr>
          <w:rFonts w:ascii="Times New Roman" w:hAnsi="Times New Roman" w:cs="Times New Roman"/>
          <w:i/>
          <w:iCs/>
          <w:sz w:val="28"/>
          <w:szCs w:val="28"/>
          <w:lang w:val="x-none"/>
        </w:rPr>
        <w:t>vacated</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and remanded on other grounds</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w:t>
      </w:r>
      <w:r w:rsidRPr="005A6F37">
        <w:rPr>
          <w:rFonts w:ascii="Times New Roman" w:hAnsi="Times New Roman" w:cs="Times New Roman"/>
          <w:sz w:val="28"/>
          <w:szCs w:val="28"/>
          <w:lang w:val="x-none"/>
        </w:rPr>
        <w:t xml:space="preserve">475 U.S. 673 (1986); </w:t>
      </w:r>
      <w:r w:rsidRPr="005A6F37">
        <w:rPr>
          <w:rFonts w:ascii="Times New Roman" w:hAnsi="Times New Roman" w:cs="Times New Roman"/>
          <w:i/>
          <w:iCs/>
          <w:sz w:val="28"/>
          <w:szCs w:val="28"/>
          <w:lang w:val="x-none"/>
        </w:rPr>
        <w:t>Gen. Motors Corp. v. Freeman</w:t>
      </w:r>
      <w:r w:rsidRPr="005A6F37">
        <w:rPr>
          <w:rFonts w:ascii="Times New Roman" w:hAnsi="Times New Roman" w:cs="Times New Roman"/>
          <w:sz w:val="28"/>
          <w:szCs w:val="28"/>
          <w:lang w:val="x-none"/>
        </w:rPr>
        <w:t>, Del. Supr., 164 A.2d 686, 688-89 (1960) (medical expert testimony).</w:t>
      </w:r>
      <w:r w:rsidRPr="005A6F37">
        <w:rPr>
          <w:rFonts w:ascii="Times New Roman" w:hAnsi="Times New Roman" w:cs="Times New Roman"/>
          <w:i/>
          <w:iCs/>
          <w:sz w:val="28"/>
          <w:szCs w:val="28"/>
          <w:lang w:val="x-none"/>
        </w:rPr>
        <w:t xml:space="preserve"> </w:t>
      </w:r>
      <w:r w:rsidRPr="005A6F37">
        <w:rPr>
          <w:rFonts w:ascii="Times New Roman" w:hAnsi="Times New Roman" w:cs="Times New Roman"/>
          <w:sz w:val="28"/>
          <w:szCs w:val="28"/>
        </w:rPr>
        <w:br w:type="page"/>
      </w:r>
    </w:p>
    <w:p w14:paraId="2E3A3DFE"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23.  EVIDENCE AND GUIDES FOR ITS CONSIDERATIONS</w:t>
      </w:r>
    </w:p>
    <w:p w14:paraId="55EA356B" w14:textId="77C9DAFB" w:rsidR="00CD5715" w:rsidRDefault="00820421" w:rsidP="00A95685">
      <w:pPr>
        <w:pStyle w:val="Heading2"/>
        <w:ind w:firstLine="540"/>
        <w:rPr>
          <w:rFonts w:cs="Times New Roman"/>
          <w:szCs w:val="28"/>
        </w:rPr>
      </w:pPr>
      <w:bookmarkStart w:id="662" w:name="_Toc196483988"/>
      <w:bookmarkStart w:id="663" w:name="_Toc211956586"/>
      <w:r w:rsidRPr="005A6F37">
        <w:rPr>
          <w:rFonts w:cs="Times New Roman"/>
          <w:szCs w:val="28"/>
        </w:rPr>
        <w:t xml:space="preserve">§ 23.13 </w:t>
      </w:r>
      <w:r w:rsidR="00924C61" w:rsidRPr="00924C61">
        <w:rPr>
          <w:rFonts w:cs="Times New Roman"/>
          <w:szCs w:val="28"/>
        </w:rPr>
        <w:t>–</w:t>
      </w:r>
      <w:r w:rsidR="00CD5715" w:rsidRPr="005A6F37">
        <w:rPr>
          <w:rFonts w:cs="Times New Roman"/>
          <w:szCs w:val="28"/>
        </w:rPr>
        <w:t xml:space="preserve"> Statements Made by Patient to Doctor </w:t>
      </w:r>
      <w:r w:rsidR="00E04404" w:rsidRPr="005A6F37">
        <w:rPr>
          <w:rFonts w:cs="Times New Roman"/>
          <w:szCs w:val="28"/>
        </w:rPr>
        <w:t>–</w:t>
      </w:r>
      <w:r w:rsidR="00CD5715" w:rsidRPr="005A6F37">
        <w:rPr>
          <w:rFonts w:cs="Times New Roman"/>
          <w:szCs w:val="28"/>
        </w:rPr>
        <w:t xml:space="preserve"> Subjective / Objective Symptoms</w:t>
      </w:r>
      <w:bookmarkEnd w:id="662"/>
      <w:bookmarkEnd w:id="663"/>
    </w:p>
    <w:p w14:paraId="1EB9F50A" w14:textId="77777777" w:rsidR="00A95685" w:rsidRPr="00A95685" w:rsidRDefault="00A95685" w:rsidP="00A95685"/>
    <w:p w14:paraId="15102643" w14:textId="4862235A" w:rsidR="00CD5715" w:rsidRPr="005A6F37" w:rsidRDefault="00CD5715" w:rsidP="007C431D">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STATEMENTS BY PATIENT TO DOCTOR</w:t>
      </w:r>
      <w:r w:rsidR="0034630D" w:rsidRPr="005A6F37">
        <w:rPr>
          <w:rFonts w:ascii="Times New Roman" w:hAnsi="Times New Roman" w:cs="Times New Roman"/>
          <w:b/>
          <w:bCs/>
          <w:sz w:val="28"/>
          <w:szCs w:val="28"/>
          <w:lang w:val="x-none"/>
        </w:rPr>
        <w:t xml:space="preserve"> </w:t>
      </w:r>
    </w:p>
    <w:p w14:paraId="27988A65" w14:textId="723A2E71" w:rsidR="00CD5715" w:rsidRPr="005A6F37" w:rsidRDefault="00CD5715" w:rsidP="0034630D">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SUBJECTIVE AND OBJECTIVE SYMPTOMS -</w:t>
      </w:r>
    </w:p>
    <w:p w14:paraId="2202050F"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 doctor’s opinion about a patient’s condition may be based entirely on objective symptoms such as those revealed through observation, examination, tests or treatment.  Or</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the opinion may be based entirely on subjective symptoms, revealed only through statements made by the patient.  Or</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the opinion may be based on a combination of objective symptoms and subjective symptoms.</w:t>
      </w:r>
    </w:p>
    <w:p w14:paraId="7C293F98" w14:textId="6765226A" w:rsidR="007C431D" w:rsidRDefault="00CD5715" w:rsidP="007C431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rPr>
      </w:pPr>
      <w:r w:rsidRPr="005A6F37">
        <w:rPr>
          <w:rFonts w:ascii="Times New Roman" w:hAnsi="Times New Roman" w:cs="Times New Roman"/>
          <w:sz w:val="28"/>
          <w:szCs w:val="28"/>
          <w:lang w:val="x-none"/>
        </w:rPr>
        <w:t>If a doctor has given an</w:t>
      </w:r>
      <w:r w:rsidRPr="005A6F37">
        <w:rPr>
          <w:rFonts w:ascii="Times New Roman" w:hAnsi="Times New Roman" w:cs="Times New Roman"/>
          <w:sz w:val="28"/>
          <w:szCs w:val="28"/>
        </w:rPr>
        <w:t xml:space="preserve"> expert</w:t>
      </w:r>
      <w:r w:rsidRPr="005A6F37">
        <w:rPr>
          <w:rFonts w:ascii="Times New Roman" w:hAnsi="Times New Roman" w:cs="Times New Roman"/>
          <w:sz w:val="28"/>
          <w:szCs w:val="28"/>
          <w:lang w:val="x-none"/>
        </w:rPr>
        <w:t xml:space="preserve"> opinion based on subjective symptoms described by a patient, you may</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of course</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consider the </w:t>
      </w:r>
      <w:r w:rsidRPr="005A6F37">
        <w:rPr>
          <w:rFonts w:ascii="Times New Roman" w:hAnsi="Times New Roman" w:cs="Times New Roman"/>
          <w:sz w:val="28"/>
          <w:szCs w:val="28"/>
        </w:rPr>
        <w:t>reliabilit</w:t>
      </w:r>
      <w:r w:rsidRPr="005A6F37">
        <w:rPr>
          <w:rFonts w:ascii="Times New Roman" w:hAnsi="Times New Roman" w:cs="Times New Roman"/>
          <w:sz w:val="28"/>
          <w:szCs w:val="28"/>
          <w:lang w:val="x-none"/>
        </w:rPr>
        <w:t>y of the patient’s statements in weighing the doctor’s opinion.</w:t>
      </w:r>
      <w:r w:rsidRPr="005A6F37">
        <w:rPr>
          <w:rFonts w:ascii="Times New Roman" w:hAnsi="Times New Roman" w:cs="Times New Roman"/>
          <w:sz w:val="28"/>
          <w:szCs w:val="28"/>
        </w:rPr>
        <w:t xml:space="preserve"> </w:t>
      </w:r>
    </w:p>
    <w:p w14:paraId="4CA30BF1" w14:textId="5EFA5108" w:rsidR="007C431D" w:rsidRPr="00A95685" w:rsidRDefault="00CD5715" w:rsidP="00A9568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rPr>
      </w:pPr>
      <w:r w:rsidRPr="005A6F37">
        <w:rPr>
          <w:rFonts w:ascii="Times New Roman" w:hAnsi="Times New Roman" w:cs="Times New Roman"/>
          <w:sz w:val="28"/>
          <w:szCs w:val="28"/>
        </w:rPr>
        <w:t>{</w:t>
      </w:r>
      <w:r w:rsidRPr="005A6F37">
        <w:rPr>
          <w:rFonts w:ascii="Times New Roman" w:hAnsi="Times New Roman" w:cs="Times New Roman"/>
          <w:b/>
          <w:bCs/>
          <w:sz w:val="28"/>
          <w:szCs w:val="28"/>
        </w:rPr>
        <w:t>Comment</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There is a split of opinion on whether the second paragraph, above, constitutes a comment on the evidence by the judge.</w:t>
      </w:r>
      <w:r w:rsidRPr="005A6F37">
        <w:rPr>
          <w:rFonts w:ascii="Times New Roman" w:hAnsi="Times New Roman" w:cs="Times New Roman"/>
          <w:sz w:val="28"/>
          <w:szCs w:val="28"/>
        </w:rPr>
        <w:t>}</w:t>
      </w:r>
    </w:p>
    <w:p w14:paraId="02055CBE" w14:textId="77777777" w:rsidR="007C431D" w:rsidRDefault="007C431D"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468A237B" w14:textId="77777777" w:rsidR="007C431D" w:rsidRDefault="007C431D"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45B9EA45" w14:textId="22C3A47D"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085D3CBA"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7BEF4F02"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i/>
          <w:iCs/>
          <w:sz w:val="28"/>
          <w:szCs w:val="28"/>
        </w:rPr>
        <w:sectPr w:rsidR="00CD5715" w:rsidRPr="005A6F37" w:rsidSect="00AB03E2">
          <w:pgSz w:w="12240" w:h="15840"/>
          <w:pgMar w:top="1939" w:right="1440" w:bottom="848" w:left="1440" w:header="1440" w:footer="848" w:gutter="0"/>
          <w:cols w:space="720"/>
        </w:sectPr>
      </w:pPr>
      <w:r w:rsidRPr="005A6F37">
        <w:rPr>
          <w:rFonts w:ascii="Times New Roman" w:hAnsi="Times New Roman" w:cs="Times New Roman"/>
          <w:sz w:val="28"/>
          <w:szCs w:val="28"/>
          <w:lang w:val="x-none"/>
        </w:rPr>
        <w:t xml:space="preserve">D.R.E. 703; </w:t>
      </w:r>
      <w:r w:rsidRPr="005A6F37">
        <w:rPr>
          <w:rFonts w:ascii="Times New Roman" w:hAnsi="Times New Roman" w:cs="Times New Roman"/>
          <w:i/>
          <w:iCs/>
          <w:sz w:val="28"/>
          <w:szCs w:val="28"/>
          <w:lang w:val="x-none"/>
        </w:rPr>
        <w:t>Storey v. Castner</w:t>
      </w:r>
      <w:r w:rsidRPr="005A6F37">
        <w:rPr>
          <w:rFonts w:ascii="Times New Roman" w:hAnsi="Times New Roman" w:cs="Times New Roman"/>
          <w:sz w:val="28"/>
          <w:szCs w:val="28"/>
          <w:lang w:val="x-none"/>
        </w:rPr>
        <w:t xml:space="preserve">, Del. Supr., 314 A.2d 187 (1973); </w:t>
      </w:r>
      <w:r w:rsidRPr="005A6F37">
        <w:rPr>
          <w:rFonts w:ascii="Times New Roman" w:hAnsi="Times New Roman" w:cs="Times New Roman"/>
          <w:i/>
          <w:iCs/>
          <w:sz w:val="28"/>
          <w:szCs w:val="28"/>
          <w:lang w:val="x-none"/>
        </w:rPr>
        <w:t>Loftus v. Hayden</w:t>
      </w:r>
      <w:r w:rsidRPr="005A6F37">
        <w:rPr>
          <w:rFonts w:ascii="Times New Roman" w:hAnsi="Times New Roman" w:cs="Times New Roman"/>
          <w:sz w:val="28"/>
          <w:szCs w:val="28"/>
          <w:lang w:val="x-none"/>
        </w:rPr>
        <w:t xml:space="preserve">, Del. Super., 379 A.2d 1136 (1977),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391 A.2d 749 (1978); </w:t>
      </w:r>
      <w:r w:rsidRPr="005A6F37">
        <w:rPr>
          <w:rFonts w:ascii="Times New Roman" w:hAnsi="Times New Roman" w:cs="Times New Roman"/>
          <w:i/>
          <w:iCs/>
          <w:sz w:val="28"/>
          <w:szCs w:val="28"/>
          <w:lang w:val="x-none"/>
        </w:rPr>
        <w:t>Rodriguez v. Wal-Mart Stores, Inc.</w:t>
      </w:r>
      <w:r w:rsidRPr="005A6F37">
        <w:rPr>
          <w:rFonts w:ascii="Times New Roman" w:hAnsi="Times New Roman" w:cs="Times New Roman"/>
          <w:sz w:val="28"/>
          <w:szCs w:val="28"/>
          <w:lang w:val="x-none"/>
        </w:rPr>
        <w:t>, 2012 WL 1408859, at * 3 (Del. Super.)</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 xml:space="preserve">see also </w:t>
      </w:r>
      <w:r w:rsidRPr="005A6F37">
        <w:rPr>
          <w:rFonts w:ascii="Times New Roman" w:hAnsi="Times New Roman" w:cs="Times New Roman"/>
          <w:smallCaps/>
          <w:sz w:val="28"/>
          <w:szCs w:val="28"/>
        </w:rPr>
        <w:lastRenderedPageBreak/>
        <w:t>Federal Trial Handbook: Civil</w:t>
      </w:r>
      <w:r w:rsidRPr="005A6F37">
        <w:rPr>
          <w:rFonts w:ascii="Times New Roman" w:hAnsi="Times New Roman" w:cs="Times New Roman"/>
          <w:sz w:val="28"/>
          <w:szCs w:val="28"/>
        </w:rPr>
        <w:t xml:space="preserve"> § 40:1 (2024-2025 ed.); </w:t>
      </w:r>
      <w:r w:rsidRPr="005A6F37">
        <w:rPr>
          <w:rFonts w:ascii="Times New Roman" w:hAnsi="Times New Roman" w:cs="Times New Roman"/>
          <w:sz w:val="28"/>
          <w:szCs w:val="28"/>
          <w:lang w:val="x-none"/>
        </w:rPr>
        <w:t xml:space="preserve">31A </w:t>
      </w:r>
      <w:r w:rsidRPr="005A6F37">
        <w:rPr>
          <w:rFonts w:ascii="Times New Roman" w:hAnsi="Times New Roman" w:cs="Times New Roman"/>
          <w:smallCaps/>
          <w:sz w:val="28"/>
          <w:szCs w:val="28"/>
          <w:lang w:val="x-none"/>
        </w:rPr>
        <w:t>Am. Jur. 2</w:t>
      </w:r>
      <w:r w:rsidRPr="005A6F37">
        <w:rPr>
          <w:rFonts w:ascii="Times New Roman" w:hAnsi="Times New Roman" w:cs="Times New Roman"/>
          <w:sz w:val="28"/>
          <w:szCs w:val="28"/>
          <w:lang w:val="x-none"/>
        </w:rPr>
        <w:t>d</w:t>
      </w:r>
      <w:r w:rsidRPr="005A6F37">
        <w:rPr>
          <w:rFonts w:ascii="Times New Roman" w:hAnsi="Times New Roman" w:cs="Times New Roman"/>
          <w:smallCaps/>
          <w:sz w:val="28"/>
          <w:szCs w:val="28"/>
          <w:lang w:val="x-none"/>
        </w:rPr>
        <w:t xml:space="preserve"> </w:t>
      </w:r>
      <w:r w:rsidRPr="005A6F37">
        <w:rPr>
          <w:rFonts w:ascii="Times New Roman" w:hAnsi="Times New Roman" w:cs="Times New Roman"/>
          <w:sz w:val="28"/>
          <w:szCs w:val="28"/>
          <w:lang w:val="x-none"/>
        </w:rPr>
        <w:t>Expert and Opinion Evidence</w:t>
      </w:r>
      <w:r w:rsidRPr="005A6F37">
        <w:rPr>
          <w:rFonts w:ascii="Times New Roman" w:hAnsi="Times New Roman" w:cs="Times New Roman"/>
          <w:smallCaps/>
          <w:sz w:val="28"/>
          <w:szCs w:val="28"/>
          <w:lang w:val="x-none"/>
        </w:rPr>
        <w:t xml:space="preserve"> </w:t>
      </w:r>
      <w:r w:rsidRPr="005A6F37">
        <w:rPr>
          <w:rFonts w:ascii="Times New Roman" w:hAnsi="Times New Roman" w:cs="Times New Roman"/>
          <w:sz w:val="28"/>
          <w:szCs w:val="28"/>
          <w:lang w:val="x-none"/>
        </w:rPr>
        <w:t>§§ 166-68.</w:t>
      </w:r>
    </w:p>
    <w:p w14:paraId="26B6FCB5"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23.  EVIDENCE AND GUIDES FOR ITS CONSIDERATIONS</w:t>
      </w:r>
    </w:p>
    <w:p w14:paraId="69346B71" w14:textId="3C800EE2" w:rsidR="00CD5715" w:rsidRPr="005A6F37" w:rsidRDefault="00820421" w:rsidP="00A95685">
      <w:pPr>
        <w:pStyle w:val="Heading2"/>
        <w:ind w:firstLine="540"/>
        <w:rPr>
          <w:rFonts w:cs="Times New Roman"/>
          <w:szCs w:val="28"/>
        </w:rPr>
      </w:pPr>
      <w:bookmarkStart w:id="664" w:name="_Toc196483989"/>
      <w:bookmarkStart w:id="665" w:name="_Toc211956587"/>
      <w:r w:rsidRPr="005A6F37">
        <w:rPr>
          <w:rFonts w:cs="Times New Roman"/>
          <w:szCs w:val="28"/>
        </w:rPr>
        <w:t xml:space="preserve">§ 23.14 </w:t>
      </w:r>
      <w:r w:rsidR="00924C61" w:rsidRPr="00924C61">
        <w:rPr>
          <w:rFonts w:cs="Times New Roman"/>
          <w:szCs w:val="28"/>
        </w:rPr>
        <w:t>–</w:t>
      </w:r>
      <w:r w:rsidR="00CD5715" w:rsidRPr="005A6F37">
        <w:rPr>
          <w:rFonts w:cs="Times New Roman"/>
          <w:szCs w:val="28"/>
        </w:rPr>
        <w:t xml:space="preserve"> No Unfavorable Inferences From Exercise of Privilege</w:t>
      </w:r>
      <w:bookmarkEnd w:id="664"/>
      <w:bookmarkEnd w:id="665"/>
    </w:p>
    <w:p w14:paraId="1F5642BA" w14:textId="77777777" w:rsidR="00A95685" w:rsidRDefault="00A95685" w:rsidP="007C431D">
      <w:pPr>
        <w:autoSpaceDE w:val="0"/>
        <w:autoSpaceDN w:val="0"/>
        <w:adjustRightInd w:val="0"/>
        <w:spacing w:after="0" w:line="480" w:lineRule="auto"/>
        <w:jc w:val="center"/>
        <w:rPr>
          <w:rFonts w:ascii="Times New Roman" w:hAnsi="Times New Roman" w:cs="Times New Roman"/>
          <w:b/>
          <w:bCs/>
          <w:sz w:val="28"/>
          <w:szCs w:val="28"/>
          <w:lang w:val="x-none"/>
        </w:rPr>
      </w:pPr>
    </w:p>
    <w:p w14:paraId="1B0AB288" w14:textId="7296D42A" w:rsidR="00CD5715" w:rsidRPr="005A6F37" w:rsidRDefault="00CD5715" w:rsidP="007C431D">
      <w:pPr>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NO UNFAVORABLE INFERENCES FROM EXERCISE OF PRIVILEGE</w:t>
      </w:r>
    </w:p>
    <w:p w14:paraId="046FD524"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Our law protects persons in certain confidential relationships from having to testify about matters s</w:t>
      </w:r>
      <w:r w:rsidRPr="005A6F37">
        <w:rPr>
          <w:rFonts w:ascii="Times New Roman" w:hAnsi="Times New Roman" w:cs="Times New Roman"/>
          <w:sz w:val="28"/>
          <w:szCs w:val="28"/>
        </w:rPr>
        <w:t>hared with</w:t>
      </w:r>
      <w:r w:rsidRPr="005A6F37">
        <w:rPr>
          <w:rFonts w:ascii="Times New Roman" w:hAnsi="Times New Roman" w:cs="Times New Roman"/>
          <w:sz w:val="28"/>
          <w:szCs w:val="28"/>
          <w:lang w:val="x-none"/>
        </w:rPr>
        <w:t xml:space="preserve"> them in confidence.  If any witness has exercised a privilege not to testify about something, or if I have ruled that a witness may not be compelled to give certain testimony, you must not assume anything as a result.  That is, you must not draw any conclusion about the </w:t>
      </w:r>
      <w:r w:rsidRPr="005A6F37">
        <w:rPr>
          <w:rFonts w:ascii="Times New Roman" w:hAnsi="Times New Roman" w:cs="Times New Roman"/>
          <w:sz w:val="28"/>
          <w:szCs w:val="28"/>
        </w:rPr>
        <w:t>credib</w:t>
      </w:r>
      <w:r w:rsidRPr="005A6F37">
        <w:rPr>
          <w:rFonts w:ascii="Times New Roman" w:hAnsi="Times New Roman" w:cs="Times New Roman"/>
          <w:sz w:val="28"/>
          <w:szCs w:val="28"/>
          <w:lang w:val="x-none"/>
        </w:rPr>
        <w:t>ility of that witness or about any matter relating to this trial.</w:t>
      </w:r>
    </w:p>
    <w:p w14:paraId="51506F5D"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15CD1FD9"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794B923C"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6335EFCC"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D.R.E. 512; </w:t>
      </w:r>
      <w:r w:rsidRPr="005A6F37">
        <w:rPr>
          <w:rFonts w:ascii="Times New Roman" w:hAnsi="Times New Roman" w:cs="Times New Roman"/>
          <w:i/>
          <w:iCs/>
          <w:sz w:val="28"/>
          <w:szCs w:val="28"/>
          <w:lang w:val="x-none"/>
        </w:rPr>
        <w:t>see</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Texaco, Inc. v. Phoenix Steel Corp.</w:t>
      </w:r>
      <w:r w:rsidRPr="005A6F37">
        <w:rPr>
          <w:rFonts w:ascii="Times New Roman" w:hAnsi="Times New Roman" w:cs="Times New Roman"/>
          <w:sz w:val="28"/>
          <w:szCs w:val="28"/>
          <w:lang w:val="x-none"/>
        </w:rPr>
        <w:t xml:space="preserve">, Del. Ch., 264 A.2d 523, 524 (1970); </w:t>
      </w:r>
      <w:r w:rsidRPr="005A6F37">
        <w:rPr>
          <w:rFonts w:ascii="Times New Roman" w:hAnsi="Times New Roman" w:cs="Times New Roman"/>
          <w:i/>
          <w:iCs/>
          <w:sz w:val="28"/>
          <w:szCs w:val="28"/>
          <w:lang w:val="x-none"/>
        </w:rPr>
        <w:t>Hoechst Celanese Corp. v. Nat’l Union Fire Ins. Co.</w:t>
      </w:r>
      <w:r w:rsidRPr="005A6F37">
        <w:rPr>
          <w:rFonts w:ascii="Times New Roman" w:hAnsi="Times New Roman" w:cs="Times New Roman"/>
          <w:sz w:val="28"/>
          <w:szCs w:val="28"/>
          <w:lang w:val="x-none"/>
        </w:rPr>
        <w:t xml:space="preserve">, Del. Super., 623 A.2d 1118, 1121 (1992) (general statement of the parameters of privilege);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3 </w:t>
      </w:r>
      <w:r w:rsidRPr="005A6F37">
        <w:rPr>
          <w:rFonts w:ascii="Times New Roman" w:hAnsi="Times New Roman" w:cs="Times New Roman"/>
          <w:smallCaps/>
          <w:sz w:val="28"/>
          <w:szCs w:val="28"/>
          <w:lang w:val="x-none"/>
        </w:rPr>
        <w:t>Fed. Jury Prac. &amp; Instr.</w:t>
      </w:r>
      <w:r w:rsidRPr="005A6F37">
        <w:rPr>
          <w:rFonts w:ascii="Times New Roman" w:hAnsi="Times New Roman" w:cs="Times New Roman"/>
          <w:sz w:val="28"/>
          <w:szCs w:val="28"/>
          <w:lang w:val="x-none"/>
        </w:rPr>
        <w:t xml:space="preserve"> § 105:10 (6th ed.) (constitutional privileges of defendant). </w:t>
      </w:r>
    </w:p>
    <w:p w14:paraId="273D4372" w14:textId="77777777" w:rsidR="00CD5715" w:rsidRPr="005A6F37" w:rsidRDefault="00CD5715" w:rsidP="00CD5715">
      <w:pPr>
        <w:spacing w:after="0" w:line="480" w:lineRule="auto"/>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p>
    <w:p w14:paraId="74513A30"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23.  EVIDENCE AND GUIDES FOR ITS CONSIDERATIONS</w:t>
      </w:r>
    </w:p>
    <w:p w14:paraId="7FB91A95" w14:textId="329A3E72" w:rsidR="00CD5715" w:rsidRPr="005A6F37" w:rsidRDefault="00820421" w:rsidP="00A95685">
      <w:pPr>
        <w:pStyle w:val="Heading2"/>
        <w:ind w:firstLine="540"/>
        <w:rPr>
          <w:rFonts w:cs="Times New Roman"/>
          <w:szCs w:val="28"/>
        </w:rPr>
      </w:pPr>
      <w:bookmarkStart w:id="666" w:name="_Toc196483990"/>
      <w:bookmarkStart w:id="667" w:name="_Toc211956588"/>
      <w:r w:rsidRPr="005A6F37">
        <w:rPr>
          <w:rFonts w:cs="Times New Roman"/>
          <w:szCs w:val="28"/>
        </w:rPr>
        <w:t xml:space="preserve">§ 23.15 </w:t>
      </w:r>
      <w:r w:rsidR="00924C61" w:rsidRPr="00924C61">
        <w:rPr>
          <w:rFonts w:cs="Times New Roman"/>
          <w:szCs w:val="28"/>
        </w:rPr>
        <w:t>–</w:t>
      </w:r>
      <w:r w:rsidR="00CD5715" w:rsidRPr="005A6F37">
        <w:rPr>
          <w:rFonts w:cs="Times New Roman"/>
          <w:szCs w:val="28"/>
        </w:rPr>
        <w:t xml:space="preserve"> Confidential Sources</w:t>
      </w:r>
      <w:bookmarkEnd w:id="666"/>
      <w:bookmarkEnd w:id="667"/>
    </w:p>
    <w:p w14:paraId="4E305B2F"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7B3DD22B" w14:textId="7662FA7C"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CONFIDENTIAL SOURCES</w:t>
      </w:r>
    </w:p>
    <w:p w14:paraId="0DB4A832"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During the trial, you occasionally heard witnesses refer to confidential sources.  The law recognizes that people often will not disclose information to a news reporter unless the reporter promises confidentiality.  The law gives journalists the right to keep their sources confidential.  Reporters and their editors are allowed to refuse to disclose the names of sources.  Similarly, certain information about which a reporter or editor testified has been deleted from documents </w:t>
      </w:r>
      <w:r w:rsidRPr="005A6F37">
        <w:rPr>
          <w:rFonts w:ascii="Times New Roman" w:hAnsi="Times New Roman" w:cs="Times New Roman"/>
          <w:sz w:val="28"/>
          <w:szCs w:val="28"/>
        </w:rPr>
        <w:t xml:space="preserve">that </w:t>
      </w:r>
      <w:r w:rsidRPr="005A6F37">
        <w:rPr>
          <w:rFonts w:ascii="Times New Roman" w:hAnsi="Times New Roman" w:cs="Times New Roman"/>
          <w:sz w:val="28"/>
          <w:szCs w:val="28"/>
          <w:lang w:val="x-none"/>
        </w:rPr>
        <w:t>you</w:t>
      </w:r>
      <w:r w:rsidRPr="005A6F37">
        <w:rPr>
          <w:rFonts w:ascii="Times New Roman" w:hAnsi="Times New Roman" w:cs="Times New Roman"/>
          <w:sz w:val="28"/>
          <w:szCs w:val="28"/>
        </w:rPr>
        <w:t xml:space="preserve"> ha</w:t>
      </w:r>
      <w:r w:rsidRPr="005A6F37">
        <w:rPr>
          <w:rFonts w:ascii="Times New Roman" w:hAnsi="Times New Roman" w:cs="Times New Roman"/>
          <w:sz w:val="28"/>
          <w:szCs w:val="28"/>
          <w:lang w:val="x-none"/>
        </w:rPr>
        <w:t>ve seen</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if it might tend to disclose the identity of </w:t>
      </w:r>
      <w:r w:rsidRPr="005A6F37">
        <w:rPr>
          <w:rFonts w:ascii="Times New Roman" w:hAnsi="Times New Roman" w:cs="Times New Roman"/>
          <w:sz w:val="28"/>
          <w:szCs w:val="28"/>
        </w:rPr>
        <w:t xml:space="preserve">a </w:t>
      </w:r>
      <w:r w:rsidRPr="005A6F37">
        <w:rPr>
          <w:rFonts w:ascii="Times New Roman" w:hAnsi="Times New Roman" w:cs="Times New Roman"/>
          <w:sz w:val="28"/>
          <w:szCs w:val="28"/>
          <w:lang w:val="x-none"/>
        </w:rPr>
        <w:t xml:space="preserve">confidential source.  You must not draw any adverse conclusion solely from the fact that a reporter or editor </w:t>
      </w:r>
      <w:r w:rsidRPr="005A6F37">
        <w:rPr>
          <w:rFonts w:ascii="Times New Roman" w:hAnsi="Times New Roman" w:cs="Times New Roman"/>
          <w:sz w:val="28"/>
          <w:szCs w:val="28"/>
        </w:rPr>
        <w:t>chose not</w:t>
      </w:r>
      <w:r w:rsidRPr="005A6F37">
        <w:rPr>
          <w:rFonts w:ascii="Times New Roman" w:hAnsi="Times New Roman" w:cs="Times New Roman"/>
          <w:sz w:val="28"/>
          <w:szCs w:val="28"/>
          <w:lang w:val="x-none"/>
        </w:rPr>
        <w:t xml:space="preserve"> to disclose a confidential source’s identity.</w:t>
      </w:r>
    </w:p>
    <w:p w14:paraId="35924BC3" w14:textId="1117A2FD" w:rsidR="00924C61" w:rsidRDefault="00CD5715" w:rsidP="00A9568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At the same time, parties often disagree about the existence and content of confidential conversations.  You should resolve any such disputes based on all the evidence before you.</w:t>
      </w:r>
    </w:p>
    <w:p w14:paraId="0E87137E" w14:textId="1D8C973A"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6F03708F"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72020918" w14:textId="7766A053"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r w:rsidRPr="005A6F37">
        <w:rPr>
          <w:rFonts w:ascii="Times New Roman" w:hAnsi="Times New Roman" w:cs="Times New Roman"/>
          <w:sz w:val="28"/>
          <w:szCs w:val="28"/>
          <w:lang w:val="x-none"/>
        </w:rPr>
        <w:t xml:space="preserve">10 </w:t>
      </w:r>
      <w:r w:rsidRPr="005A6F37">
        <w:rPr>
          <w:rFonts w:ascii="Times New Roman" w:hAnsi="Times New Roman" w:cs="Times New Roman"/>
          <w:i/>
          <w:iCs/>
          <w:sz w:val="28"/>
          <w:szCs w:val="28"/>
          <w:lang w:val="x-none"/>
        </w:rPr>
        <w:t xml:space="preserve">Del. C. </w:t>
      </w:r>
      <w:r w:rsidRPr="005A6F37">
        <w:rPr>
          <w:rFonts w:ascii="Times New Roman" w:hAnsi="Times New Roman" w:cs="Times New Roman"/>
          <w:sz w:val="28"/>
          <w:szCs w:val="28"/>
          <w:lang w:val="x-none"/>
        </w:rPr>
        <w:t xml:space="preserve">§ 4322; D.R.E. 513; </w:t>
      </w:r>
      <w:r w:rsidRPr="005A6F37">
        <w:rPr>
          <w:rFonts w:ascii="Times New Roman" w:hAnsi="Times New Roman" w:cs="Times New Roman"/>
          <w:i/>
          <w:iCs/>
          <w:sz w:val="28"/>
          <w:szCs w:val="28"/>
          <w:lang w:val="x-none"/>
        </w:rPr>
        <w:t>Riley v. Moyed</w:t>
      </w:r>
      <w:r w:rsidRPr="005A6F37">
        <w:rPr>
          <w:rFonts w:ascii="Times New Roman" w:hAnsi="Times New Roman" w:cs="Times New Roman"/>
          <w:sz w:val="28"/>
          <w:szCs w:val="28"/>
          <w:lang w:val="x-none"/>
        </w:rPr>
        <w:t>, 1985 WL 549253, at *1 (Del. Super.) (</w:t>
      </w:r>
      <w:r w:rsidR="0034630D" w:rsidRPr="005A6F37">
        <w:rPr>
          <w:rFonts w:ascii="Times New Roman" w:hAnsi="Times New Roman" w:cs="Times New Roman"/>
          <w:sz w:val="28"/>
          <w:szCs w:val="28"/>
          <w:lang w:val="x-none"/>
        </w:rPr>
        <w:t xml:space="preserve">finding </w:t>
      </w:r>
      <w:r w:rsidRPr="005A6F37">
        <w:rPr>
          <w:rFonts w:ascii="Times New Roman" w:hAnsi="Times New Roman" w:cs="Times New Roman"/>
          <w:sz w:val="28"/>
          <w:szCs w:val="28"/>
          <w:lang w:val="x-none"/>
        </w:rPr>
        <w:t xml:space="preserve">10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4322 constitutional), </w:t>
      </w:r>
      <w:r w:rsidRPr="005A6F37">
        <w:rPr>
          <w:rFonts w:ascii="Times New Roman" w:hAnsi="Times New Roman" w:cs="Times New Roman"/>
          <w:i/>
          <w:iCs/>
          <w:sz w:val="28"/>
          <w:szCs w:val="28"/>
          <w:lang w:val="x-none"/>
        </w:rPr>
        <w:t>aff’d</w:t>
      </w:r>
      <w:r w:rsidRPr="005A6F37">
        <w:rPr>
          <w:rFonts w:ascii="Times New Roman" w:hAnsi="Times New Roman" w:cs="Times New Roman"/>
          <w:sz w:val="28"/>
          <w:szCs w:val="28"/>
          <w:lang w:val="x-none"/>
        </w:rPr>
        <w:t xml:space="preserve">, Del. Supr., 529 A.2d 248 (1987); </w:t>
      </w:r>
      <w:r w:rsidRPr="005A6F37">
        <w:rPr>
          <w:rFonts w:ascii="Times New Roman" w:hAnsi="Times New Roman" w:cs="Times New Roman"/>
          <w:i/>
          <w:iCs/>
          <w:sz w:val="28"/>
          <w:szCs w:val="28"/>
          <w:lang w:val="x-none"/>
        </w:rPr>
        <w:t>State v. Rogers</w:t>
      </w:r>
      <w:r w:rsidRPr="005A6F37">
        <w:rPr>
          <w:rFonts w:ascii="Times New Roman" w:hAnsi="Times New Roman" w:cs="Times New Roman"/>
          <w:sz w:val="28"/>
          <w:szCs w:val="28"/>
          <w:lang w:val="x-none"/>
        </w:rPr>
        <w:t xml:space="preserve">, Del. Super., 820 A.2d 1171, 1175-79 (2003) (analyzing scope and </w:t>
      </w:r>
      <w:r w:rsidRPr="005A6F37">
        <w:rPr>
          <w:rFonts w:ascii="Times New Roman" w:hAnsi="Times New Roman" w:cs="Times New Roman"/>
          <w:sz w:val="28"/>
          <w:szCs w:val="28"/>
          <w:lang w:val="x-none"/>
        </w:rPr>
        <w:lastRenderedPageBreak/>
        <w:t xml:space="preserve">application of 10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4320-4326)</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 xml:space="preserve">see also </w:t>
      </w:r>
      <w:r w:rsidRPr="005A6F37">
        <w:rPr>
          <w:rFonts w:ascii="Times New Roman" w:hAnsi="Times New Roman" w:cs="Times New Roman"/>
          <w:smallCaps/>
          <w:sz w:val="28"/>
          <w:szCs w:val="28"/>
        </w:rPr>
        <w:t>Federal Trial Handbook: Civil</w:t>
      </w:r>
      <w:r w:rsidRPr="005A6F37">
        <w:rPr>
          <w:rFonts w:ascii="Times New Roman" w:hAnsi="Times New Roman" w:cs="Times New Roman"/>
          <w:sz w:val="28"/>
          <w:szCs w:val="28"/>
        </w:rPr>
        <w:t xml:space="preserve"> § 55:25 (2024-2025 ed.); </w:t>
      </w:r>
      <w:r w:rsidRPr="005A6F37">
        <w:rPr>
          <w:rFonts w:ascii="Times New Roman" w:hAnsi="Times New Roman" w:cs="Times New Roman"/>
          <w:sz w:val="28"/>
          <w:szCs w:val="28"/>
          <w:lang w:val="x-none"/>
        </w:rPr>
        <w:t xml:space="preserve">81 </w:t>
      </w:r>
      <w:r w:rsidRPr="005A6F37">
        <w:rPr>
          <w:rFonts w:ascii="Times New Roman" w:hAnsi="Times New Roman" w:cs="Times New Roman"/>
          <w:smallCaps/>
          <w:sz w:val="28"/>
          <w:szCs w:val="28"/>
          <w:lang w:val="x-none"/>
        </w:rPr>
        <w:t>Am. Jur. 2</w:t>
      </w:r>
      <w:r w:rsidRPr="005A6F37">
        <w:rPr>
          <w:rFonts w:ascii="Times New Roman" w:hAnsi="Times New Roman" w:cs="Times New Roman"/>
          <w:sz w:val="28"/>
          <w:szCs w:val="28"/>
          <w:lang w:val="x-none"/>
        </w:rPr>
        <w:t>d</w:t>
      </w:r>
      <w:r w:rsidRPr="005A6F37">
        <w:rPr>
          <w:rFonts w:ascii="Times New Roman" w:hAnsi="Times New Roman" w:cs="Times New Roman"/>
          <w:smallCaps/>
          <w:sz w:val="28"/>
          <w:szCs w:val="28"/>
          <w:lang w:val="x-none"/>
        </w:rPr>
        <w:t xml:space="preserve"> </w:t>
      </w:r>
      <w:r w:rsidRPr="005A6F37">
        <w:rPr>
          <w:rFonts w:ascii="Times New Roman" w:hAnsi="Times New Roman" w:cs="Times New Roman"/>
          <w:sz w:val="28"/>
          <w:szCs w:val="28"/>
          <w:lang w:val="x-none"/>
        </w:rPr>
        <w:t>Witnesses § 494.</w:t>
      </w:r>
    </w:p>
    <w:p w14:paraId="5323D454"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23.  EVIDENCE AND GUIDES FOR ITS CONSIDERATIONS</w:t>
      </w:r>
    </w:p>
    <w:p w14:paraId="23B6F50A" w14:textId="2B63F425" w:rsidR="00CD5715" w:rsidRPr="005A6F37" w:rsidRDefault="00820421" w:rsidP="00A95685">
      <w:pPr>
        <w:pStyle w:val="Heading2"/>
        <w:ind w:firstLine="540"/>
        <w:rPr>
          <w:rFonts w:cs="Times New Roman"/>
          <w:szCs w:val="28"/>
        </w:rPr>
      </w:pPr>
      <w:bookmarkStart w:id="668" w:name="_Toc196483991"/>
      <w:bookmarkStart w:id="669" w:name="_Toc211956589"/>
      <w:r w:rsidRPr="005A6F37">
        <w:rPr>
          <w:rFonts w:cs="Times New Roman"/>
          <w:szCs w:val="28"/>
        </w:rPr>
        <w:t xml:space="preserve">§ 23.16 </w:t>
      </w:r>
      <w:r w:rsidR="00924C61" w:rsidRPr="00924C61">
        <w:rPr>
          <w:rFonts w:cs="Times New Roman"/>
          <w:szCs w:val="28"/>
        </w:rPr>
        <w:t>–</w:t>
      </w:r>
      <w:r w:rsidR="00CD5715" w:rsidRPr="005A6F37">
        <w:rPr>
          <w:rFonts w:cs="Times New Roman"/>
          <w:szCs w:val="28"/>
        </w:rPr>
        <w:t xml:space="preserve"> Attorney-Client Privilege</w:t>
      </w:r>
      <w:bookmarkEnd w:id="668"/>
      <w:bookmarkEnd w:id="669"/>
    </w:p>
    <w:p w14:paraId="439BC5EE"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3CE34126" w14:textId="2D522680"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ATTORNEY-CLIENT PRIVILEGE</w:t>
      </w:r>
    </w:p>
    <w:p w14:paraId="75471157"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During the trial, you have heard witnesses decline to answer because of the attorney-client privilege.  You should know that it is perfectly proper for any witness to invoke the attorney-client privilege while testifying, and you should not draw any conclusion adverse to either party simply because a witness has invoked the privilege.  Nor should you speculate on what the witness might have testified if the privilege had not been raised.  Confine your deliberations to the testimony that you have heard and to the documents in evidence.</w:t>
      </w:r>
    </w:p>
    <w:p w14:paraId="42711BD5"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0845A382"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729E5FA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r w:rsidRPr="005A6F37">
        <w:rPr>
          <w:rFonts w:ascii="Times New Roman" w:hAnsi="Times New Roman" w:cs="Times New Roman"/>
          <w:sz w:val="28"/>
          <w:szCs w:val="28"/>
          <w:lang w:val="x-none"/>
        </w:rPr>
        <w:t>D.R.E. 502, 512</w:t>
      </w:r>
      <w:r w:rsidRPr="005A6F37">
        <w:rPr>
          <w:rFonts w:ascii="Times New Roman" w:hAnsi="Times New Roman" w:cs="Times New Roman"/>
          <w:sz w:val="28"/>
          <w:szCs w:val="28"/>
        </w:rPr>
        <w:t xml:space="preserve">; </w:t>
      </w:r>
      <w:r w:rsidRPr="005A6F37">
        <w:rPr>
          <w:rFonts w:ascii="Times New Roman" w:hAnsi="Times New Roman" w:cs="Times New Roman"/>
          <w:smallCaps/>
          <w:sz w:val="28"/>
          <w:szCs w:val="28"/>
        </w:rPr>
        <w:t>Federal Trial Handbook: Civil</w:t>
      </w:r>
      <w:r w:rsidRPr="005A6F37">
        <w:rPr>
          <w:rFonts w:ascii="Times New Roman" w:hAnsi="Times New Roman" w:cs="Times New Roman"/>
          <w:sz w:val="28"/>
          <w:szCs w:val="28"/>
        </w:rPr>
        <w:t xml:space="preserve"> § 55:8 (2024-2025 ed.); </w:t>
      </w:r>
      <w:r w:rsidRPr="005A6F37">
        <w:rPr>
          <w:rFonts w:ascii="Times New Roman" w:hAnsi="Times New Roman" w:cs="Times New Roman"/>
          <w:sz w:val="28"/>
          <w:szCs w:val="28"/>
          <w:lang w:val="x-none"/>
        </w:rPr>
        <w:t xml:space="preserve">81 </w:t>
      </w:r>
      <w:r w:rsidRPr="005A6F37">
        <w:rPr>
          <w:rFonts w:ascii="Times New Roman" w:hAnsi="Times New Roman" w:cs="Times New Roman"/>
          <w:smallCaps/>
          <w:sz w:val="28"/>
          <w:szCs w:val="28"/>
          <w:lang w:val="x-none"/>
        </w:rPr>
        <w:t>Am. Jur. 2</w:t>
      </w:r>
      <w:r w:rsidRPr="005A6F37">
        <w:rPr>
          <w:rFonts w:ascii="Times New Roman" w:hAnsi="Times New Roman" w:cs="Times New Roman"/>
          <w:sz w:val="28"/>
          <w:szCs w:val="28"/>
          <w:lang w:val="x-none"/>
        </w:rPr>
        <w:t>d</w:t>
      </w:r>
      <w:r w:rsidRPr="005A6F37">
        <w:rPr>
          <w:rFonts w:ascii="Times New Roman" w:hAnsi="Times New Roman" w:cs="Times New Roman"/>
          <w:smallCaps/>
          <w:sz w:val="28"/>
          <w:szCs w:val="28"/>
          <w:lang w:val="x-none"/>
        </w:rPr>
        <w:t xml:space="preserve"> </w:t>
      </w:r>
      <w:r w:rsidRPr="005A6F37">
        <w:rPr>
          <w:rFonts w:ascii="Times New Roman" w:hAnsi="Times New Roman" w:cs="Times New Roman"/>
          <w:sz w:val="28"/>
          <w:szCs w:val="28"/>
          <w:lang w:val="x-none"/>
        </w:rPr>
        <w:t>Witnesses</w:t>
      </w:r>
      <w:r w:rsidRPr="005A6F37">
        <w:rPr>
          <w:rFonts w:ascii="Times New Roman" w:hAnsi="Times New Roman" w:cs="Times New Roman"/>
          <w:smallCaps/>
          <w:sz w:val="28"/>
          <w:szCs w:val="28"/>
          <w:lang w:val="x-none"/>
        </w:rPr>
        <w:t xml:space="preserve"> </w:t>
      </w:r>
      <w:r w:rsidRPr="005A6F37">
        <w:rPr>
          <w:rFonts w:ascii="Times New Roman" w:hAnsi="Times New Roman" w:cs="Times New Roman"/>
          <w:sz w:val="28"/>
          <w:szCs w:val="28"/>
          <w:lang w:val="x-none"/>
        </w:rPr>
        <w:t>§ 318.</w:t>
      </w:r>
    </w:p>
    <w:p w14:paraId="40C7A68A"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23.  EVIDENCE AND GUIDES FOR ITS CONSIDERATIONS</w:t>
      </w:r>
    </w:p>
    <w:p w14:paraId="0AF35791" w14:textId="22F59D2C" w:rsidR="00CD5715" w:rsidRPr="005A6F37" w:rsidRDefault="00820421" w:rsidP="00A95685">
      <w:pPr>
        <w:pStyle w:val="Heading2"/>
        <w:ind w:firstLine="540"/>
        <w:rPr>
          <w:rFonts w:cs="Times New Roman"/>
          <w:szCs w:val="28"/>
        </w:rPr>
      </w:pPr>
      <w:bookmarkStart w:id="670" w:name="_Toc196483992"/>
      <w:bookmarkStart w:id="671" w:name="_Toc211956590"/>
      <w:r w:rsidRPr="005A6F37">
        <w:rPr>
          <w:rFonts w:cs="Times New Roman"/>
          <w:szCs w:val="28"/>
        </w:rPr>
        <w:t xml:space="preserve">§ 23.17 </w:t>
      </w:r>
      <w:r w:rsidR="00924C61" w:rsidRPr="00924C61">
        <w:rPr>
          <w:rFonts w:cs="Times New Roman"/>
          <w:szCs w:val="28"/>
        </w:rPr>
        <w:t>–</w:t>
      </w:r>
      <w:r w:rsidR="00CD5715" w:rsidRPr="005A6F37">
        <w:rPr>
          <w:rFonts w:cs="Times New Roman"/>
          <w:szCs w:val="28"/>
        </w:rPr>
        <w:t xml:space="preserve"> Spoliation</w:t>
      </w:r>
      <w:bookmarkEnd w:id="670"/>
      <w:bookmarkEnd w:id="671"/>
    </w:p>
    <w:p w14:paraId="31584F64"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347307A7" w14:textId="52E4DF53"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SPOLIATION – ADVERSE INFERENCE</w:t>
      </w:r>
    </w:p>
    <w:p w14:paraId="3BF9716D" w14:textId="1EB35FDD"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The court has determined that  [</w:t>
      </w:r>
      <w:r w:rsidRPr="005A6F37">
        <w:rPr>
          <w:rFonts w:ascii="Times New Roman" w:hAnsi="Times New Roman" w:cs="Times New Roman"/>
          <w:b/>
          <w:bCs/>
          <w:i/>
          <w:iCs/>
          <w:sz w:val="28"/>
          <w:szCs w:val="28"/>
          <w:lang w:val="x-none"/>
        </w:rPr>
        <w:t>person’s name</w:t>
      </w:r>
      <w:r w:rsidRPr="005A6F37">
        <w:rPr>
          <w:rFonts w:ascii="Times New Roman" w:hAnsi="Times New Roman" w:cs="Times New Roman"/>
          <w:sz w:val="28"/>
          <w:szCs w:val="28"/>
          <w:lang w:val="x-none"/>
        </w:rPr>
        <w:t>] did not properly preserve [</w:t>
      </w:r>
      <w:r w:rsidRPr="005A6F37">
        <w:rPr>
          <w:rFonts w:ascii="Times New Roman" w:hAnsi="Times New Roman" w:cs="Times New Roman"/>
          <w:b/>
          <w:bCs/>
          <w:i/>
          <w:iCs/>
          <w:sz w:val="28"/>
          <w:szCs w:val="28"/>
          <w:lang w:val="x-none"/>
        </w:rPr>
        <w:t>identify items destroyed or suppressed</w:t>
      </w:r>
      <w:r w:rsidRPr="005A6F37">
        <w:rPr>
          <w:rFonts w:ascii="Times New Roman" w:hAnsi="Times New Roman" w:cs="Times New Roman"/>
          <w:sz w:val="28"/>
          <w:szCs w:val="28"/>
          <w:lang w:val="x-none"/>
        </w:rPr>
        <w:t>].  In your deliberations, you may conclude that the missing evidence would have been unfavorable to [</w:t>
      </w:r>
      <w:r w:rsidRPr="005A6F37">
        <w:rPr>
          <w:rFonts w:ascii="Times New Roman" w:hAnsi="Times New Roman" w:cs="Times New Roman"/>
          <w:b/>
          <w:bCs/>
          <w:i/>
          <w:iCs/>
          <w:sz w:val="28"/>
          <w:szCs w:val="28"/>
          <w:lang w:val="x-none"/>
        </w:rPr>
        <w:t>person’s name</w:t>
      </w:r>
      <w:r w:rsidRPr="005A6F37">
        <w:rPr>
          <w:rFonts w:ascii="Times New Roman" w:hAnsi="Times New Roman" w:cs="Times New Roman"/>
          <w:sz w:val="28"/>
          <w:szCs w:val="28"/>
          <w:lang w:val="x-none"/>
        </w:rPr>
        <w:t xml:space="preserve">]’s case.  </w:t>
      </w:r>
    </w:p>
    <w:p w14:paraId="6B8141AE"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58C19D4E"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16BCA529"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5E18D7FB"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r w:rsidRPr="005A6F37">
        <w:rPr>
          <w:rFonts w:ascii="Times New Roman" w:hAnsi="Times New Roman" w:cs="Times New Roman"/>
          <w:i/>
          <w:iCs/>
          <w:sz w:val="28"/>
          <w:szCs w:val="28"/>
          <w:lang w:val="x-none"/>
        </w:rPr>
        <w:t>Sears, Roebuck and Co. v. Midcap</w:t>
      </w:r>
      <w:r w:rsidRPr="005A6F37">
        <w:rPr>
          <w:rFonts w:ascii="Times New Roman" w:hAnsi="Times New Roman" w:cs="Times New Roman"/>
          <w:sz w:val="28"/>
          <w:szCs w:val="28"/>
          <w:lang w:val="x-none"/>
        </w:rPr>
        <w:t xml:space="preserve">, Del. Supr., 893 A.2d 542 (2006) (before an adverse inference instruction may be given, the trial judge must make a preliminary finding that the litigant intentionally or recklessly destroyed the evidence); </w:t>
      </w:r>
      <w:r w:rsidRPr="005A6F37">
        <w:rPr>
          <w:rFonts w:ascii="Times New Roman" w:hAnsi="Times New Roman" w:cs="Times New Roman"/>
          <w:i/>
          <w:iCs/>
          <w:sz w:val="28"/>
          <w:szCs w:val="28"/>
          <w:lang w:val="x-none"/>
        </w:rPr>
        <w:t>Tighe v. Castillo</w:t>
      </w: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 xml:space="preserve"> </w:t>
      </w:r>
      <w:r w:rsidRPr="005A6F37">
        <w:rPr>
          <w:rFonts w:ascii="Times New Roman" w:hAnsi="Times New Roman" w:cs="Times New Roman"/>
          <w:sz w:val="28"/>
          <w:szCs w:val="28"/>
          <w:lang w:val="x-none"/>
        </w:rPr>
        <w:t xml:space="preserve">2021 WL 144241 (Del. Super.); </w:t>
      </w:r>
      <w:r w:rsidRPr="005A6F37">
        <w:rPr>
          <w:rFonts w:ascii="Times New Roman" w:hAnsi="Times New Roman" w:cs="Times New Roman"/>
          <w:i/>
          <w:iCs/>
          <w:sz w:val="28"/>
          <w:szCs w:val="28"/>
          <w:lang w:val="x-none"/>
        </w:rPr>
        <w:t>Equitable Trust Co. v. Gallagher</w:t>
      </w:r>
      <w:r w:rsidRPr="005A6F37">
        <w:rPr>
          <w:rFonts w:ascii="Times New Roman" w:hAnsi="Times New Roman" w:cs="Times New Roman"/>
          <w:sz w:val="28"/>
          <w:szCs w:val="28"/>
          <w:lang w:val="x-none"/>
        </w:rPr>
        <w:t xml:space="preserve">, Del. Supr., 77 A.2d 548, 549 (1950); </w:t>
      </w:r>
      <w:r w:rsidRPr="005A6F37">
        <w:rPr>
          <w:rFonts w:ascii="Times New Roman" w:hAnsi="Times New Roman" w:cs="Times New Roman"/>
          <w:sz w:val="28"/>
          <w:szCs w:val="28"/>
        </w:rPr>
        <w:t xml:space="preserve">3 </w:t>
      </w:r>
      <w:r w:rsidRPr="005A6F37">
        <w:rPr>
          <w:rFonts w:ascii="Times New Roman" w:hAnsi="Times New Roman" w:cs="Times New Roman"/>
          <w:smallCaps/>
          <w:sz w:val="28"/>
          <w:szCs w:val="28"/>
        </w:rPr>
        <w:t>Fed. Jury Prac. &amp; Instr.</w:t>
      </w:r>
      <w:r w:rsidRPr="005A6F37">
        <w:rPr>
          <w:rFonts w:ascii="Times New Roman" w:hAnsi="Times New Roman" w:cs="Times New Roman"/>
          <w:sz w:val="28"/>
          <w:szCs w:val="28"/>
        </w:rPr>
        <w:t xml:space="preserve"> § 104:27 (6th ed.); </w:t>
      </w:r>
      <w:r w:rsidRPr="005A6F37">
        <w:rPr>
          <w:rFonts w:ascii="Times New Roman" w:hAnsi="Times New Roman" w:cs="Times New Roman"/>
          <w:smallCaps/>
          <w:sz w:val="28"/>
          <w:szCs w:val="28"/>
        </w:rPr>
        <w:t>Federal Trial Handbook: Civil</w:t>
      </w:r>
      <w:r w:rsidRPr="005A6F37">
        <w:rPr>
          <w:rFonts w:ascii="Times New Roman" w:hAnsi="Times New Roman" w:cs="Times New Roman"/>
          <w:sz w:val="28"/>
          <w:szCs w:val="28"/>
        </w:rPr>
        <w:t xml:space="preserve"> § 32:10 (2024-2025 ed.); </w:t>
      </w:r>
      <w:r w:rsidRPr="005A6F37">
        <w:rPr>
          <w:rFonts w:ascii="Times New Roman" w:hAnsi="Times New Roman" w:cs="Times New Roman"/>
          <w:sz w:val="28"/>
          <w:szCs w:val="28"/>
          <w:lang w:val="x-none"/>
        </w:rPr>
        <w:t xml:space="preserve">75A </w:t>
      </w:r>
      <w:r w:rsidRPr="005A6F37">
        <w:rPr>
          <w:rFonts w:ascii="Times New Roman" w:hAnsi="Times New Roman" w:cs="Times New Roman"/>
          <w:smallCaps/>
          <w:sz w:val="28"/>
          <w:szCs w:val="28"/>
          <w:lang w:val="x-none"/>
        </w:rPr>
        <w:t>Am. Jur. 2</w:t>
      </w:r>
      <w:r w:rsidRPr="005A6F37">
        <w:rPr>
          <w:rFonts w:ascii="Times New Roman" w:hAnsi="Times New Roman" w:cs="Times New Roman"/>
          <w:sz w:val="28"/>
          <w:szCs w:val="28"/>
          <w:lang w:val="x-none"/>
        </w:rPr>
        <w:t>d</w:t>
      </w:r>
      <w:r w:rsidRPr="005A6F37">
        <w:rPr>
          <w:rFonts w:ascii="Times New Roman" w:hAnsi="Times New Roman" w:cs="Times New Roman"/>
          <w:smallCaps/>
          <w:sz w:val="28"/>
          <w:szCs w:val="28"/>
          <w:lang w:val="x-none"/>
        </w:rPr>
        <w:t xml:space="preserve"> </w:t>
      </w:r>
      <w:r w:rsidRPr="005A6F37">
        <w:rPr>
          <w:rFonts w:ascii="Times New Roman" w:hAnsi="Times New Roman" w:cs="Times New Roman"/>
          <w:sz w:val="28"/>
          <w:szCs w:val="28"/>
          <w:lang w:val="x-none"/>
        </w:rPr>
        <w:t>Trial</w:t>
      </w:r>
      <w:r w:rsidRPr="005A6F37">
        <w:rPr>
          <w:rFonts w:ascii="Times New Roman" w:hAnsi="Times New Roman" w:cs="Times New Roman"/>
          <w:smallCaps/>
          <w:sz w:val="28"/>
          <w:szCs w:val="28"/>
          <w:lang w:val="x-none"/>
        </w:rPr>
        <w:t xml:space="preserve"> </w:t>
      </w:r>
      <w:r w:rsidRPr="005A6F37">
        <w:rPr>
          <w:rFonts w:ascii="Times New Roman" w:hAnsi="Times New Roman" w:cs="Times New Roman"/>
          <w:sz w:val="28"/>
          <w:szCs w:val="28"/>
          <w:lang w:val="x-none"/>
        </w:rPr>
        <w:t>§ 1048.</w:t>
      </w:r>
    </w:p>
    <w:p w14:paraId="7A2299F6"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23.  EVIDENCE AND GUIDES FOR ITS CONSIDERATIONS</w:t>
      </w:r>
    </w:p>
    <w:p w14:paraId="7A6979FE" w14:textId="5F030DF4" w:rsidR="00CD5715" w:rsidRPr="005A6F37" w:rsidRDefault="00820421" w:rsidP="00A95685">
      <w:pPr>
        <w:pStyle w:val="Heading2"/>
        <w:ind w:firstLine="540"/>
        <w:rPr>
          <w:rFonts w:cs="Times New Roman"/>
          <w:szCs w:val="28"/>
        </w:rPr>
      </w:pPr>
      <w:bookmarkStart w:id="672" w:name="_Toc196483993"/>
      <w:bookmarkStart w:id="673" w:name="_Toc211956591"/>
      <w:r w:rsidRPr="005A6F37">
        <w:rPr>
          <w:rFonts w:cs="Times New Roman"/>
          <w:szCs w:val="28"/>
        </w:rPr>
        <w:t xml:space="preserve">§ 23.18 </w:t>
      </w:r>
      <w:r w:rsidR="00924C61" w:rsidRPr="00924C61">
        <w:rPr>
          <w:rFonts w:cs="Times New Roman"/>
          <w:szCs w:val="28"/>
        </w:rPr>
        <w:t>–</w:t>
      </w:r>
      <w:r w:rsidR="00CD5715" w:rsidRPr="005A6F37">
        <w:rPr>
          <w:rFonts w:cs="Times New Roman"/>
          <w:szCs w:val="28"/>
        </w:rPr>
        <w:t xml:space="preserve"> Seatbelt Evidence</w:t>
      </w:r>
      <w:r w:rsidRPr="005A6F37">
        <w:rPr>
          <w:rFonts w:cs="Times New Roman"/>
          <w:szCs w:val="28"/>
        </w:rPr>
        <w:t xml:space="preserve"> - Curative Instruction</w:t>
      </w:r>
      <w:bookmarkEnd w:id="672"/>
      <w:bookmarkEnd w:id="673"/>
    </w:p>
    <w:p w14:paraId="05B014C2"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3B79FB36" w14:textId="570C15E0"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SEATBELT EVIDENCE </w:t>
      </w:r>
    </w:p>
    <w:p w14:paraId="51A71CDC"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Ordinarily, you </w:t>
      </w:r>
      <w:r w:rsidRPr="005A6F37">
        <w:rPr>
          <w:rFonts w:ascii="Times New Roman" w:hAnsi="Times New Roman" w:cs="Times New Roman"/>
          <w:sz w:val="28"/>
          <w:szCs w:val="28"/>
        </w:rPr>
        <w:t>may not</w:t>
      </w:r>
      <w:r w:rsidRPr="005A6F37">
        <w:rPr>
          <w:rFonts w:ascii="Times New Roman" w:hAnsi="Times New Roman" w:cs="Times New Roman"/>
          <w:sz w:val="28"/>
          <w:szCs w:val="28"/>
          <w:lang w:val="x-none"/>
        </w:rPr>
        <w:t xml:space="preserve"> consider the use or non-use of a seatbelt as evidence of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negligence.  But there are two exceptions:</w:t>
      </w:r>
    </w:p>
    <w:p w14:paraId="130B0063"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First, you can consider this evidence in deciding whether there is a defect in the overall design of the passenger-restraint system; and</w:t>
      </w:r>
    </w:p>
    <w:p w14:paraId="1DEC3C28" w14:textId="7D19DDB9" w:rsidR="00CD5715" w:rsidRDefault="00CD5715" w:rsidP="007C431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Second, you can consider this evidence in deciding whether the use or non-use of the seatbelt was a supervening cause of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]’s enhanced injuries.</w:t>
      </w:r>
    </w:p>
    <w:p w14:paraId="3A2E385F" w14:textId="77777777" w:rsidR="007C431D" w:rsidRPr="005A6F37" w:rsidRDefault="007C431D" w:rsidP="007C431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p>
    <w:p w14:paraId="0ACC7F82"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This instruction is relevant only to products liability claims against an automobile manufacturer.</w:t>
      </w:r>
      <w:r w:rsidRPr="005A6F37">
        <w:rPr>
          <w:rFonts w:ascii="Times New Roman" w:hAnsi="Times New Roman" w:cs="Times New Roman"/>
          <w:sz w:val="28"/>
          <w:szCs w:val="28"/>
          <w:lang w:val="x-none"/>
        </w:rPr>
        <w:t>}</w:t>
      </w:r>
    </w:p>
    <w:p w14:paraId="624461CF"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74693C4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043985B3"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2DCACFB6"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r w:rsidRPr="005A6F37">
        <w:rPr>
          <w:rFonts w:ascii="Times New Roman" w:hAnsi="Times New Roman" w:cs="Times New Roman"/>
          <w:sz w:val="28"/>
          <w:szCs w:val="28"/>
          <w:lang w:val="x-none"/>
        </w:rPr>
        <w:t xml:space="preserve">21 </w:t>
      </w:r>
      <w:r w:rsidRPr="005A6F37">
        <w:rPr>
          <w:rFonts w:ascii="Times New Roman" w:hAnsi="Times New Roman" w:cs="Times New Roman"/>
          <w:i/>
          <w:iCs/>
          <w:sz w:val="28"/>
          <w:szCs w:val="28"/>
          <w:lang w:val="x-none"/>
        </w:rPr>
        <w:t>Del. C.</w:t>
      </w:r>
      <w:r w:rsidRPr="005A6F37">
        <w:rPr>
          <w:rFonts w:ascii="Times New Roman" w:hAnsi="Times New Roman" w:cs="Times New Roman"/>
          <w:sz w:val="28"/>
          <w:szCs w:val="28"/>
          <w:lang w:val="x-none"/>
        </w:rPr>
        <w:t xml:space="preserve"> § 4802(i); </w:t>
      </w:r>
      <w:r w:rsidRPr="005A6F37">
        <w:rPr>
          <w:rFonts w:ascii="Times New Roman" w:hAnsi="Times New Roman" w:cs="Times New Roman"/>
          <w:i/>
          <w:iCs/>
          <w:sz w:val="28"/>
          <w:szCs w:val="28"/>
          <w:lang w:val="x-none"/>
        </w:rPr>
        <w:t>Gen. Motors Corp. v. Wolhar</w:t>
      </w:r>
      <w:r w:rsidRPr="005A6F37">
        <w:rPr>
          <w:rFonts w:ascii="Times New Roman" w:hAnsi="Times New Roman" w:cs="Times New Roman"/>
          <w:sz w:val="28"/>
          <w:szCs w:val="28"/>
          <w:lang w:val="x-none"/>
        </w:rPr>
        <w:t xml:space="preserve">, Del. Supr., 686 A.2d 170, 176 (1996);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D.R.E. 105 (instructions limiting the use of conditionally admitted evidence); </w:t>
      </w:r>
      <w:r w:rsidRPr="005A6F37">
        <w:rPr>
          <w:rFonts w:ascii="Times New Roman" w:hAnsi="Times New Roman" w:cs="Times New Roman"/>
          <w:i/>
          <w:iCs/>
          <w:sz w:val="28"/>
          <w:szCs w:val="28"/>
          <w:lang w:val="x-none"/>
        </w:rPr>
        <w:t>Sears, Roebuck &amp; Co. v. Huang</w:t>
      </w:r>
      <w:r w:rsidRPr="005A6F37">
        <w:rPr>
          <w:rFonts w:ascii="Times New Roman" w:hAnsi="Times New Roman" w:cs="Times New Roman"/>
          <w:sz w:val="28"/>
          <w:szCs w:val="28"/>
          <w:lang w:val="x-none"/>
        </w:rPr>
        <w:t xml:space="preserve">, Del. Supr., 652 A.2d 568, 574 (1995) (admission of evidence for a limited purpose); </w:t>
      </w:r>
      <w:r w:rsidRPr="005A6F37">
        <w:rPr>
          <w:rFonts w:ascii="Times New Roman" w:hAnsi="Times New Roman" w:cs="Times New Roman"/>
          <w:i/>
          <w:iCs/>
          <w:sz w:val="28"/>
          <w:szCs w:val="28"/>
          <w:lang w:val="x-none"/>
        </w:rPr>
        <w:t>Stout v. CFT Ambulance Serv. Inc.</w:t>
      </w:r>
      <w:r w:rsidRPr="005A6F37">
        <w:rPr>
          <w:rFonts w:ascii="Times New Roman" w:hAnsi="Times New Roman" w:cs="Times New Roman"/>
          <w:sz w:val="28"/>
          <w:szCs w:val="28"/>
          <w:lang w:val="x-none"/>
        </w:rPr>
        <w:t xml:space="preserve">, 2013 WL 6920356, at *2 (Del. Super.) (prohibition against the admissibility of failure to use seatbelts); 63A </w:t>
      </w:r>
      <w:r w:rsidRPr="005A6F37">
        <w:rPr>
          <w:rFonts w:ascii="Times New Roman" w:hAnsi="Times New Roman" w:cs="Times New Roman"/>
          <w:smallCaps/>
          <w:sz w:val="28"/>
          <w:szCs w:val="28"/>
          <w:lang w:val="x-none"/>
        </w:rPr>
        <w:t>Am. Jur. 2</w:t>
      </w:r>
      <w:r w:rsidRPr="005A6F37">
        <w:rPr>
          <w:rFonts w:ascii="Times New Roman" w:hAnsi="Times New Roman" w:cs="Times New Roman"/>
          <w:sz w:val="28"/>
          <w:szCs w:val="28"/>
          <w:lang w:val="x-none"/>
        </w:rPr>
        <w:t>d Products Liability § 1198.</w:t>
      </w:r>
    </w:p>
    <w:p w14:paraId="588F4EFC"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23.  EVIDENCE AND GUIDES FOR ITS CONSIDERATIONS</w:t>
      </w:r>
    </w:p>
    <w:p w14:paraId="07D2A409" w14:textId="1A357911" w:rsidR="00CD5715" w:rsidRPr="005A6F37" w:rsidRDefault="00820421" w:rsidP="00A95685">
      <w:pPr>
        <w:pStyle w:val="Heading2"/>
        <w:ind w:firstLine="540"/>
        <w:rPr>
          <w:rFonts w:cs="Times New Roman"/>
          <w:szCs w:val="28"/>
        </w:rPr>
      </w:pPr>
      <w:bookmarkStart w:id="674" w:name="_Toc196483994"/>
      <w:bookmarkStart w:id="675" w:name="_Toc211956592"/>
      <w:r w:rsidRPr="005A6F37">
        <w:rPr>
          <w:rFonts w:cs="Times New Roman"/>
          <w:szCs w:val="28"/>
        </w:rPr>
        <w:t xml:space="preserve">§ 23.19 </w:t>
      </w:r>
      <w:r w:rsidR="00924C61" w:rsidRPr="00924C61">
        <w:rPr>
          <w:rFonts w:cs="Times New Roman"/>
          <w:szCs w:val="28"/>
        </w:rPr>
        <w:t>–</w:t>
      </w:r>
      <w:r w:rsidR="00CD5715" w:rsidRPr="005A6F37">
        <w:rPr>
          <w:rFonts w:cs="Times New Roman"/>
          <w:szCs w:val="28"/>
        </w:rPr>
        <w:t xml:space="preserve"> Plea of Nolo Contendere </w:t>
      </w:r>
      <w:r w:rsidR="001B4A8A" w:rsidRPr="005A6F37">
        <w:rPr>
          <w:rFonts w:cs="Times New Roman"/>
          <w:szCs w:val="28"/>
        </w:rPr>
        <w:t>–</w:t>
      </w:r>
      <w:r w:rsidR="00CD5715" w:rsidRPr="005A6F37">
        <w:rPr>
          <w:rFonts w:cs="Times New Roman"/>
          <w:szCs w:val="28"/>
        </w:rPr>
        <w:t xml:space="preserve"> Curative Instruction</w:t>
      </w:r>
      <w:bookmarkEnd w:id="674"/>
      <w:bookmarkEnd w:id="675"/>
    </w:p>
    <w:p w14:paraId="0D05CF46"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36EBA7A4" w14:textId="4DA34E75"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PLEA OF NOLO CONTENDERE </w:t>
      </w:r>
    </w:p>
    <w:p w14:paraId="098B052A"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In this case, a plea of nolo contendere that [</w:t>
      </w:r>
      <w:r w:rsidRPr="005A6F37">
        <w:rPr>
          <w:rFonts w:ascii="Times New Roman" w:hAnsi="Times New Roman" w:cs="Times New Roman"/>
          <w:b/>
          <w:bCs/>
          <w:i/>
          <w:iCs/>
          <w:sz w:val="28"/>
          <w:szCs w:val="28"/>
          <w:lang w:val="x-none"/>
        </w:rPr>
        <w:t>plaintiff / defendant’s name</w:t>
      </w:r>
      <w:r w:rsidRPr="005A6F37">
        <w:rPr>
          <w:rFonts w:ascii="Times New Roman" w:hAnsi="Times New Roman" w:cs="Times New Roman"/>
          <w:sz w:val="28"/>
          <w:szCs w:val="28"/>
          <w:lang w:val="x-none"/>
        </w:rPr>
        <w:t>] made to [_________] charges in the [_______] Court has been mentioned.  Nolo contendere means literally, “I will not contest it,” and it allows the criminal court in which the plea was entered to proceed to sentencing.  The plea does not, however, formally admit the facts alleged in the charge.  You are not permitted to consider the plea of nolo contendere in deciding this case.</w:t>
      </w:r>
    </w:p>
    <w:p w14:paraId="3551D3C8"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1F3669FD"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 xml:space="preserve">This instruction is limited to use as a curative charge in circumstances where mention of a </w:t>
      </w:r>
      <w:r w:rsidRPr="005A6F37">
        <w:rPr>
          <w:rFonts w:ascii="Times New Roman" w:hAnsi="Times New Roman" w:cs="Times New Roman"/>
          <w:sz w:val="28"/>
          <w:szCs w:val="28"/>
          <w:lang w:val="x-none"/>
        </w:rPr>
        <w:t>nolo contendere</w:t>
      </w:r>
      <w:r w:rsidRPr="005A6F37">
        <w:rPr>
          <w:rFonts w:ascii="Times New Roman" w:hAnsi="Times New Roman" w:cs="Times New Roman"/>
          <w:i/>
          <w:iCs/>
          <w:sz w:val="28"/>
          <w:szCs w:val="28"/>
          <w:lang w:val="x-none"/>
        </w:rPr>
        <w:t xml:space="preserve"> plea was made during trial in spite of the fact that such a plea is inadmissible.</w:t>
      </w:r>
      <w:r w:rsidRPr="005A6F37">
        <w:rPr>
          <w:rFonts w:ascii="Times New Roman" w:hAnsi="Times New Roman" w:cs="Times New Roman"/>
          <w:sz w:val="28"/>
          <w:szCs w:val="28"/>
          <w:lang w:val="x-none"/>
        </w:rPr>
        <w:t>}</w:t>
      </w:r>
    </w:p>
    <w:p w14:paraId="058CC995"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051E153A"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6E20F91B"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0201730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CD5715" w:rsidRPr="005A6F37" w:rsidSect="00AB03E2">
          <w:pgSz w:w="12240" w:h="15840"/>
          <w:pgMar w:top="1939" w:right="1440" w:bottom="848" w:left="1440" w:header="1440" w:footer="848" w:gutter="0"/>
          <w:cols w:space="720"/>
        </w:sectPr>
      </w:pPr>
      <w:r w:rsidRPr="005A6F37">
        <w:rPr>
          <w:rFonts w:ascii="Times New Roman" w:hAnsi="Times New Roman" w:cs="Times New Roman"/>
          <w:sz w:val="28"/>
          <w:szCs w:val="28"/>
          <w:lang w:val="x-none"/>
        </w:rPr>
        <w:t xml:space="preserve">D.R.E. 410; </w:t>
      </w:r>
      <w:r w:rsidRPr="005A6F37">
        <w:rPr>
          <w:rFonts w:ascii="Times New Roman" w:hAnsi="Times New Roman" w:cs="Times New Roman"/>
          <w:i/>
          <w:iCs/>
          <w:sz w:val="28"/>
          <w:szCs w:val="28"/>
          <w:lang w:val="x-none"/>
        </w:rPr>
        <w:t>V.F.W. Hold. Co., Inc. v. Delaware Alcoholic Beverage Control Comm’n</w:t>
      </w:r>
      <w:r w:rsidRPr="005A6F37">
        <w:rPr>
          <w:rFonts w:ascii="Times New Roman" w:hAnsi="Times New Roman" w:cs="Times New Roman"/>
          <w:sz w:val="28"/>
          <w:szCs w:val="28"/>
          <w:lang w:val="x-none"/>
        </w:rPr>
        <w:t>, Del. Super., 252 A.2d 122, 123 n.1 (1969)</w:t>
      </w:r>
      <w:r w:rsidRPr="005A6F37">
        <w:rPr>
          <w:rFonts w:ascii="Times New Roman" w:hAnsi="Times New Roman" w:cs="Times New Roman"/>
          <w:sz w:val="28"/>
          <w:szCs w:val="28"/>
        </w:rPr>
        <w:t xml:space="preserve">; </w:t>
      </w:r>
      <w:r w:rsidRPr="005A6F37">
        <w:rPr>
          <w:rFonts w:ascii="Times New Roman" w:hAnsi="Times New Roman" w:cs="Times New Roman"/>
          <w:i/>
          <w:iCs/>
          <w:sz w:val="28"/>
          <w:szCs w:val="28"/>
        </w:rPr>
        <w:t>Betts v. State</w:t>
      </w:r>
      <w:r w:rsidRPr="005A6F37">
        <w:rPr>
          <w:rFonts w:ascii="Times New Roman" w:hAnsi="Times New Roman" w:cs="Times New Roman"/>
          <w:sz w:val="28"/>
          <w:szCs w:val="28"/>
        </w:rPr>
        <w:t xml:space="preserve">, Del Supr., 983 A.2d 75, 76 (2009); </w:t>
      </w:r>
      <w:r w:rsidRPr="005A6F37">
        <w:rPr>
          <w:rFonts w:ascii="Times New Roman" w:hAnsi="Times New Roman" w:cs="Times New Roman"/>
          <w:smallCaps/>
          <w:sz w:val="28"/>
          <w:szCs w:val="28"/>
        </w:rPr>
        <w:t>Federal Trial Handbook: Civil</w:t>
      </w:r>
      <w:r w:rsidRPr="005A6F37">
        <w:rPr>
          <w:rFonts w:ascii="Times New Roman" w:hAnsi="Times New Roman" w:cs="Times New Roman"/>
          <w:sz w:val="28"/>
          <w:szCs w:val="28"/>
        </w:rPr>
        <w:t xml:space="preserve"> § 33:9 (2024-2025 ed.); </w:t>
      </w:r>
      <w:r w:rsidRPr="005A6F37">
        <w:rPr>
          <w:rFonts w:ascii="Times New Roman" w:hAnsi="Times New Roman" w:cs="Times New Roman"/>
          <w:sz w:val="28"/>
          <w:szCs w:val="28"/>
          <w:lang w:val="x-none"/>
        </w:rPr>
        <w:t xml:space="preserve">29 </w:t>
      </w:r>
      <w:r w:rsidRPr="005A6F37">
        <w:rPr>
          <w:rFonts w:ascii="Times New Roman" w:hAnsi="Times New Roman" w:cs="Times New Roman"/>
          <w:smallCaps/>
          <w:sz w:val="28"/>
          <w:szCs w:val="28"/>
          <w:lang w:val="x-none"/>
        </w:rPr>
        <w:t>Am. Jur. 2</w:t>
      </w:r>
      <w:r w:rsidRPr="005A6F37">
        <w:rPr>
          <w:rFonts w:ascii="Times New Roman" w:hAnsi="Times New Roman" w:cs="Times New Roman"/>
          <w:sz w:val="28"/>
          <w:szCs w:val="28"/>
          <w:lang w:val="x-none"/>
        </w:rPr>
        <w:t>d</w:t>
      </w:r>
      <w:r w:rsidRPr="005A6F37">
        <w:rPr>
          <w:rFonts w:ascii="Times New Roman" w:hAnsi="Times New Roman" w:cs="Times New Roman"/>
          <w:smallCaps/>
          <w:sz w:val="28"/>
          <w:szCs w:val="28"/>
          <w:lang w:val="x-none"/>
        </w:rPr>
        <w:t xml:space="preserve">  </w:t>
      </w:r>
      <w:r w:rsidRPr="005A6F37">
        <w:rPr>
          <w:rFonts w:ascii="Times New Roman" w:hAnsi="Times New Roman" w:cs="Times New Roman"/>
          <w:sz w:val="28"/>
          <w:szCs w:val="28"/>
          <w:lang w:val="x-none"/>
        </w:rPr>
        <w:t>Evidence</w:t>
      </w:r>
      <w:r w:rsidRPr="005A6F37">
        <w:rPr>
          <w:rFonts w:ascii="Times New Roman" w:hAnsi="Times New Roman" w:cs="Times New Roman"/>
          <w:smallCaps/>
          <w:sz w:val="28"/>
          <w:szCs w:val="28"/>
          <w:lang w:val="x-none"/>
        </w:rPr>
        <w:t xml:space="preserve"> </w:t>
      </w:r>
      <w:r w:rsidRPr="005A6F37">
        <w:rPr>
          <w:rFonts w:ascii="Times New Roman" w:hAnsi="Times New Roman" w:cs="Times New Roman"/>
          <w:sz w:val="28"/>
          <w:szCs w:val="28"/>
          <w:lang w:val="x-none"/>
        </w:rPr>
        <w:t>§ 517</w:t>
      </w:r>
      <w:r w:rsidRPr="005A6F37">
        <w:rPr>
          <w:rFonts w:ascii="Times New Roman" w:hAnsi="Times New Roman" w:cs="Times New Roman"/>
          <w:sz w:val="28"/>
          <w:szCs w:val="28"/>
        </w:rPr>
        <w:t>.</w:t>
      </w:r>
    </w:p>
    <w:p w14:paraId="0CA599F3"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23.  EVIDENCE AND GUIDES FOR ITS CONSIDERATIONS</w:t>
      </w:r>
    </w:p>
    <w:p w14:paraId="1DB999BD" w14:textId="733A654C" w:rsidR="00CD5715" w:rsidRPr="005A6F37" w:rsidRDefault="00820421" w:rsidP="00A95685">
      <w:pPr>
        <w:pStyle w:val="Heading2"/>
        <w:ind w:firstLine="540"/>
        <w:rPr>
          <w:rFonts w:cs="Times New Roman"/>
          <w:szCs w:val="28"/>
        </w:rPr>
      </w:pPr>
      <w:bookmarkStart w:id="676" w:name="_Toc196483995"/>
      <w:bookmarkStart w:id="677" w:name="_Toc211956593"/>
      <w:r w:rsidRPr="005A6F37">
        <w:rPr>
          <w:rFonts w:cs="Times New Roman"/>
          <w:szCs w:val="28"/>
        </w:rPr>
        <w:t xml:space="preserve">§ 23.20 </w:t>
      </w:r>
      <w:r w:rsidR="00CD5715" w:rsidRPr="005A6F37">
        <w:rPr>
          <w:rFonts w:cs="Times New Roman"/>
          <w:szCs w:val="28"/>
        </w:rPr>
        <w:t>-  Polygraph Test Result Not Admissible</w:t>
      </w:r>
      <w:r w:rsidRPr="005A6F37">
        <w:rPr>
          <w:rFonts w:cs="Times New Roman"/>
          <w:szCs w:val="28"/>
        </w:rPr>
        <w:t xml:space="preserve"> - Curative Instruction</w:t>
      </w:r>
      <w:bookmarkEnd w:id="676"/>
      <w:bookmarkEnd w:id="677"/>
    </w:p>
    <w:p w14:paraId="019572AF"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744BA16D" w14:textId="517B486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TESTIMONY REGARDING POLYGRAPHS</w:t>
      </w:r>
      <w:r w:rsidRPr="005A6F37">
        <w:rPr>
          <w:rFonts w:ascii="Times New Roman" w:hAnsi="Times New Roman" w:cs="Times New Roman"/>
          <w:sz w:val="28"/>
          <w:szCs w:val="28"/>
          <w:lang w:val="x-none"/>
        </w:rPr>
        <w:t xml:space="preserve"> </w:t>
      </w:r>
    </w:p>
    <w:p w14:paraId="147CD487"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During the trial you have heard testimony about polygraph examinations, or lie-detector tests, taken by [</w:t>
      </w:r>
      <w:r w:rsidRPr="005A6F37">
        <w:rPr>
          <w:rFonts w:ascii="Times New Roman" w:hAnsi="Times New Roman" w:cs="Times New Roman"/>
          <w:b/>
          <w:bCs/>
          <w:i/>
          <w:iCs/>
          <w:sz w:val="28"/>
          <w:szCs w:val="28"/>
          <w:lang w:val="x-none"/>
        </w:rPr>
        <w:t>person’s name</w:t>
      </w:r>
      <w:r w:rsidRPr="005A6F37">
        <w:rPr>
          <w:rFonts w:ascii="Times New Roman" w:hAnsi="Times New Roman" w:cs="Times New Roman"/>
          <w:sz w:val="28"/>
          <w:szCs w:val="28"/>
          <w:lang w:val="x-none"/>
        </w:rPr>
        <w:t>].  In Delaware, the results of lie-detector tests are not admissible to prove whether someone is telling the truth because the scientific reliability of these tests has not been established.  Accordingly, the testimony about the results of any lie-detector tests is not admitted to prove whether [</w:t>
      </w:r>
      <w:r w:rsidRPr="005A6F37">
        <w:rPr>
          <w:rFonts w:ascii="Times New Roman" w:hAnsi="Times New Roman" w:cs="Times New Roman"/>
          <w:b/>
          <w:bCs/>
          <w:i/>
          <w:iCs/>
          <w:sz w:val="28"/>
          <w:szCs w:val="28"/>
          <w:lang w:val="x-none"/>
        </w:rPr>
        <w:t>person’s name</w:t>
      </w:r>
      <w:r w:rsidRPr="005A6F37">
        <w:rPr>
          <w:rFonts w:ascii="Times New Roman" w:hAnsi="Times New Roman" w:cs="Times New Roman"/>
          <w:sz w:val="28"/>
          <w:szCs w:val="28"/>
          <w:lang w:val="x-none"/>
        </w:rPr>
        <w:t>] is telling the truth and may not be considered by you as an indicator of [</w:t>
      </w:r>
      <w:r w:rsidRPr="005A6F37">
        <w:rPr>
          <w:rFonts w:ascii="Times New Roman" w:hAnsi="Times New Roman" w:cs="Times New Roman"/>
          <w:b/>
          <w:bCs/>
          <w:i/>
          <w:iCs/>
          <w:sz w:val="28"/>
          <w:szCs w:val="28"/>
          <w:lang w:val="x-none"/>
        </w:rPr>
        <w:t>his/her</w:t>
      </w:r>
      <w:r w:rsidRPr="005A6F37">
        <w:rPr>
          <w:rFonts w:ascii="Times New Roman" w:hAnsi="Times New Roman" w:cs="Times New Roman"/>
          <w:sz w:val="28"/>
          <w:szCs w:val="28"/>
          <w:lang w:val="x-none"/>
        </w:rPr>
        <w:t xml:space="preserve">] credibility.  </w:t>
      </w:r>
    </w:p>
    <w:p w14:paraId="13F1F153"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43C3AC0F"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b/>
          <w:bCs/>
          <w:sz w:val="28"/>
          <w:szCs w:val="28"/>
          <w:lang w:val="x-none"/>
        </w:rPr>
        <w:t>Comment</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Polygraph evidence is generally inadmissible.  If polygraph evidence has been admitted for another purpose, the limited use of such evidence must be explained by the court.</w:t>
      </w:r>
      <w:r w:rsidRPr="005A6F37">
        <w:rPr>
          <w:rFonts w:ascii="Times New Roman" w:hAnsi="Times New Roman" w:cs="Times New Roman"/>
          <w:sz w:val="28"/>
          <w:szCs w:val="28"/>
          <w:lang w:val="x-none"/>
        </w:rPr>
        <w:t>}</w:t>
      </w:r>
    </w:p>
    <w:p w14:paraId="44AC8A0D"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2A38DCF5"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62815A60"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Source:</w:t>
      </w:r>
    </w:p>
    <w:p w14:paraId="1774F7A2"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05D89BEB" w14:textId="477BE054" w:rsidR="00CD5715" w:rsidRPr="00924C61" w:rsidRDefault="00CD5715" w:rsidP="00924C61">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lang w:val="x-none"/>
        </w:rPr>
        <w:t>See Melvin v. State</w:t>
      </w:r>
      <w:r w:rsidRPr="005A6F37">
        <w:rPr>
          <w:rFonts w:ascii="Times New Roman" w:hAnsi="Times New Roman" w:cs="Times New Roman"/>
          <w:sz w:val="28"/>
          <w:szCs w:val="28"/>
          <w:lang w:val="x-none"/>
        </w:rPr>
        <w:t xml:space="preserve">, Del. Supr., 606 A.2d 69, 71 (1992); </w:t>
      </w:r>
      <w:r w:rsidRPr="005A6F37">
        <w:rPr>
          <w:rFonts w:ascii="Times New Roman" w:hAnsi="Times New Roman" w:cs="Times New Roman"/>
          <w:i/>
          <w:iCs/>
          <w:sz w:val="28"/>
          <w:szCs w:val="28"/>
          <w:lang w:val="x-none"/>
        </w:rPr>
        <w:t>Whalen v. State</w:t>
      </w:r>
      <w:r w:rsidRPr="005A6F37">
        <w:rPr>
          <w:rFonts w:ascii="Times New Roman" w:hAnsi="Times New Roman" w:cs="Times New Roman"/>
          <w:sz w:val="28"/>
          <w:szCs w:val="28"/>
          <w:lang w:val="x-none"/>
        </w:rPr>
        <w:t xml:space="preserve">, Del. Supr., 434 A.2d 1346, 1353 (1980), </w:t>
      </w:r>
      <w:r w:rsidRPr="005A6F37">
        <w:rPr>
          <w:rFonts w:ascii="Times New Roman" w:hAnsi="Times New Roman" w:cs="Times New Roman"/>
          <w:i/>
          <w:iCs/>
          <w:sz w:val="28"/>
          <w:szCs w:val="28"/>
          <w:lang w:val="x-none"/>
        </w:rPr>
        <w:t>cert. denied</w:t>
      </w:r>
      <w:r w:rsidRPr="005A6F37">
        <w:rPr>
          <w:rFonts w:ascii="Times New Roman" w:hAnsi="Times New Roman" w:cs="Times New Roman"/>
          <w:sz w:val="28"/>
          <w:szCs w:val="28"/>
          <w:lang w:val="x-none"/>
        </w:rPr>
        <w:t xml:space="preserve">, 455 U.S. 910(1982); </w:t>
      </w:r>
      <w:r w:rsidRPr="005A6F37">
        <w:rPr>
          <w:rFonts w:ascii="Times New Roman" w:hAnsi="Times New Roman" w:cs="Times New Roman"/>
          <w:i/>
          <w:iCs/>
          <w:sz w:val="28"/>
          <w:szCs w:val="28"/>
          <w:lang w:val="x-none"/>
        </w:rPr>
        <w:t>Foraker v. State</w:t>
      </w:r>
      <w:r w:rsidRPr="005A6F37">
        <w:rPr>
          <w:rFonts w:ascii="Times New Roman" w:hAnsi="Times New Roman" w:cs="Times New Roman"/>
          <w:sz w:val="28"/>
          <w:szCs w:val="28"/>
          <w:lang w:val="x-none"/>
        </w:rPr>
        <w:t xml:space="preserve">, Del. Supr., 394 A.2d 208, 213 (1978);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D.R.E. 702; 29A </w:t>
      </w:r>
      <w:r w:rsidRPr="005A6F37">
        <w:rPr>
          <w:rFonts w:ascii="Times New Roman" w:hAnsi="Times New Roman" w:cs="Times New Roman"/>
          <w:smallCaps/>
          <w:sz w:val="28"/>
          <w:szCs w:val="28"/>
          <w:lang w:val="x-none"/>
        </w:rPr>
        <w:t>Am. Jur. 2</w:t>
      </w:r>
      <w:r w:rsidRPr="005A6F37">
        <w:rPr>
          <w:rFonts w:ascii="Times New Roman" w:hAnsi="Times New Roman" w:cs="Times New Roman"/>
          <w:sz w:val="28"/>
          <w:szCs w:val="28"/>
          <w:lang w:val="x-none"/>
        </w:rPr>
        <w:t>d Evidence § 999.</w:t>
      </w:r>
    </w:p>
    <w:p w14:paraId="1E972680" w14:textId="483BD4A4" w:rsidR="00CD5715" w:rsidRDefault="00CD5715" w:rsidP="00A95685">
      <w:pPr>
        <w:pStyle w:val="Heading1"/>
        <w:rPr>
          <w:rFonts w:ascii="Times New Roman" w:hAnsi="Times New Roman" w:cs="Times New Roman"/>
          <w:b/>
          <w:bCs/>
          <w:color w:val="auto"/>
          <w:sz w:val="28"/>
          <w:szCs w:val="28"/>
        </w:rPr>
      </w:pPr>
      <w:bookmarkStart w:id="678" w:name="_Toc196483996"/>
      <w:bookmarkStart w:id="679" w:name="_Toc211956594"/>
      <w:r w:rsidRPr="00A95685">
        <w:rPr>
          <w:rFonts w:ascii="Times New Roman" w:hAnsi="Times New Roman" w:cs="Times New Roman"/>
          <w:b/>
          <w:bCs/>
          <w:color w:val="auto"/>
          <w:sz w:val="28"/>
          <w:szCs w:val="28"/>
        </w:rPr>
        <w:lastRenderedPageBreak/>
        <w:t>24.</w:t>
      </w:r>
      <w:r w:rsidRPr="00A95685">
        <w:rPr>
          <w:rFonts w:ascii="Times New Roman" w:hAnsi="Times New Roman" w:cs="Times New Roman"/>
          <w:color w:val="auto"/>
          <w:sz w:val="28"/>
          <w:szCs w:val="28"/>
        </w:rPr>
        <w:t xml:space="preserve">  </w:t>
      </w:r>
      <w:r w:rsidRPr="00A95685">
        <w:rPr>
          <w:rFonts w:ascii="Times New Roman" w:hAnsi="Times New Roman" w:cs="Times New Roman"/>
          <w:b/>
          <w:bCs/>
          <w:color w:val="auto"/>
          <w:sz w:val="28"/>
          <w:szCs w:val="28"/>
        </w:rPr>
        <w:t>CONCLUDING INSTRUCTIONS</w:t>
      </w:r>
      <w:bookmarkEnd w:id="678"/>
      <w:bookmarkEnd w:id="679"/>
    </w:p>
    <w:p w14:paraId="4FEBF35C" w14:textId="77777777" w:rsidR="00A95685" w:rsidRPr="00A95685" w:rsidRDefault="00A95685" w:rsidP="00A95685"/>
    <w:p w14:paraId="2729F885" w14:textId="5479B4ED" w:rsidR="00CD5715" w:rsidRPr="005A6F37" w:rsidRDefault="00CD5715" w:rsidP="00A95685">
      <w:pPr>
        <w:pStyle w:val="Heading2"/>
        <w:ind w:firstLine="540"/>
        <w:rPr>
          <w:rFonts w:cs="Times New Roman"/>
          <w:szCs w:val="28"/>
        </w:rPr>
      </w:pPr>
      <w:bookmarkStart w:id="680" w:name="_Toc196483997"/>
      <w:bookmarkStart w:id="681" w:name="_Toc211956595"/>
      <w:r w:rsidRPr="005A6F37">
        <w:rPr>
          <w:rFonts w:cs="Times New Roman"/>
          <w:szCs w:val="28"/>
        </w:rPr>
        <w:t xml:space="preserve">§ 24.1 -  </w:t>
      </w:r>
      <w:r w:rsidR="00820421" w:rsidRPr="005A6F37">
        <w:rPr>
          <w:rFonts w:cs="Times New Roman"/>
          <w:szCs w:val="28"/>
        </w:rPr>
        <w:t>Sympathy</w:t>
      </w:r>
      <w:bookmarkEnd w:id="680"/>
      <w:bookmarkEnd w:id="681"/>
      <w:r w:rsidR="00820421" w:rsidRPr="005A6F37">
        <w:rPr>
          <w:rFonts w:cs="Times New Roman"/>
          <w:szCs w:val="28"/>
        </w:rPr>
        <w:t xml:space="preserve"> </w:t>
      </w:r>
    </w:p>
    <w:p w14:paraId="31E86B93"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102FCDA7" w14:textId="1BCA1084"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SYMPATHY</w:t>
      </w:r>
    </w:p>
    <w:p w14:paraId="14F13026"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Your verdict must be based solely on the evidence in the case.  You</w:t>
      </w:r>
      <w:r w:rsidRPr="005A6F37">
        <w:rPr>
          <w:rFonts w:ascii="Times New Roman" w:hAnsi="Times New Roman" w:cs="Times New Roman"/>
          <w:sz w:val="28"/>
          <w:szCs w:val="28"/>
        </w:rPr>
        <w:t>r decision-making</w:t>
      </w:r>
      <w:r w:rsidRPr="005A6F37">
        <w:rPr>
          <w:rFonts w:ascii="Times New Roman" w:hAnsi="Times New Roman" w:cs="Times New Roman"/>
          <w:sz w:val="28"/>
          <w:szCs w:val="28"/>
          <w:lang w:val="x-none"/>
        </w:rPr>
        <w:t xml:space="preserve"> must not be governed by prejudice, sympathy, passion, or any other motive except </w:t>
      </w:r>
      <w:r w:rsidRPr="005A6F37">
        <w:rPr>
          <w:rFonts w:ascii="Times New Roman" w:hAnsi="Times New Roman" w:cs="Times New Roman"/>
          <w:sz w:val="28"/>
          <w:szCs w:val="28"/>
        </w:rPr>
        <w:t xml:space="preserve">the </w:t>
      </w:r>
      <w:r w:rsidRPr="005A6F37">
        <w:rPr>
          <w:rFonts w:ascii="Times New Roman" w:hAnsi="Times New Roman" w:cs="Times New Roman"/>
          <w:sz w:val="28"/>
          <w:szCs w:val="28"/>
          <w:lang w:val="x-none"/>
        </w:rPr>
        <w:t>fair and impartial consideration of the evidence.  You must not, under any circumstances, allow any sympathy that you might have for any of the parties to influence you in any way in arriving at your verdict.</w:t>
      </w:r>
    </w:p>
    <w:p w14:paraId="00927A4D" w14:textId="7659E389" w:rsidR="00CD5715" w:rsidRPr="005A6F37" w:rsidRDefault="00CD5715" w:rsidP="00924C61">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 am not telling you not to sympathize with the parties.  It is only natural and human to sympathize with persons involved in litigation.  But you must not allow that sympathy to enter into your consideration of the case or to influence your verdict.</w:t>
      </w:r>
    </w:p>
    <w:p w14:paraId="0E6A9B37"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2AD14C26"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3A631181" w14:textId="05C26935"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sz w:val="28"/>
          <w:szCs w:val="28"/>
        </w:rPr>
        <w:t>Briscoe v. State</w:t>
      </w:r>
      <w:r w:rsidRPr="005A6F37">
        <w:rPr>
          <w:rFonts w:ascii="Times New Roman" w:hAnsi="Times New Roman" w:cs="Times New Roman"/>
          <w:sz w:val="28"/>
          <w:szCs w:val="28"/>
        </w:rPr>
        <w:t xml:space="preserve">, 2006 WL 2190581, at *4 (Del. Supr.); </w:t>
      </w:r>
      <w:r w:rsidRPr="005A6F37">
        <w:rPr>
          <w:rFonts w:ascii="Times New Roman" w:hAnsi="Times New Roman" w:cs="Times New Roman"/>
          <w:i/>
          <w:iCs/>
          <w:sz w:val="28"/>
          <w:szCs w:val="28"/>
          <w:lang w:val="x-none"/>
        </w:rPr>
        <w:t>see</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DeAngelis v. Harrison</w:t>
      </w:r>
      <w:r w:rsidRPr="005A6F37">
        <w:rPr>
          <w:rFonts w:ascii="Times New Roman" w:hAnsi="Times New Roman" w:cs="Times New Roman"/>
          <w:sz w:val="28"/>
          <w:szCs w:val="28"/>
          <w:lang w:val="x-none"/>
        </w:rPr>
        <w:t xml:space="preserve">, Del. Supr., 628 A.2d 77, 80 (1993); </w:t>
      </w:r>
      <w:r w:rsidRPr="005A6F37">
        <w:rPr>
          <w:rFonts w:ascii="Times New Roman" w:hAnsi="Times New Roman" w:cs="Times New Roman"/>
          <w:i/>
          <w:iCs/>
          <w:sz w:val="28"/>
          <w:szCs w:val="28"/>
          <w:lang w:val="x-none"/>
        </w:rPr>
        <w:t>Delaware Olds, Inc. v. Dixon</w:t>
      </w:r>
      <w:r w:rsidRPr="005A6F37">
        <w:rPr>
          <w:rFonts w:ascii="Times New Roman" w:hAnsi="Times New Roman" w:cs="Times New Roman"/>
          <w:sz w:val="28"/>
          <w:szCs w:val="28"/>
          <w:lang w:val="x-none"/>
        </w:rPr>
        <w:t xml:space="preserve">, Del. Supr., 367 A.2d 178, 179-80 (1976).  </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McLeod v. Swier</w:t>
      </w:r>
      <w:r w:rsidRPr="005A6F37">
        <w:rPr>
          <w:rFonts w:ascii="Times New Roman" w:hAnsi="Times New Roman" w:cs="Times New Roman"/>
          <w:sz w:val="28"/>
          <w:szCs w:val="28"/>
          <w:lang w:val="x-none"/>
        </w:rPr>
        <w:t>, 2016 WL 355123, at *11 (Del. Super.)</w:t>
      </w:r>
      <w:r w:rsidR="000E40B8" w:rsidRPr="005A6F37">
        <w:rPr>
          <w:rFonts w:ascii="Times New Roman" w:hAnsi="Times New Roman" w:cs="Times New Roman"/>
          <w:sz w:val="28"/>
          <w:szCs w:val="28"/>
          <w:lang w:val="x-none"/>
        </w:rPr>
        <w:t>,</w:t>
      </w:r>
      <w:r w:rsidR="001B228C" w:rsidRPr="005A6F37">
        <w:rPr>
          <w:rFonts w:ascii="Times New Roman" w:hAnsi="Times New Roman" w:cs="Times New Roman"/>
          <w:sz w:val="28"/>
          <w:szCs w:val="28"/>
          <w:lang w:val="x-none"/>
        </w:rPr>
        <w:t xml:space="preserve"> </w:t>
      </w:r>
      <w:r w:rsidR="001B228C" w:rsidRPr="005A6F37">
        <w:rPr>
          <w:rFonts w:ascii="Times New Roman" w:hAnsi="Times New Roman" w:cs="Times New Roman"/>
          <w:i/>
          <w:iCs/>
          <w:sz w:val="28"/>
          <w:szCs w:val="28"/>
          <w:lang w:val="x-none"/>
        </w:rPr>
        <w:t>aff</w:t>
      </w:r>
      <w:r w:rsidR="00820421" w:rsidRPr="005A6F37">
        <w:rPr>
          <w:rFonts w:ascii="Times New Roman" w:hAnsi="Times New Roman" w:cs="Times New Roman"/>
          <w:i/>
          <w:iCs/>
          <w:sz w:val="28"/>
          <w:szCs w:val="28"/>
          <w:lang w:val="x-none"/>
        </w:rPr>
        <w:t>’</w:t>
      </w:r>
      <w:r w:rsidR="001B228C" w:rsidRPr="005A6F37">
        <w:rPr>
          <w:rFonts w:ascii="Times New Roman" w:hAnsi="Times New Roman" w:cs="Times New Roman"/>
          <w:i/>
          <w:iCs/>
          <w:sz w:val="28"/>
          <w:szCs w:val="28"/>
          <w:lang w:val="x-none"/>
        </w:rPr>
        <w:t>d</w:t>
      </w:r>
      <w:r w:rsidR="001B228C" w:rsidRPr="005A6F37">
        <w:rPr>
          <w:rFonts w:ascii="Times New Roman" w:hAnsi="Times New Roman" w:cs="Times New Roman"/>
          <w:sz w:val="28"/>
          <w:szCs w:val="28"/>
          <w:lang w:val="x-none"/>
        </w:rPr>
        <w:t>,</w:t>
      </w:r>
      <w:r w:rsidR="005C2AAF" w:rsidRPr="005A6F37">
        <w:rPr>
          <w:rFonts w:ascii="Times New Roman" w:hAnsi="Times New Roman" w:cs="Times New Roman"/>
          <w:sz w:val="28"/>
          <w:szCs w:val="28"/>
          <w:lang w:val="x-none"/>
        </w:rPr>
        <w:t xml:space="preserve"> Del. Supr.,</w:t>
      </w:r>
      <w:r w:rsidR="001B228C" w:rsidRPr="005A6F37">
        <w:rPr>
          <w:rFonts w:ascii="Times New Roman" w:hAnsi="Times New Roman" w:cs="Times New Roman"/>
          <w:sz w:val="28"/>
          <w:szCs w:val="28"/>
          <w:lang w:val="x-none"/>
        </w:rPr>
        <w:t xml:space="preserve"> 157 A.3d 757 (2017)</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Broughton v. Wong</w:t>
      </w:r>
      <w:r w:rsidRPr="005A6F37">
        <w:rPr>
          <w:rFonts w:ascii="Times New Roman" w:hAnsi="Times New Roman" w:cs="Times New Roman"/>
          <w:sz w:val="28"/>
          <w:szCs w:val="28"/>
          <w:lang w:val="x-none"/>
        </w:rPr>
        <w:t>, 2018 WL 1867185, at *9 (Del. Super.)</w:t>
      </w:r>
      <w:r w:rsidR="001B228C" w:rsidRPr="005A6F37">
        <w:rPr>
          <w:rFonts w:ascii="Times New Roman" w:hAnsi="Times New Roman" w:cs="Times New Roman"/>
          <w:sz w:val="28"/>
          <w:szCs w:val="28"/>
          <w:lang w:val="x-none"/>
        </w:rPr>
        <w:t xml:space="preserve">, </w:t>
      </w:r>
      <w:r w:rsidR="001B228C" w:rsidRPr="005A6F37">
        <w:rPr>
          <w:rFonts w:ascii="Times New Roman" w:hAnsi="Times New Roman" w:cs="Times New Roman"/>
          <w:i/>
          <w:iCs/>
          <w:sz w:val="28"/>
          <w:szCs w:val="28"/>
          <w:lang w:val="x-none"/>
        </w:rPr>
        <w:t>aff</w:t>
      </w:r>
      <w:r w:rsidR="00820421" w:rsidRPr="005A6F37">
        <w:rPr>
          <w:rFonts w:ascii="Times New Roman" w:hAnsi="Times New Roman" w:cs="Times New Roman"/>
          <w:i/>
          <w:iCs/>
          <w:sz w:val="28"/>
          <w:szCs w:val="28"/>
          <w:lang w:val="x-none"/>
        </w:rPr>
        <w:t>’</w:t>
      </w:r>
      <w:r w:rsidR="001B228C" w:rsidRPr="005A6F37">
        <w:rPr>
          <w:rFonts w:ascii="Times New Roman" w:hAnsi="Times New Roman" w:cs="Times New Roman"/>
          <w:i/>
          <w:iCs/>
          <w:sz w:val="28"/>
          <w:szCs w:val="28"/>
          <w:lang w:val="x-none"/>
        </w:rPr>
        <w:t>d</w:t>
      </w:r>
      <w:r w:rsidR="001B228C" w:rsidRPr="005A6F37">
        <w:rPr>
          <w:rFonts w:ascii="Times New Roman" w:hAnsi="Times New Roman" w:cs="Times New Roman"/>
          <w:sz w:val="28"/>
          <w:szCs w:val="28"/>
          <w:lang w:val="x-none"/>
        </w:rPr>
        <w:t>,</w:t>
      </w:r>
      <w:r w:rsidR="005C2AAF" w:rsidRPr="005A6F37">
        <w:rPr>
          <w:rFonts w:ascii="Times New Roman" w:hAnsi="Times New Roman" w:cs="Times New Roman"/>
          <w:sz w:val="28"/>
          <w:szCs w:val="28"/>
          <w:lang w:val="x-none"/>
        </w:rPr>
        <w:t xml:space="preserve"> Del. Supr.,</w:t>
      </w:r>
      <w:r w:rsidR="001B228C" w:rsidRPr="005A6F37">
        <w:rPr>
          <w:rFonts w:ascii="Times New Roman" w:hAnsi="Times New Roman" w:cs="Times New Roman"/>
          <w:sz w:val="28"/>
          <w:szCs w:val="28"/>
          <w:lang w:val="x-none"/>
        </w:rPr>
        <w:t xml:space="preserve"> 204 A.3d 105 (2019)</w:t>
      </w:r>
      <w:r w:rsidRPr="005A6F37">
        <w:rPr>
          <w:rFonts w:ascii="Times New Roman" w:hAnsi="Times New Roman" w:cs="Times New Roman"/>
          <w:sz w:val="28"/>
          <w:szCs w:val="28"/>
          <w:lang w:val="x-none"/>
        </w:rPr>
        <w:t xml:space="preserve">.  </w:t>
      </w:r>
    </w:p>
    <w:p w14:paraId="05A34CD5"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CD5715" w:rsidRPr="005A6F37" w:rsidSect="00AB03E2">
          <w:headerReference w:type="default" r:id="rId229"/>
          <w:footerReference w:type="default" r:id="rId230"/>
          <w:pgSz w:w="12240" w:h="15840"/>
          <w:pgMar w:top="1939" w:right="1440" w:bottom="848" w:left="1440" w:header="1440" w:footer="848" w:gutter="0"/>
          <w:cols w:space="720"/>
        </w:sectPr>
      </w:pPr>
    </w:p>
    <w:p w14:paraId="64C743C5" w14:textId="6769C94B"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24.  CONCLUDING INSTRUCTIONS</w:t>
      </w:r>
    </w:p>
    <w:p w14:paraId="7FD5AACF" w14:textId="2AB9FB71" w:rsidR="00CD5715" w:rsidRDefault="00CD5715" w:rsidP="00A95685">
      <w:pPr>
        <w:pStyle w:val="Heading2"/>
        <w:ind w:firstLine="540"/>
        <w:rPr>
          <w:rFonts w:cs="Times New Roman"/>
          <w:szCs w:val="28"/>
        </w:rPr>
      </w:pPr>
      <w:bookmarkStart w:id="682" w:name="_Toc196483998"/>
      <w:bookmarkStart w:id="683" w:name="_Toc211956596"/>
      <w:r w:rsidRPr="005A6F37">
        <w:rPr>
          <w:rFonts w:cs="Times New Roman"/>
          <w:szCs w:val="28"/>
        </w:rPr>
        <w:t>§ 24.2 -  Juror Notes</w:t>
      </w:r>
      <w:bookmarkEnd w:id="682"/>
      <w:bookmarkEnd w:id="683"/>
      <w:r w:rsidRPr="005A6F37">
        <w:rPr>
          <w:rFonts w:cs="Times New Roman"/>
          <w:szCs w:val="28"/>
        </w:rPr>
        <w:t xml:space="preserve"> </w:t>
      </w:r>
    </w:p>
    <w:p w14:paraId="30D4FF9C" w14:textId="77777777" w:rsidR="00A95685" w:rsidRPr="00A95685" w:rsidRDefault="00A95685" w:rsidP="00A95685"/>
    <w:p w14:paraId="4306C202" w14:textId="1B4C91F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JUROR NOTE-TAKING AND EXHIBIT BINDERS</w:t>
      </w:r>
    </w:p>
    <w:p w14:paraId="754D9579"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lang w:val="x-none"/>
        </w:rPr>
        <w:t>At beginning of trial</w:t>
      </w:r>
      <w:r w:rsidRPr="005A6F37">
        <w:rPr>
          <w:rFonts w:ascii="Times New Roman" w:hAnsi="Times New Roman" w:cs="Times New Roman"/>
          <w:sz w:val="28"/>
          <w:szCs w:val="28"/>
          <w:lang w:val="x-none"/>
        </w:rPr>
        <w:t>}:</w:t>
      </w:r>
    </w:p>
    <w:p w14:paraId="3C6C3F7D"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rPr>
      </w:pPr>
      <w:r w:rsidRPr="005A6F37">
        <w:rPr>
          <w:rFonts w:ascii="Times New Roman" w:hAnsi="Times New Roman" w:cs="Times New Roman"/>
          <w:sz w:val="28"/>
          <w:szCs w:val="28"/>
          <w:lang w:val="x-none"/>
        </w:rPr>
        <w:t xml:space="preserve">I am allowing you to take notes during trial.  If you wish to take notes, be sure that your note-taking does not interfere with your ability to follow and consider all the evidence.  </w:t>
      </w:r>
      <w:r w:rsidRPr="005A6F37">
        <w:rPr>
          <w:rFonts w:ascii="Times New Roman" w:hAnsi="Times New Roman" w:cs="Times New Roman"/>
          <w:sz w:val="28"/>
          <w:szCs w:val="28"/>
        </w:rPr>
        <w:t xml:space="preserve">As you see, we have a court reporter here who will be transcribing the testimony during the course of the trial.  But you should not assume that the transcripts will be available for your reviewing during deliberations.  In fact, you should assume the opposite – that there will be no transcripts available during deliberations.  In turn, you must pay close attention to the testimony as it is given. </w:t>
      </w:r>
    </w:p>
    <w:p w14:paraId="1FCC740E" w14:textId="7EFF1CD4"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rPr>
        <w:t>Each of you may take notes.  No one is required to take notes.  If you wish to take notes, be sure that your note-taking does not interfere with your ability to follow and consider all the evidence.  Overuse of note-taking may be distracting.  Be brief</w:t>
      </w:r>
      <w:r w:rsidR="00026EE2" w:rsidRPr="005A6F37">
        <w:rPr>
          <w:rFonts w:ascii="Times New Roman" w:hAnsi="Times New Roman" w:cs="Times New Roman"/>
          <w:sz w:val="28"/>
          <w:szCs w:val="28"/>
        </w:rPr>
        <w:t>—</w:t>
      </w:r>
      <w:r w:rsidRPr="005A6F37">
        <w:rPr>
          <w:rFonts w:ascii="Times New Roman" w:hAnsi="Times New Roman" w:cs="Times New Roman"/>
          <w:sz w:val="28"/>
          <w:szCs w:val="28"/>
        </w:rPr>
        <w:t xml:space="preserve">don’t try to summarize all the testimony.  You must determine the credibility of witnesses; so you must observe the demeanor and appearance of each person on the witness stand.  Note-taking must not distract you from that task.  </w:t>
      </w:r>
      <w:r w:rsidRPr="005A6F37">
        <w:rPr>
          <w:rFonts w:ascii="Times New Roman" w:hAnsi="Times New Roman" w:cs="Times New Roman"/>
          <w:sz w:val="28"/>
          <w:szCs w:val="28"/>
          <w:lang w:val="x-none"/>
        </w:rPr>
        <w:t xml:space="preserve">You may not discuss your notes with anyone until deliberations begin.  At the end of each day, </w:t>
      </w:r>
      <w:r w:rsidRPr="005A6F37">
        <w:rPr>
          <w:rFonts w:ascii="Times New Roman" w:hAnsi="Times New Roman" w:cs="Times New Roman"/>
          <w:sz w:val="28"/>
          <w:szCs w:val="28"/>
          <w:lang w:val="x-none"/>
        </w:rPr>
        <w:lastRenderedPageBreak/>
        <w:t>the Court Security Officer will collect your notes and return them to you the next day.</w:t>
      </w:r>
    </w:p>
    <w:p w14:paraId="018D082B" w14:textId="0E4AB8E0"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0034630D" w:rsidRPr="005A6F37">
        <w:rPr>
          <w:rFonts w:ascii="Times New Roman" w:hAnsi="Times New Roman" w:cs="Times New Roman"/>
          <w:i/>
          <w:iCs/>
          <w:sz w:val="28"/>
          <w:szCs w:val="28"/>
          <w:lang w:val="x-none"/>
        </w:rPr>
        <w:t>A</w:t>
      </w:r>
      <w:r w:rsidRPr="005A6F37">
        <w:rPr>
          <w:rFonts w:ascii="Times New Roman" w:hAnsi="Times New Roman" w:cs="Times New Roman"/>
          <w:i/>
          <w:iCs/>
          <w:sz w:val="28"/>
          <w:szCs w:val="28"/>
          <w:lang w:val="x-none"/>
        </w:rPr>
        <w:t>t the close of evidence</w:t>
      </w:r>
      <w:r w:rsidRPr="005A6F37">
        <w:rPr>
          <w:rFonts w:ascii="Times New Roman" w:hAnsi="Times New Roman" w:cs="Times New Roman"/>
          <w:sz w:val="28"/>
          <w:szCs w:val="28"/>
          <w:lang w:val="x-none"/>
        </w:rPr>
        <w:t>}:</w:t>
      </w:r>
    </w:p>
    <w:p w14:paraId="1A7F0D40"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 have allowed you to take notes during trial.  The purpose of taking notes is to assist you during your deliberations.  During your deliberations you should not allow the notes taken by one juror or several jurors to control your consideration of the evidence.  Instead, give due regard to the individual recollection of each juror whether or not supported by written notes.  Your ultimate judgment should be the product of the collective memory of all twelve jurors.</w:t>
      </w:r>
    </w:p>
    <w:p w14:paraId="172C0980" w14:textId="63A319B4"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w:t>
      </w:r>
      <w:r w:rsidRPr="005A6F37">
        <w:rPr>
          <w:rFonts w:ascii="Times New Roman" w:hAnsi="Times New Roman" w:cs="Times New Roman"/>
          <w:i/>
          <w:iCs/>
          <w:sz w:val="28"/>
          <w:szCs w:val="28"/>
        </w:rPr>
        <w:t>I</w:t>
      </w:r>
      <w:r w:rsidRPr="005A6F37">
        <w:rPr>
          <w:rFonts w:ascii="Times New Roman" w:hAnsi="Times New Roman" w:cs="Times New Roman"/>
          <w:i/>
          <w:iCs/>
          <w:sz w:val="28"/>
          <w:szCs w:val="28"/>
          <w:lang w:val="x-none"/>
        </w:rPr>
        <w:t xml:space="preserve">f </w:t>
      </w:r>
      <w:r w:rsidR="0034630D" w:rsidRPr="005A6F37">
        <w:rPr>
          <w:rFonts w:ascii="Times New Roman" w:hAnsi="Times New Roman" w:cs="Times New Roman"/>
          <w:i/>
          <w:iCs/>
          <w:sz w:val="28"/>
          <w:szCs w:val="28"/>
          <w:lang w:val="x-none"/>
        </w:rPr>
        <w:t>applicable</w:t>
      </w:r>
      <w:r w:rsidRPr="005A6F37">
        <w:rPr>
          <w:rFonts w:ascii="Times New Roman" w:hAnsi="Times New Roman" w:cs="Times New Roman"/>
          <w:sz w:val="28"/>
          <w:szCs w:val="28"/>
          <w:lang w:val="x-none"/>
        </w:rPr>
        <w:t>}:</w:t>
      </w:r>
    </w:p>
    <w:p w14:paraId="0F7529CA"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I have also permitted you to have notebook binders containing exhibits.  The fact that evidence is contained in the binder does not mean that you should give it more weight than other evidence in the case.  These documents have no more or less weight than the other evidence presented.</w:t>
      </w:r>
    </w:p>
    <w:p w14:paraId="26774323"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48576F7B" w14:textId="77777777" w:rsidR="00CD5715" w:rsidRPr="005A6F37" w:rsidRDefault="00CD5715" w:rsidP="00CD5715">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Source:</w:t>
      </w:r>
    </w:p>
    <w:p w14:paraId="5D5C8C63" w14:textId="77777777" w:rsidR="00CD5715" w:rsidRPr="005A6F37" w:rsidRDefault="00CD5715" w:rsidP="00CD5715">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25C7092C" w14:textId="031DEE4E" w:rsidR="00CD5715" w:rsidRPr="005A6F37" w:rsidRDefault="00CD5715" w:rsidP="007B61F8">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sectPr w:rsidR="00CD5715" w:rsidRPr="005A6F37" w:rsidSect="00AB03E2">
          <w:headerReference w:type="default" r:id="rId231"/>
          <w:footerReference w:type="default" r:id="rId232"/>
          <w:pgSz w:w="12240" w:h="15840"/>
          <w:pgMar w:top="1939" w:right="1440" w:bottom="848" w:left="1440" w:header="1440" w:footer="848" w:gutter="0"/>
          <w:cols w:space="720"/>
        </w:sectPr>
      </w:pPr>
      <w:r w:rsidRPr="005A6F37">
        <w:rPr>
          <w:rFonts w:ascii="Times New Roman" w:hAnsi="Times New Roman" w:cs="Times New Roman"/>
          <w:i/>
          <w:iCs/>
          <w:sz w:val="28"/>
          <w:szCs w:val="28"/>
          <w:lang w:val="x-none"/>
        </w:rPr>
        <w:t>Bradley v. A.C. &amp; S. Co.</w:t>
      </w:r>
      <w:r w:rsidRPr="005A6F37">
        <w:rPr>
          <w:rFonts w:ascii="Times New Roman" w:hAnsi="Times New Roman" w:cs="Times New Roman"/>
          <w:sz w:val="28"/>
          <w:szCs w:val="28"/>
          <w:lang w:val="x-none"/>
        </w:rPr>
        <w:t xml:space="preserve">, 1989 WL 70834, at *1-2 (Del. Super.); </w:t>
      </w:r>
      <w:r w:rsidRPr="005A6F37">
        <w:rPr>
          <w:rFonts w:ascii="Times New Roman" w:hAnsi="Times New Roman" w:cs="Times New Roman"/>
          <w:i/>
          <w:iCs/>
          <w:sz w:val="28"/>
          <w:szCs w:val="28"/>
          <w:lang w:val="x-none"/>
        </w:rPr>
        <w:t>In re Asbestos Litigation</w:t>
      </w:r>
      <w:r w:rsidRPr="005A6F37">
        <w:rPr>
          <w:rFonts w:ascii="Times New Roman" w:hAnsi="Times New Roman" w:cs="Times New Roman"/>
          <w:sz w:val="28"/>
          <w:szCs w:val="28"/>
          <w:lang w:val="x-none"/>
        </w:rPr>
        <w:t>, 1988 WL 77737, at *2 (Del. Super.).</w:t>
      </w:r>
      <w:r w:rsidRPr="005A6F37">
        <w:rPr>
          <w:rFonts w:ascii="Times New Roman" w:hAnsi="Times New Roman" w:cs="Times New Roman"/>
          <w:i/>
          <w:iCs/>
          <w:sz w:val="28"/>
          <w:szCs w:val="28"/>
          <w:lang w:val="x-none"/>
        </w:rPr>
        <w:t>See also</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United States v. Maclean</w:t>
      </w:r>
      <w:r w:rsidRPr="005A6F37">
        <w:rPr>
          <w:rFonts w:ascii="Times New Roman" w:hAnsi="Times New Roman" w:cs="Times New Roman"/>
          <w:sz w:val="28"/>
          <w:szCs w:val="28"/>
          <w:lang w:val="x-none"/>
        </w:rPr>
        <w:t>, 578 F.2d 64, 65-67 (3d Cir. 1978) (“</w:t>
      </w:r>
      <w:r w:rsidRPr="005A6F37">
        <w:rPr>
          <w:rFonts w:ascii="Times New Roman" w:hAnsi="Times New Roman" w:cs="Times New Roman"/>
          <w:sz w:val="28"/>
          <w:szCs w:val="28"/>
          <w:shd w:val="clear" w:color="auto" w:fill="FFFFFF"/>
        </w:rPr>
        <w:t xml:space="preserve">We do conclude, however, that the benefits are substantial enough to allow trial judges to decide, in each case, whether note-taking </w:t>
      </w:r>
      <w:r w:rsidRPr="005A6F37">
        <w:rPr>
          <w:rFonts w:ascii="Times New Roman" w:hAnsi="Times New Roman" w:cs="Times New Roman"/>
          <w:sz w:val="28"/>
          <w:szCs w:val="28"/>
          <w:shd w:val="clear" w:color="auto" w:fill="FFFFFF"/>
        </w:rPr>
        <w:lastRenderedPageBreak/>
        <w:t>should be permitted. Since the value of note-taking will vary according to the complexity and quantitative nature of each trial as well as according to the abilities and desires of the jurors, the decision on whether to permit note- taking is best left to the trial judge to make based on the circumstances of each case.”</w:t>
      </w:r>
      <w:r w:rsidRPr="005A6F37">
        <w:rPr>
          <w:rFonts w:ascii="Times New Roman" w:hAnsi="Times New Roman" w:cs="Times New Roman"/>
          <w:sz w:val="28"/>
          <w:szCs w:val="28"/>
          <w:lang w:val="x-none"/>
        </w:rPr>
        <w:t xml:space="preserve">). </w:t>
      </w:r>
    </w:p>
    <w:p w14:paraId="5FB7AC42" w14:textId="6230E721"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24.  CONCLUDING INSTRUCTIONS</w:t>
      </w:r>
    </w:p>
    <w:p w14:paraId="68B18CF5" w14:textId="77809F98" w:rsidR="00CD5715" w:rsidRPr="005A6F37" w:rsidRDefault="00CD5715" w:rsidP="00A95685">
      <w:pPr>
        <w:pStyle w:val="Heading2"/>
        <w:ind w:firstLine="540"/>
        <w:rPr>
          <w:rFonts w:cs="Times New Roman"/>
          <w:szCs w:val="28"/>
        </w:rPr>
      </w:pPr>
      <w:bookmarkStart w:id="684" w:name="_Toc196483999"/>
      <w:bookmarkStart w:id="685" w:name="_Toc211956597"/>
      <w:r w:rsidRPr="005A6F37">
        <w:rPr>
          <w:rFonts w:cs="Times New Roman"/>
          <w:szCs w:val="28"/>
        </w:rPr>
        <w:t xml:space="preserve">§ 24.3 </w:t>
      </w:r>
      <w:r w:rsidR="00924C61" w:rsidRPr="00924C61">
        <w:rPr>
          <w:rFonts w:cs="Times New Roman"/>
          <w:szCs w:val="28"/>
        </w:rPr>
        <w:t>–</w:t>
      </w:r>
      <w:r w:rsidRPr="005A6F37">
        <w:rPr>
          <w:rFonts w:cs="Times New Roman"/>
          <w:szCs w:val="28"/>
        </w:rPr>
        <w:t xml:space="preserve"> Instructions to Be Considered As a Whole</w:t>
      </w:r>
      <w:bookmarkEnd w:id="684"/>
      <w:bookmarkEnd w:id="685"/>
    </w:p>
    <w:p w14:paraId="27ADAA04"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7E797921" w14:textId="3530AEC6"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INSTRUCTIONS TO BE CONSIDERED AS A WHOLE</w:t>
      </w:r>
    </w:p>
    <w:p w14:paraId="5ACA50AF" w14:textId="7F3DB0CC" w:rsidR="00CD5715" w:rsidRDefault="00CD5715" w:rsidP="007C431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I have read a number of instructions to you.  The fact that some particular point may be covered in the instructions more than some other point should not be regarded as meaning that I intended to emphasize that point.  You should consider these instructions as a whole, and you should not </w:t>
      </w:r>
      <w:r w:rsidRPr="005A6F37">
        <w:rPr>
          <w:rFonts w:ascii="Times New Roman" w:hAnsi="Times New Roman" w:cs="Times New Roman"/>
          <w:sz w:val="28"/>
          <w:szCs w:val="28"/>
        </w:rPr>
        <w:t>give emphasis to</w:t>
      </w:r>
      <w:r w:rsidRPr="005A6F37">
        <w:rPr>
          <w:rFonts w:ascii="Times New Roman" w:hAnsi="Times New Roman" w:cs="Times New Roman"/>
          <w:sz w:val="28"/>
          <w:szCs w:val="28"/>
          <w:lang w:val="x-none"/>
        </w:rPr>
        <w:t xml:space="preserve"> any one or more instructions and disregard the others.  You must follow all the instructions that I have given you.</w:t>
      </w:r>
    </w:p>
    <w:p w14:paraId="33EC8954" w14:textId="77777777" w:rsidR="007C431D" w:rsidRPr="005A6F37" w:rsidRDefault="007C431D" w:rsidP="007C431D">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p>
    <w:p w14:paraId="1E863CD1"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1ED7DF57"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5D541053" w14:textId="2E34A35E" w:rsidR="00CD5715" w:rsidRPr="00924C61" w:rsidRDefault="00CD5715" w:rsidP="00924C61">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smallCaps/>
          <w:sz w:val="28"/>
          <w:szCs w:val="28"/>
          <w:lang w:val="x-none"/>
        </w:rPr>
        <w:t>Del. Const.</w:t>
      </w:r>
      <w:r w:rsidRPr="005A6F37">
        <w:rPr>
          <w:rFonts w:ascii="Times New Roman" w:hAnsi="Times New Roman" w:cs="Times New Roman"/>
          <w:sz w:val="28"/>
          <w:szCs w:val="28"/>
          <w:lang w:val="x-none"/>
        </w:rPr>
        <w:t xml:space="preserve"> art. IV, § 19; </w:t>
      </w:r>
      <w:r w:rsidRPr="005A6F37">
        <w:rPr>
          <w:rFonts w:ascii="Times New Roman" w:hAnsi="Times New Roman" w:cs="Times New Roman"/>
          <w:i/>
          <w:iCs/>
          <w:sz w:val="28"/>
          <w:szCs w:val="28"/>
          <w:lang w:val="x-none"/>
        </w:rPr>
        <w:t>Culver v. Bennett</w:t>
      </w:r>
      <w:r w:rsidRPr="005A6F37">
        <w:rPr>
          <w:rFonts w:ascii="Times New Roman" w:hAnsi="Times New Roman" w:cs="Times New Roman"/>
          <w:sz w:val="28"/>
          <w:szCs w:val="28"/>
          <w:lang w:val="x-none"/>
        </w:rPr>
        <w:t xml:space="preserve">, Del. Supr., 588 A.2d 1094, 1096 (1991) (instructions to be considered as a whole); </w:t>
      </w:r>
      <w:r w:rsidRPr="005A6F37">
        <w:rPr>
          <w:rFonts w:ascii="Times New Roman" w:hAnsi="Times New Roman" w:cs="Times New Roman"/>
          <w:i/>
          <w:iCs/>
          <w:sz w:val="28"/>
          <w:szCs w:val="28"/>
          <w:lang w:val="x-none"/>
        </w:rPr>
        <w:t>Sirmans v. Penn</w:t>
      </w:r>
      <w:r w:rsidRPr="005A6F37">
        <w:rPr>
          <w:rFonts w:ascii="Times New Roman" w:hAnsi="Times New Roman" w:cs="Times New Roman"/>
          <w:sz w:val="28"/>
          <w:szCs w:val="28"/>
          <w:lang w:val="x-none"/>
        </w:rPr>
        <w:t xml:space="preserve">, Del. Supr., 588 A.2d 1103, 1104 (1991) (instructions are not in error if they correctly state the law, are reasonably informative and not misleading judged by common practices and standards of verbal communication); </w:t>
      </w:r>
      <w:r w:rsidRPr="005A6F37">
        <w:rPr>
          <w:rFonts w:ascii="Times New Roman" w:hAnsi="Times New Roman" w:cs="Times New Roman"/>
          <w:i/>
          <w:iCs/>
          <w:sz w:val="28"/>
          <w:szCs w:val="28"/>
          <w:lang w:val="x-none"/>
        </w:rPr>
        <w:t>Dawson v. State</w:t>
      </w:r>
      <w:r w:rsidRPr="005A6F37">
        <w:rPr>
          <w:rFonts w:ascii="Times New Roman" w:hAnsi="Times New Roman" w:cs="Times New Roman"/>
          <w:sz w:val="28"/>
          <w:szCs w:val="28"/>
          <w:lang w:val="x-none"/>
        </w:rPr>
        <w:t>, Del. Supr., 581 A.2d 1078, 1105 (1990)</w:t>
      </w:r>
      <w:r w:rsidR="0031235A" w:rsidRPr="005A6F37">
        <w:rPr>
          <w:rFonts w:ascii="Times New Roman" w:hAnsi="Times New Roman" w:cs="Times New Roman"/>
          <w:sz w:val="28"/>
          <w:szCs w:val="28"/>
          <w:lang w:val="x-none"/>
        </w:rPr>
        <w:t xml:space="preserve">, </w:t>
      </w:r>
      <w:r w:rsidR="0031235A" w:rsidRPr="005A6F37">
        <w:rPr>
          <w:rFonts w:ascii="Times New Roman" w:hAnsi="Times New Roman" w:cs="Times New Roman"/>
          <w:i/>
          <w:iCs/>
          <w:sz w:val="28"/>
          <w:szCs w:val="28"/>
          <w:lang w:val="x-none"/>
        </w:rPr>
        <w:t>vacated</w:t>
      </w:r>
      <w:r w:rsidR="0031235A" w:rsidRPr="005A6F37">
        <w:rPr>
          <w:rFonts w:ascii="Times New Roman" w:hAnsi="Times New Roman" w:cs="Times New Roman"/>
          <w:sz w:val="28"/>
          <w:szCs w:val="28"/>
          <w:lang w:val="x-none"/>
        </w:rPr>
        <w:t>, 503 U.S. 159 (1992)</w:t>
      </w:r>
      <w:r w:rsidRPr="005A6F37">
        <w:rPr>
          <w:rFonts w:ascii="Times New Roman" w:hAnsi="Times New Roman" w:cs="Times New Roman"/>
          <w:sz w:val="28"/>
          <w:szCs w:val="28"/>
          <w:lang w:val="x-none"/>
        </w:rPr>
        <w:t xml:space="preserve"> (jury instructions do not need to be perfect); </w:t>
      </w:r>
      <w:r w:rsidRPr="005A6F37">
        <w:rPr>
          <w:rFonts w:ascii="Times New Roman" w:hAnsi="Times New Roman" w:cs="Times New Roman"/>
          <w:i/>
          <w:iCs/>
          <w:sz w:val="28"/>
          <w:szCs w:val="28"/>
          <w:lang w:val="x-none"/>
        </w:rPr>
        <w:t>Probst v. State</w:t>
      </w:r>
      <w:r w:rsidRPr="005A6F37">
        <w:rPr>
          <w:rFonts w:ascii="Times New Roman" w:hAnsi="Times New Roman" w:cs="Times New Roman"/>
          <w:sz w:val="28"/>
          <w:szCs w:val="28"/>
          <w:lang w:val="x-none"/>
        </w:rPr>
        <w:t xml:space="preserve">, Del. Supr., 547 A.2d 114, 119 (1988) (entire charge must be considered as a whole); </w:t>
      </w:r>
      <w:r w:rsidRPr="005A6F37">
        <w:rPr>
          <w:rFonts w:ascii="Times New Roman" w:hAnsi="Times New Roman" w:cs="Times New Roman"/>
          <w:i/>
          <w:iCs/>
          <w:sz w:val="28"/>
          <w:szCs w:val="28"/>
          <w:lang w:val="x-none"/>
        </w:rPr>
        <w:t>Russell v. K-Mart Corp.</w:t>
      </w:r>
      <w:r w:rsidRPr="005A6F37">
        <w:rPr>
          <w:rFonts w:ascii="Times New Roman" w:hAnsi="Times New Roman" w:cs="Times New Roman"/>
          <w:sz w:val="28"/>
          <w:szCs w:val="28"/>
          <w:lang w:val="x-none"/>
        </w:rPr>
        <w:t>, Del. Supr., 761 A.2d 1 (2000).</w:t>
      </w:r>
    </w:p>
    <w:p w14:paraId="7D032F6B" w14:textId="352D8C46"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24.</w:t>
      </w:r>
      <w:r w:rsidRPr="005A6F37">
        <w:rPr>
          <w:rFonts w:ascii="Times New Roman" w:hAnsi="Times New Roman" w:cs="Times New Roman"/>
          <w:sz w:val="28"/>
          <w:szCs w:val="28"/>
        </w:rPr>
        <w:tab/>
        <w:t xml:space="preserve">  CONCLUDING INSTRUCTIONS</w:t>
      </w:r>
    </w:p>
    <w:p w14:paraId="54A0C808" w14:textId="28912B54" w:rsidR="00CD5715" w:rsidRPr="005A6F37" w:rsidRDefault="00CD5715" w:rsidP="00A95685">
      <w:pPr>
        <w:pStyle w:val="Heading2"/>
        <w:ind w:firstLine="540"/>
        <w:rPr>
          <w:rFonts w:cs="Times New Roman"/>
          <w:szCs w:val="28"/>
        </w:rPr>
      </w:pPr>
      <w:bookmarkStart w:id="686" w:name="_Toc196484000"/>
      <w:bookmarkStart w:id="687" w:name="_Toc211956598"/>
      <w:r w:rsidRPr="005A6F37">
        <w:rPr>
          <w:rFonts w:cs="Times New Roman"/>
          <w:szCs w:val="28"/>
        </w:rPr>
        <w:t xml:space="preserve">§ 24.4 </w:t>
      </w:r>
      <w:r w:rsidR="00924C61" w:rsidRPr="00924C61">
        <w:rPr>
          <w:rFonts w:cs="Times New Roman"/>
          <w:szCs w:val="28"/>
        </w:rPr>
        <w:t>–</w:t>
      </w:r>
      <w:r w:rsidRPr="005A6F37">
        <w:rPr>
          <w:rFonts w:cs="Times New Roman"/>
          <w:szCs w:val="28"/>
        </w:rPr>
        <w:t xml:space="preserve"> Court Impartiality</w:t>
      </w:r>
      <w:bookmarkEnd w:id="686"/>
      <w:bookmarkEnd w:id="687"/>
    </w:p>
    <w:p w14:paraId="2FC1B051"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3726C7A1" w14:textId="70CAD105"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COURT IMPARTIALITY</w:t>
      </w:r>
    </w:p>
    <w:p w14:paraId="65C53477"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Nothing I have said since the trial began should be taken as an opinion about the outcome of the case.  You should understand that no favoritism or partisan meaning was intended in any ruling I made during the trial or by these instructions.  Further, you must not view these instructions as an opinion about the facts.  You are the judges of the facts, not me.</w:t>
      </w:r>
    </w:p>
    <w:p w14:paraId="597AB649"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p>
    <w:p w14:paraId="53AFEE6D" w14:textId="77777777" w:rsidR="00CD5715" w:rsidRPr="005A6F37" w:rsidRDefault="00CD5715" w:rsidP="00CD5715">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ab/>
        <w:t xml:space="preserve">Source: </w:t>
      </w:r>
    </w:p>
    <w:p w14:paraId="1F5AB89F" w14:textId="77777777" w:rsidR="00CD5715" w:rsidRPr="005A6F37" w:rsidRDefault="00CD5715" w:rsidP="00CD5715">
      <w:pPr>
        <w:tabs>
          <w:tab w:val="left" w:pos="0"/>
          <w:tab w:val="center" w:pos="4680"/>
          <w:tab w:val="right" w:pos="9180"/>
          <w:tab w:val="left" w:pos="9358"/>
        </w:tabs>
        <w:autoSpaceDE w:val="0"/>
        <w:autoSpaceDN w:val="0"/>
        <w:adjustRightInd w:val="0"/>
        <w:spacing w:after="0" w:line="240" w:lineRule="auto"/>
        <w:jc w:val="both"/>
        <w:rPr>
          <w:rFonts w:ascii="Times New Roman" w:hAnsi="Times New Roman" w:cs="Times New Roman"/>
          <w:sz w:val="28"/>
          <w:szCs w:val="28"/>
          <w:lang w:val="x-none"/>
        </w:rPr>
      </w:pPr>
    </w:p>
    <w:p w14:paraId="451E05D2" w14:textId="7AF7542D"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CD5715" w:rsidRPr="005A6F37" w:rsidSect="009A1FCA">
          <w:headerReference w:type="default" r:id="rId233"/>
          <w:footerReference w:type="default" r:id="rId234"/>
          <w:pgSz w:w="12240" w:h="15840"/>
          <w:pgMar w:top="1939" w:right="1440" w:bottom="848" w:left="1440" w:header="1440" w:footer="848" w:gutter="0"/>
          <w:cols w:space="720"/>
        </w:sectPr>
      </w:pPr>
      <w:r w:rsidRPr="005A6F37">
        <w:rPr>
          <w:rFonts w:ascii="Times New Roman" w:hAnsi="Times New Roman" w:cs="Times New Roman"/>
          <w:smallCaps/>
          <w:sz w:val="28"/>
          <w:szCs w:val="28"/>
          <w:lang w:val="x-none"/>
        </w:rPr>
        <w:t>Del. Const.</w:t>
      </w:r>
      <w:r w:rsidRPr="005A6F37">
        <w:rPr>
          <w:rFonts w:ascii="Times New Roman" w:hAnsi="Times New Roman" w:cs="Times New Roman"/>
          <w:sz w:val="28"/>
          <w:szCs w:val="28"/>
          <w:lang w:val="x-none"/>
        </w:rPr>
        <w:t xml:space="preserve"> art. IV, § 19; </w:t>
      </w:r>
      <w:r w:rsidRPr="005A6F37">
        <w:rPr>
          <w:rFonts w:ascii="Times New Roman" w:hAnsi="Times New Roman" w:cs="Times New Roman"/>
          <w:i/>
          <w:iCs/>
          <w:sz w:val="28"/>
          <w:szCs w:val="28"/>
          <w:lang w:val="x-none"/>
        </w:rPr>
        <w:t>Culver v. Bennett</w:t>
      </w:r>
      <w:r w:rsidRPr="005A6F37">
        <w:rPr>
          <w:rFonts w:ascii="Times New Roman" w:hAnsi="Times New Roman" w:cs="Times New Roman"/>
          <w:sz w:val="28"/>
          <w:szCs w:val="28"/>
          <w:lang w:val="x-none"/>
        </w:rPr>
        <w:t xml:space="preserve">, Del. Supr., 588 A.2d 1094, 1096 (1991) (instructions to be considered as a whole); </w:t>
      </w:r>
      <w:r w:rsidRPr="005A6F37">
        <w:rPr>
          <w:rFonts w:ascii="Times New Roman" w:hAnsi="Times New Roman" w:cs="Times New Roman"/>
          <w:i/>
          <w:iCs/>
          <w:sz w:val="28"/>
          <w:szCs w:val="28"/>
          <w:lang w:val="x-none"/>
        </w:rPr>
        <w:t>Probst v. State</w:t>
      </w:r>
      <w:r w:rsidRPr="005A6F37">
        <w:rPr>
          <w:rFonts w:ascii="Times New Roman" w:hAnsi="Times New Roman" w:cs="Times New Roman"/>
          <w:sz w:val="28"/>
          <w:szCs w:val="28"/>
          <w:lang w:val="x-none"/>
        </w:rPr>
        <w:t xml:space="preserve">, Del. Supr., 547 A.2d 114, 119 (1988) (same); </w:t>
      </w:r>
      <w:r w:rsidRPr="005A6F37">
        <w:rPr>
          <w:rFonts w:ascii="Times New Roman" w:hAnsi="Times New Roman" w:cs="Times New Roman"/>
          <w:i/>
          <w:iCs/>
          <w:sz w:val="28"/>
          <w:szCs w:val="28"/>
          <w:lang w:val="x-none"/>
        </w:rPr>
        <w:t>Haas v. United Techs. Corp.</w:t>
      </w:r>
      <w:r w:rsidRPr="005A6F37">
        <w:rPr>
          <w:rFonts w:ascii="Times New Roman" w:hAnsi="Times New Roman" w:cs="Times New Roman"/>
          <w:sz w:val="28"/>
          <w:szCs w:val="28"/>
          <w:lang w:val="x-none"/>
        </w:rPr>
        <w:t xml:space="preserve">, Del. Supr., 450 A.2d 1173, 1179 (1982), </w:t>
      </w:r>
      <w:r w:rsidRPr="005A6F37">
        <w:rPr>
          <w:rFonts w:ascii="Times New Roman" w:hAnsi="Times New Roman" w:cs="Times New Roman"/>
          <w:i/>
          <w:iCs/>
          <w:sz w:val="28"/>
          <w:szCs w:val="28"/>
          <w:lang w:val="x-none"/>
        </w:rPr>
        <w:t>appeal dismissed</w:t>
      </w:r>
      <w:r w:rsidRPr="005A6F37">
        <w:rPr>
          <w:rFonts w:ascii="Times New Roman" w:hAnsi="Times New Roman" w:cs="Times New Roman"/>
          <w:sz w:val="28"/>
          <w:szCs w:val="28"/>
          <w:lang w:val="x-none"/>
        </w:rPr>
        <w:t xml:space="preserve">, </w:t>
      </w:r>
      <w:r w:rsidR="000E40B8" w:rsidRPr="005A6F37">
        <w:rPr>
          <w:rFonts w:ascii="Times New Roman" w:hAnsi="Times New Roman" w:cs="Times New Roman"/>
          <w:sz w:val="28"/>
          <w:szCs w:val="28"/>
          <w:lang w:val="x-none"/>
        </w:rPr>
        <w:t xml:space="preserve">U.S. Supr., </w:t>
      </w:r>
      <w:r w:rsidRPr="005A6F37">
        <w:rPr>
          <w:rFonts w:ascii="Times New Roman" w:hAnsi="Times New Roman" w:cs="Times New Roman"/>
          <w:sz w:val="28"/>
          <w:szCs w:val="28"/>
          <w:lang w:val="x-none"/>
        </w:rPr>
        <w:t xml:space="preserve">459 U.S. 1192 (1983); </w:t>
      </w:r>
      <w:r w:rsidRPr="005A6F37">
        <w:rPr>
          <w:rFonts w:ascii="Times New Roman" w:hAnsi="Times New Roman" w:cs="Times New Roman"/>
          <w:i/>
          <w:iCs/>
          <w:sz w:val="28"/>
          <w:szCs w:val="28"/>
          <w:lang w:val="x-none"/>
        </w:rPr>
        <w:t>State Hwy. Dep’t v. Bazzuto</w:t>
      </w:r>
      <w:r w:rsidRPr="005A6F37">
        <w:rPr>
          <w:rFonts w:ascii="Times New Roman" w:hAnsi="Times New Roman" w:cs="Times New Roman"/>
          <w:sz w:val="28"/>
          <w:szCs w:val="28"/>
          <w:lang w:val="x-none"/>
        </w:rPr>
        <w:t>, Del. Supr., 264 A.2d 347, 351 (1970) (“</w:t>
      </w:r>
      <w:r w:rsidRPr="005A6F37">
        <w:rPr>
          <w:rFonts w:ascii="Times New Roman" w:hAnsi="Times New Roman" w:cs="Times New Roman"/>
          <w:sz w:val="28"/>
          <w:szCs w:val="28"/>
          <w:shd w:val="clear" w:color="auto" w:fill="FFFFFF"/>
        </w:rPr>
        <w:t>the Delaware Constitution prohibits a trial judge from commenting on the evidence”)</w:t>
      </w:r>
      <w:r w:rsidRPr="005A6F37">
        <w:rPr>
          <w:rFonts w:ascii="Times New Roman" w:hAnsi="Times New Roman" w:cs="Times New Roman"/>
          <w:sz w:val="28"/>
          <w:szCs w:val="28"/>
          <w:lang w:val="x-none"/>
        </w:rPr>
        <w:t xml:space="preserve">; </w:t>
      </w:r>
      <w:r w:rsidRPr="005A6F37">
        <w:rPr>
          <w:rFonts w:ascii="Times New Roman" w:hAnsi="Times New Roman" w:cs="Times New Roman"/>
          <w:i/>
          <w:iCs/>
          <w:sz w:val="28"/>
          <w:szCs w:val="28"/>
          <w:lang w:val="x-none"/>
        </w:rPr>
        <w:t>Cloud v. State</w:t>
      </w:r>
      <w:r w:rsidRPr="005A6F37">
        <w:rPr>
          <w:rFonts w:ascii="Times New Roman" w:hAnsi="Times New Roman" w:cs="Times New Roman"/>
          <w:sz w:val="28"/>
          <w:szCs w:val="28"/>
          <w:lang w:val="x-none"/>
        </w:rPr>
        <w:t xml:space="preserve">, Del. Supr., 154 A.2d 680 (1959); </w:t>
      </w:r>
      <w:r w:rsidRPr="005A6F37">
        <w:rPr>
          <w:rFonts w:ascii="Times New Roman" w:hAnsi="Times New Roman" w:cs="Times New Roman"/>
          <w:i/>
          <w:iCs/>
          <w:sz w:val="28"/>
          <w:szCs w:val="28"/>
          <w:lang w:val="x-none"/>
        </w:rPr>
        <w:t>Young v. Frase</w:t>
      </w:r>
      <w:r w:rsidRPr="005A6F37">
        <w:rPr>
          <w:rFonts w:ascii="Times New Roman" w:hAnsi="Times New Roman" w:cs="Times New Roman"/>
          <w:sz w:val="28"/>
          <w:szCs w:val="28"/>
          <w:lang w:val="x-none"/>
        </w:rPr>
        <w:t>, Del. Supr., 702 A.2d 1234, 1237 (1997) (jury is sole judge of facts).</w:t>
      </w:r>
    </w:p>
    <w:p w14:paraId="2BD22AC6" w14:textId="71899726"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lastRenderedPageBreak/>
        <w:t>24.  CONCLUDING INSTRUCTIONS</w:t>
      </w:r>
    </w:p>
    <w:p w14:paraId="2C6EAFA2" w14:textId="0611A2E9" w:rsidR="00CD5715" w:rsidRPr="005A6F37" w:rsidRDefault="00CD5715" w:rsidP="00A95685">
      <w:pPr>
        <w:pStyle w:val="Heading2"/>
        <w:ind w:firstLine="540"/>
        <w:rPr>
          <w:rFonts w:cs="Times New Roman"/>
          <w:szCs w:val="28"/>
        </w:rPr>
      </w:pPr>
      <w:bookmarkStart w:id="688" w:name="_Toc196484001"/>
      <w:bookmarkStart w:id="689" w:name="_Toc211956599"/>
      <w:r w:rsidRPr="005A6F37">
        <w:rPr>
          <w:rFonts w:cs="Times New Roman"/>
          <w:szCs w:val="28"/>
        </w:rPr>
        <w:t xml:space="preserve">§ 24.5 </w:t>
      </w:r>
      <w:r w:rsidR="00924C61" w:rsidRPr="00924C61">
        <w:rPr>
          <w:rFonts w:cs="Times New Roman"/>
          <w:szCs w:val="28"/>
        </w:rPr>
        <w:t>–</w:t>
      </w:r>
      <w:r w:rsidRPr="005A6F37">
        <w:rPr>
          <w:rFonts w:cs="Times New Roman"/>
          <w:szCs w:val="28"/>
        </w:rPr>
        <w:t xml:space="preserve"> Jury Deliberations</w:t>
      </w:r>
      <w:bookmarkEnd w:id="688"/>
      <w:bookmarkEnd w:id="689"/>
    </w:p>
    <w:p w14:paraId="68B0D471" w14:textId="77777777" w:rsidR="00A95685" w:rsidRDefault="00A9568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2D54A7EE" w14:textId="5C70A683"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JURY’S DELIBERATIONS</w:t>
      </w:r>
    </w:p>
    <w:p w14:paraId="23BB1347"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How you conduct your deliberations is up to you.  But I would like to suggest that you discuss the issues fully, with each of you having a fair opportunity to express your views, before committing to a particular position.  You have a duty to consult with one another with an open mind and to deliberate with a view to</w:t>
      </w:r>
      <w:r w:rsidRPr="005A6F37">
        <w:rPr>
          <w:rFonts w:ascii="Times New Roman" w:hAnsi="Times New Roman" w:cs="Times New Roman"/>
          <w:sz w:val="28"/>
          <w:szCs w:val="28"/>
        </w:rPr>
        <w:t>ward</w:t>
      </w:r>
      <w:r w:rsidRPr="005A6F37">
        <w:rPr>
          <w:rFonts w:ascii="Times New Roman" w:hAnsi="Times New Roman" w:cs="Times New Roman"/>
          <w:sz w:val="28"/>
          <w:szCs w:val="28"/>
          <w:lang w:val="x-none"/>
        </w:rPr>
        <w:t xml:space="preserve"> reaching a verdict.  Each of you should decide the case for yourself, but only after impartially considering the evidence with your fellow jurors.  You should not surrender your own opinion or defer to the opinions of your fellow jurors for the mere purpose of returning a verdict, but you should not hesitate to reexamine your own view and change your opinion if you are persuaded by another view.</w:t>
      </w:r>
    </w:p>
    <w:p w14:paraId="272FFE28" w14:textId="45D9A607" w:rsidR="009F3E39" w:rsidRPr="005A6F37" w:rsidRDefault="00CD5715" w:rsidP="002A45A6">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Your verdict, whatever it is, must be unanimous.</w:t>
      </w:r>
    </w:p>
    <w:p w14:paraId="3D3BB554" w14:textId="5F6474CA" w:rsidR="00924C61" w:rsidRPr="002A45A6" w:rsidRDefault="00CD5715" w:rsidP="002A45A6">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[EXCUSE JURY ALTERNATES </w:t>
      </w:r>
      <w:r w:rsidR="00E1485D"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SWEAR COURT SECURITY OFFICER]</w:t>
      </w:r>
    </w:p>
    <w:p w14:paraId="3553438F" w14:textId="76D7509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r w:rsidRPr="005A6F37">
        <w:rPr>
          <w:rFonts w:ascii="Times New Roman" w:hAnsi="Times New Roman" w:cs="Times New Roman"/>
          <w:sz w:val="28"/>
          <w:szCs w:val="28"/>
          <w:lang w:val="x-none"/>
        </w:rPr>
        <w:t xml:space="preserve">Source: </w:t>
      </w:r>
    </w:p>
    <w:p w14:paraId="56538C48"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lang w:val="x-none"/>
        </w:rPr>
      </w:pPr>
    </w:p>
    <w:p w14:paraId="5E397CFF"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lang w:val="x-none"/>
        </w:rPr>
      </w:pPr>
      <w:r w:rsidRPr="005A6F37">
        <w:rPr>
          <w:rFonts w:ascii="Times New Roman" w:hAnsi="Times New Roman" w:cs="Times New Roman"/>
          <w:i/>
          <w:iCs/>
          <w:sz w:val="28"/>
          <w:szCs w:val="28"/>
        </w:rPr>
        <w:t xml:space="preserve">See Adkins v. State, </w:t>
      </w:r>
      <w:r w:rsidRPr="005A6F37">
        <w:rPr>
          <w:rFonts w:ascii="Times New Roman" w:hAnsi="Times New Roman" w:cs="Times New Roman"/>
          <w:iCs/>
          <w:sz w:val="28"/>
          <w:szCs w:val="28"/>
        </w:rPr>
        <w:t xml:space="preserve">2016 WL 5940363, at *2 (Del. Supr.); </w:t>
      </w:r>
      <w:r w:rsidRPr="005A6F37">
        <w:rPr>
          <w:rFonts w:ascii="Times New Roman" w:hAnsi="Times New Roman" w:cs="Times New Roman"/>
          <w:i/>
          <w:iCs/>
          <w:sz w:val="28"/>
          <w:szCs w:val="28"/>
        </w:rPr>
        <w:t xml:space="preserve">Papantinas v. State, </w:t>
      </w:r>
      <w:r w:rsidRPr="005A6F37">
        <w:rPr>
          <w:rFonts w:ascii="Times New Roman" w:hAnsi="Times New Roman" w:cs="Times New Roman"/>
          <w:iCs/>
          <w:sz w:val="28"/>
          <w:szCs w:val="28"/>
        </w:rPr>
        <w:t xml:space="preserve">2003 WL 1857548, at *1-2 (Del. Supr.); </w:t>
      </w:r>
      <w:r w:rsidRPr="005A6F37">
        <w:rPr>
          <w:rFonts w:ascii="Times New Roman" w:hAnsi="Times New Roman" w:cs="Times New Roman"/>
          <w:i/>
          <w:iCs/>
          <w:sz w:val="28"/>
          <w:szCs w:val="28"/>
          <w:lang w:val="x-none"/>
        </w:rPr>
        <w:t>Hyman Reiver &amp; Co. v. Rose</w:t>
      </w:r>
      <w:r w:rsidRPr="005A6F37">
        <w:rPr>
          <w:rFonts w:ascii="Times New Roman" w:hAnsi="Times New Roman" w:cs="Times New Roman"/>
          <w:sz w:val="28"/>
          <w:szCs w:val="28"/>
          <w:lang w:val="x-none"/>
        </w:rPr>
        <w:t>, Del. Supr., 147 A.2d 500, 505-07 (1958) (the private deliberations of the jury should not be a concern of the court).</w:t>
      </w:r>
    </w:p>
    <w:p w14:paraId="5E7D307B"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sectPr w:rsidR="00CD5715" w:rsidRPr="005A6F37" w:rsidSect="009A1FCA">
          <w:headerReference w:type="default" r:id="rId235"/>
          <w:footerReference w:type="default" r:id="rId236"/>
          <w:pgSz w:w="12240" w:h="15840"/>
          <w:pgMar w:top="1939" w:right="1440" w:bottom="848" w:left="1440" w:header="1440" w:footer="848" w:gutter="0"/>
          <w:cols w:space="720"/>
        </w:sectPr>
      </w:pPr>
    </w:p>
    <w:p w14:paraId="7C08A9D0" w14:textId="73264BB7" w:rsidR="000C6421" w:rsidRPr="005A6F37" w:rsidRDefault="000C6421" w:rsidP="007B61F8">
      <w:pPr>
        <w:tabs>
          <w:tab w:val="left" w:pos="0"/>
          <w:tab w:val="right" w:leader="dot" w:pos="9358"/>
        </w:tabs>
        <w:autoSpaceDE w:val="0"/>
        <w:autoSpaceDN w:val="0"/>
        <w:adjustRightInd w:val="0"/>
        <w:spacing w:after="0" w:line="480" w:lineRule="auto"/>
        <w:ind w:firstLine="540"/>
        <w:jc w:val="both"/>
        <w:rPr>
          <w:rFonts w:ascii="Times New Roman" w:hAnsi="Times New Roman" w:cs="Times New Roman"/>
          <w:sz w:val="28"/>
          <w:szCs w:val="28"/>
        </w:rPr>
      </w:pPr>
    </w:p>
    <w:p w14:paraId="03B9C377" w14:textId="3173090C"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r w:rsidRPr="005A6F37">
        <w:rPr>
          <w:rFonts w:ascii="Times New Roman" w:hAnsi="Times New Roman" w:cs="Times New Roman"/>
          <w:sz w:val="28"/>
          <w:szCs w:val="28"/>
        </w:rPr>
        <w:t>24.  CONCLUDING INSTRUCTIONS</w:t>
      </w:r>
    </w:p>
    <w:p w14:paraId="0E03C020" w14:textId="75C7466E" w:rsidR="00CD5715" w:rsidRPr="005A6F37" w:rsidRDefault="00CD5715" w:rsidP="002A45A6">
      <w:pPr>
        <w:pStyle w:val="Heading2"/>
        <w:ind w:firstLine="540"/>
        <w:rPr>
          <w:rFonts w:cs="Times New Roman"/>
          <w:szCs w:val="28"/>
          <w:lang w:val="x-none"/>
        </w:rPr>
      </w:pPr>
      <w:bookmarkStart w:id="690" w:name="_Toc196484002"/>
      <w:bookmarkStart w:id="691" w:name="_Toc211956600"/>
      <w:r w:rsidRPr="005A6F37">
        <w:rPr>
          <w:rFonts w:cs="Times New Roman"/>
          <w:szCs w:val="28"/>
          <w:lang w:val="x-none"/>
        </w:rPr>
        <w:t xml:space="preserve">§ 24.6 </w:t>
      </w:r>
      <w:r w:rsidR="00924C61" w:rsidRPr="00924C61">
        <w:rPr>
          <w:rFonts w:cs="Times New Roman"/>
          <w:szCs w:val="28"/>
        </w:rPr>
        <w:t>–</w:t>
      </w:r>
      <w:r w:rsidRPr="005A6F37">
        <w:rPr>
          <w:rFonts w:cs="Times New Roman"/>
          <w:szCs w:val="28"/>
        </w:rPr>
        <w:t xml:space="preserve"> When Jury Fails to Agree - </w:t>
      </w:r>
      <w:r w:rsidRPr="005A6F37">
        <w:rPr>
          <w:rFonts w:cs="Times New Roman"/>
          <w:i/>
          <w:iCs/>
          <w:szCs w:val="28"/>
          <w:lang w:val="x-none"/>
        </w:rPr>
        <w:t>Allen</w:t>
      </w:r>
      <w:r w:rsidRPr="005A6F37">
        <w:rPr>
          <w:rFonts w:cs="Times New Roman"/>
          <w:szCs w:val="28"/>
          <w:lang w:val="x-none"/>
        </w:rPr>
        <w:t xml:space="preserve"> Charge</w:t>
      </w:r>
      <w:bookmarkEnd w:id="690"/>
      <w:bookmarkEnd w:id="691"/>
    </w:p>
    <w:p w14:paraId="3E935896" w14:textId="77777777" w:rsidR="002A45A6" w:rsidRDefault="002A45A6"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p>
    <w:p w14:paraId="40EE43D2" w14:textId="30155CBC"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center"/>
        <w:rPr>
          <w:rFonts w:ascii="Times New Roman" w:hAnsi="Times New Roman" w:cs="Times New Roman"/>
          <w:b/>
          <w:bCs/>
          <w:sz w:val="28"/>
          <w:szCs w:val="28"/>
          <w:lang w:val="x-none"/>
        </w:rPr>
      </w:pPr>
      <w:r w:rsidRPr="005A6F37">
        <w:rPr>
          <w:rFonts w:ascii="Times New Roman" w:hAnsi="Times New Roman" w:cs="Times New Roman"/>
          <w:b/>
          <w:bCs/>
          <w:sz w:val="28"/>
          <w:szCs w:val="28"/>
          <w:lang w:val="x-none"/>
        </w:rPr>
        <w:t xml:space="preserve">WHEN JURY FAILS TO AGREE </w:t>
      </w:r>
      <w:r w:rsidR="00E1485D" w:rsidRPr="005A6F37">
        <w:rPr>
          <w:rFonts w:ascii="Times New Roman" w:hAnsi="Times New Roman" w:cs="Times New Roman"/>
          <w:b/>
          <w:bCs/>
          <w:sz w:val="28"/>
          <w:szCs w:val="28"/>
          <w:lang w:val="x-none"/>
        </w:rPr>
        <w:t>–</w:t>
      </w:r>
      <w:r w:rsidRPr="005A6F37">
        <w:rPr>
          <w:rFonts w:ascii="Times New Roman" w:hAnsi="Times New Roman" w:cs="Times New Roman"/>
          <w:b/>
          <w:bCs/>
          <w:sz w:val="28"/>
          <w:szCs w:val="28"/>
          <w:lang w:val="x-none"/>
        </w:rPr>
        <w:t xml:space="preserve"> </w:t>
      </w:r>
      <w:r w:rsidRPr="005A6F37">
        <w:rPr>
          <w:rFonts w:ascii="Times New Roman" w:hAnsi="Times New Roman" w:cs="Times New Roman"/>
          <w:b/>
          <w:bCs/>
          <w:i/>
          <w:iCs/>
          <w:sz w:val="28"/>
          <w:szCs w:val="28"/>
          <w:lang w:val="x-none"/>
        </w:rPr>
        <w:t>ALLEN</w:t>
      </w:r>
      <w:r w:rsidRPr="005A6F37">
        <w:rPr>
          <w:rFonts w:ascii="Times New Roman" w:hAnsi="Times New Roman" w:cs="Times New Roman"/>
          <w:b/>
          <w:bCs/>
          <w:sz w:val="28"/>
          <w:szCs w:val="28"/>
          <w:lang w:val="x-none"/>
        </w:rPr>
        <w:t xml:space="preserve"> CHARGE</w:t>
      </w:r>
    </w:p>
    <w:p w14:paraId="0FACB1F9"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Members of the jury, I am told that you have been unable to reach a verdict.  I have a few thoughts that you may wish to consider in your deliberations, along with the evidence and the instructions previously given to you.</w:t>
      </w:r>
    </w:p>
    <w:p w14:paraId="6F345966"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t>Every case is important to the parties involved.  The trial has been time-consuming and expensive to both [</w:t>
      </w:r>
      <w:r w:rsidRPr="005A6F37">
        <w:rPr>
          <w:rFonts w:ascii="Times New Roman" w:hAnsi="Times New Roman" w:cs="Times New Roman"/>
          <w:b/>
          <w:bCs/>
          <w:i/>
          <w:iCs/>
          <w:sz w:val="28"/>
          <w:szCs w:val="28"/>
          <w:lang w:val="x-none"/>
        </w:rPr>
        <w:t>plaintiff’s name</w:t>
      </w:r>
      <w:r w:rsidRPr="005A6F37">
        <w:rPr>
          <w:rFonts w:ascii="Times New Roman" w:hAnsi="Times New Roman" w:cs="Times New Roman"/>
          <w:sz w:val="28"/>
          <w:szCs w:val="28"/>
          <w:lang w:val="x-none"/>
        </w:rPr>
        <w:t>] and [</w:t>
      </w:r>
      <w:r w:rsidRPr="005A6F37">
        <w:rPr>
          <w:rFonts w:ascii="Times New Roman" w:hAnsi="Times New Roman" w:cs="Times New Roman"/>
          <w:b/>
          <w:bCs/>
          <w:i/>
          <w:iCs/>
          <w:sz w:val="28"/>
          <w:szCs w:val="28"/>
          <w:lang w:val="x-none"/>
        </w:rPr>
        <w:t>defendant’s name</w:t>
      </w:r>
      <w:r w:rsidRPr="005A6F37">
        <w:rPr>
          <w:rFonts w:ascii="Times New Roman" w:hAnsi="Times New Roman" w:cs="Times New Roman"/>
          <w:sz w:val="28"/>
          <w:szCs w:val="28"/>
          <w:lang w:val="x-none"/>
        </w:rPr>
        <w:t>].  But if you should fail to agree upon a verdict, the case is left open and undecided.  Like all cases, it must be disposed of in some way.  There is little to believe that another trial would not be equally time-consuming and expensive to all persons involved, and there is little reason to think that the case can be tried again better or more exhaustively than it has been in this trial.  Any future jury must be selected in the same manner and from the same source as you have been chosen.  So</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it’s unlikely that the case could ever be submitted to twelve people more intelligent, more impartial, or more competent to decide it.</w:t>
      </w:r>
    </w:p>
    <w:p w14:paraId="465683E2"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lang w:val="x-none"/>
        </w:rPr>
      </w:pPr>
      <w:r w:rsidRPr="005A6F37">
        <w:rPr>
          <w:rFonts w:ascii="Times New Roman" w:hAnsi="Times New Roman" w:cs="Times New Roman"/>
          <w:sz w:val="28"/>
          <w:szCs w:val="28"/>
          <w:lang w:val="x-none"/>
        </w:rPr>
        <w:lastRenderedPageBreak/>
        <w:t>I don’t want any of you to surrender your conscientious convictions.  But it is your duty as jurors to consult with one another and to deliberate with a view to reaching an agreement</w:t>
      </w:r>
      <w:r w:rsidRPr="005A6F37">
        <w:rPr>
          <w:rFonts w:ascii="Times New Roman" w:hAnsi="Times New Roman" w:cs="Times New Roman"/>
          <w:sz w:val="28"/>
          <w:szCs w:val="28"/>
        </w:rPr>
        <w:t>,</w:t>
      </w:r>
      <w:r w:rsidRPr="005A6F37">
        <w:rPr>
          <w:rFonts w:ascii="Times New Roman" w:hAnsi="Times New Roman" w:cs="Times New Roman"/>
          <w:sz w:val="28"/>
          <w:szCs w:val="28"/>
          <w:lang w:val="x-none"/>
        </w:rPr>
        <w:t xml:space="preserve"> if you can do so without sacrificing individual judgment.  Each of you must decide the case for yourself, but you should do so only after considering the evidence with your fellow jurors, and during your deliberations you should not hesitate to change your opinion if you become convinced that another position is correct.</w:t>
      </w:r>
    </w:p>
    <w:p w14:paraId="000E4940"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ind w:firstLine="540"/>
        <w:jc w:val="both"/>
        <w:rPr>
          <w:rFonts w:ascii="Times New Roman" w:hAnsi="Times New Roman" w:cs="Times New Roman"/>
          <w:sz w:val="28"/>
          <w:szCs w:val="28"/>
        </w:rPr>
      </w:pPr>
      <w:r w:rsidRPr="005A6F37">
        <w:rPr>
          <w:rFonts w:ascii="Times New Roman" w:hAnsi="Times New Roman" w:cs="Times New Roman"/>
          <w:sz w:val="28"/>
          <w:szCs w:val="28"/>
        </w:rPr>
        <w:t xml:space="preserve">You may conduct your deliberations as you choose, but I suggest that you now retire and carefully reconsider all the evidence before you and try your very best to reach a unanimous verdict.  </w:t>
      </w:r>
    </w:p>
    <w:p w14:paraId="3F1CCF0D"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480" w:lineRule="auto"/>
        <w:jc w:val="both"/>
        <w:rPr>
          <w:rFonts w:ascii="Times New Roman" w:hAnsi="Times New Roman" w:cs="Times New Roman"/>
          <w:sz w:val="28"/>
          <w:szCs w:val="28"/>
        </w:rPr>
      </w:pPr>
    </w:p>
    <w:p w14:paraId="4F400568"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rPr>
      </w:pPr>
      <w:r w:rsidRPr="005A6F37">
        <w:rPr>
          <w:rFonts w:ascii="Times New Roman" w:hAnsi="Times New Roman" w:cs="Times New Roman"/>
          <w:sz w:val="28"/>
          <w:szCs w:val="28"/>
        </w:rPr>
        <w:t xml:space="preserve">Source: </w:t>
      </w:r>
    </w:p>
    <w:p w14:paraId="661C4C88" w14:textId="77777777" w:rsidR="00CD5715" w:rsidRPr="005A6F37" w:rsidRDefault="00CD5715" w:rsidP="00CD5715">
      <w:pPr>
        <w:tabs>
          <w:tab w:val="left" w:pos="0"/>
          <w:tab w:val="left" w:pos="540"/>
          <w:tab w:val="left" w:pos="1080"/>
          <w:tab w:val="left" w:pos="1620"/>
          <w:tab w:val="left" w:pos="2160"/>
          <w:tab w:val="right" w:pos="9180"/>
          <w:tab w:val="left" w:pos="9358"/>
        </w:tabs>
        <w:autoSpaceDE w:val="0"/>
        <w:autoSpaceDN w:val="0"/>
        <w:adjustRightInd w:val="0"/>
        <w:spacing w:after="0" w:line="240" w:lineRule="auto"/>
        <w:jc w:val="center"/>
        <w:rPr>
          <w:rFonts w:ascii="Times New Roman" w:hAnsi="Times New Roman" w:cs="Times New Roman"/>
          <w:sz w:val="28"/>
          <w:szCs w:val="28"/>
        </w:rPr>
      </w:pPr>
    </w:p>
    <w:p w14:paraId="10BD4EEB" w14:textId="44DC4380" w:rsidR="008271A1" w:rsidRDefault="00CD5715" w:rsidP="00E71DBA">
      <w:pPr>
        <w:spacing w:line="480" w:lineRule="auto"/>
        <w:jc w:val="both"/>
        <w:rPr>
          <w:rFonts w:ascii="Times New Roman" w:hAnsi="Times New Roman" w:cs="Times New Roman"/>
          <w:sz w:val="28"/>
          <w:szCs w:val="28"/>
        </w:rPr>
      </w:pPr>
      <w:r w:rsidRPr="005A6F37">
        <w:rPr>
          <w:rFonts w:ascii="Times New Roman" w:hAnsi="Times New Roman" w:cs="Times New Roman"/>
          <w:i/>
          <w:iCs/>
          <w:sz w:val="28"/>
          <w:szCs w:val="28"/>
        </w:rPr>
        <w:t>Collins v. State</w:t>
      </w:r>
      <w:r w:rsidRPr="005A6F37">
        <w:rPr>
          <w:rFonts w:ascii="Times New Roman" w:hAnsi="Times New Roman" w:cs="Times New Roman"/>
          <w:sz w:val="28"/>
          <w:szCs w:val="28"/>
        </w:rPr>
        <w:t xml:space="preserve">, Del. Supr., 56 A.3d 1012 (2012); </w:t>
      </w:r>
      <w:r w:rsidRPr="005A6F37">
        <w:rPr>
          <w:rFonts w:ascii="Times New Roman" w:hAnsi="Times New Roman" w:cs="Times New Roman"/>
          <w:i/>
          <w:iCs/>
          <w:sz w:val="28"/>
          <w:szCs w:val="28"/>
        </w:rPr>
        <w:t xml:space="preserve">Adkins v. State, </w:t>
      </w:r>
      <w:r w:rsidRPr="005A6F37">
        <w:rPr>
          <w:rFonts w:ascii="Times New Roman" w:hAnsi="Times New Roman" w:cs="Times New Roman"/>
          <w:iCs/>
          <w:sz w:val="28"/>
          <w:szCs w:val="28"/>
        </w:rPr>
        <w:t xml:space="preserve">2016 WL 5940363, at *2 (Del. Supr.); </w:t>
      </w:r>
      <w:r w:rsidRPr="005A6F37">
        <w:rPr>
          <w:rFonts w:ascii="Times New Roman" w:hAnsi="Times New Roman" w:cs="Times New Roman"/>
          <w:i/>
          <w:iCs/>
          <w:sz w:val="28"/>
          <w:szCs w:val="28"/>
        </w:rPr>
        <w:t xml:space="preserve">Papantinas v. State, </w:t>
      </w:r>
      <w:r w:rsidRPr="005A6F37">
        <w:rPr>
          <w:rFonts w:ascii="Times New Roman" w:hAnsi="Times New Roman" w:cs="Times New Roman"/>
          <w:iCs/>
          <w:sz w:val="28"/>
          <w:szCs w:val="28"/>
        </w:rPr>
        <w:t>2003 WL 1857548, at *1-2 (Del. Supr.) (</w:t>
      </w:r>
      <w:r w:rsidRPr="005A6F37">
        <w:rPr>
          <w:rFonts w:ascii="Times New Roman" w:hAnsi="Times New Roman" w:cs="Times New Roman"/>
          <w:i/>
          <w:sz w:val="28"/>
          <w:szCs w:val="28"/>
        </w:rPr>
        <w:t xml:space="preserve">Allen </w:t>
      </w:r>
      <w:r w:rsidRPr="005A6F37">
        <w:rPr>
          <w:rFonts w:ascii="Times New Roman" w:hAnsi="Times New Roman" w:cs="Times New Roman"/>
          <w:iCs/>
          <w:sz w:val="28"/>
          <w:szCs w:val="28"/>
        </w:rPr>
        <w:t xml:space="preserve">charge was no coercive and court did not abuse its discretion in giving the charge); </w:t>
      </w:r>
      <w:r w:rsidRPr="005A6F37">
        <w:rPr>
          <w:rFonts w:ascii="Times New Roman" w:hAnsi="Times New Roman" w:cs="Times New Roman"/>
          <w:i/>
          <w:iCs/>
          <w:sz w:val="28"/>
          <w:szCs w:val="28"/>
          <w:lang w:val="x-none"/>
        </w:rPr>
        <w:t>Rush v. State</w:t>
      </w:r>
      <w:r w:rsidRPr="005A6F37">
        <w:rPr>
          <w:rFonts w:ascii="Times New Roman" w:hAnsi="Times New Roman" w:cs="Times New Roman"/>
          <w:sz w:val="28"/>
          <w:szCs w:val="28"/>
          <w:lang w:val="x-none"/>
        </w:rPr>
        <w:t xml:space="preserve">, Del. Supr., 491 A.2d 439, 452-53 (1985); </w:t>
      </w:r>
      <w:r w:rsidRPr="005A6F37">
        <w:rPr>
          <w:rFonts w:ascii="Times New Roman" w:hAnsi="Times New Roman" w:cs="Times New Roman"/>
          <w:i/>
          <w:iCs/>
          <w:sz w:val="28"/>
          <w:szCs w:val="28"/>
          <w:lang w:val="x-none"/>
        </w:rPr>
        <w:t>Brown v. State</w:t>
      </w:r>
      <w:r w:rsidRPr="005A6F37">
        <w:rPr>
          <w:rFonts w:ascii="Times New Roman" w:hAnsi="Times New Roman" w:cs="Times New Roman"/>
          <w:sz w:val="28"/>
          <w:szCs w:val="28"/>
          <w:lang w:val="x-none"/>
        </w:rPr>
        <w:t>, Del. Supr., 369 A.2d 682, 684 (1976) (“</w:t>
      </w:r>
      <w:r w:rsidRPr="005A6F37">
        <w:rPr>
          <w:rFonts w:ascii="Times New Roman" w:hAnsi="Times New Roman" w:cs="Times New Roman"/>
          <w:i/>
          <w:iCs/>
          <w:sz w:val="28"/>
          <w:szCs w:val="28"/>
          <w:lang w:val="x-none"/>
        </w:rPr>
        <w:t>Allen</w:t>
      </w:r>
      <w:r w:rsidRPr="005A6F37">
        <w:rPr>
          <w:rFonts w:ascii="Times New Roman" w:hAnsi="Times New Roman" w:cs="Times New Roman"/>
          <w:sz w:val="28"/>
          <w:szCs w:val="28"/>
          <w:lang w:val="x-none"/>
        </w:rPr>
        <w:t>” type charge generally proper in order to encourage jury to reach a verdict where unanimity is required)</w:t>
      </w:r>
      <w:r w:rsidRPr="005A6F37">
        <w:rPr>
          <w:rFonts w:ascii="Times New Roman" w:hAnsi="Times New Roman" w:cs="Times New Roman"/>
          <w:sz w:val="28"/>
          <w:szCs w:val="28"/>
        </w:rPr>
        <w:t xml:space="preserve">. </w:t>
      </w:r>
    </w:p>
    <w:p w14:paraId="528C6232" w14:textId="77777777" w:rsidR="008271A1" w:rsidRDefault="008271A1" w:rsidP="008271A1">
      <w:pPr>
        <w:pStyle w:val="Heading1"/>
        <w:rPr>
          <w:rFonts w:ascii="Times New Roman" w:hAnsi="Times New Roman" w:cs="Times New Roman"/>
          <w:b/>
          <w:bCs/>
          <w:color w:val="auto"/>
          <w:sz w:val="28"/>
          <w:szCs w:val="28"/>
        </w:rPr>
      </w:pPr>
      <w:bookmarkStart w:id="692" w:name="_Toc196139702"/>
      <w:bookmarkStart w:id="693" w:name="_Toc211956601"/>
      <w:r w:rsidRPr="00436478">
        <w:rPr>
          <w:rFonts w:ascii="Times New Roman" w:hAnsi="Times New Roman" w:cs="Times New Roman"/>
          <w:b/>
          <w:bCs/>
          <w:color w:val="auto"/>
          <w:sz w:val="28"/>
          <w:szCs w:val="28"/>
        </w:rPr>
        <w:lastRenderedPageBreak/>
        <w:t>25. HOW TO USE THESE INSTRUCTIONS</w:t>
      </w:r>
      <w:bookmarkEnd w:id="692"/>
      <w:bookmarkEnd w:id="693"/>
    </w:p>
    <w:p w14:paraId="6E9FFC31" w14:textId="77777777" w:rsidR="008271A1" w:rsidRPr="00522A10" w:rsidRDefault="008271A1" w:rsidP="008271A1"/>
    <w:p w14:paraId="0A9AD073" w14:textId="77777777" w:rsidR="008271A1" w:rsidRPr="00522A10" w:rsidRDefault="008271A1" w:rsidP="008271A1">
      <w:pPr>
        <w:spacing w:after="0"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 xml:space="preserve">Pattern instructions provide a uniform foundation for the creation of customized instructions appropriate to the case.  </w:t>
      </w:r>
      <w:r>
        <w:rPr>
          <w:rFonts w:ascii="Times New Roman" w:hAnsi="Times New Roman" w:cs="Times New Roman"/>
          <w:sz w:val="28"/>
          <w:szCs w:val="28"/>
        </w:rPr>
        <w:t>These P</w:t>
      </w:r>
      <w:r w:rsidRPr="00522A10">
        <w:rPr>
          <w:rFonts w:ascii="Times New Roman" w:hAnsi="Times New Roman" w:cs="Times New Roman"/>
          <w:sz w:val="28"/>
          <w:szCs w:val="28"/>
        </w:rPr>
        <w:t xml:space="preserve">attern </w:t>
      </w:r>
      <w:r>
        <w:rPr>
          <w:rFonts w:ascii="Times New Roman" w:hAnsi="Times New Roman" w:cs="Times New Roman"/>
          <w:sz w:val="28"/>
          <w:szCs w:val="28"/>
        </w:rPr>
        <w:t>I</w:t>
      </w:r>
      <w:r w:rsidRPr="00522A10">
        <w:rPr>
          <w:rFonts w:ascii="Times New Roman" w:hAnsi="Times New Roman" w:cs="Times New Roman"/>
          <w:sz w:val="28"/>
          <w:szCs w:val="28"/>
        </w:rPr>
        <w:t xml:space="preserve">nstructions have been designed to help counsel and the Court particularize the circumstances of the case -- the parties, the issues, the facts in dispute -- into a form that will give the jury an effective means to apply the relevant law to the evidence presented.  </w:t>
      </w:r>
      <w:r>
        <w:rPr>
          <w:rFonts w:ascii="Times New Roman" w:hAnsi="Times New Roman" w:cs="Times New Roman"/>
          <w:sz w:val="28"/>
          <w:szCs w:val="28"/>
        </w:rPr>
        <w:t xml:space="preserve">They </w:t>
      </w:r>
      <w:r w:rsidRPr="00522A10">
        <w:rPr>
          <w:rFonts w:ascii="Times New Roman" w:hAnsi="Times New Roman" w:cs="Times New Roman"/>
          <w:sz w:val="28"/>
          <w:szCs w:val="28"/>
        </w:rPr>
        <w:t>are not simply boilerplate, nor are they a substitute for careful research and drafting.</w:t>
      </w:r>
    </w:p>
    <w:p w14:paraId="703B8DF0" w14:textId="77777777" w:rsidR="008271A1" w:rsidRPr="00522A10" w:rsidRDefault="008271A1" w:rsidP="008271A1">
      <w:pPr>
        <w:spacing w:after="0"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The following example illustrates how pattern instructions might be selected and adapted to a hypothetical case.  The facts</w:t>
      </w:r>
      <w:r>
        <w:rPr>
          <w:rFonts w:ascii="Times New Roman" w:hAnsi="Times New Roman" w:cs="Times New Roman"/>
          <w:sz w:val="28"/>
          <w:szCs w:val="28"/>
        </w:rPr>
        <w:t xml:space="preserve"> are</w:t>
      </w:r>
      <w:r w:rsidRPr="00522A10">
        <w:rPr>
          <w:rFonts w:ascii="Times New Roman" w:hAnsi="Times New Roman" w:cs="Times New Roman"/>
          <w:sz w:val="28"/>
          <w:szCs w:val="28"/>
        </w:rPr>
        <w:t xml:space="preserve">:  On a snowy evening, a truck and a car collided at an uncontrolled intersection.  There were serious injuries to the driver of the car, Ms. Jones, and the car was totaled.  The driver of the truck, Mr. Smith, was </w:t>
      </w:r>
      <w:r>
        <w:rPr>
          <w:rFonts w:ascii="Times New Roman" w:hAnsi="Times New Roman" w:cs="Times New Roman"/>
          <w:sz w:val="28"/>
          <w:szCs w:val="28"/>
        </w:rPr>
        <w:t xml:space="preserve">not </w:t>
      </w:r>
      <w:r w:rsidRPr="00522A10">
        <w:rPr>
          <w:rFonts w:ascii="Times New Roman" w:hAnsi="Times New Roman" w:cs="Times New Roman"/>
          <w:sz w:val="28"/>
          <w:szCs w:val="28"/>
        </w:rPr>
        <w:t>hurt, but the truck su</w:t>
      </w:r>
      <w:r>
        <w:rPr>
          <w:rFonts w:ascii="Times New Roman" w:hAnsi="Times New Roman" w:cs="Times New Roman"/>
          <w:sz w:val="28"/>
          <w:szCs w:val="28"/>
        </w:rPr>
        <w:t>stained</w:t>
      </w:r>
      <w:r w:rsidRPr="00522A10">
        <w:rPr>
          <w:rFonts w:ascii="Times New Roman" w:hAnsi="Times New Roman" w:cs="Times New Roman"/>
          <w:sz w:val="28"/>
          <w:szCs w:val="28"/>
        </w:rPr>
        <w:t xml:space="preserve"> major damage including the destruction of</w:t>
      </w:r>
      <w:r>
        <w:rPr>
          <w:rFonts w:ascii="Times New Roman" w:hAnsi="Times New Roman" w:cs="Times New Roman"/>
          <w:sz w:val="28"/>
          <w:szCs w:val="28"/>
        </w:rPr>
        <w:t xml:space="preserve"> its</w:t>
      </w:r>
      <w:r w:rsidRPr="00522A10">
        <w:rPr>
          <w:rFonts w:ascii="Times New Roman" w:hAnsi="Times New Roman" w:cs="Times New Roman"/>
          <w:sz w:val="28"/>
          <w:szCs w:val="28"/>
        </w:rPr>
        <w:t xml:space="preserve"> expensive equipment.  Mr. Smith</w:t>
      </w:r>
      <w:r>
        <w:rPr>
          <w:rFonts w:ascii="Times New Roman" w:hAnsi="Times New Roman" w:cs="Times New Roman"/>
          <w:sz w:val="28"/>
          <w:szCs w:val="28"/>
        </w:rPr>
        <w:t xml:space="preserve">, an </w:t>
      </w:r>
      <w:r w:rsidRPr="00522A10">
        <w:rPr>
          <w:rFonts w:ascii="Times New Roman" w:hAnsi="Times New Roman" w:cs="Times New Roman"/>
          <w:sz w:val="28"/>
          <w:szCs w:val="28"/>
        </w:rPr>
        <w:t>employe</w:t>
      </w:r>
      <w:r>
        <w:rPr>
          <w:rFonts w:ascii="Times New Roman" w:hAnsi="Times New Roman" w:cs="Times New Roman"/>
          <w:sz w:val="28"/>
          <w:szCs w:val="28"/>
        </w:rPr>
        <w:t>e</w:t>
      </w:r>
      <w:r w:rsidRPr="00522A10">
        <w:rPr>
          <w:rFonts w:ascii="Times New Roman" w:hAnsi="Times New Roman" w:cs="Times New Roman"/>
          <w:sz w:val="28"/>
          <w:szCs w:val="28"/>
        </w:rPr>
        <w:t xml:space="preserve"> </w:t>
      </w:r>
      <w:r>
        <w:rPr>
          <w:rFonts w:ascii="Times New Roman" w:hAnsi="Times New Roman" w:cs="Times New Roman"/>
          <w:sz w:val="28"/>
          <w:szCs w:val="28"/>
        </w:rPr>
        <w:t>of</w:t>
      </w:r>
      <w:r w:rsidRPr="00522A10">
        <w:rPr>
          <w:rFonts w:ascii="Times New Roman" w:hAnsi="Times New Roman" w:cs="Times New Roman"/>
          <w:sz w:val="28"/>
          <w:szCs w:val="28"/>
        </w:rPr>
        <w:t xml:space="preserve"> ACME Trucking Co., was making a delivery at the time of the accident.  </w:t>
      </w:r>
    </w:p>
    <w:p w14:paraId="37C118F0" w14:textId="77777777"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Ms. Jones brought an action against ACME and Mr. Smith for negligent operation of the truck and for damages.  Ms. Jones</w:t>
      </w:r>
      <w:r>
        <w:rPr>
          <w:rFonts w:ascii="Times New Roman" w:hAnsi="Times New Roman" w:cs="Times New Roman"/>
          <w:sz w:val="28"/>
          <w:szCs w:val="28"/>
        </w:rPr>
        <w:t>’</w:t>
      </w:r>
      <w:r w:rsidRPr="00522A10">
        <w:rPr>
          <w:rFonts w:ascii="Times New Roman" w:hAnsi="Times New Roman" w:cs="Times New Roman"/>
          <w:sz w:val="28"/>
          <w:szCs w:val="28"/>
        </w:rPr>
        <w:t xml:space="preserve"> husband, Harold, brought a claim for loss of consortium.  ACME and Mr. Smith asserted an affirmative defense of </w:t>
      </w:r>
      <w:r w:rsidRPr="00522A10">
        <w:rPr>
          <w:rFonts w:ascii="Times New Roman" w:hAnsi="Times New Roman" w:cs="Times New Roman"/>
          <w:sz w:val="28"/>
          <w:szCs w:val="28"/>
        </w:rPr>
        <w:lastRenderedPageBreak/>
        <w:t>contributory negligence against Ms. Jones and counterclaimed for damages to the truck.</w:t>
      </w:r>
    </w:p>
    <w:p w14:paraId="05E686A2" w14:textId="77777777" w:rsidR="008271A1" w:rsidRPr="00522A10" w:rsidRDefault="008271A1" w:rsidP="008271A1">
      <w:pPr>
        <w:spacing w:line="480" w:lineRule="auto"/>
        <w:ind w:firstLine="720"/>
        <w:jc w:val="both"/>
        <w:rPr>
          <w:rFonts w:ascii="Times New Roman" w:hAnsi="Times New Roman" w:cs="Times New Roman"/>
          <w:sz w:val="28"/>
          <w:szCs w:val="28"/>
        </w:rPr>
        <w:sectPr w:rsidR="008271A1" w:rsidRPr="00522A10" w:rsidSect="008271A1">
          <w:headerReference w:type="default" r:id="rId237"/>
          <w:pgSz w:w="12240" w:h="15840"/>
          <w:pgMar w:top="1440" w:right="1440" w:bottom="1440" w:left="1440" w:header="1440" w:footer="1440" w:gutter="0"/>
          <w:cols w:space="720"/>
          <w:noEndnote/>
        </w:sectPr>
      </w:pPr>
    </w:p>
    <w:p w14:paraId="77C7A75A" w14:textId="77777777" w:rsidR="008271A1" w:rsidRPr="00522A10" w:rsidRDefault="008271A1" w:rsidP="008271A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Jury i</w:t>
      </w:r>
      <w:r w:rsidRPr="00522A10">
        <w:rPr>
          <w:rFonts w:ascii="Times New Roman" w:hAnsi="Times New Roman" w:cs="Times New Roman"/>
          <w:sz w:val="28"/>
          <w:szCs w:val="28"/>
        </w:rPr>
        <w:t>nstructions may be compiled in a variety of ways depending upon the individual preferences of the judge and the attorneys.  But</w:t>
      </w:r>
      <w:r>
        <w:rPr>
          <w:rFonts w:ascii="Times New Roman" w:hAnsi="Times New Roman" w:cs="Times New Roman"/>
          <w:sz w:val="28"/>
          <w:szCs w:val="28"/>
        </w:rPr>
        <w:t xml:space="preserve"> </w:t>
      </w:r>
      <w:r w:rsidRPr="00522A10">
        <w:rPr>
          <w:rFonts w:ascii="Times New Roman" w:hAnsi="Times New Roman" w:cs="Times New Roman"/>
          <w:sz w:val="28"/>
          <w:szCs w:val="28"/>
        </w:rPr>
        <w:t xml:space="preserve">the Court </w:t>
      </w:r>
      <w:r>
        <w:rPr>
          <w:rFonts w:ascii="Times New Roman" w:hAnsi="Times New Roman" w:cs="Times New Roman"/>
          <w:sz w:val="28"/>
          <w:szCs w:val="28"/>
        </w:rPr>
        <w:t xml:space="preserve">typically </w:t>
      </w:r>
      <w:r w:rsidRPr="00522A10">
        <w:rPr>
          <w:rFonts w:ascii="Times New Roman" w:hAnsi="Times New Roman" w:cs="Times New Roman"/>
          <w:sz w:val="28"/>
          <w:szCs w:val="28"/>
        </w:rPr>
        <w:t>begin</w:t>
      </w:r>
      <w:r>
        <w:rPr>
          <w:rFonts w:ascii="Times New Roman" w:hAnsi="Times New Roman" w:cs="Times New Roman"/>
          <w:sz w:val="28"/>
          <w:szCs w:val="28"/>
        </w:rPr>
        <w:t>s</w:t>
      </w:r>
      <w:r w:rsidRPr="00522A10">
        <w:rPr>
          <w:rFonts w:ascii="Times New Roman" w:hAnsi="Times New Roman" w:cs="Times New Roman"/>
          <w:sz w:val="28"/>
          <w:szCs w:val="28"/>
        </w:rPr>
        <w:t xml:space="preserve"> its instructions by defining the respective roles of the Court and the jury in the process of reaching a verdict.  This instruction is usually followed by a brief summary of the contentions and claims of the parties.  The instructions </w:t>
      </w:r>
      <w:r>
        <w:rPr>
          <w:rFonts w:ascii="Times New Roman" w:hAnsi="Times New Roman" w:cs="Times New Roman"/>
          <w:sz w:val="28"/>
          <w:szCs w:val="28"/>
        </w:rPr>
        <w:t xml:space="preserve">will then </w:t>
      </w:r>
      <w:r w:rsidRPr="00522A10">
        <w:rPr>
          <w:rFonts w:ascii="Times New Roman" w:hAnsi="Times New Roman" w:cs="Times New Roman"/>
          <w:sz w:val="28"/>
          <w:szCs w:val="28"/>
        </w:rPr>
        <w:t xml:space="preserve">address particular points of law relevant to the dispute.  A verdict form </w:t>
      </w:r>
      <w:r>
        <w:rPr>
          <w:rFonts w:ascii="Times New Roman" w:hAnsi="Times New Roman" w:cs="Times New Roman"/>
          <w:sz w:val="28"/>
          <w:szCs w:val="28"/>
        </w:rPr>
        <w:t xml:space="preserve">will </w:t>
      </w:r>
      <w:r w:rsidRPr="00522A10">
        <w:rPr>
          <w:rFonts w:ascii="Times New Roman" w:hAnsi="Times New Roman" w:cs="Times New Roman"/>
          <w:sz w:val="28"/>
          <w:szCs w:val="28"/>
        </w:rPr>
        <w:t>also be required.  The instruction</w:t>
      </w:r>
      <w:r>
        <w:rPr>
          <w:rFonts w:ascii="Times New Roman" w:hAnsi="Times New Roman" w:cs="Times New Roman"/>
          <w:sz w:val="28"/>
          <w:szCs w:val="28"/>
        </w:rPr>
        <w:t xml:space="preserve">s will conclude with </w:t>
      </w:r>
      <w:r w:rsidRPr="00522A10">
        <w:rPr>
          <w:rFonts w:ascii="Times New Roman" w:hAnsi="Times New Roman" w:cs="Times New Roman"/>
          <w:sz w:val="28"/>
          <w:szCs w:val="28"/>
        </w:rPr>
        <w:t>final comment</w:t>
      </w:r>
      <w:r>
        <w:rPr>
          <w:rFonts w:ascii="Times New Roman" w:hAnsi="Times New Roman" w:cs="Times New Roman"/>
          <w:sz w:val="28"/>
          <w:szCs w:val="28"/>
        </w:rPr>
        <w:t>s</w:t>
      </w:r>
      <w:r w:rsidRPr="00522A10">
        <w:rPr>
          <w:rFonts w:ascii="Times New Roman" w:hAnsi="Times New Roman" w:cs="Times New Roman"/>
          <w:sz w:val="28"/>
          <w:szCs w:val="28"/>
        </w:rPr>
        <w:t xml:space="preserve"> on the manner of the jury</w:t>
      </w:r>
      <w:r>
        <w:rPr>
          <w:rFonts w:ascii="Times New Roman" w:hAnsi="Times New Roman" w:cs="Times New Roman"/>
          <w:sz w:val="28"/>
          <w:szCs w:val="28"/>
        </w:rPr>
        <w:t>’</w:t>
      </w:r>
      <w:r w:rsidRPr="00522A10">
        <w:rPr>
          <w:rFonts w:ascii="Times New Roman" w:hAnsi="Times New Roman" w:cs="Times New Roman"/>
          <w:sz w:val="28"/>
          <w:szCs w:val="28"/>
        </w:rPr>
        <w:t xml:space="preserve">s deliberations.  </w:t>
      </w:r>
    </w:p>
    <w:p w14:paraId="416C11DE" w14:textId="77777777"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In the hypothetical case above, the following pattern instructions might be used:</w:t>
      </w:r>
    </w:p>
    <w:p w14:paraId="69F65A52" w14:textId="77777777"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3.2</w:t>
      </w:r>
      <w:r w:rsidRPr="00522A10">
        <w:rPr>
          <w:rFonts w:ascii="Times New Roman" w:hAnsi="Times New Roman" w:cs="Times New Roman"/>
          <w:sz w:val="28"/>
          <w:szCs w:val="28"/>
        </w:rPr>
        <w:tab/>
      </w:r>
      <w:r w:rsidRPr="00522A10">
        <w:rPr>
          <w:rFonts w:ascii="Times New Roman" w:hAnsi="Times New Roman" w:cs="Times New Roman"/>
          <w:sz w:val="28"/>
          <w:szCs w:val="28"/>
        </w:rPr>
        <w:tab/>
        <w:t>Province of the Court and Jury</w:t>
      </w:r>
    </w:p>
    <w:p w14:paraId="2AF3F27A" w14:textId="77777777"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3.3</w:t>
      </w:r>
      <w:r w:rsidRPr="00522A10">
        <w:rPr>
          <w:rFonts w:ascii="Times New Roman" w:hAnsi="Times New Roman" w:cs="Times New Roman"/>
          <w:sz w:val="28"/>
          <w:szCs w:val="28"/>
        </w:rPr>
        <w:tab/>
      </w:r>
      <w:r w:rsidRPr="00522A10">
        <w:rPr>
          <w:rFonts w:ascii="Times New Roman" w:hAnsi="Times New Roman" w:cs="Times New Roman"/>
          <w:sz w:val="28"/>
          <w:szCs w:val="28"/>
        </w:rPr>
        <w:tab/>
        <w:t>Statements of Counsel</w:t>
      </w:r>
    </w:p>
    <w:p w14:paraId="6BAA015E" w14:textId="77777777"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3.4</w:t>
      </w:r>
      <w:r w:rsidRPr="00522A10">
        <w:rPr>
          <w:rFonts w:ascii="Times New Roman" w:hAnsi="Times New Roman" w:cs="Times New Roman"/>
          <w:sz w:val="28"/>
          <w:szCs w:val="28"/>
        </w:rPr>
        <w:tab/>
      </w:r>
      <w:r w:rsidRPr="00522A10">
        <w:rPr>
          <w:rFonts w:ascii="Times New Roman" w:hAnsi="Times New Roman" w:cs="Times New Roman"/>
          <w:sz w:val="28"/>
          <w:szCs w:val="28"/>
        </w:rPr>
        <w:tab/>
        <w:t>Nature of the Case</w:t>
      </w:r>
    </w:p>
    <w:p w14:paraId="74036530" w14:textId="058DA444" w:rsidR="008271A1" w:rsidRPr="00522A10" w:rsidRDefault="00E71DBA" w:rsidP="008271A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8271A1" w:rsidRPr="00522A10">
        <w:rPr>
          <w:rFonts w:ascii="Times New Roman" w:hAnsi="Times New Roman" w:cs="Times New Roman"/>
          <w:sz w:val="28"/>
          <w:szCs w:val="28"/>
        </w:rPr>
        <w:t>.1</w:t>
      </w:r>
      <w:r w:rsidR="008271A1" w:rsidRPr="00522A10">
        <w:rPr>
          <w:rFonts w:ascii="Times New Roman" w:hAnsi="Times New Roman" w:cs="Times New Roman"/>
          <w:sz w:val="28"/>
          <w:szCs w:val="28"/>
        </w:rPr>
        <w:tab/>
      </w:r>
      <w:r w:rsidR="008271A1" w:rsidRPr="00522A10">
        <w:rPr>
          <w:rFonts w:ascii="Times New Roman" w:hAnsi="Times New Roman" w:cs="Times New Roman"/>
          <w:sz w:val="28"/>
          <w:szCs w:val="28"/>
        </w:rPr>
        <w:tab/>
        <w:t>Burden of Proof by a Preponderance of the Evidence</w:t>
      </w:r>
    </w:p>
    <w:p w14:paraId="414DCDF6" w14:textId="2443DA57" w:rsidR="008271A1" w:rsidRPr="00522A10" w:rsidRDefault="00E71DBA" w:rsidP="008271A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8271A1" w:rsidRPr="00522A10">
        <w:rPr>
          <w:rFonts w:ascii="Times New Roman" w:hAnsi="Times New Roman" w:cs="Times New Roman"/>
          <w:sz w:val="28"/>
          <w:szCs w:val="28"/>
        </w:rPr>
        <w:t>.1</w:t>
      </w:r>
      <w:r w:rsidR="008271A1" w:rsidRPr="00522A10">
        <w:rPr>
          <w:rFonts w:ascii="Times New Roman" w:hAnsi="Times New Roman" w:cs="Times New Roman"/>
          <w:sz w:val="28"/>
          <w:szCs w:val="28"/>
        </w:rPr>
        <w:tab/>
      </w:r>
      <w:r w:rsidR="008271A1" w:rsidRPr="00522A10">
        <w:rPr>
          <w:rFonts w:ascii="Times New Roman" w:hAnsi="Times New Roman" w:cs="Times New Roman"/>
          <w:sz w:val="28"/>
          <w:szCs w:val="28"/>
        </w:rPr>
        <w:tab/>
        <w:t>Negligence Defined</w:t>
      </w:r>
    </w:p>
    <w:p w14:paraId="60E32304" w14:textId="7EA113ED" w:rsidR="008271A1" w:rsidRDefault="00E71DBA" w:rsidP="008271A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2</w:t>
      </w:r>
      <w:r w:rsidR="008271A1" w:rsidRPr="00522A10">
        <w:rPr>
          <w:rFonts w:ascii="Times New Roman" w:hAnsi="Times New Roman" w:cs="Times New Roman"/>
          <w:sz w:val="28"/>
          <w:szCs w:val="28"/>
        </w:rPr>
        <w:t>1.1</w:t>
      </w:r>
      <w:r w:rsidR="008271A1" w:rsidRPr="00522A10">
        <w:rPr>
          <w:rFonts w:ascii="Times New Roman" w:hAnsi="Times New Roman" w:cs="Times New Roman"/>
          <w:sz w:val="28"/>
          <w:szCs w:val="28"/>
        </w:rPr>
        <w:tab/>
      </w:r>
      <w:r w:rsidR="008271A1" w:rsidRPr="00522A10">
        <w:rPr>
          <w:rFonts w:ascii="Times New Roman" w:hAnsi="Times New Roman" w:cs="Times New Roman"/>
          <w:sz w:val="28"/>
          <w:szCs w:val="28"/>
        </w:rPr>
        <w:tab/>
        <w:t>Proximate Cause</w:t>
      </w:r>
    </w:p>
    <w:p w14:paraId="04C349B1" w14:textId="5435A982" w:rsidR="008271A1" w:rsidRPr="00522A10" w:rsidRDefault="00E71DBA" w:rsidP="008271A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5.3</w:t>
      </w:r>
      <w:r w:rsidR="008271A1" w:rsidRPr="00522A10">
        <w:rPr>
          <w:rFonts w:ascii="Times New Roman" w:hAnsi="Times New Roman" w:cs="Times New Roman"/>
          <w:sz w:val="28"/>
          <w:szCs w:val="28"/>
        </w:rPr>
        <w:tab/>
      </w:r>
      <w:r w:rsidR="008271A1" w:rsidRPr="00522A10">
        <w:rPr>
          <w:rFonts w:ascii="Times New Roman" w:hAnsi="Times New Roman" w:cs="Times New Roman"/>
          <w:sz w:val="28"/>
          <w:szCs w:val="28"/>
        </w:rPr>
        <w:tab/>
        <w:t xml:space="preserve">No Duty to Anticipate Negligence </w:t>
      </w:r>
    </w:p>
    <w:p w14:paraId="52EEBABB" w14:textId="196F0084" w:rsidR="008271A1" w:rsidRPr="00522A10" w:rsidRDefault="00E71DBA" w:rsidP="008271A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8271A1" w:rsidRPr="00522A10">
        <w:rPr>
          <w:rFonts w:ascii="Times New Roman" w:hAnsi="Times New Roman" w:cs="Times New Roman"/>
          <w:sz w:val="28"/>
          <w:szCs w:val="28"/>
        </w:rPr>
        <w:t>.4</w:t>
      </w:r>
      <w:r w:rsidR="008271A1" w:rsidRPr="00522A10">
        <w:rPr>
          <w:rFonts w:ascii="Times New Roman" w:hAnsi="Times New Roman" w:cs="Times New Roman"/>
          <w:sz w:val="28"/>
          <w:szCs w:val="28"/>
        </w:rPr>
        <w:tab/>
      </w:r>
      <w:r w:rsidR="008271A1" w:rsidRPr="00522A10">
        <w:rPr>
          <w:rFonts w:ascii="Times New Roman" w:hAnsi="Times New Roman" w:cs="Times New Roman"/>
          <w:sz w:val="28"/>
          <w:szCs w:val="28"/>
        </w:rPr>
        <w:tab/>
        <w:t>Negligence Is Never Presumed</w:t>
      </w:r>
    </w:p>
    <w:p w14:paraId="2B7E70F3" w14:textId="1A0F3C45" w:rsidR="008271A1" w:rsidRPr="00522A10" w:rsidRDefault="00DF2FE9" w:rsidP="008271A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8271A1" w:rsidRPr="00522A10">
        <w:rPr>
          <w:rFonts w:ascii="Times New Roman" w:hAnsi="Times New Roman" w:cs="Times New Roman"/>
          <w:sz w:val="28"/>
          <w:szCs w:val="28"/>
        </w:rPr>
        <w:t>.12</w:t>
      </w:r>
      <w:r w:rsidR="008271A1" w:rsidRPr="00522A10">
        <w:rPr>
          <w:rFonts w:ascii="Times New Roman" w:hAnsi="Times New Roman" w:cs="Times New Roman"/>
          <w:sz w:val="28"/>
          <w:szCs w:val="28"/>
        </w:rPr>
        <w:tab/>
      </w:r>
      <w:r w:rsidR="008271A1" w:rsidRPr="00522A10">
        <w:rPr>
          <w:rFonts w:ascii="Times New Roman" w:hAnsi="Times New Roman" w:cs="Times New Roman"/>
          <w:sz w:val="28"/>
          <w:szCs w:val="28"/>
        </w:rPr>
        <w:tab/>
        <w:t>Comparative Negligence - Special Verdict Form</w:t>
      </w:r>
    </w:p>
    <w:p w14:paraId="2CBFEC07" w14:textId="77777777"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3.6</w:t>
      </w:r>
      <w:r w:rsidRPr="00522A10">
        <w:rPr>
          <w:rFonts w:ascii="Times New Roman" w:hAnsi="Times New Roman" w:cs="Times New Roman"/>
          <w:sz w:val="28"/>
          <w:szCs w:val="28"/>
        </w:rPr>
        <w:tab/>
      </w:r>
      <w:r w:rsidRPr="00522A10">
        <w:rPr>
          <w:rFonts w:ascii="Times New Roman" w:hAnsi="Times New Roman" w:cs="Times New Roman"/>
          <w:sz w:val="28"/>
          <w:szCs w:val="28"/>
        </w:rPr>
        <w:tab/>
        <w:t>Contentions of the Parties</w:t>
      </w:r>
    </w:p>
    <w:p w14:paraId="59CE8289" w14:textId="573004D0" w:rsidR="008271A1" w:rsidRPr="00522A10" w:rsidRDefault="00DF2FE9" w:rsidP="008271A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8271A1" w:rsidRPr="00522A10">
        <w:rPr>
          <w:rFonts w:ascii="Times New Roman" w:hAnsi="Times New Roman" w:cs="Times New Roman"/>
          <w:sz w:val="28"/>
          <w:szCs w:val="28"/>
        </w:rPr>
        <w:t>.1</w:t>
      </w:r>
      <w:r w:rsidR="008271A1" w:rsidRPr="00522A10">
        <w:rPr>
          <w:rFonts w:ascii="Times New Roman" w:hAnsi="Times New Roman" w:cs="Times New Roman"/>
          <w:sz w:val="28"/>
          <w:szCs w:val="28"/>
        </w:rPr>
        <w:tab/>
      </w:r>
      <w:r w:rsidR="008271A1" w:rsidRPr="00522A10">
        <w:rPr>
          <w:rFonts w:ascii="Times New Roman" w:hAnsi="Times New Roman" w:cs="Times New Roman"/>
          <w:sz w:val="28"/>
          <w:szCs w:val="28"/>
        </w:rPr>
        <w:tab/>
        <w:t>Lookout</w:t>
      </w:r>
    </w:p>
    <w:p w14:paraId="6272B23C" w14:textId="6984734D" w:rsidR="008271A1" w:rsidRPr="00522A10" w:rsidRDefault="00DF2FE9" w:rsidP="008271A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8271A1" w:rsidRPr="00522A10">
        <w:rPr>
          <w:rFonts w:ascii="Times New Roman" w:hAnsi="Times New Roman" w:cs="Times New Roman"/>
          <w:sz w:val="28"/>
          <w:szCs w:val="28"/>
        </w:rPr>
        <w:t>.2</w:t>
      </w:r>
      <w:r w:rsidR="008271A1" w:rsidRPr="00522A10">
        <w:rPr>
          <w:rFonts w:ascii="Times New Roman" w:hAnsi="Times New Roman" w:cs="Times New Roman"/>
          <w:sz w:val="28"/>
          <w:szCs w:val="28"/>
        </w:rPr>
        <w:tab/>
      </w:r>
      <w:r w:rsidR="008271A1" w:rsidRPr="00522A10">
        <w:rPr>
          <w:rFonts w:ascii="Times New Roman" w:hAnsi="Times New Roman" w:cs="Times New Roman"/>
          <w:sz w:val="28"/>
          <w:szCs w:val="28"/>
        </w:rPr>
        <w:tab/>
        <w:t>Control</w:t>
      </w:r>
    </w:p>
    <w:p w14:paraId="652C9A49" w14:textId="01265929" w:rsidR="008271A1" w:rsidRPr="00522A10" w:rsidRDefault="00DF2FE9" w:rsidP="008271A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8271A1" w:rsidRPr="00522A10">
        <w:rPr>
          <w:rFonts w:ascii="Times New Roman" w:hAnsi="Times New Roman" w:cs="Times New Roman"/>
          <w:sz w:val="28"/>
          <w:szCs w:val="28"/>
        </w:rPr>
        <w:t>.4</w:t>
      </w:r>
      <w:r w:rsidR="008271A1" w:rsidRPr="00522A10">
        <w:rPr>
          <w:rFonts w:ascii="Times New Roman" w:hAnsi="Times New Roman" w:cs="Times New Roman"/>
          <w:sz w:val="28"/>
          <w:szCs w:val="28"/>
        </w:rPr>
        <w:tab/>
      </w:r>
      <w:r w:rsidR="008271A1" w:rsidRPr="00522A10">
        <w:rPr>
          <w:rFonts w:ascii="Times New Roman" w:hAnsi="Times New Roman" w:cs="Times New Roman"/>
          <w:sz w:val="28"/>
          <w:szCs w:val="28"/>
        </w:rPr>
        <w:tab/>
        <w:t>Duty of Care at an Uncontrolled Intersection</w:t>
      </w:r>
    </w:p>
    <w:p w14:paraId="7B27D156" w14:textId="77777777"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5.6</w:t>
      </w:r>
      <w:r w:rsidRPr="00522A10">
        <w:rPr>
          <w:rFonts w:ascii="Times New Roman" w:hAnsi="Times New Roman" w:cs="Times New Roman"/>
          <w:sz w:val="28"/>
          <w:szCs w:val="28"/>
        </w:rPr>
        <w:tab/>
      </w:r>
      <w:r w:rsidRPr="00522A10">
        <w:rPr>
          <w:rFonts w:ascii="Times New Roman" w:hAnsi="Times New Roman" w:cs="Times New Roman"/>
          <w:sz w:val="28"/>
          <w:szCs w:val="28"/>
        </w:rPr>
        <w:tab/>
        <w:t>Motor Vehicle Statutes (pertinent to case)</w:t>
      </w:r>
    </w:p>
    <w:p w14:paraId="4196C2E2" w14:textId="5A7B4B31" w:rsidR="008271A1" w:rsidRPr="00522A10" w:rsidRDefault="00DF2FE9" w:rsidP="008271A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8271A1" w:rsidRPr="00522A10">
        <w:rPr>
          <w:rFonts w:ascii="Times New Roman" w:hAnsi="Times New Roman" w:cs="Times New Roman"/>
          <w:sz w:val="28"/>
          <w:szCs w:val="28"/>
        </w:rPr>
        <w:t>.7</w:t>
      </w:r>
      <w:r w:rsidR="008271A1" w:rsidRPr="00522A10">
        <w:rPr>
          <w:rFonts w:ascii="Times New Roman" w:hAnsi="Times New Roman" w:cs="Times New Roman"/>
          <w:sz w:val="28"/>
          <w:szCs w:val="28"/>
        </w:rPr>
        <w:tab/>
      </w:r>
      <w:r w:rsidR="008271A1" w:rsidRPr="00522A10">
        <w:rPr>
          <w:rFonts w:ascii="Times New Roman" w:hAnsi="Times New Roman" w:cs="Times New Roman"/>
          <w:sz w:val="28"/>
          <w:szCs w:val="28"/>
        </w:rPr>
        <w:tab/>
        <w:t xml:space="preserve">Negligence </w:t>
      </w:r>
      <w:r w:rsidR="008271A1" w:rsidRPr="00522A10">
        <w:rPr>
          <w:rFonts w:ascii="Times New Roman" w:hAnsi="Times New Roman" w:cs="Times New Roman"/>
          <w:i/>
          <w:iCs/>
          <w:sz w:val="28"/>
          <w:szCs w:val="28"/>
        </w:rPr>
        <w:t>per se</w:t>
      </w:r>
    </w:p>
    <w:p w14:paraId="4FBF2EA5" w14:textId="459CC717" w:rsidR="008271A1" w:rsidRPr="00522A10" w:rsidRDefault="00DF2FE9" w:rsidP="008271A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10</w:t>
      </w:r>
      <w:r w:rsidR="008271A1" w:rsidRPr="00522A10">
        <w:rPr>
          <w:rFonts w:ascii="Times New Roman" w:hAnsi="Times New Roman" w:cs="Times New Roman"/>
          <w:sz w:val="28"/>
          <w:szCs w:val="28"/>
        </w:rPr>
        <w:t>.11</w:t>
      </w:r>
      <w:r w:rsidR="008271A1" w:rsidRPr="00522A10">
        <w:rPr>
          <w:rFonts w:ascii="Times New Roman" w:hAnsi="Times New Roman" w:cs="Times New Roman"/>
          <w:sz w:val="28"/>
          <w:szCs w:val="28"/>
        </w:rPr>
        <w:tab/>
      </w:r>
      <w:r w:rsidR="008271A1" w:rsidRPr="00522A10">
        <w:rPr>
          <w:rFonts w:ascii="Times New Roman" w:hAnsi="Times New Roman" w:cs="Times New Roman"/>
          <w:sz w:val="28"/>
          <w:szCs w:val="28"/>
        </w:rPr>
        <w:tab/>
        <w:t>Unavoidable Accident</w:t>
      </w:r>
    </w:p>
    <w:p w14:paraId="746D41E9" w14:textId="77777777" w:rsidR="008271A1" w:rsidRPr="00522A10" w:rsidRDefault="008271A1" w:rsidP="008271A1">
      <w:pPr>
        <w:spacing w:line="480" w:lineRule="auto"/>
        <w:ind w:firstLine="720"/>
        <w:jc w:val="both"/>
        <w:rPr>
          <w:rFonts w:ascii="Times New Roman" w:hAnsi="Times New Roman" w:cs="Times New Roman"/>
          <w:sz w:val="28"/>
          <w:szCs w:val="28"/>
        </w:rPr>
        <w:sectPr w:rsidR="008271A1" w:rsidRPr="00522A10" w:rsidSect="008271A1">
          <w:type w:val="continuous"/>
          <w:pgSz w:w="12240" w:h="15840"/>
          <w:pgMar w:top="1440" w:right="1440" w:bottom="1440" w:left="1440" w:header="1440" w:footer="1440" w:gutter="0"/>
          <w:cols w:space="720"/>
          <w:noEndnote/>
        </w:sectPr>
      </w:pPr>
    </w:p>
    <w:p w14:paraId="1E867CE9" w14:textId="77777777"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18.1</w:t>
      </w:r>
      <w:r w:rsidRPr="00522A10">
        <w:rPr>
          <w:rFonts w:ascii="Times New Roman" w:hAnsi="Times New Roman" w:cs="Times New Roman"/>
          <w:sz w:val="28"/>
          <w:szCs w:val="28"/>
        </w:rPr>
        <w:tab/>
      </w:r>
      <w:r w:rsidRPr="00522A10">
        <w:rPr>
          <w:rFonts w:ascii="Times New Roman" w:hAnsi="Times New Roman" w:cs="Times New Roman"/>
          <w:sz w:val="28"/>
          <w:szCs w:val="28"/>
        </w:rPr>
        <w:tab/>
        <w:t>Agent</w:t>
      </w:r>
      <w:r>
        <w:rPr>
          <w:rFonts w:ascii="Times New Roman" w:hAnsi="Times New Roman" w:cs="Times New Roman"/>
          <w:sz w:val="28"/>
          <w:szCs w:val="28"/>
        </w:rPr>
        <w:t>’</w:t>
      </w:r>
      <w:r w:rsidRPr="00522A10">
        <w:rPr>
          <w:rFonts w:ascii="Times New Roman" w:hAnsi="Times New Roman" w:cs="Times New Roman"/>
          <w:sz w:val="28"/>
          <w:szCs w:val="28"/>
        </w:rPr>
        <w:t>s Negligence Imputed to Principal</w:t>
      </w:r>
    </w:p>
    <w:p w14:paraId="2872B476" w14:textId="77777777"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18.2</w:t>
      </w:r>
      <w:r w:rsidRPr="00522A10">
        <w:rPr>
          <w:rFonts w:ascii="Times New Roman" w:hAnsi="Times New Roman" w:cs="Times New Roman"/>
          <w:sz w:val="28"/>
          <w:szCs w:val="28"/>
        </w:rPr>
        <w:tab/>
      </w:r>
      <w:r w:rsidRPr="00522A10">
        <w:rPr>
          <w:rFonts w:ascii="Times New Roman" w:hAnsi="Times New Roman" w:cs="Times New Roman"/>
          <w:sz w:val="28"/>
          <w:szCs w:val="28"/>
        </w:rPr>
        <w:tab/>
        <w:t>Agency Admitted</w:t>
      </w:r>
    </w:p>
    <w:p w14:paraId="5381E716" w14:textId="3A0EF910"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2</w:t>
      </w:r>
      <w:r w:rsidR="00DF2FE9">
        <w:rPr>
          <w:rFonts w:ascii="Times New Roman" w:hAnsi="Times New Roman" w:cs="Times New Roman"/>
          <w:sz w:val="28"/>
          <w:szCs w:val="28"/>
        </w:rPr>
        <w:t>2</w:t>
      </w:r>
      <w:r w:rsidRPr="00522A10">
        <w:rPr>
          <w:rFonts w:ascii="Times New Roman" w:hAnsi="Times New Roman" w:cs="Times New Roman"/>
          <w:sz w:val="28"/>
          <w:szCs w:val="28"/>
        </w:rPr>
        <w:t>.1</w:t>
      </w:r>
      <w:r w:rsidRPr="00522A10">
        <w:rPr>
          <w:rFonts w:ascii="Times New Roman" w:hAnsi="Times New Roman" w:cs="Times New Roman"/>
          <w:sz w:val="28"/>
          <w:szCs w:val="28"/>
        </w:rPr>
        <w:tab/>
      </w:r>
      <w:r w:rsidRPr="00522A10">
        <w:rPr>
          <w:rFonts w:ascii="Times New Roman" w:hAnsi="Times New Roman" w:cs="Times New Roman"/>
          <w:sz w:val="28"/>
          <w:szCs w:val="28"/>
        </w:rPr>
        <w:tab/>
        <w:t>Damages - Personal Injury</w:t>
      </w:r>
    </w:p>
    <w:p w14:paraId="398B1720" w14:textId="1C80C946"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2</w:t>
      </w:r>
      <w:r w:rsidR="00DF2FE9">
        <w:rPr>
          <w:rFonts w:ascii="Times New Roman" w:hAnsi="Times New Roman" w:cs="Times New Roman"/>
          <w:sz w:val="28"/>
          <w:szCs w:val="28"/>
        </w:rPr>
        <w:t>2</w:t>
      </w:r>
      <w:r w:rsidRPr="00522A10">
        <w:rPr>
          <w:rFonts w:ascii="Times New Roman" w:hAnsi="Times New Roman" w:cs="Times New Roman"/>
          <w:sz w:val="28"/>
          <w:szCs w:val="28"/>
        </w:rPr>
        <w:t>.7</w:t>
      </w:r>
      <w:r w:rsidRPr="00522A10">
        <w:rPr>
          <w:rFonts w:ascii="Times New Roman" w:hAnsi="Times New Roman" w:cs="Times New Roman"/>
          <w:sz w:val="28"/>
          <w:szCs w:val="28"/>
        </w:rPr>
        <w:tab/>
      </w:r>
      <w:r w:rsidRPr="00522A10">
        <w:rPr>
          <w:rFonts w:ascii="Times New Roman" w:hAnsi="Times New Roman" w:cs="Times New Roman"/>
          <w:sz w:val="28"/>
          <w:szCs w:val="28"/>
        </w:rPr>
        <w:tab/>
        <w:t>Damages - Loss of Consortium</w:t>
      </w:r>
    </w:p>
    <w:p w14:paraId="28030230" w14:textId="5477A653"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lastRenderedPageBreak/>
        <w:t>2</w:t>
      </w:r>
      <w:r w:rsidR="00DF2FE9">
        <w:rPr>
          <w:rFonts w:ascii="Times New Roman" w:hAnsi="Times New Roman" w:cs="Times New Roman"/>
          <w:sz w:val="28"/>
          <w:szCs w:val="28"/>
        </w:rPr>
        <w:t>2</w:t>
      </w:r>
      <w:r w:rsidRPr="00522A10">
        <w:rPr>
          <w:rFonts w:ascii="Times New Roman" w:hAnsi="Times New Roman" w:cs="Times New Roman"/>
          <w:sz w:val="28"/>
          <w:szCs w:val="28"/>
        </w:rPr>
        <w:t>.5</w:t>
      </w:r>
      <w:r w:rsidRPr="00522A10">
        <w:rPr>
          <w:rFonts w:ascii="Times New Roman" w:hAnsi="Times New Roman" w:cs="Times New Roman"/>
          <w:sz w:val="28"/>
          <w:szCs w:val="28"/>
        </w:rPr>
        <w:tab/>
      </w:r>
      <w:r w:rsidRPr="00522A10">
        <w:rPr>
          <w:rFonts w:ascii="Times New Roman" w:hAnsi="Times New Roman" w:cs="Times New Roman"/>
          <w:sz w:val="28"/>
          <w:szCs w:val="28"/>
        </w:rPr>
        <w:tab/>
        <w:t>Damages - Property Damage</w:t>
      </w:r>
      <w:r w:rsidRPr="00522A10">
        <w:rPr>
          <w:rFonts w:ascii="Times New Roman" w:hAnsi="Times New Roman" w:cs="Times New Roman"/>
          <w:sz w:val="28"/>
          <w:szCs w:val="28"/>
        </w:rPr>
        <w:tab/>
      </w:r>
    </w:p>
    <w:p w14:paraId="1677C3EE" w14:textId="3927555F"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2</w:t>
      </w:r>
      <w:r w:rsidR="00DF2FE9">
        <w:rPr>
          <w:rFonts w:ascii="Times New Roman" w:hAnsi="Times New Roman" w:cs="Times New Roman"/>
          <w:sz w:val="28"/>
          <w:szCs w:val="28"/>
        </w:rPr>
        <w:t>2</w:t>
      </w:r>
      <w:r w:rsidRPr="00522A10">
        <w:rPr>
          <w:rFonts w:ascii="Times New Roman" w:hAnsi="Times New Roman" w:cs="Times New Roman"/>
          <w:sz w:val="28"/>
          <w:szCs w:val="28"/>
        </w:rPr>
        <w:t>.28</w:t>
      </w:r>
      <w:r w:rsidRPr="00522A10">
        <w:rPr>
          <w:rFonts w:ascii="Times New Roman" w:hAnsi="Times New Roman" w:cs="Times New Roman"/>
          <w:sz w:val="28"/>
          <w:szCs w:val="28"/>
        </w:rPr>
        <w:tab/>
      </w:r>
      <w:r w:rsidRPr="00522A10">
        <w:rPr>
          <w:rFonts w:ascii="Times New Roman" w:hAnsi="Times New Roman" w:cs="Times New Roman"/>
          <w:sz w:val="28"/>
          <w:szCs w:val="28"/>
        </w:rPr>
        <w:tab/>
        <w:t>Effect of Instructions as to Damages</w:t>
      </w:r>
    </w:p>
    <w:p w14:paraId="0BA448CC" w14:textId="0D8B2C87"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2</w:t>
      </w:r>
      <w:r w:rsidR="00DF2FE9">
        <w:rPr>
          <w:rFonts w:ascii="Times New Roman" w:hAnsi="Times New Roman" w:cs="Times New Roman"/>
          <w:sz w:val="28"/>
          <w:szCs w:val="28"/>
        </w:rPr>
        <w:t>3</w:t>
      </w:r>
      <w:r w:rsidRPr="00522A10">
        <w:rPr>
          <w:rFonts w:ascii="Times New Roman" w:hAnsi="Times New Roman" w:cs="Times New Roman"/>
          <w:sz w:val="28"/>
          <w:szCs w:val="28"/>
        </w:rPr>
        <w:t>.</w:t>
      </w:r>
      <w:r w:rsidR="00DF2FE9">
        <w:rPr>
          <w:rFonts w:ascii="Times New Roman" w:hAnsi="Times New Roman" w:cs="Times New Roman"/>
          <w:sz w:val="28"/>
          <w:szCs w:val="28"/>
        </w:rPr>
        <w:t>1</w:t>
      </w:r>
      <w:r w:rsidRPr="00522A10">
        <w:rPr>
          <w:rFonts w:ascii="Times New Roman" w:hAnsi="Times New Roman" w:cs="Times New Roman"/>
          <w:sz w:val="28"/>
          <w:szCs w:val="28"/>
        </w:rPr>
        <w:tab/>
      </w:r>
      <w:r w:rsidRPr="00522A10">
        <w:rPr>
          <w:rFonts w:ascii="Times New Roman" w:hAnsi="Times New Roman" w:cs="Times New Roman"/>
          <w:sz w:val="28"/>
          <w:szCs w:val="28"/>
        </w:rPr>
        <w:tab/>
        <w:t>Evidence: Direct, Indirect and Circumstantial</w:t>
      </w:r>
    </w:p>
    <w:p w14:paraId="38896A97" w14:textId="5FAC1FE5"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2</w:t>
      </w:r>
      <w:r w:rsidR="00DF2FE9">
        <w:rPr>
          <w:rFonts w:ascii="Times New Roman" w:hAnsi="Times New Roman" w:cs="Times New Roman"/>
          <w:sz w:val="28"/>
          <w:szCs w:val="28"/>
        </w:rPr>
        <w:t>3</w:t>
      </w:r>
      <w:r w:rsidRPr="00522A10">
        <w:rPr>
          <w:rFonts w:ascii="Times New Roman" w:hAnsi="Times New Roman" w:cs="Times New Roman"/>
          <w:sz w:val="28"/>
          <w:szCs w:val="28"/>
        </w:rPr>
        <w:t>.</w:t>
      </w:r>
      <w:r w:rsidR="00DF2FE9">
        <w:rPr>
          <w:rFonts w:ascii="Times New Roman" w:hAnsi="Times New Roman" w:cs="Times New Roman"/>
          <w:sz w:val="28"/>
          <w:szCs w:val="28"/>
        </w:rPr>
        <w:t>9</w:t>
      </w:r>
      <w:r w:rsidRPr="00522A10">
        <w:rPr>
          <w:rFonts w:ascii="Times New Roman" w:hAnsi="Times New Roman" w:cs="Times New Roman"/>
          <w:sz w:val="28"/>
          <w:szCs w:val="28"/>
        </w:rPr>
        <w:tab/>
      </w:r>
      <w:r w:rsidRPr="00522A10">
        <w:rPr>
          <w:rFonts w:ascii="Times New Roman" w:hAnsi="Times New Roman" w:cs="Times New Roman"/>
          <w:sz w:val="28"/>
          <w:szCs w:val="28"/>
        </w:rPr>
        <w:tab/>
        <w:t>Credibility of Witnesses - Conflicting Testimony</w:t>
      </w:r>
    </w:p>
    <w:p w14:paraId="0ACAEA57" w14:textId="088BED22"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2</w:t>
      </w:r>
      <w:r w:rsidR="00DF2FE9">
        <w:rPr>
          <w:rFonts w:ascii="Times New Roman" w:hAnsi="Times New Roman" w:cs="Times New Roman"/>
          <w:sz w:val="28"/>
          <w:szCs w:val="28"/>
        </w:rPr>
        <w:t>3</w:t>
      </w:r>
      <w:r w:rsidRPr="00522A10">
        <w:rPr>
          <w:rFonts w:ascii="Times New Roman" w:hAnsi="Times New Roman" w:cs="Times New Roman"/>
          <w:sz w:val="28"/>
          <w:szCs w:val="28"/>
        </w:rPr>
        <w:t>.1</w:t>
      </w:r>
      <w:r w:rsidR="00DF2FE9">
        <w:rPr>
          <w:rFonts w:ascii="Times New Roman" w:hAnsi="Times New Roman" w:cs="Times New Roman"/>
          <w:sz w:val="28"/>
          <w:szCs w:val="28"/>
        </w:rPr>
        <w:t>0</w:t>
      </w:r>
      <w:r w:rsidRPr="00522A10">
        <w:rPr>
          <w:rFonts w:ascii="Times New Roman" w:hAnsi="Times New Roman" w:cs="Times New Roman"/>
          <w:sz w:val="28"/>
          <w:szCs w:val="28"/>
        </w:rPr>
        <w:tab/>
      </w:r>
      <w:r w:rsidRPr="00522A10">
        <w:rPr>
          <w:rFonts w:ascii="Times New Roman" w:hAnsi="Times New Roman" w:cs="Times New Roman"/>
          <w:sz w:val="28"/>
          <w:szCs w:val="28"/>
        </w:rPr>
        <w:tab/>
        <w:t>Expert Testimony (Medical and other)</w:t>
      </w:r>
    </w:p>
    <w:p w14:paraId="258CCA06" w14:textId="30C4BCA1"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2</w:t>
      </w:r>
      <w:r w:rsidR="00DF2FE9">
        <w:rPr>
          <w:rFonts w:ascii="Times New Roman" w:hAnsi="Times New Roman" w:cs="Times New Roman"/>
          <w:sz w:val="28"/>
          <w:szCs w:val="28"/>
        </w:rPr>
        <w:t>3</w:t>
      </w:r>
      <w:r w:rsidRPr="00522A10">
        <w:rPr>
          <w:rFonts w:ascii="Times New Roman" w:hAnsi="Times New Roman" w:cs="Times New Roman"/>
          <w:sz w:val="28"/>
          <w:szCs w:val="28"/>
        </w:rPr>
        <w:t>.1</w:t>
      </w:r>
      <w:r w:rsidR="00DF2FE9">
        <w:rPr>
          <w:rFonts w:ascii="Times New Roman" w:hAnsi="Times New Roman" w:cs="Times New Roman"/>
          <w:sz w:val="28"/>
          <w:szCs w:val="28"/>
        </w:rPr>
        <w:t>2</w:t>
      </w:r>
      <w:r w:rsidRPr="00522A10">
        <w:rPr>
          <w:rFonts w:ascii="Times New Roman" w:hAnsi="Times New Roman" w:cs="Times New Roman"/>
          <w:sz w:val="28"/>
          <w:szCs w:val="28"/>
        </w:rPr>
        <w:tab/>
      </w:r>
      <w:r w:rsidRPr="00522A10">
        <w:rPr>
          <w:rFonts w:ascii="Times New Roman" w:hAnsi="Times New Roman" w:cs="Times New Roman"/>
          <w:sz w:val="28"/>
          <w:szCs w:val="28"/>
        </w:rPr>
        <w:tab/>
        <w:t>Expert Testimony Must Be to a Reasonable Probability</w:t>
      </w:r>
    </w:p>
    <w:p w14:paraId="252F076C" w14:textId="22D38E9E" w:rsidR="008271A1" w:rsidRPr="00522A10" w:rsidRDefault="008271A1" w:rsidP="008271A1">
      <w:pPr>
        <w:spacing w:line="240" w:lineRule="auto"/>
        <w:ind w:left="2160" w:hanging="1440"/>
        <w:jc w:val="both"/>
        <w:rPr>
          <w:rFonts w:ascii="Times New Roman" w:hAnsi="Times New Roman" w:cs="Times New Roman"/>
          <w:sz w:val="28"/>
          <w:szCs w:val="28"/>
        </w:rPr>
      </w:pPr>
      <w:r w:rsidRPr="00522A10">
        <w:rPr>
          <w:rFonts w:ascii="Times New Roman" w:hAnsi="Times New Roman" w:cs="Times New Roman"/>
          <w:sz w:val="28"/>
          <w:szCs w:val="28"/>
        </w:rPr>
        <w:t>2</w:t>
      </w:r>
      <w:r w:rsidR="00DF2FE9">
        <w:rPr>
          <w:rFonts w:ascii="Times New Roman" w:hAnsi="Times New Roman" w:cs="Times New Roman"/>
          <w:sz w:val="28"/>
          <w:szCs w:val="28"/>
        </w:rPr>
        <w:t>3</w:t>
      </w:r>
      <w:r w:rsidRPr="00522A10">
        <w:rPr>
          <w:rFonts w:ascii="Times New Roman" w:hAnsi="Times New Roman" w:cs="Times New Roman"/>
          <w:sz w:val="28"/>
          <w:szCs w:val="28"/>
        </w:rPr>
        <w:t>.1</w:t>
      </w:r>
      <w:r w:rsidR="00DF2FE9">
        <w:rPr>
          <w:rFonts w:ascii="Times New Roman" w:hAnsi="Times New Roman" w:cs="Times New Roman"/>
          <w:sz w:val="28"/>
          <w:szCs w:val="28"/>
        </w:rPr>
        <w:t>3</w:t>
      </w:r>
      <w:r w:rsidRPr="00522A10">
        <w:rPr>
          <w:rFonts w:ascii="Times New Roman" w:hAnsi="Times New Roman" w:cs="Times New Roman"/>
          <w:sz w:val="28"/>
          <w:szCs w:val="28"/>
        </w:rPr>
        <w:tab/>
        <w:t>Statement Made by Patient to Doctor - Subjective / Objective Symptoms</w:t>
      </w:r>
    </w:p>
    <w:p w14:paraId="183C7967" w14:textId="1D87584E"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2</w:t>
      </w:r>
      <w:r w:rsidR="00DF2FE9">
        <w:rPr>
          <w:rFonts w:ascii="Times New Roman" w:hAnsi="Times New Roman" w:cs="Times New Roman"/>
          <w:sz w:val="28"/>
          <w:szCs w:val="28"/>
        </w:rPr>
        <w:t>3</w:t>
      </w:r>
      <w:r w:rsidRPr="00522A10">
        <w:rPr>
          <w:rFonts w:ascii="Times New Roman" w:hAnsi="Times New Roman" w:cs="Times New Roman"/>
          <w:sz w:val="28"/>
          <w:szCs w:val="28"/>
        </w:rPr>
        <w:t>.</w:t>
      </w:r>
      <w:r w:rsidR="00DF2FE9">
        <w:rPr>
          <w:rFonts w:ascii="Times New Roman" w:hAnsi="Times New Roman" w:cs="Times New Roman"/>
          <w:sz w:val="28"/>
          <w:szCs w:val="28"/>
        </w:rPr>
        <w:t>4</w:t>
      </w:r>
      <w:r w:rsidRPr="00522A10">
        <w:rPr>
          <w:rFonts w:ascii="Times New Roman" w:hAnsi="Times New Roman" w:cs="Times New Roman"/>
          <w:sz w:val="28"/>
          <w:szCs w:val="28"/>
        </w:rPr>
        <w:tab/>
      </w:r>
      <w:r w:rsidRPr="00522A10">
        <w:rPr>
          <w:rFonts w:ascii="Times New Roman" w:hAnsi="Times New Roman" w:cs="Times New Roman"/>
          <w:sz w:val="28"/>
          <w:szCs w:val="28"/>
        </w:rPr>
        <w:tab/>
        <w:t>Court</w:t>
      </w:r>
      <w:r>
        <w:rPr>
          <w:rFonts w:ascii="Times New Roman" w:hAnsi="Times New Roman" w:cs="Times New Roman"/>
          <w:sz w:val="28"/>
          <w:szCs w:val="28"/>
        </w:rPr>
        <w:t>’</w:t>
      </w:r>
      <w:r w:rsidRPr="00522A10">
        <w:rPr>
          <w:rFonts w:ascii="Times New Roman" w:hAnsi="Times New Roman" w:cs="Times New Roman"/>
          <w:sz w:val="28"/>
          <w:szCs w:val="28"/>
        </w:rPr>
        <w:t xml:space="preserve">s Rulings on </w:t>
      </w:r>
      <w:r w:rsidR="00DF2FE9">
        <w:rPr>
          <w:rFonts w:ascii="Times New Roman" w:hAnsi="Times New Roman" w:cs="Times New Roman"/>
          <w:sz w:val="28"/>
          <w:szCs w:val="28"/>
        </w:rPr>
        <w:t>Evidence</w:t>
      </w:r>
    </w:p>
    <w:p w14:paraId="630A1C9D" w14:textId="546652B3"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2</w:t>
      </w:r>
      <w:r w:rsidR="00DF2FE9">
        <w:rPr>
          <w:rFonts w:ascii="Times New Roman" w:hAnsi="Times New Roman" w:cs="Times New Roman"/>
          <w:sz w:val="28"/>
          <w:szCs w:val="28"/>
        </w:rPr>
        <w:t>4</w:t>
      </w:r>
      <w:r w:rsidRPr="00522A10">
        <w:rPr>
          <w:rFonts w:ascii="Times New Roman" w:hAnsi="Times New Roman" w:cs="Times New Roman"/>
          <w:sz w:val="28"/>
          <w:szCs w:val="28"/>
        </w:rPr>
        <w:t>.1</w:t>
      </w:r>
      <w:r w:rsidRPr="00522A10">
        <w:rPr>
          <w:rFonts w:ascii="Times New Roman" w:hAnsi="Times New Roman" w:cs="Times New Roman"/>
          <w:sz w:val="28"/>
          <w:szCs w:val="28"/>
        </w:rPr>
        <w:tab/>
      </w:r>
      <w:r w:rsidRPr="00522A10">
        <w:rPr>
          <w:rFonts w:ascii="Times New Roman" w:hAnsi="Times New Roman" w:cs="Times New Roman"/>
          <w:sz w:val="28"/>
          <w:szCs w:val="28"/>
        </w:rPr>
        <w:tab/>
        <w:t>Sympathy</w:t>
      </w:r>
    </w:p>
    <w:p w14:paraId="15F895B8" w14:textId="5B10DC86"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2</w:t>
      </w:r>
      <w:r w:rsidR="00DF2FE9">
        <w:rPr>
          <w:rFonts w:ascii="Times New Roman" w:hAnsi="Times New Roman" w:cs="Times New Roman"/>
          <w:sz w:val="28"/>
          <w:szCs w:val="28"/>
        </w:rPr>
        <w:t>4</w:t>
      </w:r>
      <w:r w:rsidRPr="00522A10">
        <w:rPr>
          <w:rFonts w:ascii="Times New Roman" w:hAnsi="Times New Roman" w:cs="Times New Roman"/>
          <w:sz w:val="28"/>
          <w:szCs w:val="28"/>
        </w:rPr>
        <w:t>.2</w:t>
      </w:r>
      <w:r w:rsidRPr="00522A10">
        <w:rPr>
          <w:rFonts w:ascii="Times New Roman" w:hAnsi="Times New Roman" w:cs="Times New Roman"/>
          <w:sz w:val="28"/>
          <w:szCs w:val="28"/>
        </w:rPr>
        <w:tab/>
      </w:r>
      <w:r w:rsidRPr="00522A10">
        <w:rPr>
          <w:rFonts w:ascii="Times New Roman" w:hAnsi="Times New Roman" w:cs="Times New Roman"/>
          <w:sz w:val="28"/>
          <w:szCs w:val="28"/>
        </w:rPr>
        <w:tab/>
        <w:t>Juror Notes</w:t>
      </w:r>
    </w:p>
    <w:p w14:paraId="7C946FC8" w14:textId="716162FC"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2</w:t>
      </w:r>
      <w:r w:rsidR="00DF2FE9">
        <w:rPr>
          <w:rFonts w:ascii="Times New Roman" w:hAnsi="Times New Roman" w:cs="Times New Roman"/>
          <w:sz w:val="28"/>
          <w:szCs w:val="28"/>
        </w:rPr>
        <w:t>4</w:t>
      </w:r>
      <w:r w:rsidRPr="00522A10">
        <w:rPr>
          <w:rFonts w:ascii="Times New Roman" w:hAnsi="Times New Roman" w:cs="Times New Roman"/>
          <w:sz w:val="28"/>
          <w:szCs w:val="28"/>
        </w:rPr>
        <w:t>.3</w:t>
      </w:r>
      <w:r w:rsidRPr="00522A10">
        <w:rPr>
          <w:rFonts w:ascii="Times New Roman" w:hAnsi="Times New Roman" w:cs="Times New Roman"/>
          <w:sz w:val="28"/>
          <w:szCs w:val="28"/>
        </w:rPr>
        <w:tab/>
      </w:r>
      <w:r w:rsidRPr="00522A10">
        <w:rPr>
          <w:rFonts w:ascii="Times New Roman" w:hAnsi="Times New Roman" w:cs="Times New Roman"/>
          <w:sz w:val="28"/>
          <w:szCs w:val="28"/>
        </w:rPr>
        <w:tab/>
        <w:t>Instructions to Be Considered as a Whole</w:t>
      </w:r>
    </w:p>
    <w:p w14:paraId="659157D8" w14:textId="0BA4BFCC"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2</w:t>
      </w:r>
      <w:r w:rsidR="00DF2FE9">
        <w:rPr>
          <w:rFonts w:ascii="Times New Roman" w:hAnsi="Times New Roman" w:cs="Times New Roman"/>
          <w:sz w:val="28"/>
          <w:szCs w:val="28"/>
        </w:rPr>
        <w:t>4</w:t>
      </w:r>
      <w:r w:rsidRPr="00522A10">
        <w:rPr>
          <w:rFonts w:ascii="Times New Roman" w:hAnsi="Times New Roman" w:cs="Times New Roman"/>
          <w:sz w:val="28"/>
          <w:szCs w:val="28"/>
        </w:rPr>
        <w:t>.4</w:t>
      </w:r>
      <w:r w:rsidRPr="00522A10">
        <w:rPr>
          <w:rFonts w:ascii="Times New Roman" w:hAnsi="Times New Roman" w:cs="Times New Roman"/>
          <w:sz w:val="28"/>
          <w:szCs w:val="28"/>
        </w:rPr>
        <w:tab/>
      </w:r>
      <w:r w:rsidRPr="00522A10">
        <w:rPr>
          <w:rFonts w:ascii="Times New Roman" w:hAnsi="Times New Roman" w:cs="Times New Roman"/>
          <w:sz w:val="28"/>
          <w:szCs w:val="28"/>
        </w:rPr>
        <w:tab/>
        <w:t>Court Impartiality</w:t>
      </w:r>
    </w:p>
    <w:p w14:paraId="13E3F3FB" w14:textId="2D6AA92C"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2</w:t>
      </w:r>
      <w:r w:rsidR="00DF2FE9">
        <w:rPr>
          <w:rFonts w:ascii="Times New Roman" w:hAnsi="Times New Roman" w:cs="Times New Roman"/>
          <w:sz w:val="28"/>
          <w:szCs w:val="28"/>
        </w:rPr>
        <w:t>4</w:t>
      </w:r>
      <w:r w:rsidRPr="00522A10">
        <w:rPr>
          <w:rFonts w:ascii="Times New Roman" w:hAnsi="Times New Roman" w:cs="Times New Roman"/>
          <w:sz w:val="28"/>
          <w:szCs w:val="28"/>
        </w:rPr>
        <w:t>.5</w:t>
      </w:r>
      <w:r w:rsidRPr="00522A10">
        <w:rPr>
          <w:rFonts w:ascii="Times New Roman" w:hAnsi="Times New Roman" w:cs="Times New Roman"/>
          <w:sz w:val="28"/>
          <w:szCs w:val="28"/>
        </w:rPr>
        <w:tab/>
      </w:r>
      <w:r w:rsidRPr="00522A10">
        <w:rPr>
          <w:rFonts w:ascii="Times New Roman" w:hAnsi="Times New Roman" w:cs="Times New Roman"/>
          <w:sz w:val="28"/>
          <w:szCs w:val="28"/>
        </w:rPr>
        <w:tab/>
        <w:t>Jury Deliberations</w:t>
      </w:r>
    </w:p>
    <w:p w14:paraId="2B1396FD" w14:textId="77777777"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w:t>
      </w:r>
      <w:r w:rsidRPr="00522A10">
        <w:rPr>
          <w:rFonts w:ascii="Times New Roman" w:hAnsi="Times New Roman" w:cs="Times New Roman"/>
          <w:sz w:val="28"/>
          <w:szCs w:val="28"/>
        </w:rPr>
        <w:tab/>
      </w:r>
      <w:r w:rsidRPr="00522A10">
        <w:rPr>
          <w:rFonts w:ascii="Times New Roman" w:hAnsi="Times New Roman" w:cs="Times New Roman"/>
          <w:sz w:val="28"/>
          <w:szCs w:val="28"/>
        </w:rPr>
        <w:tab/>
        <w:t>Special Verdict Sheet</w:t>
      </w:r>
    </w:p>
    <w:p w14:paraId="2994213B" w14:textId="77777777" w:rsidR="008271A1" w:rsidRPr="00522A10" w:rsidRDefault="008271A1" w:rsidP="008271A1">
      <w:pPr>
        <w:spacing w:line="480" w:lineRule="auto"/>
        <w:ind w:firstLine="720"/>
        <w:jc w:val="both"/>
        <w:rPr>
          <w:rFonts w:ascii="Times New Roman" w:hAnsi="Times New Roman" w:cs="Times New Roman"/>
          <w:sz w:val="28"/>
          <w:szCs w:val="28"/>
        </w:rPr>
        <w:sectPr w:rsidR="008271A1" w:rsidRPr="00522A10" w:rsidSect="008271A1">
          <w:type w:val="continuous"/>
          <w:pgSz w:w="12240" w:h="15840"/>
          <w:pgMar w:top="1440" w:right="1440" w:bottom="1440" w:left="1440" w:header="1440" w:footer="1440" w:gutter="0"/>
          <w:cols w:space="720"/>
          <w:noEndnote/>
        </w:sectPr>
      </w:pPr>
    </w:p>
    <w:p w14:paraId="32CBAC8D" w14:textId="77777777" w:rsidR="008271A1" w:rsidRDefault="008271A1" w:rsidP="008271A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Instructions needed for a particular case will vary depending on a number of factors, including whether </w:t>
      </w:r>
      <w:r w:rsidRPr="00522A10">
        <w:rPr>
          <w:rFonts w:ascii="Times New Roman" w:hAnsi="Times New Roman" w:cs="Times New Roman"/>
          <w:sz w:val="28"/>
          <w:szCs w:val="28"/>
        </w:rPr>
        <w:t>the parties stipulated certain facts or issues</w:t>
      </w:r>
      <w:r>
        <w:rPr>
          <w:rFonts w:ascii="Times New Roman" w:hAnsi="Times New Roman" w:cs="Times New Roman"/>
          <w:sz w:val="28"/>
          <w:szCs w:val="28"/>
        </w:rPr>
        <w:t xml:space="preserve">, or additional </w:t>
      </w:r>
      <w:r w:rsidRPr="00522A10">
        <w:rPr>
          <w:rFonts w:ascii="Times New Roman" w:hAnsi="Times New Roman" w:cs="Times New Roman"/>
          <w:sz w:val="28"/>
          <w:szCs w:val="28"/>
        </w:rPr>
        <w:t>issues ar</w:t>
      </w:r>
      <w:r>
        <w:rPr>
          <w:rFonts w:ascii="Times New Roman" w:hAnsi="Times New Roman" w:cs="Times New Roman"/>
          <w:sz w:val="28"/>
          <w:szCs w:val="28"/>
        </w:rPr>
        <w:t>o</w:t>
      </w:r>
      <w:r w:rsidRPr="00522A10">
        <w:rPr>
          <w:rFonts w:ascii="Times New Roman" w:hAnsi="Times New Roman" w:cs="Times New Roman"/>
          <w:sz w:val="28"/>
          <w:szCs w:val="28"/>
        </w:rPr>
        <w:t>se pretrial or during the trial itself</w:t>
      </w:r>
      <w:r>
        <w:rPr>
          <w:rFonts w:ascii="Times New Roman" w:hAnsi="Times New Roman" w:cs="Times New Roman"/>
          <w:sz w:val="28"/>
          <w:szCs w:val="28"/>
        </w:rPr>
        <w:t xml:space="preserve">.  There may also be </w:t>
      </w:r>
      <w:r w:rsidRPr="00522A10">
        <w:rPr>
          <w:rFonts w:ascii="Times New Roman" w:hAnsi="Times New Roman" w:cs="Times New Roman"/>
          <w:sz w:val="28"/>
          <w:szCs w:val="28"/>
        </w:rPr>
        <w:t xml:space="preserve">unusual or unique issues </w:t>
      </w:r>
      <w:r>
        <w:rPr>
          <w:rFonts w:ascii="Times New Roman" w:hAnsi="Times New Roman" w:cs="Times New Roman"/>
          <w:sz w:val="28"/>
          <w:szCs w:val="28"/>
        </w:rPr>
        <w:t>for which no pattern instruction</w:t>
      </w:r>
      <w:r w:rsidRPr="00522A10">
        <w:rPr>
          <w:rFonts w:ascii="Times New Roman" w:hAnsi="Times New Roman" w:cs="Times New Roman"/>
          <w:sz w:val="28"/>
          <w:szCs w:val="28"/>
        </w:rPr>
        <w:t xml:space="preserve"> </w:t>
      </w:r>
      <w:r>
        <w:rPr>
          <w:rFonts w:ascii="Times New Roman" w:hAnsi="Times New Roman" w:cs="Times New Roman"/>
          <w:sz w:val="28"/>
          <w:szCs w:val="28"/>
        </w:rPr>
        <w:t xml:space="preserve">exists, in which circumstance </w:t>
      </w:r>
      <w:r w:rsidRPr="00522A10">
        <w:rPr>
          <w:rFonts w:ascii="Times New Roman" w:hAnsi="Times New Roman" w:cs="Times New Roman"/>
          <w:sz w:val="28"/>
          <w:szCs w:val="28"/>
        </w:rPr>
        <w:t>appropriate instruction</w:t>
      </w:r>
      <w:r>
        <w:rPr>
          <w:rFonts w:ascii="Times New Roman" w:hAnsi="Times New Roman" w:cs="Times New Roman"/>
          <w:sz w:val="28"/>
          <w:szCs w:val="28"/>
        </w:rPr>
        <w:t>s will need to be drafted</w:t>
      </w:r>
      <w:r w:rsidRPr="00522A10">
        <w:rPr>
          <w:rFonts w:ascii="Times New Roman" w:hAnsi="Times New Roman" w:cs="Times New Roman"/>
          <w:sz w:val="28"/>
          <w:szCs w:val="28"/>
        </w:rPr>
        <w:t xml:space="preserve">.  </w:t>
      </w:r>
    </w:p>
    <w:p w14:paraId="4AA76813" w14:textId="77777777"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Below are two illustrations of pattern instructions that have been adapted to the circumstances of the hypothetical case.</w:t>
      </w:r>
    </w:p>
    <w:p w14:paraId="13508C5A" w14:textId="77777777" w:rsidR="008271A1" w:rsidRPr="00522A10" w:rsidRDefault="008271A1" w:rsidP="008271A1">
      <w:pPr>
        <w:spacing w:line="480" w:lineRule="auto"/>
        <w:jc w:val="both"/>
        <w:rPr>
          <w:rFonts w:ascii="Times New Roman" w:hAnsi="Times New Roman" w:cs="Times New Roman"/>
          <w:sz w:val="28"/>
          <w:szCs w:val="28"/>
        </w:rPr>
      </w:pPr>
      <w:r w:rsidRPr="00522A10">
        <w:rPr>
          <w:rFonts w:ascii="Times New Roman" w:hAnsi="Times New Roman" w:cs="Times New Roman"/>
          <w:b/>
          <w:bCs/>
          <w:sz w:val="28"/>
          <w:szCs w:val="28"/>
        </w:rPr>
        <w:t>3.4 - Nature of the Case:</w:t>
      </w:r>
    </w:p>
    <w:p w14:paraId="6F08665B" w14:textId="77777777"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u w:val="single"/>
        </w:rPr>
        <w:t>Adapted Instruction</w:t>
      </w:r>
      <w:r w:rsidRPr="00522A10">
        <w:rPr>
          <w:rFonts w:ascii="Times New Roman" w:hAnsi="Times New Roman" w:cs="Times New Roman"/>
          <w:sz w:val="28"/>
          <w:szCs w:val="28"/>
        </w:rPr>
        <w:t>:  In this case, the plaintiff, Ms. Jones, is suing for damages for personal injuries and loss of property which resulted from the collision of her car and a truck, owned by, defendant, ACME Trucking Co., and driven by, defendant, Mr. Smith.  The collision occurred on January 10, 1996, at the intersection of Oak and 23rd Streets in Harrington, Delaware.  Ms. Jones alleges that the collision was caused by Mr. Smith</w:t>
      </w:r>
      <w:r>
        <w:rPr>
          <w:rFonts w:ascii="Times New Roman" w:hAnsi="Times New Roman" w:cs="Times New Roman"/>
          <w:sz w:val="28"/>
          <w:szCs w:val="28"/>
        </w:rPr>
        <w:t>’</w:t>
      </w:r>
      <w:r w:rsidRPr="00522A10">
        <w:rPr>
          <w:rFonts w:ascii="Times New Roman" w:hAnsi="Times New Roman" w:cs="Times New Roman"/>
          <w:sz w:val="28"/>
          <w:szCs w:val="28"/>
        </w:rPr>
        <w:t>s negligent failure to maintain proper lookout at an intersection and failure to keep his vehicle under control in snowy conditions.  Ms. Jones husband, Harold Jones, is suing for loss of consortium.</w:t>
      </w:r>
    </w:p>
    <w:p w14:paraId="304BB0F6" w14:textId="77777777"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lastRenderedPageBreak/>
        <w:t xml:space="preserve">Mr. Smith and ACME Trucking Co. have denied negligence and allege that the collision was caused by Ms. Jones' excessive rate of speed.  ACME is suing Ms. Jones for damages to its truck. </w:t>
      </w:r>
    </w:p>
    <w:p w14:paraId="62D0A99A" w14:textId="415A0464" w:rsidR="008271A1" w:rsidRPr="00522A10" w:rsidRDefault="00974176" w:rsidP="008271A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5</w:t>
      </w:r>
      <w:r w:rsidR="008271A1" w:rsidRPr="00522A10">
        <w:rPr>
          <w:rFonts w:ascii="Times New Roman" w:hAnsi="Times New Roman" w:cs="Times New Roman"/>
          <w:b/>
          <w:bCs/>
          <w:sz w:val="28"/>
          <w:szCs w:val="28"/>
        </w:rPr>
        <w:t xml:space="preserve">.7 - Negligence </w:t>
      </w:r>
      <w:r w:rsidR="008271A1" w:rsidRPr="00522A10">
        <w:rPr>
          <w:rFonts w:ascii="Times New Roman" w:hAnsi="Times New Roman" w:cs="Times New Roman"/>
          <w:b/>
          <w:bCs/>
          <w:i/>
          <w:iCs/>
          <w:sz w:val="28"/>
          <w:szCs w:val="28"/>
        </w:rPr>
        <w:t>Per Se</w:t>
      </w:r>
      <w:r w:rsidR="008271A1" w:rsidRPr="00522A10">
        <w:rPr>
          <w:rFonts w:ascii="Times New Roman" w:hAnsi="Times New Roman" w:cs="Times New Roman"/>
          <w:b/>
          <w:bCs/>
          <w:sz w:val="28"/>
          <w:szCs w:val="28"/>
        </w:rPr>
        <w:t xml:space="preserve"> (violation of motor vehicle statutes):</w:t>
      </w:r>
    </w:p>
    <w:p w14:paraId="097232FE" w14:textId="77777777"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u w:val="single"/>
        </w:rPr>
        <w:t>Adapted Instruction</w:t>
      </w:r>
      <w:r w:rsidRPr="00522A10">
        <w:rPr>
          <w:rFonts w:ascii="Times New Roman" w:hAnsi="Times New Roman" w:cs="Times New Roman"/>
          <w:sz w:val="28"/>
          <w:szCs w:val="28"/>
        </w:rPr>
        <w:t xml:space="preserve">:  A person is considered negligent if that person violates a motor vehicle statute that has been enacted for the safety of the public while using the roadways.  The violation of a motor vehicle statute is negligence as a matter of law.  If you find that Mr. Smith violated any of the following statutes in the operation of his truck at the time of the collision with Ms. Jones, then you must find Mr. Smith negligent. </w:t>
      </w:r>
    </w:p>
    <w:p w14:paraId="7D1AEE32" w14:textId="22C5658F"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 xml:space="preserve">Title 21 </w:t>
      </w:r>
      <w:r w:rsidRPr="00522A10">
        <w:rPr>
          <w:rFonts w:ascii="Times New Roman" w:hAnsi="Times New Roman" w:cs="Times New Roman"/>
          <w:i/>
          <w:iCs/>
          <w:sz w:val="28"/>
          <w:szCs w:val="28"/>
        </w:rPr>
        <w:t>Del. C.</w:t>
      </w:r>
      <w:r w:rsidRPr="00522A10">
        <w:rPr>
          <w:rFonts w:ascii="Times New Roman" w:hAnsi="Times New Roman" w:cs="Times New Roman"/>
          <w:sz w:val="28"/>
          <w:szCs w:val="28"/>
        </w:rPr>
        <w:t xml:space="preserve"> section 4176(a) states that </w:t>
      </w:r>
      <w:r>
        <w:rPr>
          <w:rFonts w:ascii="Times New Roman" w:hAnsi="Times New Roman" w:cs="Times New Roman"/>
          <w:sz w:val="28"/>
          <w:szCs w:val="28"/>
        </w:rPr>
        <w:t>“</w:t>
      </w:r>
      <w:r w:rsidR="00974176" w:rsidRPr="005A6F37">
        <w:rPr>
          <w:rFonts w:ascii="Times New Roman" w:hAnsi="Times New Roman" w:cs="Times New Roman"/>
          <w:sz w:val="28"/>
          <w:szCs w:val="28"/>
          <w:lang w:val="x-none"/>
        </w:rPr>
        <w:t>Whoever operates a vehicle in a careless or imprudent manner, or without due regard for the road, weather and traffic conditions then existing, shall be guilty of careless driving.</w:t>
      </w:r>
      <w:r>
        <w:rPr>
          <w:rFonts w:ascii="Times New Roman" w:hAnsi="Times New Roman" w:cs="Times New Roman"/>
          <w:sz w:val="28"/>
          <w:szCs w:val="28"/>
        </w:rPr>
        <w:t>”</w:t>
      </w:r>
    </w:p>
    <w:p w14:paraId="0D30EFA6" w14:textId="482F5E5B" w:rsidR="008271A1" w:rsidRPr="00522A10" w:rsidRDefault="008271A1" w:rsidP="00462829">
      <w:pPr>
        <w:pStyle w:val="ListParagraph"/>
        <w:keepNext/>
        <w:autoSpaceDE w:val="0"/>
        <w:autoSpaceDN w:val="0"/>
        <w:adjustRightInd w:val="0"/>
        <w:spacing w:after="0" w:line="480" w:lineRule="auto"/>
        <w:ind w:left="0" w:firstLine="720"/>
        <w:jc w:val="both"/>
        <w:rPr>
          <w:rFonts w:ascii="Times New Roman" w:hAnsi="Times New Roman" w:cs="Times New Roman"/>
          <w:sz w:val="28"/>
          <w:szCs w:val="28"/>
        </w:rPr>
      </w:pPr>
      <w:r w:rsidRPr="00522A10">
        <w:rPr>
          <w:rFonts w:ascii="Times New Roman" w:hAnsi="Times New Roman" w:cs="Times New Roman"/>
          <w:sz w:val="28"/>
          <w:szCs w:val="28"/>
        </w:rPr>
        <w:t xml:space="preserve">Title 21 </w:t>
      </w:r>
      <w:r w:rsidRPr="00522A10">
        <w:rPr>
          <w:rFonts w:ascii="Times New Roman" w:hAnsi="Times New Roman" w:cs="Times New Roman"/>
          <w:i/>
          <w:iCs/>
          <w:sz w:val="28"/>
          <w:szCs w:val="28"/>
        </w:rPr>
        <w:t>Del. C.</w:t>
      </w:r>
      <w:r w:rsidRPr="00522A10">
        <w:rPr>
          <w:rFonts w:ascii="Times New Roman" w:hAnsi="Times New Roman" w:cs="Times New Roman"/>
          <w:sz w:val="28"/>
          <w:szCs w:val="28"/>
        </w:rPr>
        <w:t xml:space="preserve"> section 4176(b) states that </w:t>
      </w:r>
      <w:r>
        <w:rPr>
          <w:rFonts w:ascii="Times New Roman" w:hAnsi="Times New Roman" w:cs="Times New Roman"/>
          <w:sz w:val="28"/>
          <w:szCs w:val="28"/>
        </w:rPr>
        <w:t>“</w:t>
      </w:r>
      <w:r w:rsidR="00462829" w:rsidRPr="005A6F37">
        <w:rPr>
          <w:rFonts w:ascii="Times New Roman" w:hAnsi="Times New Roman" w:cs="Times New Roman"/>
          <w:sz w:val="28"/>
          <w:szCs w:val="28"/>
          <w:lang w:val="x-none"/>
        </w:rPr>
        <w:t xml:space="preserve">Whoever operates a vehicle and who fails to give full time and attention to the operation of the vehicle, or whoever </w:t>
      </w:r>
      <w:r w:rsidR="00462829" w:rsidRPr="005A6F37">
        <w:rPr>
          <w:rFonts w:ascii="Times New Roman" w:hAnsi="Times New Roman" w:cs="Times New Roman"/>
          <w:sz w:val="28"/>
          <w:szCs w:val="28"/>
          <w:lang w:val="x-none"/>
        </w:rPr>
        <w:lastRenderedPageBreak/>
        <w:t>fails to maintain a proper lookout while operating the motor vehicle, shall be guilty of inattentive driving.</w:t>
      </w:r>
      <w:r>
        <w:rPr>
          <w:rFonts w:ascii="Times New Roman" w:hAnsi="Times New Roman" w:cs="Times New Roman"/>
          <w:sz w:val="28"/>
          <w:szCs w:val="28"/>
        </w:rPr>
        <w:t>”</w:t>
      </w:r>
    </w:p>
    <w:p w14:paraId="296673F8" w14:textId="77777777" w:rsidR="008271A1" w:rsidRPr="00522A10"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If you find that Ms. Jones violated any of the following statutes in the operation of her car at the time of the collision with Mr. Smith, then you must find Ms. Jones negligent.</w:t>
      </w:r>
    </w:p>
    <w:p w14:paraId="5A7BC191" w14:textId="5C73FFB3" w:rsidR="008271A1" w:rsidRDefault="008271A1" w:rsidP="008271A1">
      <w:pPr>
        <w:spacing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 xml:space="preserve">Title 21 </w:t>
      </w:r>
      <w:r w:rsidRPr="00522A10">
        <w:rPr>
          <w:rFonts w:ascii="Times New Roman" w:hAnsi="Times New Roman" w:cs="Times New Roman"/>
          <w:i/>
          <w:iCs/>
          <w:sz w:val="28"/>
          <w:szCs w:val="28"/>
        </w:rPr>
        <w:t>Del. C.</w:t>
      </w:r>
      <w:r w:rsidRPr="00522A10">
        <w:rPr>
          <w:rFonts w:ascii="Times New Roman" w:hAnsi="Times New Roman" w:cs="Times New Roman"/>
          <w:sz w:val="28"/>
          <w:szCs w:val="28"/>
        </w:rPr>
        <w:t xml:space="preserve"> section 4168(a) states that </w:t>
      </w:r>
      <w:r>
        <w:rPr>
          <w:rFonts w:ascii="Times New Roman" w:hAnsi="Times New Roman" w:cs="Times New Roman"/>
          <w:sz w:val="28"/>
          <w:szCs w:val="28"/>
        </w:rPr>
        <w:t>“</w:t>
      </w:r>
      <w:r w:rsidR="00462829" w:rsidRPr="005A6F37">
        <w:rPr>
          <w:rFonts w:ascii="Times New Roman" w:hAnsi="Times New Roman" w:cs="Times New Roman"/>
          <w:sz w:val="28"/>
          <w:szCs w:val="28"/>
          <w:lang w:val="x-none"/>
        </w:rPr>
        <w:t>No person shall drive a vehicle on a highway at a speed greater than is reasonable and prudent under the conditions and without having regard to the actual and potential hazards then existing.  In every event, speed shall be so controlled as may be necessary to avoid colliding with any . . . vehicle . . . on . . . the highway, in compliance with legal requirements and the duty of all persons to use due care.</w:t>
      </w:r>
      <w:r>
        <w:rPr>
          <w:rFonts w:ascii="Times New Roman" w:hAnsi="Times New Roman" w:cs="Times New Roman"/>
          <w:sz w:val="28"/>
          <w:szCs w:val="28"/>
        </w:rPr>
        <w:t>”</w:t>
      </w:r>
    </w:p>
    <w:p w14:paraId="58BDB4A9" w14:textId="77777777" w:rsidR="008271A1" w:rsidRPr="00522A10" w:rsidRDefault="008271A1" w:rsidP="008271A1">
      <w:pPr>
        <w:tabs>
          <w:tab w:val="center" w:pos="4680"/>
        </w:tabs>
        <w:spacing w:line="480" w:lineRule="auto"/>
        <w:jc w:val="both"/>
        <w:rPr>
          <w:rFonts w:ascii="Times New Roman" w:hAnsi="Times New Roman" w:cs="Times New Roman"/>
          <w:sz w:val="28"/>
          <w:szCs w:val="28"/>
        </w:rPr>
      </w:pPr>
      <w:r w:rsidRPr="00522A10">
        <w:rPr>
          <w:rFonts w:ascii="Times New Roman" w:hAnsi="Times New Roman" w:cs="Times New Roman"/>
          <w:sz w:val="28"/>
          <w:szCs w:val="28"/>
        </w:rPr>
        <w:tab/>
        <w:t>*     *     *</w:t>
      </w:r>
    </w:p>
    <w:p w14:paraId="00C8A133" w14:textId="331AEC04" w:rsidR="008271A1" w:rsidRDefault="008271A1" w:rsidP="008271A1">
      <w:pPr>
        <w:spacing w:after="0" w:line="480" w:lineRule="auto"/>
        <w:ind w:firstLine="720"/>
        <w:jc w:val="both"/>
        <w:rPr>
          <w:rFonts w:ascii="Times New Roman" w:hAnsi="Times New Roman" w:cs="Times New Roman"/>
          <w:sz w:val="28"/>
          <w:szCs w:val="28"/>
        </w:rPr>
      </w:pPr>
      <w:r w:rsidRPr="00522A10">
        <w:rPr>
          <w:rFonts w:ascii="Times New Roman" w:hAnsi="Times New Roman" w:cs="Times New Roman"/>
          <w:sz w:val="28"/>
          <w:szCs w:val="28"/>
        </w:rPr>
        <w:t xml:space="preserve">In the above illustrations, the adapted instruction preserves the integrity of the legal rule as it relates the law to the appropriate context of the case.  By adapting the pattern instruction to the specific context of the case and by using plain English to explain the rule, the edited instruction is designed to help the average lay juror apply the law in a fair and accurate manner.  Any of the pattern instructions may be adapted in a like fashion.  Obviously, some instructions, for example, Nature of the Case, are </w:t>
      </w:r>
      <w:r w:rsidRPr="00522A10">
        <w:rPr>
          <w:rFonts w:ascii="Times New Roman" w:hAnsi="Times New Roman" w:cs="Times New Roman"/>
          <w:sz w:val="28"/>
          <w:szCs w:val="28"/>
        </w:rPr>
        <w:lastRenderedPageBreak/>
        <w:t xml:space="preserve">by their nature more context specific than others, such as Proximate Cause or Jury Deliberations, which have no specific application to the context of the case at all.  In this manner, counsel and the Court may work together to develop a set of instructions to suit the particulars of each case.  </w:t>
      </w:r>
    </w:p>
    <w:p w14:paraId="2BDCC0ED" w14:textId="77777777" w:rsidR="008271A1" w:rsidRPr="00522A10" w:rsidRDefault="008271A1" w:rsidP="008271A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Section 27 contains </w:t>
      </w:r>
      <w:r w:rsidRPr="00522A10">
        <w:rPr>
          <w:rFonts w:ascii="Times New Roman" w:hAnsi="Times New Roman" w:cs="Times New Roman"/>
          <w:sz w:val="28"/>
          <w:szCs w:val="28"/>
        </w:rPr>
        <w:t>checklists intended to assist counsel in identifying and organizing appropriate jury instructions for general categories of cases.</w:t>
      </w:r>
    </w:p>
    <w:p w14:paraId="4EE1FBB2" w14:textId="77777777" w:rsidR="008271A1" w:rsidRDefault="008271A1" w:rsidP="008271A1">
      <w:pPr>
        <w:rPr>
          <w:rFonts w:ascii="Times New Roman" w:hAnsi="Times New Roman" w:cs="Times New Roman"/>
          <w:sz w:val="28"/>
          <w:szCs w:val="28"/>
        </w:rPr>
      </w:pPr>
    </w:p>
    <w:p w14:paraId="077FBFBA" w14:textId="77777777" w:rsidR="00462829" w:rsidRDefault="00462829">
      <w:pPr>
        <w:spacing w:after="0" w:line="480" w:lineRule="auto"/>
        <w:jc w:val="both"/>
        <w:rPr>
          <w:rFonts w:ascii="Times New Roman" w:eastAsiaTheme="majorEastAsia" w:hAnsi="Times New Roman" w:cs="Times New Roman"/>
          <w:b/>
          <w:bCs/>
          <w:sz w:val="28"/>
          <w:szCs w:val="28"/>
        </w:rPr>
      </w:pPr>
      <w:bookmarkStart w:id="694" w:name="_Toc196139703"/>
      <w:r>
        <w:rPr>
          <w:rFonts w:ascii="Times New Roman" w:hAnsi="Times New Roman" w:cs="Times New Roman"/>
          <w:b/>
          <w:bCs/>
          <w:sz w:val="28"/>
          <w:szCs w:val="28"/>
        </w:rPr>
        <w:br w:type="page"/>
      </w:r>
    </w:p>
    <w:p w14:paraId="4E81B876" w14:textId="5CAD82CC" w:rsidR="008271A1" w:rsidRPr="00617E02" w:rsidRDefault="008271A1" w:rsidP="00405E75">
      <w:pPr>
        <w:pStyle w:val="Heading1"/>
        <w:rPr>
          <w:rFonts w:ascii="Times New Roman" w:hAnsi="Times New Roman" w:cs="Times New Roman"/>
          <w:b/>
          <w:bCs/>
          <w:sz w:val="28"/>
          <w:szCs w:val="28"/>
        </w:rPr>
      </w:pPr>
      <w:bookmarkStart w:id="695" w:name="_Toc211956602"/>
      <w:r w:rsidRPr="00405E75">
        <w:rPr>
          <w:rFonts w:ascii="Times New Roman" w:hAnsi="Times New Roman" w:cs="Times New Roman"/>
          <w:b/>
          <w:bCs/>
          <w:color w:val="auto"/>
          <w:sz w:val="28"/>
          <w:szCs w:val="28"/>
        </w:rPr>
        <w:lastRenderedPageBreak/>
        <w:t>26. Jury Instructions  — Delaware Law</w:t>
      </w:r>
      <w:r w:rsidRPr="00405E75">
        <w:rPr>
          <w:rStyle w:val="FootnoteReference"/>
          <w:rFonts w:ascii="Times New Roman" w:hAnsi="Times New Roman" w:cs="Times New Roman"/>
          <w:b/>
          <w:bCs/>
          <w:color w:val="auto"/>
          <w:sz w:val="28"/>
          <w:szCs w:val="28"/>
        </w:rPr>
        <w:footnoteReference w:id="1"/>
      </w:r>
      <w:bookmarkEnd w:id="694"/>
      <w:bookmarkEnd w:id="695"/>
    </w:p>
    <w:p w14:paraId="618E7276" w14:textId="77777777" w:rsidR="008271A1" w:rsidRDefault="008271A1" w:rsidP="008271A1">
      <w:pPr>
        <w:spacing w:line="480" w:lineRule="auto"/>
        <w:ind w:firstLine="720"/>
        <w:jc w:val="both"/>
        <w:rPr>
          <w:rFonts w:ascii="Times New Roman" w:hAnsi="Times New Roman" w:cs="Times New Roman"/>
        </w:rPr>
      </w:pPr>
    </w:p>
    <w:p w14:paraId="30CA12C7" w14:textId="77777777" w:rsidR="008271A1" w:rsidRPr="00617E02" w:rsidRDefault="008271A1" w:rsidP="00A148F9">
      <w:pPr>
        <w:spacing w:after="0" w:line="480" w:lineRule="auto"/>
        <w:ind w:firstLine="720"/>
        <w:jc w:val="both"/>
        <w:rPr>
          <w:rFonts w:ascii="Times New Roman" w:hAnsi="Times New Roman" w:cs="Times New Roman"/>
          <w:sz w:val="28"/>
          <w:szCs w:val="28"/>
        </w:rPr>
      </w:pPr>
      <w:r w:rsidRPr="00617E02">
        <w:rPr>
          <w:rFonts w:ascii="Times New Roman" w:hAnsi="Times New Roman" w:cs="Times New Roman"/>
          <w:sz w:val="28"/>
          <w:szCs w:val="28"/>
        </w:rPr>
        <w:t xml:space="preserve">Jury instructions are restatements of the law for the average person.  In formulating a jury charge, </w:t>
      </w:r>
      <w:r>
        <w:rPr>
          <w:rFonts w:ascii="Times New Roman" w:hAnsi="Times New Roman" w:cs="Times New Roman"/>
          <w:sz w:val="28"/>
          <w:szCs w:val="28"/>
        </w:rPr>
        <w:t>the c</w:t>
      </w:r>
      <w:r w:rsidRPr="00617E02">
        <w:rPr>
          <w:rFonts w:ascii="Times New Roman" w:hAnsi="Times New Roman" w:cs="Times New Roman"/>
          <w:sz w:val="28"/>
          <w:szCs w:val="28"/>
        </w:rPr>
        <w:t>ourt and counsel would do well as a practical matter to place themselves in the shoes of the ordinary juror who, with little more than common sense and experience, must fairly apply often bewildering principles of law to an array of evidence.</w:t>
      </w:r>
      <w:r w:rsidRPr="00617E02">
        <w:rPr>
          <w:rStyle w:val="FootnoteReference"/>
          <w:rFonts w:ascii="Times New Roman" w:hAnsi="Times New Roman"/>
          <w:sz w:val="28"/>
          <w:szCs w:val="28"/>
        </w:rPr>
        <w:footnoteReference w:id="2"/>
      </w:r>
      <w:r w:rsidRPr="00617E02">
        <w:rPr>
          <w:rFonts w:ascii="Times New Roman" w:hAnsi="Times New Roman" w:cs="Times New Roman"/>
          <w:sz w:val="28"/>
          <w:szCs w:val="28"/>
        </w:rPr>
        <w:t xml:space="preserve">  </w:t>
      </w:r>
      <w:r>
        <w:rPr>
          <w:rFonts w:ascii="Times New Roman" w:hAnsi="Times New Roman" w:cs="Times New Roman"/>
          <w:sz w:val="28"/>
          <w:szCs w:val="28"/>
        </w:rPr>
        <w:t>J</w:t>
      </w:r>
      <w:r w:rsidRPr="00617E02">
        <w:rPr>
          <w:rFonts w:ascii="Times New Roman" w:hAnsi="Times New Roman" w:cs="Times New Roman"/>
          <w:sz w:val="28"/>
          <w:szCs w:val="28"/>
        </w:rPr>
        <w:t xml:space="preserve">ury instructions should be accurate, clear, and brief and direct the jury to decide only those points in dispute that are necessary to determine a just verdict.  In this regard, Delaware courts have developed principles that address many of the issues faced by the bench and bar when drafting and assembling jury instructions.  </w:t>
      </w:r>
    </w:p>
    <w:p w14:paraId="533F2413" w14:textId="77777777" w:rsidR="008271A1" w:rsidRPr="00617E02" w:rsidRDefault="008271A1" w:rsidP="008271A1">
      <w:pPr>
        <w:spacing w:line="480" w:lineRule="auto"/>
        <w:ind w:firstLine="720"/>
        <w:jc w:val="both"/>
        <w:rPr>
          <w:rFonts w:ascii="Times New Roman" w:hAnsi="Times New Roman" w:cs="Times New Roman"/>
          <w:sz w:val="28"/>
          <w:szCs w:val="28"/>
        </w:rPr>
        <w:sectPr w:rsidR="008271A1" w:rsidRPr="00617E02" w:rsidSect="008271A1">
          <w:headerReference w:type="default" r:id="rId238"/>
          <w:pgSz w:w="12240" w:h="15840"/>
          <w:pgMar w:top="1440" w:right="1440" w:bottom="1440" w:left="1440" w:header="1440" w:footer="1440" w:gutter="0"/>
          <w:cols w:space="720"/>
          <w:noEndnote/>
        </w:sectPr>
      </w:pPr>
    </w:p>
    <w:p w14:paraId="3857C731" w14:textId="77777777" w:rsidR="008271A1" w:rsidRPr="00617E02" w:rsidRDefault="008271A1" w:rsidP="008271A1">
      <w:pPr>
        <w:spacing w:line="480" w:lineRule="auto"/>
        <w:ind w:firstLine="720"/>
        <w:jc w:val="both"/>
        <w:rPr>
          <w:rFonts w:ascii="Times New Roman" w:hAnsi="Times New Roman" w:cs="Times New Roman"/>
          <w:sz w:val="28"/>
          <w:szCs w:val="28"/>
        </w:rPr>
      </w:pPr>
      <w:r w:rsidRPr="00617E02">
        <w:rPr>
          <w:rFonts w:ascii="Times New Roman" w:hAnsi="Times New Roman" w:cs="Times New Roman"/>
          <w:sz w:val="28"/>
          <w:szCs w:val="28"/>
        </w:rPr>
        <w:t>Although the court has broad authority under Rule 51 to charge the jury,</w:t>
      </w:r>
      <w:r w:rsidRPr="00617E02">
        <w:rPr>
          <w:rStyle w:val="FootnoteReference"/>
          <w:rFonts w:ascii="Times New Roman" w:hAnsi="Times New Roman"/>
          <w:sz w:val="28"/>
          <w:szCs w:val="28"/>
        </w:rPr>
        <w:footnoteReference w:id="3"/>
      </w:r>
      <w:r w:rsidRPr="00617E02">
        <w:rPr>
          <w:rFonts w:ascii="Times New Roman" w:hAnsi="Times New Roman" w:cs="Times New Roman"/>
          <w:sz w:val="28"/>
          <w:szCs w:val="28"/>
        </w:rPr>
        <w:t xml:space="preserve"> it has a duty to submit all issues affirmatively and to apply the law to the evidence in </w:t>
      </w:r>
      <w:r w:rsidRPr="00617E02">
        <w:rPr>
          <w:rFonts w:ascii="Times New Roman" w:hAnsi="Times New Roman" w:cs="Times New Roman"/>
          <w:sz w:val="28"/>
          <w:szCs w:val="28"/>
        </w:rPr>
        <w:lastRenderedPageBreak/>
        <w:t>a manner that enables the jury to perform its duty intelligently.</w:t>
      </w:r>
      <w:r w:rsidRPr="00617E02">
        <w:rPr>
          <w:rStyle w:val="FootnoteReference"/>
          <w:rFonts w:ascii="Times New Roman" w:hAnsi="Times New Roman"/>
          <w:sz w:val="28"/>
          <w:szCs w:val="28"/>
        </w:rPr>
        <w:footnoteReference w:id="4"/>
      </w:r>
      <w:r w:rsidRPr="00617E02">
        <w:rPr>
          <w:rFonts w:ascii="Times New Roman" w:hAnsi="Times New Roman" w:cs="Times New Roman"/>
          <w:sz w:val="28"/>
          <w:szCs w:val="28"/>
        </w:rPr>
        <w:t xml:space="preserve">  The jury charge should be given, as far as possible, in language that will enable the average lay mind, unacquainted with the technicalities of the law, to understand thoroughly the subject matter upon which the charge is based.</w:t>
      </w:r>
      <w:r w:rsidRPr="00617E02">
        <w:rPr>
          <w:rStyle w:val="FootnoteReference"/>
          <w:rFonts w:ascii="Times New Roman" w:hAnsi="Times New Roman"/>
          <w:sz w:val="28"/>
          <w:szCs w:val="28"/>
        </w:rPr>
        <w:footnoteReference w:id="5"/>
      </w:r>
      <w:r w:rsidRPr="00617E02">
        <w:rPr>
          <w:rFonts w:ascii="Times New Roman" w:hAnsi="Times New Roman" w:cs="Times New Roman"/>
          <w:sz w:val="28"/>
          <w:szCs w:val="28"/>
        </w:rPr>
        <w:t xml:space="preserve"> A statement of the abstract rule of law is in itself an inadequate charge to the jury.</w:t>
      </w:r>
      <w:r w:rsidRPr="00617E02">
        <w:rPr>
          <w:rStyle w:val="FootnoteReference"/>
          <w:rFonts w:ascii="Times New Roman" w:hAnsi="Times New Roman"/>
          <w:sz w:val="28"/>
          <w:szCs w:val="28"/>
        </w:rPr>
        <w:footnoteReference w:id="6"/>
      </w:r>
      <w:r w:rsidRPr="00617E02">
        <w:rPr>
          <w:rFonts w:ascii="Times New Roman" w:hAnsi="Times New Roman" w:cs="Times New Roman"/>
          <w:sz w:val="28"/>
          <w:szCs w:val="28"/>
        </w:rPr>
        <w:t xml:space="preserve">  The </w:t>
      </w:r>
      <w:r>
        <w:rPr>
          <w:rFonts w:ascii="Times New Roman" w:hAnsi="Times New Roman" w:cs="Times New Roman"/>
          <w:sz w:val="28"/>
          <w:szCs w:val="28"/>
        </w:rPr>
        <w:t>c</w:t>
      </w:r>
      <w:r w:rsidRPr="00617E02">
        <w:rPr>
          <w:rFonts w:ascii="Times New Roman" w:hAnsi="Times New Roman" w:cs="Times New Roman"/>
          <w:sz w:val="28"/>
          <w:szCs w:val="28"/>
        </w:rPr>
        <w:t>ourt has a duty to tailor its instructions to the jury so as to make them clearly applicable to the specific facts of the case as shown by the evidence.</w:t>
      </w:r>
      <w:r w:rsidRPr="00617E02">
        <w:rPr>
          <w:rStyle w:val="FootnoteReference"/>
          <w:rFonts w:ascii="Times New Roman" w:hAnsi="Times New Roman"/>
          <w:sz w:val="28"/>
          <w:szCs w:val="28"/>
        </w:rPr>
        <w:footnoteReference w:id="7"/>
      </w:r>
      <w:r w:rsidRPr="00617E02">
        <w:rPr>
          <w:rFonts w:ascii="Times New Roman" w:hAnsi="Times New Roman" w:cs="Times New Roman"/>
          <w:sz w:val="28"/>
          <w:szCs w:val="28"/>
        </w:rPr>
        <w:t xml:space="preserve">  Finally, the entire jury instruction must be considered as a whole, with no statement to be viewed out of context in judging the propriety of the instruction.</w:t>
      </w:r>
      <w:r w:rsidRPr="00617E02">
        <w:rPr>
          <w:rStyle w:val="FootnoteReference"/>
          <w:rFonts w:ascii="Times New Roman" w:hAnsi="Times New Roman"/>
          <w:sz w:val="28"/>
          <w:szCs w:val="28"/>
        </w:rPr>
        <w:footnoteReference w:id="8"/>
      </w:r>
    </w:p>
    <w:p w14:paraId="1A8177EC" w14:textId="77777777" w:rsidR="008271A1" w:rsidRPr="00617E02" w:rsidRDefault="008271A1" w:rsidP="008271A1">
      <w:pPr>
        <w:spacing w:line="480" w:lineRule="auto"/>
        <w:ind w:firstLine="720"/>
        <w:jc w:val="both"/>
        <w:rPr>
          <w:rFonts w:ascii="Times New Roman" w:hAnsi="Times New Roman" w:cs="Times New Roman"/>
          <w:sz w:val="28"/>
          <w:szCs w:val="28"/>
        </w:rPr>
        <w:sectPr w:rsidR="008271A1" w:rsidRPr="00617E02" w:rsidSect="008271A1">
          <w:headerReference w:type="default" r:id="rId239"/>
          <w:type w:val="continuous"/>
          <w:pgSz w:w="12240" w:h="15840"/>
          <w:pgMar w:top="1440" w:right="1440" w:bottom="1440" w:left="1440" w:header="1440" w:footer="1440" w:gutter="0"/>
          <w:cols w:space="720"/>
          <w:noEndnote/>
        </w:sectPr>
      </w:pPr>
    </w:p>
    <w:p w14:paraId="73E25965" w14:textId="57329CF7" w:rsidR="008271A1" w:rsidRDefault="008271A1" w:rsidP="008271A1">
      <w:pPr>
        <w:spacing w:after="0" w:line="480" w:lineRule="auto"/>
        <w:ind w:firstLine="720"/>
        <w:jc w:val="both"/>
        <w:rPr>
          <w:rFonts w:ascii="Times New Roman" w:hAnsi="Times New Roman" w:cs="Times New Roman"/>
          <w:sz w:val="28"/>
          <w:szCs w:val="28"/>
        </w:rPr>
      </w:pPr>
      <w:r w:rsidRPr="00617E02">
        <w:rPr>
          <w:rFonts w:ascii="Times New Roman" w:hAnsi="Times New Roman" w:cs="Times New Roman"/>
          <w:sz w:val="28"/>
          <w:szCs w:val="28"/>
        </w:rPr>
        <w:lastRenderedPageBreak/>
        <w:t>Upon appropriate requests by prayer to the court, each party is entitled to such general and specific instructions as are fairly justified by the applicable law.</w:t>
      </w:r>
      <w:r w:rsidRPr="00617E02">
        <w:rPr>
          <w:rStyle w:val="FootnoteReference"/>
          <w:rFonts w:ascii="Times New Roman" w:hAnsi="Times New Roman"/>
          <w:sz w:val="28"/>
          <w:szCs w:val="28"/>
        </w:rPr>
        <w:footnoteReference w:id="9"/>
      </w:r>
      <w:r w:rsidRPr="00617E02">
        <w:rPr>
          <w:rFonts w:ascii="Times New Roman" w:hAnsi="Times New Roman" w:cs="Times New Roman"/>
          <w:sz w:val="28"/>
          <w:szCs w:val="28"/>
        </w:rPr>
        <w:t xml:space="preserve">  All prayer conferences must be conducted on the record.</w:t>
      </w:r>
      <w:r w:rsidRPr="00617E02">
        <w:rPr>
          <w:rStyle w:val="FootnoteReference"/>
          <w:rFonts w:ascii="Times New Roman" w:hAnsi="Times New Roman"/>
          <w:sz w:val="28"/>
          <w:szCs w:val="28"/>
        </w:rPr>
        <w:footnoteReference w:id="10"/>
      </w:r>
      <w:r w:rsidRPr="00617E02">
        <w:rPr>
          <w:rFonts w:ascii="Times New Roman" w:hAnsi="Times New Roman" w:cs="Times New Roman"/>
          <w:sz w:val="28"/>
          <w:szCs w:val="28"/>
        </w:rPr>
        <w:t xml:space="preserve">  The court shall not disregard proper and applicable prayers for instructions.</w:t>
      </w:r>
      <w:r w:rsidRPr="00617E02">
        <w:rPr>
          <w:rStyle w:val="FootnoteReference"/>
          <w:rFonts w:ascii="Times New Roman" w:hAnsi="Times New Roman"/>
          <w:sz w:val="28"/>
          <w:szCs w:val="28"/>
        </w:rPr>
        <w:footnoteReference w:id="11"/>
      </w:r>
      <w:r w:rsidRPr="00617E02">
        <w:rPr>
          <w:rFonts w:ascii="Times New Roman" w:hAnsi="Times New Roman" w:cs="Times New Roman"/>
          <w:sz w:val="28"/>
          <w:szCs w:val="28"/>
        </w:rPr>
        <w:t xml:space="preserve">  Nor is the trial court relieved of its duty to apply the law properly to the facts because of any deficiency in instructions requested by a party.</w:t>
      </w:r>
      <w:r w:rsidRPr="00617E02">
        <w:rPr>
          <w:rStyle w:val="FootnoteReference"/>
          <w:rFonts w:ascii="Times New Roman" w:hAnsi="Times New Roman"/>
          <w:sz w:val="28"/>
          <w:szCs w:val="28"/>
        </w:rPr>
        <w:footnoteReference w:id="12"/>
      </w:r>
      <w:r w:rsidRPr="00617E02">
        <w:rPr>
          <w:rFonts w:ascii="Times New Roman" w:hAnsi="Times New Roman" w:cs="Times New Roman"/>
          <w:sz w:val="28"/>
          <w:szCs w:val="28"/>
        </w:rPr>
        <w:t xml:space="preserve">  Refusal of prayers for instructions that were sufficiently and properly covered by the court</w:t>
      </w:r>
      <w:r w:rsidR="00A148F9">
        <w:rPr>
          <w:rFonts w:ascii="Times New Roman" w:hAnsi="Times New Roman" w:cs="Times New Roman"/>
          <w:sz w:val="28"/>
          <w:szCs w:val="28"/>
        </w:rPr>
        <w:t>’</w:t>
      </w:r>
      <w:r w:rsidRPr="00617E02">
        <w:rPr>
          <w:rFonts w:ascii="Times New Roman" w:hAnsi="Times New Roman" w:cs="Times New Roman"/>
          <w:sz w:val="28"/>
          <w:szCs w:val="28"/>
        </w:rPr>
        <w:t>s own charge, however, is not error.</w:t>
      </w:r>
      <w:r w:rsidRPr="00617E02">
        <w:rPr>
          <w:rStyle w:val="FootnoteReference"/>
          <w:rFonts w:ascii="Times New Roman" w:hAnsi="Times New Roman"/>
          <w:sz w:val="28"/>
          <w:szCs w:val="28"/>
        </w:rPr>
        <w:footnoteReference w:id="13"/>
      </w:r>
      <w:r w:rsidRPr="00617E02">
        <w:rPr>
          <w:rFonts w:ascii="Times New Roman" w:hAnsi="Times New Roman" w:cs="Times New Roman"/>
          <w:sz w:val="28"/>
          <w:szCs w:val="28"/>
        </w:rPr>
        <w:t xml:space="preserve">  Similarly, a trial court's refusal to use a litigant's proposed jury charge or to take the time to fix a proposed instruction which incompletely describes the legal duties of a party to the action is not error.</w:t>
      </w:r>
      <w:r w:rsidRPr="00617E02">
        <w:rPr>
          <w:rStyle w:val="FootnoteReference"/>
          <w:rFonts w:ascii="Times New Roman" w:hAnsi="Times New Roman"/>
          <w:sz w:val="28"/>
          <w:szCs w:val="28"/>
        </w:rPr>
        <w:footnoteReference w:id="14"/>
      </w:r>
      <w:r w:rsidRPr="00617E02">
        <w:rPr>
          <w:rFonts w:ascii="Times New Roman" w:hAnsi="Times New Roman" w:cs="Times New Roman"/>
          <w:sz w:val="28"/>
          <w:szCs w:val="28"/>
        </w:rPr>
        <w:t xml:space="preserve">  A trial court's refusal to use the particular wording of a proposed instruction, but which was in substance given in language requested by the litigant, is also not error.</w:t>
      </w:r>
      <w:r w:rsidRPr="00617E02">
        <w:rPr>
          <w:rStyle w:val="FootnoteReference"/>
          <w:rFonts w:ascii="Times New Roman" w:hAnsi="Times New Roman"/>
          <w:sz w:val="28"/>
          <w:szCs w:val="28"/>
        </w:rPr>
        <w:footnoteReference w:id="15"/>
      </w:r>
      <w:r w:rsidRPr="00617E02">
        <w:rPr>
          <w:rFonts w:ascii="Times New Roman" w:hAnsi="Times New Roman" w:cs="Times New Roman"/>
          <w:sz w:val="28"/>
          <w:szCs w:val="28"/>
        </w:rPr>
        <w:t xml:space="preserve">  In the same vein, a party has no right to contest the particular </w:t>
      </w:r>
      <w:r w:rsidRPr="00617E02">
        <w:rPr>
          <w:rFonts w:ascii="Times New Roman" w:hAnsi="Times New Roman" w:cs="Times New Roman"/>
          <w:sz w:val="28"/>
          <w:szCs w:val="28"/>
        </w:rPr>
        <w:lastRenderedPageBreak/>
        <w:t>language of an instruction, so long as the instruction correctly states the law.</w:t>
      </w:r>
      <w:r w:rsidRPr="00617E02">
        <w:rPr>
          <w:rStyle w:val="FootnoteReference"/>
          <w:rFonts w:ascii="Times New Roman" w:hAnsi="Times New Roman"/>
          <w:sz w:val="28"/>
          <w:szCs w:val="28"/>
        </w:rPr>
        <w:footnoteReference w:id="16"/>
      </w:r>
      <w:r w:rsidRPr="00617E02">
        <w:rPr>
          <w:rFonts w:ascii="Times New Roman" w:hAnsi="Times New Roman" w:cs="Times New Roman"/>
          <w:sz w:val="28"/>
          <w:szCs w:val="28"/>
        </w:rPr>
        <w:t xml:space="preserve">  The court need not repeat elements of a legal standard in later paragraphs dealing with related issues in dispute,</w:t>
      </w:r>
      <w:r w:rsidRPr="00617E02">
        <w:rPr>
          <w:rStyle w:val="FootnoteReference"/>
          <w:rFonts w:ascii="Times New Roman" w:hAnsi="Times New Roman"/>
          <w:sz w:val="28"/>
          <w:szCs w:val="28"/>
        </w:rPr>
        <w:footnoteReference w:id="17"/>
      </w:r>
      <w:r w:rsidRPr="00617E02">
        <w:rPr>
          <w:rFonts w:ascii="Times New Roman" w:hAnsi="Times New Roman" w:cs="Times New Roman"/>
          <w:sz w:val="28"/>
          <w:szCs w:val="28"/>
        </w:rPr>
        <w:t xml:space="preserve"> and a party has no right to a fixed sequence of instructions in the charge to the jury.</w:t>
      </w:r>
      <w:r w:rsidRPr="00617E02">
        <w:rPr>
          <w:rStyle w:val="FootnoteReference"/>
          <w:rFonts w:ascii="Times New Roman" w:hAnsi="Times New Roman"/>
          <w:sz w:val="28"/>
          <w:szCs w:val="28"/>
        </w:rPr>
        <w:footnoteReference w:id="18"/>
      </w:r>
      <w:r w:rsidRPr="00617E02">
        <w:rPr>
          <w:rFonts w:ascii="Times New Roman" w:hAnsi="Times New Roman" w:cs="Times New Roman"/>
          <w:sz w:val="28"/>
          <w:szCs w:val="28"/>
        </w:rPr>
        <w:t xml:space="preserve">  The decision of whether a litigant has produced sufficient evidence to warrant a requested instruction is a matter within the sound discretion of the court.</w:t>
      </w:r>
      <w:r w:rsidRPr="00617E02">
        <w:rPr>
          <w:rStyle w:val="FootnoteReference"/>
          <w:rFonts w:ascii="Times New Roman" w:hAnsi="Times New Roman"/>
          <w:sz w:val="28"/>
          <w:szCs w:val="28"/>
        </w:rPr>
        <w:footnoteReference w:id="19"/>
      </w:r>
    </w:p>
    <w:p w14:paraId="4D8C6E87" w14:textId="77777777" w:rsidR="008271A1" w:rsidRDefault="008271A1" w:rsidP="008271A1">
      <w:pPr>
        <w:spacing w:after="0" w:line="480" w:lineRule="auto"/>
        <w:ind w:firstLine="720"/>
        <w:jc w:val="both"/>
        <w:rPr>
          <w:rFonts w:ascii="Times New Roman" w:hAnsi="Times New Roman" w:cs="Times New Roman"/>
          <w:sz w:val="28"/>
          <w:szCs w:val="28"/>
        </w:rPr>
      </w:pPr>
      <w:r w:rsidRPr="00617E02">
        <w:rPr>
          <w:rFonts w:ascii="Times New Roman" w:hAnsi="Times New Roman" w:cs="Times New Roman"/>
          <w:sz w:val="28"/>
          <w:szCs w:val="28"/>
        </w:rPr>
        <w:t>A general statement of the issues which outlines the contentions of each party is appropriate if generally supported by the pleadings and evidence and if presented in an impartial and summary fashion for the purpose of assisting the jurors in the performance of their duties.</w:t>
      </w:r>
      <w:r w:rsidRPr="00617E02">
        <w:rPr>
          <w:rStyle w:val="FootnoteReference"/>
          <w:rFonts w:ascii="Times New Roman" w:hAnsi="Times New Roman"/>
          <w:sz w:val="28"/>
          <w:szCs w:val="28"/>
        </w:rPr>
        <w:footnoteReference w:id="20"/>
      </w:r>
      <w:r w:rsidRPr="00617E02">
        <w:rPr>
          <w:rFonts w:ascii="Times New Roman" w:hAnsi="Times New Roman" w:cs="Times New Roman"/>
          <w:sz w:val="28"/>
          <w:szCs w:val="28"/>
        </w:rPr>
        <w:t xml:space="preserve">  But, instructions that assume the existence of material facts in dispute are in error and invade the province of the jury.</w:t>
      </w:r>
      <w:r w:rsidRPr="00617E02">
        <w:rPr>
          <w:rStyle w:val="FootnoteReference"/>
          <w:rFonts w:ascii="Times New Roman" w:hAnsi="Times New Roman"/>
          <w:sz w:val="28"/>
          <w:szCs w:val="28"/>
        </w:rPr>
        <w:footnoteReference w:id="21"/>
      </w:r>
      <w:r w:rsidRPr="00617E02">
        <w:rPr>
          <w:rFonts w:ascii="Times New Roman" w:hAnsi="Times New Roman" w:cs="Times New Roman"/>
          <w:sz w:val="28"/>
          <w:szCs w:val="28"/>
        </w:rPr>
        <w:t xml:space="preserve">  A court's recitation </w:t>
      </w:r>
      <w:r w:rsidRPr="00617E02">
        <w:rPr>
          <w:rFonts w:ascii="Times New Roman" w:hAnsi="Times New Roman" w:cs="Times New Roman"/>
          <w:sz w:val="28"/>
          <w:szCs w:val="28"/>
        </w:rPr>
        <w:lastRenderedPageBreak/>
        <w:t>of statutes on the evidentiary value of a particular item, however, does not amount to improper comment on evidence.</w:t>
      </w:r>
      <w:r w:rsidRPr="00617E02">
        <w:rPr>
          <w:rStyle w:val="FootnoteReference"/>
          <w:rFonts w:ascii="Times New Roman" w:hAnsi="Times New Roman"/>
          <w:sz w:val="28"/>
          <w:szCs w:val="28"/>
        </w:rPr>
        <w:footnoteReference w:id="22"/>
      </w:r>
      <w:r w:rsidRPr="00617E02">
        <w:rPr>
          <w:rFonts w:ascii="Times New Roman" w:hAnsi="Times New Roman" w:cs="Times New Roman"/>
          <w:sz w:val="28"/>
          <w:szCs w:val="28"/>
        </w:rPr>
        <w:t xml:space="preserve">  </w:t>
      </w:r>
    </w:p>
    <w:p w14:paraId="1F790E2E" w14:textId="77777777" w:rsidR="008271A1" w:rsidRDefault="008271A1" w:rsidP="008271A1">
      <w:pPr>
        <w:spacing w:after="0" w:line="480" w:lineRule="auto"/>
        <w:ind w:firstLine="720"/>
        <w:jc w:val="both"/>
        <w:rPr>
          <w:rFonts w:ascii="Times New Roman" w:hAnsi="Times New Roman" w:cs="Times New Roman"/>
          <w:sz w:val="28"/>
          <w:szCs w:val="28"/>
        </w:rPr>
      </w:pPr>
      <w:r w:rsidRPr="00C92EE9">
        <w:rPr>
          <w:rFonts w:ascii="Times New Roman" w:hAnsi="Times New Roman" w:cs="Times New Roman"/>
          <w:sz w:val="28"/>
          <w:szCs w:val="28"/>
        </w:rPr>
        <w:t>Some inaptness or inaccuracies are inevitable in jury charges, but are harmless so long as the charges are informative, accurate as to the law, and not misleading by common standards of verbal communication.</w:t>
      </w:r>
      <w:r w:rsidRPr="00C92EE9">
        <w:rPr>
          <w:rStyle w:val="FootnoteReference"/>
          <w:rFonts w:ascii="Times New Roman" w:hAnsi="Times New Roman"/>
          <w:sz w:val="28"/>
          <w:szCs w:val="28"/>
        </w:rPr>
        <w:footnoteReference w:id="23"/>
      </w:r>
      <w:r w:rsidRPr="00C92EE9">
        <w:rPr>
          <w:rFonts w:ascii="Times New Roman" w:hAnsi="Times New Roman" w:cs="Times New Roman"/>
          <w:sz w:val="28"/>
          <w:szCs w:val="28"/>
        </w:rPr>
        <w:t xml:space="preserve">  No party may object to an instruction on appeal without having first objected to the instruction before the jury returns with its verdict.</w:t>
      </w:r>
      <w:r w:rsidRPr="00C92EE9">
        <w:rPr>
          <w:rStyle w:val="FootnoteReference"/>
          <w:rFonts w:ascii="Times New Roman" w:hAnsi="Times New Roman"/>
          <w:sz w:val="28"/>
          <w:szCs w:val="28"/>
        </w:rPr>
        <w:footnoteReference w:id="24"/>
      </w:r>
      <w:r w:rsidRPr="00C92EE9">
        <w:rPr>
          <w:rFonts w:ascii="Times New Roman" w:hAnsi="Times New Roman" w:cs="Times New Roman"/>
          <w:sz w:val="28"/>
          <w:szCs w:val="28"/>
        </w:rPr>
        <w:t xml:space="preserve">  Where an issue is not raised in the pleading and a proper request for a charge is not requested, a party cannot subsequently complain of the alleged omission.</w:t>
      </w:r>
      <w:r w:rsidRPr="00C92EE9">
        <w:rPr>
          <w:rStyle w:val="FootnoteReference"/>
          <w:rFonts w:ascii="Times New Roman" w:hAnsi="Times New Roman"/>
          <w:sz w:val="28"/>
          <w:szCs w:val="28"/>
        </w:rPr>
        <w:footnoteReference w:id="25"/>
      </w:r>
      <w:r w:rsidRPr="00C92EE9">
        <w:rPr>
          <w:rFonts w:ascii="Times New Roman" w:hAnsi="Times New Roman" w:cs="Times New Roman"/>
          <w:sz w:val="28"/>
          <w:szCs w:val="28"/>
        </w:rPr>
        <w:t xml:space="preserve">  But, a new trial may be ordered if the jury's answers to interrogatories are inconsistent and cannot be reconciled upon further consideration by the jury or by the court.</w:t>
      </w:r>
      <w:r w:rsidRPr="00C92EE9">
        <w:rPr>
          <w:rStyle w:val="FootnoteReference"/>
          <w:rFonts w:ascii="Times New Roman" w:hAnsi="Times New Roman"/>
          <w:sz w:val="28"/>
          <w:szCs w:val="28"/>
        </w:rPr>
        <w:footnoteReference w:id="26"/>
      </w:r>
    </w:p>
    <w:p w14:paraId="0221CC16" w14:textId="77777777" w:rsidR="008271A1" w:rsidRDefault="008271A1" w:rsidP="008271A1">
      <w:pPr>
        <w:spacing w:after="0" w:line="480" w:lineRule="auto"/>
        <w:jc w:val="both"/>
        <w:rPr>
          <w:rFonts w:ascii="Times New Roman" w:hAnsi="Times New Roman" w:cs="Times New Roman"/>
          <w:sz w:val="28"/>
          <w:szCs w:val="28"/>
        </w:rPr>
      </w:pPr>
      <w:r>
        <w:rPr>
          <w:rFonts w:ascii="Times New Roman" w:hAnsi="Times New Roman" w:cs="Times New Roman"/>
          <w:sz w:val="28"/>
          <w:szCs w:val="28"/>
        </w:rPr>
        <w:br w:type="page"/>
      </w:r>
    </w:p>
    <w:p w14:paraId="659F2582" w14:textId="77777777" w:rsidR="008271A1" w:rsidRPr="00A310A9" w:rsidRDefault="008271A1" w:rsidP="008271A1">
      <w:pPr>
        <w:pStyle w:val="Heading1"/>
        <w:rPr>
          <w:rFonts w:ascii="Times New Roman" w:hAnsi="Times New Roman" w:cs="Times New Roman"/>
          <w:sz w:val="28"/>
          <w:szCs w:val="28"/>
        </w:rPr>
      </w:pPr>
      <w:bookmarkStart w:id="696" w:name="_Toc196139704"/>
      <w:bookmarkStart w:id="697" w:name="_Toc211956603"/>
      <w:r w:rsidRPr="00A310A9">
        <w:rPr>
          <w:rFonts w:ascii="Times New Roman" w:hAnsi="Times New Roman" w:cs="Times New Roman"/>
          <w:b/>
          <w:bCs/>
          <w:color w:val="auto"/>
          <w:sz w:val="28"/>
          <w:szCs w:val="28"/>
        </w:rPr>
        <w:lastRenderedPageBreak/>
        <w:t>27.  SAMPLE CHECKLIST</w:t>
      </w:r>
      <w:r>
        <w:rPr>
          <w:rFonts w:ascii="Times New Roman" w:hAnsi="Times New Roman" w:cs="Times New Roman"/>
          <w:b/>
          <w:bCs/>
          <w:color w:val="auto"/>
          <w:sz w:val="28"/>
          <w:szCs w:val="28"/>
        </w:rPr>
        <w:t>S</w:t>
      </w:r>
      <w:bookmarkEnd w:id="696"/>
      <w:bookmarkEnd w:id="697"/>
    </w:p>
    <w:p w14:paraId="256ECAF1" w14:textId="77777777" w:rsidR="008271A1" w:rsidRPr="00A310A9" w:rsidRDefault="008271A1" w:rsidP="008271A1">
      <w:pPr>
        <w:jc w:val="both"/>
        <w:rPr>
          <w:rFonts w:ascii="Times New Roman" w:hAnsi="Times New Roman" w:cs="Times New Roman"/>
          <w:sz w:val="28"/>
          <w:szCs w:val="28"/>
        </w:rPr>
      </w:pPr>
    </w:p>
    <w:p w14:paraId="266C3A72" w14:textId="77777777" w:rsidR="008271A1" w:rsidRPr="00A310A9" w:rsidRDefault="008271A1" w:rsidP="008271A1">
      <w:pPr>
        <w:pStyle w:val="Heading2"/>
        <w:ind w:firstLine="540"/>
        <w:rPr>
          <w:rFonts w:cs="Times New Roman"/>
          <w:szCs w:val="28"/>
        </w:rPr>
      </w:pPr>
      <w:bookmarkStart w:id="698" w:name="_Toc196139705"/>
      <w:bookmarkStart w:id="699" w:name="_Toc211956604"/>
      <w:r>
        <w:rPr>
          <w:rFonts w:cs="Times New Roman"/>
          <w:szCs w:val="28"/>
        </w:rPr>
        <w:t>§ 27.1 –</w:t>
      </w:r>
      <w:r w:rsidRPr="00AA7E8D">
        <w:rPr>
          <w:rFonts w:cs="Times New Roman"/>
          <w:szCs w:val="28"/>
        </w:rPr>
        <w:t xml:space="preserve">  Injured Person</w:t>
      </w:r>
      <w:bookmarkEnd w:id="698"/>
      <w:bookmarkEnd w:id="699"/>
    </w:p>
    <w:p w14:paraId="210AF86A" w14:textId="77777777" w:rsidR="008271A1" w:rsidRPr="00A310A9" w:rsidRDefault="008271A1" w:rsidP="008271A1">
      <w:pPr>
        <w:jc w:val="both"/>
        <w:rPr>
          <w:rFonts w:ascii="Times New Roman" w:hAnsi="Times New Roman" w:cs="Times New Roman"/>
          <w:sz w:val="28"/>
          <w:szCs w:val="28"/>
        </w:rPr>
      </w:pPr>
    </w:p>
    <w:p w14:paraId="3CE8BB8C" w14:textId="77777777" w:rsidR="008271A1" w:rsidRPr="00A310A9" w:rsidRDefault="008271A1" w:rsidP="008271A1">
      <w:pPr>
        <w:tabs>
          <w:tab w:val="center" w:pos="4680"/>
        </w:tabs>
        <w:jc w:val="both"/>
        <w:rPr>
          <w:rFonts w:ascii="Times New Roman" w:hAnsi="Times New Roman" w:cs="Times New Roman"/>
          <w:sz w:val="28"/>
          <w:szCs w:val="28"/>
        </w:rPr>
      </w:pPr>
      <w:r w:rsidRPr="00A310A9">
        <w:rPr>
          <w:rFonts w:ascii="Times New Roman" w:hAnsi="Times New Roman" w:cs="Times New Roman"/>
          <w:sz w:val="28"/>
          <w:szCs w:val="28"/>
        </w:rPr>
        <w:tab/>
        <w:t>(If multiple plaintiffs, fill out new damages portion of list for each)</w:t>
      </w:r>
    </w:p>
    <w:p w14:paraId="476FB6D0" w14:textId="77777777" w:rsidR="008271A1" w:rsidRPr="00A310A9" w:rsidRDefault="008271A1" w:rsidP="008271A1">
      <w:pPr>
        <w:jc w:val="both"/>
        <w:rPr>
          <w:rFonts w:ascii="Times New Roman" w:hAnsi="Times New Roman" w:cs="Times New Roman"/>
          <w:sz w:val="28"/>
          <w:szCs w:val="28"/>
        </w:rPr>
      </w:pPr>
    </w:p>
    <w:p w14:paraId="23C511F2"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Plaintiff</w:t>
      </w:r>
      <w:r>
        <w:rPr>
          <w:rFonts w:ascii="Times New Roman" w:hAnsi="Times New Roman" w:cs="Times New Roman"/>
          <w:sz w:val="28"/>
          <w:szCs w:val="28"/>
          <w:u w:val="single"/>
        </w:rPr>
        <w:t>’</w:t>
      </w:r>
      <w:r w:rsidRPr="00A310A9">
        <w:rPr>
          <w:rFonts w:ascii="Times New Roman" w:hAnsi="Times New Roman" w:cs="Times New Roman"/>
          <w:sz w:val="28"/>
          <w:szCs w:val="28"/>
          <w:u w:val="single"/>
        </w:rPr>
        <w:t>s Name</w:t>
      </w:r>
      <w:r w:rsidRPr="00A310A9">
        <w:rPr>
          <w:rFonts w:ascii="Times New Roman" w:hAnsi="Times New Roman" w:cs="Times New Roman"/>
          <w:sz w:val="28"/>
          <w:szCs w:val="28"/>
        </w:rPr>
        <w:tab/>
        <w:t>_______________</w:t>
      </w:r>
    </w:p>
    <w:p w14:paraId="5A4E3639" w14:textId="77777777" w:rsidR="008271A1" w:rsidRPr="00A310A9" w:rsidRDefault="008271A1" w:rsidP="008271A1">
      <w:pPr>
        <w:jc w:val="both"/>
        <w:rPr>
          <w:rFonts w:ascii="Times New Roman" w:hAnsi="Times New Roman" w:cs="Times New Roman"/>
          <w:sz w:val="28"/>
          <w:szCs w:val="28"/>
        </w:rPr>
      </w:pPr>
    </w:p>
    <w:p w14:paraId="05830339"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Defendant</w:t>
      </w:r>
      <w:r>
        <w:rPr>
          <w:rFonts w:ascii="Times New Roman" w:hAnsi="Times New Roman" w:cs="Times New Roman"/>
          <w:sz w:val="28"/>
          <w:szCs w:val="28"/>
          <w:u w:val="single"/>
        </w:rPr>
        <w:t>’</w:t>
      </w:r>
      <w:r w:rsidRPr="00A310A9">
        <w:rPr>
          <w:rFonts w:ascii="Times New Roman" w:hAnsi="Times New Roman" w:cs="Times New Roman"/>
          <w:sz w:val="28"/>
          <w:szCs w:val="28"/>
          <w:u w:val="single"/>
        </w:rPr>
        <w:t>s Name</w:t>
      </w:r>
      <w:r w:rsidRPr="00A310A9">
        <w:rPr>
          <w:rFonts w:ascii="Times New Roman" w:hAnsi="Times New Roman" w:cs="Times New Roman"/>
          <w:sz w:val="28"/>
          <w:szCs w:val="28"/>
        </w:rPr>
        <w:tab/>
        <w:t>_______________</w:t>
      </w:r>
    </w:p>
    <w:p w14:paraId="0E1F655F" w14:textId="77777777" w:rsidR="008271A1" w:rsidRPr="00A310A9" w:rsidRDefault="008271A1" w:rsidP="008271A1">
      <w:pPr>
        <w:jc w:val="both"/>
        <w:rPr>
          <w:rFonts w:ascii="Times New Roman" w:hAnsi="Times New Roman" w:cs="Times New Roman"/>
          <w:sz w:val="28"/>
          <w:szCs w:val="28"/>
        </w:rPr>
      </w:pPr>
    </w:p>
    <w:p w14:paraId="6580A1CF"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Nature of Action</w:t>
      </w:r>
      <w:r w:rsidRPr="00A310A9">
        <w:rPr>
          <w:rFonts w:ascii="Times New Roman" w:hAnsi="Times New Roman" w:cs="Times New Roman"/>
          <w:sz w:val="28"/>
          <w:szCs w:val="28"/>
        </w:rPr>
        <w:t>:</w:t>
      </w:r>
    </w:p>
    <w:p w14:paraId="12CC7A2A"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Medical Malpractice</w:t>
      </w:r>
    </w:p>
    <w:p w14:paraId="49774951"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Personal Injury / Automobile Accident</w:t>
      </w:r>
    </w:p>
    <w:p w14:paraId="00447AC7"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Personal Injury / Premises Liability</w:t>
      </w:r>
    </w:p>
    <w:p w14:paraId="5E26C94E" w14:textId="77777777" w:rsidR="008271A1" w:rsidRPr="00A310A9" w:rsidRDefault="008271A1" w:rsidP="008271A1">
      <w:pPr>
        <w:jc w:val="both"/>
        <w:rPr>
          <w:rFonts w:ascii="Times New Roman" w:hAnsi="Times New Roman" w:cs="Times New Roman"/>
          <w:sz w:val="28"/>
          <w:szCs w:val="28"/>
        </w:rPr>
      </w:pPr>
    </w:p>
    <w:p w14:paraId="1105AB34"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Standard Instructions</w:t>
      </w:r>
      <w:r w:rsidRPr="00A310A9">
        <w:rPr>
          <w:rFonts w:ascii="Times New Roman" w:hAnsi="Times New Roman" w:cs="Times New Roman"/>
          <w:sz w:val="28"/>
          <w:szCs w:val="28"/>
        </w:rPr>
        <w:t>:</w:t>
      </w:r>
    </w:p>
    <w:p w14:paraId="2185A10A"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Province of Court &amp; Jury (3.2)</w:t>
      </w:r>
    </w:p>
    <w:p w14:paraId="1E7FCA7C"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Statements of Counsel (3.3)</w:t>
      </w:r>
    </w:p>
    <w:p w14:paraId="2787C653"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Corporations and their Agents (18.8)</w:t>
      </w:r>
    </w:p>
    <w:p w14:paraId="1ED01860" w14:textId="4532DB48"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Burden of Proof (</w:t>
      </w:r>
      <w:r w:rsidR="00DA1FFE">
        <w:rPr>
          <w:rFonts w:ascii="Times New Roman" w:hAnsi="Times New Roman" w:cs="Times New Roman"/>
          <w:sz w:val="28"/>
          <w:szCs w:val="28"/>
        </w:rPr>
        <w:t>4.1</w:t>
      </w:r>
      <w:r w:rsidRPr="00A310A9">
        <w:rPr>
          <w:rFonts w:ascii="Times New Roman" w:hAnsi="Times New Roman" w:cs="Times New Roman"/>
          <w:sz w:val="28"/>
          <w:szCs w:val="28"/>
        </w:rPr>
        <w:t>)</w:t>
      </w:r>
    </w:p>
    <w:p w14:paraId="3043D386" w14:textId="6D1BE3D2"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Negligence (</w:t>
      </w:r>
      <w:r w:rsidR="00DB5821">
        <w:rPr>
          <w:rFonts w:ascii="Times New Roman" w:hAnsi="Times New Roman" w:cs="Times New Roman"/>
          <w:sz w:val="28"/>
          <w:szCs w:val="28"/>
        </w:rPr>
        <w:t>5</w:t>
      </w:r>
      <w:r w:rsidRPr="00A310A9">
        <w:rPr>
          <w:rFonts w:ascii="Times New Roman" w:hAnsi="Times New Roman" w:cs="Times New Roman"/>
          <w:sz w:val="28"/>
          <w:szCs w:val="28"/>
        </w:rPr>
        <w:t>.1)</w:t>
      </w:r>
    </w:p>
    <w:p w14:paraId="35167B72" w14:textId="1F3BD35E"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___ Lookout (</w:t>
      </w:r>
      <w:r w:rsidR="00DB5821">
        <w:rPr>
          <w:rFonts w:ascii="Times New Roman" w:hAnsi="Times New Roman" w:cs="Times New Roman"/>
          <w:sz w:val="28"/>
          <w:szCs w:val="28"/>
        </w:rPr>
        <w:t>6</w:t>
      </w:r>
      <w:r w:rsidRPr="00A310A9">
        <w:rPr>
          <w:rFonts w:ascii="Times New Roman" w:hAnsi="Times New Roman" w:cs="Times New Roman"/>
          <w:sz w:val="28"/>
          <w:szCs w:val="28"/>
        </w:rPr>
        <w:t>.1)</w:t>
      </w:r>
      <w:r w:rsidRPr="00A310A9">
        <w:rPr>
          <w:rFonts w:ascii="Times New Roman" w:hAnsi="Times New Roman" w:cs="Times New Roman"/>
          <w:sz w:val="28"/>
          <w:szCs w:val="28"/>
        </w:rPr>
        <w:tab/>
        <w:t xml:space="preserve"> ___ Control (</w:t>
      </w:r>
      <w:r w:rsidR="00DB5821">
        <w:rPr>
          <w:rFonts w:ascii="Times New Roman" w:hAnsi="Times New Roman" w:cs="Times New Roman"/>
          <w:sz w:val="28"/>
          <w:szCs w:val="28"/>
        </w:rPr>
        <w:t>6</w:t>
      </w:r>
      <w:r w:rsidRPr="00A310A9">
        <w:rPr>
          <w:rFonts w:ascii="Times New Roman" w:hAnsi="Times New Roman" w:cs="Times New Roman"/>
          <w:sz w:val="28"/>
          <w:szCs w:val="28"/>
        </w:rPr>
        <w:t>.2)</w:t>
      </w:r>
      <w:r w:rsidRPr="00A310A9">
        <w:rPr>
          <w:rFonts w:ascii="Times New Roman" w:hAnsi="Times New Roman" w:cs="Times New Roman"/>
          <w:sz w:val="28"/>
          <w:szCs w:val="28"/>
        </w:rPr>
        <w:tab/>
        <w:t xml:space="preserve">  ___ Other ________ (specify)</w:t>
      </w:r>
    </w:p>
    <w:p w14:paraId="3A8A8DFF" w14:textId="0E133DAB"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___ Statutory (</w:t>
      </w:r>
      <w:r w:rsidR="00DB5821">
        <w:rPr>
          <w:rFonts w:ascii="Times New Roman" w:hAnsi="Times New Roman" w:cs="Times New Roman"/>
          <w:sz w:val="28"/>
          <w:szCs w:val="28"/>
        </w:rPr>
        <w:t>6</w:t>
      </w:r>
      <w:r w:rsidRPr="00A310A9">
        <w:rPr>
          <w:rFonts w:ascii="Times New Roman" w:hAnsi="Times New Roman" w:cs="Times New Roman"/>
          <w:sz w:val="28"/>
          <w:szCs w:val="28"/>
        </w:rPr>
        <w:t>.6) ______________ (specify)</w:t>
      </w:r>
    </w:p>
    <w:p w14:paraId="70763159" w14:textId="77777777"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___ Regulatory ______________ (specify)</w:t>
      </w:r>
    </w:p>
    <w:p w14:paraId="015008A4" w14:textId="77777777"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lastRenderedPageBreak/>
        <w:t>___ Other _________________ (specify)</w:t>
      </w:r>
    </w:p>
    <w:p w14:paraId="76681EDE" w14:textId="77777777" w:rsidR="008271A1" w:rsidRPr="00A310A9" w:rsidRDefault="008271A1" w:rsidP="008271A1">
      <w:pPr>
        <w:jc w:val="both"/>
        <w:rPr>
          <w:rFonts w:ascii="Times New Roman" w:hAnsi="Times New Roman" w:cs="Times New Roman"/>
          <w:sz w:val="28"/>
          <w:szCs w:val="28"/>
        </w:rPr>
      </w:pPr>
    </w:p>
    <w:p w14:paraId="137519B2" w14:textId="6C496DF8"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No Need to Prove All Charges of Negligence (</w:t>
      </w:r>
      <w:r w:rsidR="00DB5821">
        <w:rPr>
          <w:rFonts w:ascii="Times New Roman" w:hAnsi="Times New Roman" w:cs="Times New Roman"/>
          <w:sz w:val="28"/>
          <w:szCs w:val="28"/>
        </w:rPr>
        <w:t>5</w:t>
      </w:r>
      <w:r w:rsidRPr="00A310A9">
        <w:rPr>
          <w:rFonts w:ascii="Times New Roman" w:hAnsi="Times New Roman" w:cs="Times New Roman"/>
          <w:sz w:val="28"/>
          <w:szCs w:val="28"/>
        </w:rPr>
        <w:t>.2)</w:t>
      </w:r>
    </w:p>
    <w:p w14:paraId="0E678806" w14:textId="78549E54"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Negligence Is Never Presumed (</w:t>
      </w:r>
      <w:r w:rsidR="00DB5821">
        <w:rPr>
          <w:rFonts w:ascii="Times New Roman" w:hAnsi="Times New Roman" w:cs="Times New Roman"/>
          <w:sz w:val="28"/>
          <w:szCs w:val="28"/>
        </w:rPr>
        <w:t>5</w:t>
      </w:r>
      <w:r w:rsidRPr="00A310A9">
        <w:rPr>
          <w:rFonts w:ascii="Times New Roman" w:hAnsi="Times New Roman" w:cs="Times New Roman"/>
          <w:sz w:val="28"/>
          <w:szCs w:val="28"/>
        </w:rPr>
        <w:t>.4)</w:t>
      </w:r>
    </w:p>
    <w:p w14:paraId="34DA1729" w14:textId="12472DC4"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 xml:space="preserve">Negligence </w:t>
      </w:r>
      <w:r w:rsidRPr="00A310A9">
        <w:rPr>
          <w:rFonts w:ascii="Times New Roman" w:hAnsi="Times New Roman" w:cs="Times New Roman"/>
          <w:i/>
          <w:iCs/>
          <w:sz w:val="28"/>
          <w:szCs w:val="28"/>
        </w:rPr>
        <w:t>per se</w:t>
      </w:r>
      <w:r w:rsidRPr="00A310A9">
        <w:rPr>
          <w:rFonts w:ascii="Times New Roman" w:hAnsi="Times New Roman" w:cs="Times New Roman"/>
          <w:sz w:val="28"/>
          <w:szCs w:val="28"/>
        </w:rPr>
        <w:t xml:space="preserve"> (</w:t>
      </w:r>
      <w:r w:rsidR="00DB5821">
        <w:rPr>
          <w:rFonts w:ascii="Times New Roman" w:hAnsi="Times New Roman" w:cs="Times New Roman"/>
          <w:sz w:val="28"/>
          <w:szCs w:val="28"/>
        </w:rPr>
        <w:t>5</w:t>
      </w:r>
      <w:r w:rsidRPr="00A310A9">
        <w:rPr>
          <w:rFonts w:ascii="Times New Roman" w:hAnsi="Times New Roman" w:cs="Times New Roman"/>
          <w:sz w:val="28"/>
          <w:szCs w:val="28"/>
        </w:rPr>
        <w:t>.7)</w:t>
      </w:r>
    </w:p>
    <w:p w14:paraId="2DB75697" w14:textId="6F5164A4"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Comparative Negligence (</w:t>
      </w:r>
      <w:r w:rsidR="00DB5821">
        <w:rPr>
          <w:rFonts w:ascii="Times New Roman" w:hAnsi="Times New Roman" w:cs="Times New Roman"/>
          <w:sz w:val="28"/>
          <w:szCs w:val="28"/>
        </w:rPr>
        <w:t>5</w:t>
      </w:r>
      <w:r w:rsidRPr="00A310A9">
        <w:rPr>
          <w:rFonts w:ascii="Times New Roman" w:hAnsi="Times New Roman" w:cs="Times New Roman"/>
          <w:sz w:val="28"/>
          <w:szCs w:val="28"/>
        </w:rPr>
        <w:t>.12)</w:t>
      </w:r>
    </w:p>
    <w:p w14:paraId="6D819866" w14:textId="77777777" w:rsidR="008271A1" w:rsidRPr="00A310A9" w:rsidRDefault="008271A1" w:rsidP="008271A1">
      <w:pPr>
        <w:jc w:val="both"/>
        <w:rPr>
          <w:rFonts w:ascii="Times New Roman" w:hAnsi="Times New Roman" w:cs="Times New Roman"/>
          <w:sz w:val="28"/>
          <w:szCs w:val="28"/>
        </w:rPr>
      </w:pPr>
    </w:p>
    <w:p w14:paraId="1FC06E14" w14:textId="23B5488C"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Proximate Cause (</w:t>
      </w:r>
      <w:r w:rsidR="00DB5821">
        <w:rPr>
          <w:rFonts w:ascii="Times New Roman" w:hAnsi="Times New Roman" w:cs="Times New Roman"/>
          <w:sz w:val="28"/>
          <w:szCs w:val="28"/>
        </w:rPr>
        <w:t>2</w:t>
      </w:r>
      <w:r w:rsidRPr="00A310A9">
        <w:rPr>
          <w:rFonts w:ascii="Times New Roman" w:hAnsi="Times New Roman" w:cs="Times New Roman"/>
          <w:sz w:val="28"/>
          <w:szCs w:val="28"/>
        </w:rPr>
        <w:t>1.1)</w:t>
      </w:r>
    </w:p>
    <w:p w14:paraId="344BB3D5" w14:textId="77777777"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___ Accident only</w:t>
      </w:r>
    </w:p>
    <w:p w14:paraId="573EBF8E" w14:textId="77777777"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___ Accident &amp; Injury</w:t>
      </w:r>
    </w:p>
    <w:p w14:paraId="1D4787E0" w14:textId="77777777"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___ Injury only</w:t>
      </w:r>
    </w:p>
    <w:p w14:paraId="5C345552" w14:textId="77777777" w:rsidR="008271A1" w:rsidRPr="00A310A9" w:rsidRDefault="008271A1" w:rsidP="008271A1">
      <w:pPr>
        <w:jc w:val="both"/>
        <w:rPr>
          <w:rFonts w:ascii="Times New Roman" w:hAnsi="Times New Roman" w:cs="Times New Roman"/>
          <w:sz w:val="28"/>
          <w:szCs w:val="28"/>
        </w:rPr>
      </w:pPr>
    </w:p>
    <w:p w14:paraId="5EBA066D" w14:textId="0E0C0E64"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Damages</w:t>
      </w:r>
      <w:r w:rsidRPr="00A310A9">
        <w:rPr>
          <w:rFonts w:ascii="Times New Roman" w:hAnsi="Times New Roman" w:cs="Times New Roman"/>
          <w:sz w:val="28"/>
          <w:szCs w:val="28"/>
        </w:rPr>
        <w:t>: (Plaintiff: ______________) (2</w:t>
      </w:r>
      <w:r w:rsidR="00DB5821">
        <w:rPr>
          <w:rFonts w:ascii="Times New Roman" w:hAnsi="Times New Roman" w:cs="Times New Roman"/>
          <w:sz w:val="28"/>
          <w:szCs w:val="28"/>
        </w:rPr>
        <w:t>2</w:t>
      </w:r>
      <w:r w:rsidRPr="00A310A9">
        <w:rPr>
          <w:rFonts w:ascii="Times New Roman" w:hAnsi="Times New Roman" w:cs="Times New Roman"/>
          <w:sz w:val="28"/>
          <w:szCs w:val="28"/>
        </w:rPr>
        <w:t>.1)</w:t>
      </w:r>
    </w:p>
    <w:p w14:paraId="2195630F"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Pain &amp; Suffering</w:t>
      </w:r>
      <w:r w:rsidRPr="00A310A9">
        <w:rPr>
          <w:rFonts w:ascii="Times New Roman" w:hAnsi="Times New Roman" w:cs="Times New Roman"/>
          <w:sz w:val="28"/>
          <w:szCs w:val="28"/>
        </w:rPr>
        <w:tab/>
        <w:t>___ past</w:t>
      </w:r>
      <w:r w:rsidRPr="00A310A9">
        <w:rPr>
          <w:rFonts w:ascii="Times New Roman" w:hAnsi="Times New Roman" w:cs="Times New Roman"/>
          <w:sz w:val="28"/>
          <w:szCs w:val="28"/>
        </w:rPr>
        <w:tab/>
        <w:t xml:space="preserve">___ future </w:t>
      </w:r>
    </w:p>
    <w:p w14:paraId="7B05F9A8"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Permanent Injury</w:t>
      </w:r>
      <w:r w:rsidRPr="00A310A9">
        <w:rPr>
          <w:rFonts w:ascii="Times New Roman" w:hAnsi="Times New Roman" w:cs="Times New Roman"/>
          <w:sz w:val="28"/>
          <w:szCs w:val="28"/>
        </w:rPr>
        <w:tab/>
      </w:r>
    </w:p>
    <w:p w14:paraId="2F479F9D"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Medical Expenses</w:t>
      </w:r>
      <w:r w:rsidRPr="00A310A9">
        <w:rPr>
          <w:rFonts w:ascii="Times New Roman" w:hAnsi="Times New Roman" w:cs="Times New Roman"/>
          <w:sz w:val="28"/>
          <w:szCs w:val="28"/>
        </w:rPr>
        <w:tab/>
        <w:t>___ past</w:t>
      </w:r>
      <w:r w:rsidRPr="00A310A9">
        <w:rPr>
          <w:rFonts w:ascii="Times New Roman" w:hAnsi="Times New Roman" w:cs="Times New Roman"/>
          <w:sz w:val="28"/>
          <w:szCs w:val="28"/>
        </w:rPr>
        <w:tab/>
        <w:t>___ future</w:t>
      </w:r>
    </w:p>
    <w:p w14:paraId="69C30DFE"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Loss of Wages</w:t>
      </w:r>
      <w:r w:rsidRPr="00A310A9">
        <w:rPr>
          <w:rFonts w:ascii="Times New Roman" w:hAnsi="Times New Roman" w:cs="Times New Roman"/>
          <w:sz w:val="28"/>
          <w:szCs w:val="28"/>
        </w:rPr>
        <w:tab/>
        <w:t>___ past</w:t>
      </w:r>
      <w:r w:rsidRPr="00A310A9">
        <w:rPr>
          <w:rFonts w:ascii="Times New Roman" w:hAnsi="Times New Roman" w:cs="Times New Roman"/>
          <w:sz w:val="28"/>
          <w:szCs w:val="28"/>
        </w:rPr>
        <w:tab/>
        <w:t>___ future</w:t>
      </w:r>
    </w:p>
    <w:p w14:paraId="7AFCBFCF"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Life Expectancy</w:t>
      </w:r>
      <w:r w:rsidRPr="00A310A9">
        <w:rPr>
          <w:rFonts w:ascii="Times New Roman" w:hAnsi="Times New Roman" w:cs="Times New Roman"/>
          <w:sz w:val="28"/>
          <w:szCs w:val="28"/>
        </w:rPr>
        <w:tab/>
        <w:t>___ years</w:t>
      </w:r>
    </w:p>
    <w:p w14:paraId="4D574FAD" w14:textId="77777777" w:rsidR="008271A1" w:rsidRPr="00A310A9" w:rsidRDefault="008271A1" w:rsidP="008271A1">
      <w:pPr>
        <w:ind w:firstLine="720"/>
        <w:jc w:val="both"/>
        <w:rPr>
          <w:rFonts w:ascii="Times New Roman" w:hAnsi="Times New Roman" w:cs="Times New Roman"/>
          <w:sz w:val="28"/>
          <w:szCs w:val="28"/>
        </w:rPr>
        <w:sectPr w:rsidR="008271A1" w:rsidRPr="00A310A9" w:rsidSect="008271A1">
          <w:headerReference w:type="default" r:id="rId240"/>
          <w:pgSz w:w="12240" w:h="15840"/>
          <w:pgMar w:top="1440" w:right="1440" w:bottom="1440" w:left="1440" w:header="1440" w:footer="1440" w:gutter="0"/>
          <w:cols w:space="720"/>
          <w:noEndnote/>
        </w:sectPr>
      </w:pPr>
    </w:p>
    <w:p w14:paraId="299873D8" w14:textId="7154723F"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lastRenderedPageBreak/>
        <w:t>____</w:t>
      </w:r>
      <w:r w:rsidRPr="00A310A9">
        <w:rPr>
          <w:rFonts w:ascii="Times New Roman" w:hAnsi="Times New Roman" w:cs="Times New Roman"/>
          <w:sz w:val="28"/>
          <w:szCs w:val="28"/>
        </w:rPr>
        <w:tab/>
        <w:t>Consortium (2</w:t>
      </w:r>
      <w:r w:rsidR="00DB5821">
        <w:rPr>
          <w:rFonts w:ascii="Times New Roman" w:hAnsi="Times New Roman" w:cs="Times New Roman"/>
          <w:sz w:val="28"/>
          <w:szCs w:val="28"/>
        </w:rPr>
        <w:t>2</w:t>
      </w:r>
      <w:r w:rsidRPr="00A310A9">
        <w:rPr>
          <w:rFonts w:ascii="Times New Roman" w:hAnsi="Times New Roman" w:cs="Times New Roman"/>
          <w:sz w:val="28"/>
          <w:szCs w:val="28"/>
        </w:rPr>
        <w:t>.7)</w:t>
      </w:r>
      <w:r w:rsidRPr="00A310A9">
        <w:rPr>
          <w:rFonts w:ascii="Times New Roman" w:hAnsi="Times New Roman" w:cs="Times New Roman"/>
          <w:sz w:val="28"/>
          <w:szCs w:val="28"/>
        </w:rPr>
        <w:tab/>
      </w:r>
      <w:r w:rsidRPr="00A310A9">
        <w:rPr>
          <w:rFonts w:ascii="Times New Roman" w:hAnsi="Times New Roman" w:cs="Times New Roman"/>
          <w:sz w:val="28"/>
          <w:szCs w:val="28"/>
        </w:rPr>
        <w:tab/>
        <w:t>___ wife</w:t>
      </w:r>
      <w:r w:rsidRPr="00A310A9">
        <w:rPr>
          <w:rFonts w:ascii="Times New Roman" w:hAnsi="Times New Roman" w:cs="Times New Roman"/>
          <w:sz w:val="28"/>
          <w:szCs w:val="28"/>
        </w:rPr>
        <w:tab/>
        <w:t>___ husband</w:t>
      </w:r>
    </w:p>
    <w:p w14:paraId="58A0F0B2" w14:textId="77777777" w:rsidR="008271A1" w:rsidRPr="00A310A9" w:rsidRDefault="008271A1" w:rsidP="008271A1">
      <w:pPr>
        <w:jc w:val="both"/>
        <w:rPr>
          <w:rFonts w:ascii="Times New Roman" w:hAnsi="Times New Roman" w:cs="Times New Roman"/>
          <w:sz w:val="28"/>
          <w:szCs w:val="28"/>
        </w:rPr>
      </w:pPr>
    </w:p>
    <w:p w14:paraId="313EC497" w14:textId="248100A0"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Plaintiff Unusually Susceptible (</w:t>
      </w:r>
      <w:r w:rsidR="00DB5821">
        <w:rPr>
          <w:rFonts w:ascii="Times New Roman" w:hAnsi="Times New Roman" w:cs="Times New Roman"/>
          <w:sz w:val="28"/>
          <w:szCs w:val="28"/>
        </w:rPr>
        <w:t>2</w:t>
      </w:r>
      <w:r w:rsidRPr="00A310A9">
        <w:rPr>
          <w:rFonts w:ascii="Times New Roman" w:hAnsi="Times New Roman" w:cs="Times New Roman"/>
          <w:sz w:val="28"/>
          <w:szCs w:val="28"/>
        </w:rPr>
        <w:t>1.4)</w:t>
      </w:r>
    </w:p>
    <w:p w14:paraId="5008AC39" w14:textId="55139D91"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Pre-Existing or Independent Condition (2</w:t>
      </w:r>
      <w:r w:rsidR="00DB5821">
        <w:rPr>
          <w:rFonts w:ascii="Times New Roman" w:hAnsi="Times New Roman" w:cs="Times New Roman"/>
          <w:sz w:val="28"/>
          <w:szCs w:val="28"/>
        </w:rPr>
        <w:t>2</w:t>
      </w:r>
      <w:r w:rsidRPr="00A310A9">
        <w:rPr>
          <w:rFonts w:ascii="Times New Roman" w:hAnsi="Times New Roman" w:cs="Times New Roman"/>
          <w:sz w:val="28"/>
          <w:szCs w:val="28"/>
        </w:rPr>
        <w:t>.2)</w:t>
      </w:r>
    </w:p>
    <w:p w14:paraId="77C3D89A" w14:textId="02B5859B"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Mitigation of Damages - Personal Injury (2</w:t>
      </w:r>
      <w:r w:rsidR="00DB5821">
        <w:rPr>
          <w:rFonts w:ascii="Times New Roman" w:hAnsi="Times New Roman" w:cs="Times New Roman"/>
          <w:sz w:val="28"/>
          <w:szCs w:val="28"/>
        </w:rPr>
        <w:t>2</w:t>
      </w:r>
      <w:r w:rsidRPr="00A310A9">
        <w:rPr>
          <w:rFonts w:ascii="Times New Roman" w:hAnsi="Times New Roman" w:cs="Times New Roman"/>
          <w:sz w:val="28"/>
          <w:szCs w:val="28"/>
        </w:rPr>
        <w:t>.4)</w:t>
      </w:r>
    </w:p>
    <w:p w14:paraId="2F597A3E" w14:textId="25FD04AB"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Effect of Instructions as to Damages (2</w:t>
      </w:r>
      <w:r w:rsidR="00DB5821">
        <w:rPr>
          <w:rFonts w:ascii="Times New Roman" w:hAnsi="Times New Roman" w:cs="Times New Roman"/>
          <w:sz w:val="28"/>
          <w:szCs w:val="28"/>
        </w:rPr>
        <w:t>2</w:t>
      </w:r>
      <w:r w:rsidRPr="00A310A9">
        <w:rPr>
          <w:rFonts w:ascii="Times New Roman" w:hAnsi="Times New Roman" w:cs="Times New Roman"/>
          <w:sz w:val="28"/>
          <w:szCs w:val="28"/>
        </w:rPr>
        <w:t>.</w:t>
      </w:r>
      <w:r w:rsidR="00DB5821">
        <w:rPr>
          <w:rFonts w:ascii="Times New Roman" w:hAnsi="Times New Roman" w:cs="Times New Roman"/>
          <w:sz w:val="28"/>
          <w:szCs w:val="28"/>
        </w:rPr>
        <w:t>2</w:t>
      </w:r>
      <w:r w:rsidRPr="00A310A9">
        <w:rPr>
          <w:rFonts w:ascii="Times New Roman" w:hAnsi="Times New Roman" w:cs="Times New Roman"/>
          <w:sz w:val="28"/>
          <w:szCs w:val="28"/>
        </w:rPr>
        <w:t>8)</w:t>
      </w:r>
    </w:p>
    <w:p w14:paraId="16B35E63" w14:textId="77777777" w:rsidR="008271A1" w:rsidRPr="00A310A9" w:rsidRDefault="008271A1" w:rsidP="008271A1">
      <w:pPr>
        <w:jc w:val="both"/>
        <w:rPr>
          <w:rFonts w:ascii="Times New Roman" w:hAnsi="Times New Roman" w:cs="Times New Roman"/>
          <w:sz w:val="28"/>
          <w:szCs w:val="28"/>
        </w:rPr>
      </w:pPr>
    </w:p>
    <w:p w14:paraId="7A38C8D7" w14:textId="044A0060"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Punitive Damages (2</w:t>
      </w:r>
      <w:r w:rsidR="00DB5821">
        <w:rPr>
          <w:rFonts w:ascii="Times New Roman" w:hAnsi="Times New Roman" w:cs="Times New Roman"/>
          <w:sz w:val="28"/>
          <w:szCs w:val="28"/>
        </w:rPr>
        <w:t>2</w:t>
      </w:r>
      <w:r w:rsidRPr="00A310A9">
        <w:rPr>
          <w:rFonts w:ascii="Times New Roman" w:hAnsi="Times New Roman" w:cs="Times New Roman"/>
          <w:sz w:val="28"/>
          <w:szCs w:val="28"/>
        </w:rPr>
        <w:t>.2</w:t>
      </w:r>
      <w:r w:rsidR="00DB5821">
        <w:rPr>
          <w:rFonts w:ascii="Times New Roman" w:hAnsi="Times New Roman" w:cs="Times New Roman"/>
          <w:sz w:val="28"/>
          <w:szCs w:val="28"/>
        </w:rPr>
        <w:t>9</w:t>
      </w:r>
      <w:r w:rsidRPr="00A310A9">
        <w:rPr>
          <w:rFonts w:ascii="Times New Roman" w:hAnsi="Times New Roman" w:cs="Times New Roman"/>
          <w:sz w:val="28"/>
          <w:szCs w:val="28"/>
        </w:rPr>
        <w:t>)</w:t>
      </w:r>
    </w:p>
    <w:p w14:paraId="6F7DC7E1" w14:textId="77777777" w:rsidR="008271A1" w:rsidRPr="00A310A9" w:rsidRDefault="008271A1" w:rsidP="008271A1">
      <w:pPr>
        <w:jc w:val="both"/>
        <w:rPr>
          <w:rFonts w:ascii="Times New Roman" w:hAnsi="Times New Roman" w:cs="Times New Roman"/>
          <w:sz w:val="28"/>
          <w:szCs w:val="28"/>
        </w:rPr>
      </w:pPr>
    </w:p>
    <w:p w14:paraId="4769F29B"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Evidence</w:t>
      </w:r>
      <w:r w:rsidRPr="00A310A9">
        <w:rPr>
          <w:rFonts w:ascii="Times New Roman" w:hAnsi="Times New Roman" w:cs="Times New Roman"/>
          <w:sz w:val="28"/>
          <w:szCs w:val="28"/>
        </w:rPr>
        <w:t>:</w:t>
      </w:r>
    </w:p>
    <w:p w14:paraId="468D057E" w14:textId="5B1E2DA5"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Direct &amp; Indirect (</w:t>
      </w:r>
      <w:r w:rsidR="00DB5821">
        <w:rPr>
          <w:rFonts w:ascii="Times New Roman" w:hAnsi="Times New Roman" w:cs="Times New Roman"/>
          <w:sz w:val="28"/>
          <w:szCs w:val="28"/>
        </w:rPr>
        <w:t>23.1</w:t>
      </w:r>
      <w:r w:rsidRPr="00A310A9">
        <w:rPr>
          <w:rFonts w:ascii="Times New Roman" w:hAnsi="Times New Roman" w:cs="Times New Roman"/>
          <w:sz w:val="28"/>
          <w:szCs w:val="28"/>
        </w:rPr>
        <w:t>)</w:t>
      </w:r>
    </w:p>
    <w:p w14:paraId="2B187CCE" w14:textId="5813FBAF"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Credibility of Witnesses / Conflicting Testimony (2</w:t>
      </w:r>
      <w:r w:rsidR="00DB5821">
        <w:rPr>
          <w:rFonts w:ascii="Times New Roman" w:hAnsi="Times New Roman" w:cs="Times New Roman"/>
          <w:sz w:val="28"/>
          <w:szCs w:val="28"/>
        </w:rPr>
        <w:t>3.9</w:t>
      </w:r>
      <w:r w:rsidRPr="00A310A9">
        <w:rPr>
          <w:rFonts w:ascii="Times New Roman" w:hAnsi="Times New Roman" w:cs="Times New Roman"/>
          <w:sz w:val="28"/>
          <w:szCs w:val="28"/>
        </w:rPr>
        <w:t>)</w:t>
      </w:r>
    </w:p>
    <w:p w14:paraId="6578AFFE" w14:textId="28D74604"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Expert Testimony (2</w:t>
      </w:r>
      <w:r w:rsidR="00DB5821">
        <w:rPr>
          <w:rFonts w:ascii="Times New Roman" w:hAnsi="Times New Roman" w:cs="Times New Roman"/>
          <w:sz w:val="28"/>
          <w:szCs w:val="28"/>
        </w:rPr>
        <w:t>3</w:t>
      </w:r>
      <w:r w:rsidRPr="00A310A9">
        <w:rPr>
          <w:rFonts w:ascii="Times New Roman" w:hAnsi="Times New Roman" w:cs="Times New Roman"/>
          <w:sz w:val="28"/>
          <w:szCs w:val="28"/>
        </w:rPr>
        <w:t>.1</w:t>
      </w:r>
      <w:r w:rsidR="00DB5821">
        <w:rPr>
          <w:rFonts w:ascii="Times New Roman" w:hAnsi="Times New Roman" w:cs="Times New Roman"/>
          <w:sz w:val="28"/>
          <w:szCs w:val="28"/>
        </w:rPr>
        <w:t>0</w:t>
      </w:r>
      <w:r w:rsidRPr="00A310A9">
        <w:rPr>
          <w:rFonts w:ascii="Times New Roman" w:hAnsi="Times New Roman" w:cs="Times New Roman"/>
          <w:sz w:val="28"/>
          <w:szCs w:val="28"/>
        </w:rPr>
        <w:t>)</w:t>
      </w:r>
      <w:r>
        <w:rPr>
          <w:rFonts w:ascii="Times New Roman" w:hAnsi="Times New Roman" w:cs="Times New Roman"/>
          <w:sz w:val="28"/>
          <w:szCs w:val="28"/>
        </w:rPr>
        <w:t xml:space="preserve"> </w:t>
      </w:r>
      <w:r w:rsidRPr="00A310A9">
        <w:rPr>
          <w:rFonts w:ascii="Times New Roman" w:hAnsi="Times New Roman" w:cs="Times New Roman"/>
          <w:sz w:val="28"/>
          <w:szCs w:val="28"/>
        </w:rPr>
        <w:t>___ Medical</w:t>
      </w:r>
      <w:r>
        <w:rPr>
          <w:rFonts w:ascii="Times New Roman" w:hAnsi="Times New Roman" w:cs="Times New Roman"/>
          <w:sz w:val="28"/>
          <w:szCs w:val="28"/>
        </w:rPr>
        <w:t xml:space="preserve"> </w:t>
      </w:r>
      <w:r w:rsidRPr="00A310A9">
        <w:rPr>
          <w:rFonts w:ascii="Times New Roman" w:hAnsi="Times New Roman" w:cs="Times New Roman"/>
          <w:sz w:val="28"/>
          <w:szCs w:val="28"/>
        </w:rPr>
        <w:t xml:space="preserve">___ </w:t>
      </w:r>
      <w:r>
        <w:rPr>
          <w:rFonts w:ascii="Times New Roman" w:hAnsi="Times New Roman" w:cs="Times New Roman"/>
          <w:sz w:val="28"/>
          <w:szCs w:val="28"/>
        </w:rPr>
        <w:t xml:space="preserve"> </w:t>
      </w:r>
      <w:r w:rsidRPr="00A310A9">
        <w:rPr>
          <w:rFonts w:ascii="Times New Roman" w:hAnsi="Times New Roman" w:cs="Times New Roman"/>
          <w:sz w:val="28"/>
          <w:szCs w:val="28"/>
        </w:rPr>
        <w:t>Other: ________ (specify)</w:t>
      </w:r>
    </w:p>
    <w:p w14:paraId="62049636" w14:textId="172B8CCF"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Expert Opinion to a Reasonable Probability (2</w:t>
      </w:r>
      <w:r w:rsidR="00DB5821">
        <w:rPr>
          <w:rFonts w:ascii="Times New Roman" w:hAnsi="Times New Roman" w:cs="Times New Roman"/>
          <w:sz w:val="28"/>
          <w:szCs w:val="28"/>
        </w:rPr>
        <w:t>3.11</w:t>
      </w:r>
      <w:r w:rsidRPr="00A310A9">
        <w:rPr>
          <w:rFonts w:ascii="Times New Roman" w:hAnsi="Times New Roman" w:cs="Times New Roman"/>
          <w:sz w:val="28"/>
          <w:szCs w:val="28"/>
        </w:rPr>
        <w:t>)</w:t>
      </w:r>
    </w:p>
    <w:p w14:paraId="650387E2" w14:textId="135D46B2"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Subjective / Objective Symptoms (2</w:t>
      </w:r>
      <w:r w:rsidR="00DB5821">
        <w:rPr>
          <w:rFonts w:ascii="Times New Roman" w:hAnsi="Times New Roman" w:cs="Times New Roman"/>
          <w:sz w:val="28"/>
          <w:szCs w:val="28"/>
        </w:rPr>
        <w:t>3.13</w:t>
      </w:r>
      <w:r w:rsidRPr="00A310A9">
        <w:rPr>
          <w:rFonts w:ascii="Times New Roman" w:hAnsi="Times New Roman" w:cs="Times New Roman"/>
          <w:sz w:val="28"/>
          <w:szCs w:val="28"/>
        </w:rPr>
        <w:t>)</w:t>
      </w:r>
    </w:p>
    <w:p w14:paraId="5380C304" w14:textId="2F69DCC8"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Objections by Counsel / Rulings on Evidence (2</w:t>
      </w:r>
      <w:r w:rsidR="00DB5821">
        <w:rPr>
          <w:rFonts w:ascii="Times New Roman" w:hAnsi="Times New Roman" w:cs="Times New Roman"/>
          <w:sz w:val="28"/>
          <w:szCs w:val="28"/>
        </w:rPr>
        <w:t>3.4</w:t>
      </w:r>
      <w:r w:rsidRPr="00A310A9">
        <w:rPr>
          <w:rFonts w:ascii="Times New Roman" w:hAnsi="Times New Roman" w:cs="Times New Roman"/>
          <w:sz w:val="28"/>
          <w:szCs w:val="28"/>
        </w:rPr>
        <w:t>)</w:t>
      </w:r>
    </w:p>
    <w:p w14:paraId="0DC64919" w14:textId="53989DB1"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Deposition - Use as Evidence (2</w:t>
      </w:r>
      <w:r w:rsidR="00DB5821">
        <w:rPr>
          <w:rFonts w:ascii="Times New Roman" w:hAnsi="Times New Roman" w:cs="Times New Roman"/>
          <w:sz w:val="28"/>
          <w:szCs w:val="28"/>
        </w:rPr>
        <w:t>3.5)</w:t>
      </w:r>
    </w:p>
    <w:p w14:paraId="0AEEF2FE"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Other _________________ (specify)</w:t>
      </w:r>
    </w:p>
    <w:p w14:paraId="0BECA283" w14:textId="77777777" w:rsidR="008271A1" w:rsidRPr="00A310A9" w:rsidRDefault="008271A1" w:rsidP="008271A1">
      <w:pPr>
        <w:jc w:val="both"/>
        <w:rPr>
          <w:rFonts w:ascii="Times New Roman" w:hAnsi="Times New Roman" w:cs="Times New Roman"/>
          <w:sz w:val="28"/>
          <w:szCs w:val="28"/>
        </w:rPr>
      </w:pPr>
    </w:p>
    <w:p w14:paraId="102343D3"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Closing Remarks</w:t>
      </w:r>
      <w:r w:rsidRPr="00A310A9">
        <w:rPr>
          <w:rFonts w:ascii="Times New Roman" w:hAnsi="Times New Roman" w:cs="Times New Roman"/>
          <w:sz w:val="28"/>
          <w:szCs w:val="28"/>
        </w:rPr>
        <w:t>:</w:t>
      </w:r>
    </w:p>
    <w:p w14:paraId="33EDAD07" w14:textId="0335A3E9"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Sympathy (2</w:t>
      </w:r>
      <w:r w:rsidR="00DB5821">
        <w:rPr>
          <w:rFonts w:ascii="Times New Roman" w:hAnsi="Times New Roman" w:cs="Times New Roman"/>
          <w:sz w:val="28"/>
          <w:szCs w:val="28"/>
        </w:rPr>
        <w:t>4</w:t>
      </w:r>
      <w:r w:rsidRPr="00A310A9">
        <w:rPr>
          <w:rFonts w:ascii="Times New Roman" w:hAnsi="Times New Roman" w:cs="Times New Roman"/>
          <w:sz w:val="28"/>
          <w:szCs w:val="28"/>
        </w:rPr>
        <w:t>.1)</w:t>
      </w:r>
    </w:p>
    <w:p w14:paraId="4013A1EF" w14:textId="4D9B4AFF"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Juror Notes (2</w:t>
      </w:r>
      <w:r w:rsidR="00DB5821">
        <w:rPr>
          <w:rFonts w:ascii="Times New Roman" w:hAnsi="Times New Roman" w:cs="Times New Roman"/>
          <w:sz w:val="28"/>
          <w:szCs w:val="28"/>
        </w:rPr>
        <w:t>4</w:t>
      </w:r>
      <w:r w:rsidRPr="00A310A9">
        <w:rPr>
          <w:rFonts w:ascii="Times New Roman" w:hAnsi="Times New Roman" w:cs="Times New Roman"/>
          <w:sz w:val="28"/>
          <w:szCs w:val="28"/>
        </w:rPr>
        <w:t>.2)</w:t>
      </w:r>
    </w:p>
    <w:p w14:paraId="4C383719" w14:textId="5B2AE909"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Instructions to Be Considered as a Whole (2</w:t>
      </w:r>
      <w:r w:rsidR="00DB5821">
        <w:rPr>
          <w:rFonts w:ascii="Times New Roman" w:hAnsi="Times New Roman" w:cs="Times New Roman"/>
          <w:sz w:val="28"/>
          <w:szCs w:val="28"/>
        </w:rPr>
        <w:t>4</w:t>
      </w:r>
      <w:r w:rsidRPr="00A310A9">
        <w:rPr>
          <w:rFonts w:ascii="Times New Roman" w:hAnsi="Times New Roman" w:cs="Times New Roman"/>
          <w:sz w:val="28"/>
          <w:szCs w:val="28"/>
        </w:rPr>
        <w:t>.3)</w:t>
      </w:r>
    </w:p>
    <w:p w14:paraId="23A69BCA" w14:textId="25871014"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lastRenderedPageBreak/>
        <w:t>____</w:t>
      </w:r>
      <w:r w:rsidRPr="00A310A9">
        <w:rPr>
          <w:rFonts w:ascii="Times New Roman" w:hAnsi="Times New Roman" w:cs="Times New Roman"/>
          <w:sz w:val="28"/>
          <w:szCs w:val="28"/>
        </w:rPr>
        <w:tab/>
        <w:t>Court Impartiality (2</w:t>
      </w:r>
      <w:r w:rsidR="00DB5821">
        <w:rPr>
          <w:rFonts w:ascii="Times New Roman" w:hAnsi="Times New Roman" w:cs="Times New Roman"/>
          <w:sz w:val="28"/>
          <w:szCs w:val="28"/>
        </w:rPr>
        <w:t>4</w:t>
      </w:r>
      <w:r w:rsidRPr="00A310A9">
        <w:rPr>
          <w:rFonts w:ascii="Times New Roman" w:hAnsi="Times New Roman" w:cs="Times New Roman"/>
          <w:sz w:val="28"/>
          <w:szCs w:val="28"/>
        </w:rPr>
        <w:t>.4)</w:t>
      </w:r>
    </w:p>
    <w:p w14:paraId="49B368D4" w14:textId="635DD699"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Jury Deliberations (2</w:t>
      </w:r>
      <w:r w:rsidR="00DB5821">
        <w:rPr>
          <w:rFonts w:ascii="Times New Roman" w:hAnsi="Times New Roman" w:cs="Times New Roman"/>
          <w:sz w:val="28"/>
          <w:szCs w:val="28"/>
        </w:rPr>
        <w:t>4</w:t>
      </w:r>
      <w:r w:rsidRPr="00A310A9">
        <w:rPr>
          <w:rFonts w:ascii="Times New Roman" w:hAnsi="Times New Roman" w:cs="Times New Roman"/>
          <w:sz w:val="28"/>
          <w:szCs w:val="28"/>
        </w:rPr>
        <w:t>.5)</w:t>
      </w:r>
    </w:p>
    <w:p w14:paraId="02C95BB2" w14:textId="77777777" w:rsidR="008271A1" w:rsidRPr="00A310A9" w:rsidRDefault="008271A1" w:rsidP="008271A1">
      <w:pPr>
        <w:jc w:val="both"/>
        <w:rPr>
          <w:rFonts w:ascii="Times New Roman" w:hAnsi="Times New Roman" w:cs="Times New Roman"/>
          <w:sz w:val="28"/>
          <w:szCs w:val="28"/>
        </w:rPr>
      </w:pPr>
    </w:p>
    <w:p w14:paraId="01CF6481" w14:textId="77777777" w:rsidR="008271A1" w:rsidRDefault="008271A1" w:rsidP="008271A1">
      <w:pPr>
        <w:jc w:val="both"/>
        <w:rPr>
          <w:rFonts w:ascii="Times New Roman" w:hAnsi="Times New Roman" w:cs="Times New Roman"/>
          <w:sz w:val="28"/>
          <w:szCs w:val="28"/>
          <w:u w:val="single"/>
        </w:rPr>
      </w:pPr>
    </w:p>
    <w:p w14:paraId="0C4F5C1F"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Verdict Form</w:t>
      </w:r>
      <w:r w:rsidRPr="00A310A9">
        <w:rPr>
          <w:rFonts w:ascii="Times New Roman" w:hAnsi="Times New Roman" w:cs="Times New Roman"/>
          <w:sz w:val="28"/>
          <w:szCs w:val="28"/>
        </w:rPr>
        <w:t>:</w:t>
      </w:r>
    </w:p>
    <w:p w14:paraId="5B8DBEAA"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Liability</w:t>
      </w:r>
      <w:r w:rsidRPr="00A310A9">
        <w:rPr>
          <w:rFonts w:ascii="Times New Roman" w:hAnsi="Times New Roman" w:cs="Times New Roman"/>
          <w:sz w:val="28"/>
          <w:szCs w:val="28"/>
        </w:rPr>
        <w:tab/>
        <w:t>____</w:t>
      </w:r>
      <w:r w:rsidRPr="00A310A9">
        <w:rPr>
          <w:rFonts w:ascii="Times New Roman" w:hAnsi="Times New Roman" w:cs="Times New Roman"/>
          <w:sz w:val="28"/>
          <w:szCs w:val="28"/>
        </w:rPr>
        <w:tab/>
        <w:t>Negligence</w:t>
      </w:r>
    </w:p>
    <w:p w14:paraId="67D854D1"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Proximate Cause</w:t>
      </w:r>
    </w:p>
    <w:p w14:paraId="713AD47A"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Comparative Negligence</w:t>
      </w:r>
    </w:p>
    <w:p w14:paraId="78F64481" w14:textId="77777777" w:rsidR="008271A1" w:rsidRPr="00A310A9" w:rsidRDefault="008271A1" w:rsidP="008271A1">
      <w:pPr>
        <w:jc w:val="both"/>
        <w:rPr>
          <w:rFonts w:ascii="Times New Roman" w:hAnsi="Times New Roman" w:cs="Times New Roman"/>
          <w:sz w:val="28"/>
          <w:szCs w:val="28"/>
        </w:rPr>
      </w:pPr>
    </w:p>
    <w:p w14:paraId="1AAEF031"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Damages</w:t>
      </w:r>
      <w:r w:rsidRPr="00A310A9">
        <w:rPr>
          <w:rFonts w:ascii="Times New Roman" w:hAnsi="Times New Roman" w:cs="Times New Roman"/>
          <w:sz w:val="28"/>
          <w:szCs w:val="28"/>
        </w:rPr>
        <w:tab/>
        <w:t>____</w:t>
      </w:r>
      <w:r w:rsidRPr="00A310A9">
        <w:rPr>
          <w:rFonts w:ascii="Times New Roman" w:hAnsi="Times New Roman" w:cs="Times New Roman"/>
          <w:sz w:val="28"/>
          <w:szCs w:val="28"/>
        </w:rPr>
        <w:tab/>
        <w:t>Plaintiff</w:t>
      </w:r>
    </w:p>
    <w:p w14:paraId="44414DDC"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Consortium</w:t>
      </w:r>
    </w:p>
    <w:p w14:paraId="1854C465" w14:textId="77777777" w:rsidR="008271A1"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Punitive</w:t>
      </w:r>
    </w:p>
    <w:p w14:paraId="06FF1782" w14:textId="77777777" w:rsidR="008271A1" w:rsidRDefault="008271A1" w:rsidP="008271A1">
      <w:pPr>
        <w:spacing w:after="0" w:line="480" w:lineRule="auto"/>
        <w:jc w:val="both"/>
        <w:rPr>
          <w:rFonts w:ascii="Times New Roman" w:hAnsi="Times New Roman" w:cs="Times New Roman"/>
          <w:sz w:val="28"/>
          <w:szCs w:val="28"/>
        </w:rPr>
      </w:pPr>
      <w:r>
        <w:rPr>
          <w:rFonts w:ascii="Times New Roman" w:hAnsi="Times New Roman" w:cs="Times New Roman"/>
          <w:sz w:val="28"/>
          <w:szCs w:val="28"/>
        </w:rPr>
        <w:br w:type="page"/>
      </w:r>
    </w:p>
    <w:p w14:paraId="03358E47" w14:textId="77777777" w:rsidR="008271A1" w:rsidRDefault="008271A1" w:rsidP="008271A1">
      <w:pPr>
        <w:jc w:val="both"/>
        <w:rPr>
          <w:rFonts w:ascii="Times New Roman" w:hAnsi="Times New Roman" w:cs="Times New Roman"/>
          <w:sz w:val="28"/>
          <w:szCs w:val="28"/>
        </w:rPr>
      </w:pPr>
      <w:r>
        <w:rPr>
          <w:rFonts w:ascii="Times New Roman" w:hAnsi="Times New Roman" w:cs="Times New Roman"/>
          <w:sz w:val="28"/>
          <w:szCs w:val="28"/>
        </w:rPr>
        <w:lastRenderedPageBreak/>
        <w:t>27. SAMPLE CHECKLISTS</w:t>
      </w:r>
    </w:p>
    <w:p w14:paraId="389FE82D" w14:textId="77777777" w:rsidR="008271A1" w:rsidRPr="00A310A9" w:rsidRDefault="008271A1" w:rsidP="008271A1">
      <w:pPr>
        <w:pStyle w:val="Heading2"/>
        <w:ind w:firstLine="540"/>
        <w:rPr>
          <w:rFonts w:cs="Times New Roman"/>
          <w:szCs w:val="28"/>
        </w:rPr>
      </w:pPr>
      <w:bookmarkStart w:id="700" w:name="_Toc196139706"/>
      <w:bookmarkStart w:id="701" w:name="_Toc211956605"/>
      <w:r>
        <w:rPr>
          <w:rFonts w:cs="Times New Roman"/>
          <w:szCs w:val="28"/>
        </w:rPr>
        <w:t>§ 27.2 –</w:t>
      </w:r>
      <w:r w:rsidRPr="00A310A9">
        <w:rPr>
          <w:rFonts w:cs="Times New Roman"/>
          <w:szCs w:val="28"/>
        </w:rPr>
        <w:t xml:space="preserve">  </w:t>
      </w:r>
      <w:r w:rsidRPr="00AA7E8D">
        <w:rPr>
          <w:rFonts w:cs="Times New Roman"/>
          <w:szCs w:val="28"/>
        </w:rPr>
        <w:t>Products Liability - Personal Injury</w:t>
      </w:r>
      <w:bookmarkEnd w:id="700"/>
      <w:bookmarkEnd w:id="701"/>
    </w:p>
    <w:p w14:paraId="699ACA88" w14:textId="77777777" w:rsidR="008271A1" w:rsidRPr="00A310A9" w:rsidRDefault="008271A1" w:rsidP="008271A1">
      <w:pPr>
        <w:jc w:val="both"/>
        <w:rPr>
          <w:rFonts w:ascii="Times New Roman" w:hAnsi="Times New Roman" w:cs="Times New Roman"/>
          <w:sz w:val="28"/>
          <w:szCs w:val="28"/>
        </w:rPr>
      </w:pPr>
    </w:p>
    <w:p w14:paraId="7258BF7C" w14:textId="77777777" w:rsidR="008271A1" w:rsidRPr="00A310A9" w:rsidRDefault="008271A1" w:rsidP="008271A1">
      <w:pPr>
        <w:tabs>
          <w:tab w:val="center" w:pos="4680"/>
        </w:tabs>
        <w:jc w:val="both"/>
        <w:rPr>
          <w:rFonts w:ascii="Times New Roman" w:hAnsi="Times New Roman" w:cs="Times New Roman"/>
          <w:sz w:val="28"/>
          <w:szCs w:val="28"/>
        </w:rPr>
      </w:pPr>
      <w:r w:rsidRPr="00A310A9">
        <w:rPr>
          <w:rFonts w:ascii="Times New Roman" w:hAnsi="Times New Roman" w:cs="Times New Roman"/>
          <w:sz w:val="28"/>
          <w:szCs w:val="28"/>
        </w:rPr>
        <w:tab/>
        <w:t>(If multiple plaintiffs, fill out new damages portion of list for each)</w:t>
      </w:r>
    </w:p>
    <w:p w14:paraId="51B6F075"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Plaintiff</w:t>
      </w:r>
      <w:r>
        <w:rPr>
          <w:rFonts w:ascii="Times New Roman" w:hAnsi="Times New Roman" w:cs="Times New Roman"/>
          <w:sz w:val="28"/>
          <w:szCs w:val="28"/>
          <w:u w:val="single"/>
        </w:rPr>
        <w:t>’</w:t>
      </w:r>
      <w:r w:rsidRPr="00A310A9">
        <w:rPr>
          <w:rFonts w:ascii="Times New Roman" w:hAnsi="Times New Roman" w:cs="Times New Roman"/>
          <w:sz w:val="28"/>
          <w:szCs w:val="28"/>
          <w:u w:val="single"/>
        </w:rPr>
        <w:t>s Name</w:t>
      </w:r>
      <w:r w:rsidRPr="00A310A9">
        <w:rPr>
          <w:rFonts w:ascii="Times New Roman" w:hAnsi="Times New Roman" w:cs="Times New Roman"/>
          <w:sz w:val="28"/>
          <w:szCs w:val="28"/>
        </w:rPr>
        <w:tab/>
        <w:t>_______________</w:t>
      </w:r>
    </w:p>
    <w:p w14:paraId="72338E72" w14:textId="77777777" w:rsidR="008271A1" w:rsidRPr="00A310A9" w:rsidRDefault="008271A1" w:rsidP="008271A1">
      <w:pPr>
        <w:jc w:val="both"/>
        <w:rPr>
          <w:rFonts w:ascii="Times New Roman" w:hAnsi="Times New Roman" w:cs="Times New Roman"/>
          <w:sz w:val="28"/>
          <w:szCs w:val="28"/>
        </w:rPr>
      </w:pPr>
    </w:p>
    <w:p w14:paraId="3EEC925E"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Defendant</w:t>
      </w:r>
      <w:r>
        <w:rPr>
          <w:rFonts w:ascii="Times New Roman" w:hAnsi="Times New Roman" w:cs="Times New Roman"/>
          <w:sz w:val="28"/>
          <w:szCs w:val="28"/>
          <w:u w:val="single"/>
        </w:rPr>
        <w:t>’</w:t>
      </w:r>
      <w:r w:rsidRPr="00A310A9">
        <w:rPr>
          <w:rFonts w:ascii="Times New Roman" w:hAnsi="Times New Roman" w:cs="Times New Roman"/>
          <w:sz w:val="28"/>
          <w:szCs w:val="28"/>
          <w:u w:val="single"/>
        </w:rPr>
        <w:t>s Name</w:t>
      </w:r>
      <w:r w:rsidRPr="00A310A9">
        <w:rPr>
          <w:rFonts w:ascii="Times New Roman" w:hAnsi="Times New Roman" w:cs="Times New Roman"/>
          <w:sz w:val="28"/>
          <w:szCs w:val="28"/>
        </w:rPr>
        <w:tab/>
        <w:t>_______________</w:t>
      </w:r>
    </w:p>
    <w:p w14:paraId="14B7E9CE" w14:textId="77777777" w:rsidR="008271A1" w:rsidRPr="00A310A9" w:rsidRDefault="008271A1" w:rsidP="008271A1">
      <w:pPr>
        <w:jc w:val="both"/>
        <w:rPr>
          <w:rFonts w:ascii="Times New Roman" w:hAnsi="Times New Roman" w:cs="Times New Roman"/>
          <w:sz w:val="28"/>
          <w:szCs w:val="28"/>
        </w:rPr>
      </w:pPr>
    </w:p>
    <w:p w14:paraId="6E914C84"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Nature of Action</w:t>
      </w:r>
      <w:r w:rsidRPr="00A310A9">
        <w:rPr>
          <w:rFonts w:ascii="Times New Roman" w:hAnsi="Times New Roman" w:cs="Times New Roman"/>
          <w:sz w:val="28"/>
          <w:szCs w:val="28"/>
        </w:rPr>
        <w:t>:</w:t>
      </w:r>
    </w:p>
    <w:p w14:paraId="183619D2"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Personal Injury / Other Product __________________ (specify)</w:t>
      </w:r>
    </w:p>
    <w:p w14:paraId="6E89596A" w14:textId="77777777" w:rsidR="008271A1" w:rsidRPr="00A310A9" w:rsidRDefault="008271A1" w:rsidP="008271A1">
      <w:pPr>
        <w:jc w:val="both"/>
        <w:rPr>
          <w:rFonts w:ascii="Times New Roman" w:hAnsi="Times New Roman" w:cs="Times New Roman"/>
          <w:sz w:val="28"/>
          <w:szCs w:val="28"/>
        </w:rPr>
      </w:pPr>
    </w:p>
    <w:p w14:paraId="26382654"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Standard Instructions</w:t>
      </w:r>
      <w:r w:rsidRPr="00A310A9">
        <w:rPr>
          <w:rFonts w:ascii="Times New Roman" w:hAnsi="Times New Roman" w:cs="Times New Roman"/>
          <w:sz w:val="28"/>
          <w:szCs w:val="28"/>
        </w:rPr>
        <w:t>:</w:t>
      </w:r>
    </w:p>
    <w:p w14:paraId="532330DE"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Province of Court &amp; Jury (3.2)</w:t>
      </w:r>
    </w:p>
    <w:p w14:paraId="08169203"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Statements of Counsel (3.3)</w:t>
      </w:r>
    </w:p>
    <w:p w14:paraId="64EC3D00"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Corporations and their Agents (18.8)</w:t>
      </w:r>
    </w:p>
    <w:p w14:paraId="55ED26E1" w14:textId="4BBD52E9"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r>
      <w:r w:rsidRPr="00EE131A">
        <w:rPr>
          <w:rFonts w:ascii="Times New Roman" w:hAnsi="Times New Roman" w:cs="Times New Roman"/>
          <w:sz w:val="28"/>
          <w:szCs w:val="28"/>
        </w:rPr>
        <w:t>Burden of Proof (</w:t>
      </w:r>
      <w:r w:rsidR="00DA1FFE" w:rsidRPr="00EE131A">
        <w:rPr>
          <w:rFonts w:ascii="Times New Roman" w:hAnsi="Times New Roman" w:cs="Times New Roman"/>
          <w:sz w:val="28"/>
          <w:szCs w:val="28"/>
        </w:rPr>
        <w:t>4.1</w:t>
      </w:r>
      <w:r w:rsidRPr="00EE131A">
        <w:rPr>
          <w:rFonts w:ascii="Times New Roman" w:hAnsi="Times New Roman" w:cs="Times New Roman"/>
          <w:sz w:val="28"/>
          <w:szCs w:val="28"/>
        </w:rPr>
        <w:t>)</w:t>
      </w:r>
    </w:p>
    <w:p w14:paraId="05F96593" w14:textId="77777777" w:rsidR="008271A1" w:rsidRPr="00A310A9" w:rsidRDefault="008271A1" w:rsidP="008271A1">
      <w:pPr>
        <w:jc w:val="both"/>
        <w:rPr>
          <w:rFonts w:ascii="Times New Roman" w:hAnsi="Times New Roman" w:cs="Times New Roman"/>
          <w:sz w:val="28"/>
          <w:szCs w:val="28"/>
        </w:rPr>
      </w:pPr>
    </w:p>
    <w:p w14:paraId="4BBA7817"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Negligence</w:t>
      </w:r>
    </w:p>
    <w:p w14:paraId="4B9DF354" w14:textId="365899D3"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 xml:space="preserve">___ </w:t>
      </w:r>
      <w:r w:rsidR="00EE131A">
        <w:rPr>
          <w:rFonts w:ascii="Times New Roman" w:hAnsi="Times New Roman" w:cs="Times New Roman"/>
          <w:sz w:val="28"/>
          <w:szCs w:val="28"/>
        </w:rPr>
        <w:t xml:space="preserve">Negligent </w:t>
      </w:r>
      <w:r w:rsidRPr="00A310A9">
        <w:rPr>
          <w:rFonts w:ascii="Times New Roman" w:hAnsi="Times New Roman" w:cs="Times New Roman"/>
          <w:sz w:val="28"/>
          <w:szCs w:val="28"/>
        </w:rPr>
        <w:t>Manufacture (</w:t>
      </w:r>
      <w:r w:rsidR="00EE131A">
        <w:rPr>
          <w:rFonts w:ascii="Times New Roman" w:hAnsi="Times New Roman" w:cs="Times New Roman"/>
          <w:sz w:val="28"/>
          <w:szCs w:val="28"/>
        </w:rPr>
        <w:t>9</w:t>
      </w:r>
      <w:r w:rsidRPr="00A310A9">
        <w:rPr>
          <w:rFonts w:ascii="Times New Roman" w:hAnsi="Times New Roman" w:cs="Times New Roman"/>
          <w:sz w:val="28"/>
          <w:szCs w:val="28"/>
        </w:rPr>
        <w:t>.1)</w:t>
      </w:r>
    </w:p>
    <w:p w14:paraId="058CC9B7" w14:textId="4D82E4A1"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___ Duty to Warn (</w:t>
      </w:r>
      <w:r w:rsidR="00EE131A">
        <w:rPr>
          <w:rFonts w:ascii="Times New Roman" w:hAnsi="Times New Roman" w:cs="Times New Roman"/>
          <w:sz w:val="28"/>
          <w:szCs w:val="28"/>
        </w:rPr>
        <w:t>9</w:t>
      </w:r>
      <w:r w:rsidRPr="00A310A9">
        <w:rPr>
          <w:rFonts w:ascii="Times New Roman" w:hAnsi="Times New Roman" w:cs="Times New Roman"/>
          <w:sz w:val="28"/>
          <w:szCs w:val="28"/>
        </w:rPr>
        <w:t>.3)</w:t>
      </w:r>
    </w:p>
    <w:p w14:paraId="0523300D" w14:textId="3C7AF747"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___ Negligent Design (</w:t>
      </w:r>
      <w:r w:rsidR="00EE131A">
        <w:rPr>
          <w:rFonts w:ascii="Times New Roman" w:hAnsi="Times New Roman" w:cs="Times New Roman"/>
          <w:sz w:val="28"/>
          <w:szCs w:val="28"/>
        </w:rPr>
        <w:t>9.5</w:t>
      </w:r>
      <w:r w:rsidRPr="00A310A9">
        <w:rPr>
          <w:rFonts w:ascii="Times New Roman" w:hAnsi="Times New Roman" w:cs="Times New Roman"/>
          <w:sz w:val="28"/>
          <w:szCs w:val="28"/>
        </w:rPr>
        <w:t>)</w:t>
      </w:r>
    </w:p>
    <w:p w14:paraId="31F70989" w14:textId="77777777"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___ Other ___________________ (specify)</w:t>
      </w:r>
    </w:p>
    <w:p w14:paraId="3EC9BA65" w14:textId="6274405F"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 xml:space="preserve">___Statutory </w:t>
      </w:r>
      <w:r w:rsidR="00EE131A">
        <w:rPr>
          <w:rFonts w:ascii="Times New Roman" w:hAnsi="Times New Roman" w:cs="Times New Roman"/>
          <w:sz w:val="28"/>
          <w:szCs w:val="28"/>
        </w:rPr>
        <w:t xml:space="preserve"> </w:t>
      </w:r>
      <w:r w:rsidRPr="00A310A9">
        <w:rPr>
          <w:rFonts w:ascii="Times New Roman" w:hAnsi="Times New Roman" w:cs="Times New Roman"/>
          <w:sz w:val="28"/>
          <w:szCs w:val="28"/>
        </w:rPr>
        <w:t xml:space="preserve"> ______________ (specify)</w:t>
      </w:r>
    </w:p>
    <w:p w14:paraId="5C009054" w14:textId="77777777"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lastRenderedPageBreak/>
        <w:t>___ Regulatory ______________ (specify)</w:t>
      </w:r>
    </w:p>
    <w:p w14:paraId="1CADC5FA" w14:textId="77777777" w:rsidR="008271A1" w:rsidRPr="00A310A9" w:rsidRDefault="008271A1" w:rsidP="008271A1">
      <w:pPr>
        <w:jc w:val="both"/>
        <w:rPr>
          <w:rFonts w:ascii="Times New Roman" w:hAnsi="Times New Roman" w:cs="Times New Roman"/>
          <w:sz w:val="28"/>
          <w:szCs w:val="28"/>
        </w:rPr>
      </w:pPr>
    </w:p>
    <w:p w14:paraId="5190CB08" w14:textId="69F9D0F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No Need to Prove All Charges of Negligence (</w:t>
      </w:r>
      <w:r w:rsidR="005D2D8C">
        <w:rPr>
          <w:rFonts w:ascii="Times New Roman" w:hAnsi="Times New Roman" w:cs="Times New Roman"/>
          <w:sz w:val="28"/>
          <w:szCs w:val="28"/>
        </w:rPr>
        <w:t>5</w:t>
      </w:r>
      <w:r w:rsidRPr="00A310A9">
        <w:rPr>
          <w:rFonts w:ascii="Times New Roman" w:hAnsi="Times New Roman" w:cs="Times New Roman"/>
          <w:sz w:val="28"/>
          <w:szCs w:val="28"/>
        </w:rPr>
        <w:t>.2)</w:t>
      </w:r>
    </w:p>
    <w:p w14:paraId="3AC9C920" w14:textId="379CC1E2"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Negligence Is Never Presumed (</w:t>
      </w:r>
      <w:r w:rsidR="005D2D8C">
        <w:rPr>
          <w:rFonts w:ascii="Times New Roman" w:hAnsi="Times New Roman" w:cs="Times New Roman"/>
          <w:sz w:val="28"/>
          <w:szCs w:val="28"/>
        </w:rPr>
        <w:t>5</w:t>
      </w:r>
      <w:r w:rsidRPr="00A310A9">
        <w:rPr>
          <w:rFonts w:ascii="Times New Roman" w:hAnsi="Times New Roman" w:cs="Times New Roman"/>
          <w:sz w:val="28"/>
          <w:szCs w:val="28"/>
        </w:rPr>
        <w:t>.4)</w:t>
      </w:r>
    </w:p>
    <w:p w14:paraId="6A359495" w14:textId="4CE13EDD"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 xml:space="preserve">Negligence </w:t>
      </w:r>
      <w:r w:rsidRPr="00A310A9">
        <w:rPr>
          <w:rFonts w:ascii="Times New Roman" w:hAnsi="Times New Roman" w:cs="Times New Roman"/>
          <w:i/>
          <w:iCs/>
          <w:sz w:val="28"/>
          <w:szCs w:val="28"/>
        </w:rPr>
        <w:t>per se</w:t>
      </w:r>
      <w:r w:rsidRPr="00A310A9">
        <w:rPr>
          <w:rFonts w:ascii="Times New Roman" w:hAnsi="Times New Roman" w:cs="Times New Roman"/>
          <w:sz w:val="28"/>
          <w:szCs w:val="28"/>
        </w:rPr>
        <w:t xml:space="preserve"> (</w:t>
      </w:r>
      <w:r w:rsidR="005D2D8C">
        <w:rPr>
          <w:rFonts w:ascii="Times New Roman" w:hAnsi="Times New Roman" w:cs="Times New Roman"/>
          <w:sz w:val="28"/>
          <w:szCs w:val="28"/>
        </w:rPr>
        <w:t>5</w:t>
      </w:r>
      <w:r w:rsidRPr="00A310A9">
        <w:rPr>
          <w:rFonts w:ascii="Times New Roman" w:hAnsi="Times New Roman" w:cs="Times New Roman"/>
          <w:sz w:val="28"/>
          <w:szCs w:val="28"/>
        </w:rPr>
        <w:t>.7)</w:t>
      </w:r>
    </w:p>
    <w:p w14:paraId="24920EAB" w14:textId="353A7A0F"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Comparative Negligence (</w:t>
      </w:r>
      <w:r w:rsidR="005D2D8C">
        <w:rPr>
          <w:rFonts w:ascii="Times New Roman" w:hAnsi="Times New Roman" w:cs="Times New Roman"/>
          <w:sz w:val="28"/>
          <w:szCs w:val="28"/>
        </w:rPr>
        <w:t>5</w:t>
      </w:r>
      <w:r w:rsidRPr="00A310A9">
        <w:rPr>
          <w:rFonts w:ascii="Times New Roman" w:hAnsi="Times New Roman" w:cs="Times New Roman"/>
          <w:sz w:val="28"/>
          <w:szCs w:val="28"/>
        </w:rPr>
        <w:t>.12)</w:t>
      </w:r>
    </w:p>
    <w:p w14:paraId="1249773D" w14:textId="77777777" w:rsidR="008271A1" w:rsidRPr="00A310A9" w:rsidRDefault="008271A1" w:rsidP="008271A1">
      <w:pPr>
        <w:jc w:val="both"/>
        <w:rPr>
          <w:rFonts w:ascii="Times New Roman" w:hAnsi="Times New Roman" w:cs="Times New Roman"/>
          <w:sz w:val="28"/>
          <w:szCs w:val="28"/>
        </w:rPr>
      </w:pPr>
    </w:p>
    <w:p w14:paraId="27700CB8" w14:textId="29B04E48"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Proximate Cause (</w:t>
      </w:r>
      <w:r w:rsidR="005D2D8C">
        <w:rPr>
          <w:rFonts w:ascii="Times New Roman" w:hAnsi="Times New Roman" w:cs="Times New Roman"/>
          <w:sz w:val="28"/>
          <w:szCs w:val="28"/>
        </w:rPr>
        <w:t>2</w:t>
      </w:r>
      <w:r w:rsidRPr="00A310A9">
        <w:rPr>
          <w:rFonts w:ascii="Times New Roman" w:hAnsi="Times New Roman" w:cs="Times New Roman"/>
          <w:sz w:val="28"/>
          <w:szCs w:val="28"/>
        </w:rPr>
        <w:t>1.1)</w:t>
      </w:r>
    </w:p>
    <w:p w14:paraId="10A4B31B" w14:textId="77777777"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___ Accident only</w:t>
      </w:r>
    </w:p>
    <w:p w14:paraId="1977D87F" w14:textId="77777777"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___ Accident &amp; Injury</w:t>
      </w:r>
    </w:p>
    <w:p w14:paraId="25B930C4" w14:textId="77777777"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___ Injury only</w:t>
      </w:r>
    </w:p>
    <w:p w14:paraId="4C90A49F" w14:textId="77777777" w:rsidR="008271A1" w:rsidRPr="00A310A9" w:rsidRDefault="008271A1" w:rsidP="008271A1">
      <w:pPr>
        <w:jc w:val="both"/>
        <w:rPr>
          <w:rFonts w:ascii="Times New Roman" w:hAnsi="Times New Roman" w:cs="Times New Roman"/>
          <w:sz w:val="28"/>
          <w:szCs w:val="28"/>
        </w:rPr>
      </w:pPr>
    </w:p>
    <w:p w14:paraId="6408444C" w14:textId="098BD981"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Damages</w:t>
      </w:r>
      <w:r w:rsidRPr="00A310A9">
        <w:rPr>
          <w:rFonts w:ascii="Times New Roman" w:hAnsi="Times New Roman" w:cs="Times New Roman"/>
          <w:sz w:val="28"/>
          <w:szCs w:val="28"/>
        </w:rPr>
        <w:t>: (Plaintiff: ______________) (2</w:t>
      </w:r>
      <w:r w:rsidR="005D2D8C">
        <w:rPr>
          <w:rFonts w:ascii="Times New Roman" w:hAnsi="Times New Roman" w:cs="Times New Roman"/>
          <w:sz w:val="28"/>
          <w:szCs w:val="28"/>
        </w:rPr>
        <w:t>2</w:t>
      </w:r>
      <w:r w:rsidRPr="00A310A9">
        <w:rPr>
          <w:rFonts w:ascii="Times New Roman" w:hAnsi="Times New Roman" w:cs="Times New Roman"/>
          <w:sz w:val="28"/>
          <w:szCs w:val="28"/>
        </w:rPr>
        <w:t>.1)</w:t>
      </w:r>
    </w:p>
    <w:p w14:paraId="2C30FDF7"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Pain &amp; Suffering</w:t>
      </w:r>
      <w:r w:rsidRPr="00A310A9">
        <w:rPr>
          <w:rFonts w:ascii="Times New Roman" w:hAnsi="Times New Roman" w:cs="Times New Roman"/>
          <w:sz w:val="28"/>
          <w:szCs w:val="28"/>
        </w:rPr>
        <w:tab/>
        <w:t>___ past</w:t>
      </w:r>
      <w:r w:rsidRPr="00A310A9">
        <w:rPr>
          <w:rFonts w:ascii="Times New Roman" w:hAnsi="Times New Roman" w:cs="Times New Roman"/>
          <w:sz w:val="28"/>
          <w:szCs w:val="28"/>
        </w:rPr>
        <w:tab/>
        <w:t xml:space="preserve">___ future </w:t>
      </w:r>
    </w:p>
    <w:p w14:paraId="6E8BA4D9"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Permanent Injury</w:t>
      </w:r>
      <w:r w:rsidRPr="00A310A9">
        <w:rPr>
          <w:rFonts w:ascii="Times New Roman" w:hAnsi="Times New Roman" w:cs="Times New Roman"/>
          <w:sz w:val="28"/>
          <w:szCs w:val="28"/>
        </w:rPr>
        <w:tab/>
      </w:r>
    </w:p>
    <w:p w14:paraId="7E401AE7"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Medical Expenses</w:t>
      </w:r>
      <w:r w:rsidRPr="00A310A9">
        <w:rPr>
          <w:rFonts w:ascii="Times New Roman" w:hAnsi="Times New Roman" w:cs="Times New Roman"/>
          <w:sz w:val="28"/>
          <w:szCs w:val="28"/>
        </w:rPr>
        <w:tab/>
        <w:t>___ past</w:t>
      </w:r>
      <w:r w:rsidRPr="00A310A9">
        <w:rPr>
          <w:rFonts w:ascii="Times New Roman" w:hAnsi="Times New Roman" w:cs="Times New Roman"/>
          <w:sz w:val="28"/>
          <w:szCs w:val="28"/>
        </w:rPr>
        <w:tab/>
        <w:t>___ future</w:t>
      </w:r>
    </w:p>
    <w:p w14:paraId="7C551CB4"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Loss of Wages</w:t>
      </w:r>
      <w:r w:rsidRPr="00A310A9">
        <w:rPr>
          <w:rFonts w:ascii="Times New Roman" w:hAnsi="Times New Roman" w:cs="Times New Roman"/>
          <w:sz w:val="28"/>
          <w:szCs w:val="28"/>
        </w:rPr>
        <w:tab/>
        <w:t>___ past</w:t>
      </w:r>
      <w:r w:rsidRPr="00A310A9">
        <w:rPr>
          <w:rFonts w:ascii="Times New Roman" w:hAnsi="Times New Roman" w:cs="Times New Roman"/>
          <w:sz w:val="28"/>
          <w:szCs w:val="28"/>
        </w:rPr>
        <w:tab/>
        <w:t>___ future</w:t>
      </w:r>
    </w:p>
    <w:p w14:paraId="683B3148"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Life Expectancy</w:t>
      </w:r>
      <w:r w:rsidRPr="00A310A9">
        <w:rPr>
          <w:rFonts w:ascii="Times New Roman" w:hAnsi="Times New Roman" w:cs="Times New Roman"/>
          <w:sz w:val="28"/>
          <w:szCs w:val="28"/>
        </w:rPr>
        <w:tab/>
        <w:t>___ years</w:t>
      </w:r>
    </w:p>
    <w:p w14:paraId="41DE75CA" w14:textId="77777777" w:rsidR="008271A1" w:rsidRPr="00A310A9" w:rsidRDefault="008271A1" w:rsidP="008271A1">
      <w:pPr>
        <w:ind w:firstLine="720"/>
        <w:jc w:val="both"/>
        <w:rPr>
          <w:rFonts w:ascii="Times New Roman" w:hAnsi="Times New Roman" w:cs="Times New Roman"/>
          <w:sz w:val="28"/>
          <w:szCs w:val="28"/>
        </w:rPr>
        <w:sectPr w:rsidR="008271A1" w:rsidRPr="00A310A9" w:rsidSect="008271A1">
          <w:pgSz w:w="12240" w:h="15840"/>
          <w:pgMar w:top="1440" w:right="1440" w:bottom="1440" w:left="1440" w:header="1440" w:footer="1440" w:gutter="0"/>
          <w:cols w:space="720"/>
          <w:noEndnote/>
        </w:sectPr>
      </w:pPr>
    </w:p>
    <w:p w14:paraId="0E59B009" w14:textId="5E450960"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Consortium (2</w:t>
      </w:r>
      <w:r w:rsidR="005D2D8C">
        <w:rPr>
          <w:rFonts w:ascii="Times New Roman" w:hAnsi="Times New Roman" w:cs="Times New Roman"/>
          <w:sz w:val="28"/>
          <w:szCs w:val="28"/>
        </w:rPr>
        <w:t>2</w:t>
      </w:r>
      <w:r w:rsidRPr="00A310A9">
        <w:rPr>
          <w:rFonts w:ascii="Times New Roman" w:hAnsi="Times New Roman" w:cs="Times New Roman"/>
          <w:sz w:val="28"/>
          <w:szCs w:val="28"/>
        </w:rPr>
        <w:t>.7)</w:t>
      </w:r>
      <w:r w:rsidRPr="00A310A9">
        <w:rPr>
          <w:rFonts w:ascii="Times New Roman" w:hAnsi="Times New Roman" w:cs="Times New Roman"/>
          <w:sz w:val="28"/>
          <w:szCs w:val="28"/>
        </w:rPr>
        <w:tab/>
      </w:r>
      <w:r w:rsidRPr="00A310A9">
        <w:rPr>
          <w:rFonts w:ascii="Times New Roman" w:hAnsi="Times New Roman" w:cs="Times New Roman"/>
          <w:sz w:val="28"/>
          <w:szCs w:val="28"/>
        </w:rPr>
        <w:tab/>
        <w:t>___ wife</w:t>
      </w:r>
      <w:r w:rsidRPr="00A310A9">
        <w:rPr>
          <w:rFonts w:ascii="Times New Roman" w:hAnsi="Times New Roman" w:cs="Times New Roman"/>
          <w:sz w:val="28"/>
          <w:szCs w:val="28"/>
        </w:rPr>
        <w:tab/>
        <w:t>___ husband</w:t>
      </w:r>
    </w:p>
    <w:p w14:paraId="21C30118" w14:textId="77777777" w:rsidR="008271A1" w:rsidRDefault="008271A1" w:rsidP="008271A1">
      <w:pPr>
        <w:jc w:val="both"/>
        <w:rPr>
          <w:rFonts w:ascii="Times New Roman" w:hAnsi="Times New Roman" w:cs="Times New Roman"/>
          <w:sz w:val="28"/>
          <w:szCs w:val="28"/>
        </w:rPr>
      </w:pPr>
    </w:p>
    <w:p w14:paraId="510DB58F" w14:textId="77777777" w:rsidR="008271A1" w:rsidRPr="00A310A9" w:rsidRDefault="008271A1" w:rsidP="008271A1">
      <w:pPr>
        <w:jc w:val="both"/>
        <w:rPr>
          <w:rFonts w:ascii="Times New Roman" w:hAnsi="Times New Roman" w:cs="Times New Roman"/>
          <w:sz w:val="28"/>
          <w:szCs w:val="28"/>
        </w:rPr>
      </w:pPr>
    </w:p>
    <w:p w14:paraId="15FAFF80" w14:textId="3582B07A"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Plaintiff Unusually Susceptible (</w:t>
      </w:r>
      <w:r w:rsidR="005D2D8C">
        <w:rPr>
          <w:rFonts w:ascii="Times New Roman" w:hAnsi="Times New Roman" w:cs="Times New Roman"/>
          <w:sz w:val="28"/>
          <w:szCs w:val="28"/>
        </w:rPr>
        <w:t>2</w:t>
      </w:r>
      <w:r w:rsidRPr="00A310A9">
        <w:rPr>
          <w:rFonts w:ascii="Times New Roman" w:hAnsi="Times New Roman" w:cs="Times New Roman"/>
          <w:sz w:val="28"/>
          <w:szCs w:val="28"/>
        </w:rPr>
        <w:t>1.4)</w:t>
      </w:r>
    </w:p>
    <w:p w14:paraId="59288F17" w14:textId="61541F16"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Pre-Existing or Independent Condition (2</w:t>
      </w:r>
      <w:r w:rsidR="005D2D8C">
        <w:rPr>
          <w:rFonts w:ascii="Times New Roman" w:hAnsi="Times New Roman" w:cs="Times New Roman"/>
          <w:sz w:val="28"/>
          <w:szCs w:val="28"/>
        </w:rPr>
        <w:t>2</w:t>
      </w:r>
      <w:r w:rsidRPr="00A310A9">
        <w:rPr>
          <w:rFonts w:ascii="Times New Roman" w:hAnsi="Times New Roman" w:cs="Times New Roman"/>
          <w:sz w:val="28"/>
          <w:szCs w:val="28"/>
        </w:rPr>
        <w:t>.2)</w:t>
      </w:r>
    </w:p>
    <w:p w14:paraId="04064B0A" w14:textId="7E716E49"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lastRenderedPageBreak/>
        <w:t>____</w:t>
      </w:r>
      <w:r w:rsidRPr="00A310A9">
        <w:rPr>
          <w:rFonts w:ascii="Times New Roman" w:hAnsi="Times New Roman" w:cs="Times New Roman"/>
          <w:sz w:val="28"/>
          <w:szCs w:val="28"/>
        </w:rPr>
        <w:tab/>
        <w:t>Mitigation of Damages - Personal Injury (2</w:t>
      </w:r>
      <w:r w:rsidR="005D2D8C">
        <w:rPr>
          <w:rFonts w:ascii="Times New Roman" w:hAnsi="Times New Roman" w:cs="Times New Roman"/>
          <w:sz w:val="28"/>
          <w:szCs w:val="28"/>
        </w:rPr>
        <w:t>2</w:t>
      </w:r>
      <w:r w:rsidRPr="00A310A9">
        <w:rPr>
          <w:rFonts w:ascii="Times New Roman" w:hAnsi="Times New Roman" w:cs="Times New Roman"/>
          <w:sz w:val="28"/>
          <w:szCs w:val="28"/>
        </w:rPr>
        <w:t>.4)</w:t>
      </w:r>
    </w:p>
    <w:p w14:paraId="00795E68" w14:textId="183E9344"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Effect of Instructions as to Damages (2</w:t>
      </w:r>
      <w:r w:rsidR="005D2D8C">
        <w:rPr>
          <w:rFonts w:ascii="Times New Roman" w:hAnsi="Times New Roman" w:cs="Times New Roman"/>
          <w:sz w:val="28"/>
          <w:szCs w:val="28"/>
        </w:rPr>
        <w:t>2</w:t>
      </w:r>
      <w:r w:rsidRPr="00A310A9">
        <w:rPr>
          <w:rFonts w:ascii="Times New Roman" w:hAnsi="Times New Roman" w:cs="Times New Roman"/>
          <w:sz w:val="28"/>
          <w:szCs w:val="28"/>
        </w:rPr>
        <w:t>.8)</w:t>
      </w:r>
    </w:p>
    <w:p w14:paraId="4B276FDB" w14:textId="77777777" w:rsidR="008271A1" w:rsidRPr="00A310A9" w:rsidRDefault="008271A1" w:rsidP="008271A1">
      <w:pPr>
        <w:jc w:val="both"/>
        <w:rPr>
          <w:rFonts w:ascii="Times New Roman" w:hAnsi="Times New Roman" w:cs="Times New Roman"/>
          <w:sz w:val="28"/>
          <w:szCs w:val="28"/>
        </w:rPr>
      </w:pPr>
    </w:p>
    <w:p w14:paraId="42FB079D" w14:textId="3EB3C18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Punitive Damages (2</w:t>
      </w:r>
      <w:r w:rsidR="005D2D8C">
        <w:rPr>
          <w:rFonts w:ascii="Times New Roman" w:hAnsi="Times New Roman" w:cs="Times New Roman"/>
          <w:sz w:val="28"/>
          <w:szCs w:val="28"/>
        </w:rPr>
        <w:t>2</w:t>
      </w:r>
      <w:r w:rsidRPr="00A310A9">
        <w:rPr>
          <w:rFonts w:ascii="Times New Roman" w:hAnsi="Times New Roman" w:cs="Times New Roman"/>
          <w:sz w:val="28"/>
          <w:szCs w:val="28"/>
        </w:rPr>
        <w:t>.2</w:t>
      </w:r>
      <w:r w:rsidR="005D2D8C">
        <w:rPr>
          <w:rFonts w:ascii="Times New Roman" w:hAnsi="Times New Roman" w:cs="Times New Roman"/>
          <w:sz w:val="28"/>
          <w:szCs w:val="28"/>
        </w:rPr>
        <w:t>9</w:t>
      </w:r>
      <w:r w:rsidRPr="00A310A9">
        <w:rPr>
          <w:rFonts w:ascii="Times New Roman" w:hAnsi="Times New Roman" w:cs="Times New Roman"/>
          <w:sz w:val="28"/>
          <w:szCs w:val="28"/>
        </w:rPr>
        <w:t>)</w:t>
      </w:r>
    </w:p>
    <w:p w14:paraId="335FFC49" w14:textId="77777777" w:rsidR="008271A1" w:rsidRPr="00A310A9" w:rsidRDefault="008271A1" w:rsidP="008271A1">
      <w:pPr>
        <w:jc w:val="both"/>
        <w:rPr>
          <w:rFonts w:ascii="Times New Roman" w:hAnsi="Times New Roman" w:cs="Times New Roman"/>
          <w:sz w:val="28"/>
          <w:szCs w:val="28"/>
        </w:rPr>
      </w:pPr>
    </w:p>
    <w:p w14:paraId="045E45BA"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Evidence</w:t>
      </w:r>
      <w:r w:rsidRPr="00A310A9">
        <w:rPr>
          <w:rFonts w:ascii="Times New Roman" w:hAnsi="Times New Roman" w:cs="Times New Roman"/>
          <w:sz w:val="28"/>
          <w:szCs w:val="28"/>
        </w:rPr>
        <w:t>:</w:t>
      </w:r>
    </w:p>
    <w:p w14:paraId="2FA5B5CE" w14:textId="61C0ECF6"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Direct &amp; Indirect (2</w:t>
      </w:r>
      <w:r w:rsidR="005D2D8C">
        <w:rPr>
          <w:rFonts w:ascii="Times New Roman" w:hAnsi="Times New Roman" w:cs="Times New Roman"/>
          <w:sz w:val="28"/>
          <w:szCs w:val="28"/>
        </w:rPr>
        <w:t>3.1</w:t>
      </w:r>
      <w:r w:rsidRPr="00A310A9">
        <w:rPr>
          <w:rFonts w:ascii="Times New Roman" w:hAnsi="Times New Roman" w:cs="Times New Roman"/>
          <w:sz w:val="28"/>
          <w:szCs w:val="28"/>
        </w:rPr>
        <w:t>)</w:t>
      </w:r>
    </w:p>
    <w:p w14:paraId="033C7363" w14:textId="2719E0C4"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Credibility of Witnesses / Conflicting Testimony (2</w:t>
      </w:r>
      <w:r w:rsidR="005D2D8C">
        <w:rPr>
          <w:rFonts w:ascii="Times New Roman" w:hAnsi="Times New Roman" w:cs="Times New Roman"/>
          <w:sz w:val="28"/>
          <w:szCs w:val="28"/>
        </w:rPr>
        <w:t>3.9</w:t>
      </w:r>
      <w:r w:rsidRPr="00A310A9">
        <w:rPr>
          <w:rFonts w:ascii="Times New Roman" w:hAnsi="Times New Roman" w:cs="Times New Roman"/>
          <w:sz w:val="28"/>
          <w:szCs w:val="28"/>
        </w:rPr>
        <w:t>)</w:t>
      </w:r>
    </w:p>
    <w:p w14:paraId="41233E62" w14:textId="0F5AD0FC"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Expert Testimony (2</w:t>
      </w:r>
      <w:r w:rsidR="005D2D8C">
        <w:rPr>
          <w:rFonts w:ascii="Times New Roman" w:hAnsi="Times New Roman" w:cs="Times New Roman"/>
          <w:sz w:val="28"/>
          <w:szCs w:val="28"/>
        </w:rPr>
        <w:t>3</w:t>
      </w:r>
      <w:r w:rsidRPr="00A310A9">
        <w:rPr>
          <w:rFonts w:ascii="Times New Roman" w:hAnsi="Times New Roman" w:cs="Times New Roman"/>
          <w:sz w:val="28"/>
          <w:szCs w:val="28"/>
        </w:rPr>
        <w:t>.1</w:t>
      </w:r>
      <w:r w:rsidR="005D2D8C">
        <w:rPr>
          <w:rFonts w:ascii="Times New Roman" w:hAnsi="Times New Roman" w:cs="Times New Roman"/>
          <w:sz w:val="28"/>
          <w:szCs w:val="28"/>
        </w:rPr>
        <w:t>1, 23.12)</w:t>
      </w:r>
      <w:r>
        <w:rPr>
          <w:rFonts w:ascii="Times New Roman" w:hAnsi="Times New Roman" w:cs="Times New Roman"/>
          <w:sz w:val="28"/>
          <w:szCs w:val="28"/>
        </w:rPr>
        <w:t xml:space="preserve"> </w:t>
      </w:r>
      <w:r w:rsidRPr="00A310A9">
        <w:rPr>
          <w:rFonts w:ascii="Times New Roman" w:hAnsi="Times New Roman" w:cs="Times New Roman"/>
          <w:sz w:val="28"/>
          <w:szCs w:val="28"/>
        </w:rPr>
        <w:t>___ Medical</w:t>
      </w:r>
      <w:r>
        <w:rPr>
          <w:rFonts w:ascii="Times New Roman" w:hAnsi="Times New Roman" w:cs="Times New Roman"/>
          <w:sz w:val="28"/>
          <w:szCs w:val="28"/>
        </w:rPr>
        <w:t xml:space="preserve"> </w:t>
      </w:r>
      <w:r w:rsidRPr="00A310A9">
        <w:rPr>
          <w:rFonts w:ascii="Times New Roman" w:hAnsi="Times New Roman" w:cs="Times New Roman"/>
          <w:sz w:val="28"/>
          <w:szCs w:val="28"/>
        </w:rPr>
        <w:t>___ Other: _________ (specify)</w:t>
      </w:r>
    </w:p>
    <w:p w14:paraId="001D0FE6" w14:textId="041CEFE3"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Expert Opinion to a Reasonable Probability (2</w:t>
      </w:r>
      <w:r w:rsidR="005D2D8C">
        <w:rPr>
          <w:rFonts w:ascii="Times New Roman" w:hAnsi="Times New Roman" w:cs="Times New Roman"/>
          <w:sz w:val="28"/>
          <w:szCs w:val="28"/>
        </w:rPr>
        <w:t>3.10</w:t>
      </w:r>
      <w:r w:rsidRPr="00A310A9">
        <w:rPr>
          <w:rFonts w:ascii="Times New Roman" w:hAnsi="Times New Roman" w:cs="Times New Roman"/>
          <w:sz w:val="28"/>
          <w:szCs w:val="28"/>
        </w:rPr>
        <w:t>)</w:t>
      </w:r>
    </w:p>
    <w:p w14:paraId="75F789F2" w14:textId="27085C22"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Subjective / Objective Symptoms (2</w:t>
      </w:r>
      <w:r w:rsidR="005D2D8C">
        <w:rPr>
          <w:rFonts w:ascii="Times New Roman" w:hAnsi="Times New Roman" w:cs="Times New Roman"/>
          <w:sz w:val="28"/>
          <w:szCs w:val="28"/>
        </w:rPr>
        <w:t>3.13</w:t>
      </w:r>
      <w:r w:rsidRPr="00A310A9">
        <w:rPr>
          <w:rFonts w:ascii="Times New Roman" w:hAnsi="Times New Roman" w:cs="Times New Roman"/>
          <w:sz w:val="28"/>
          <w:szCs w:val="28"/>
        </w:rPr>
        <w:t>)</w:t>
      </w:r>
    </w:p>
    <w:p w14:paraId="34740D3D" w14:textId="0AD93EBC"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Rulings on Evidence (2</w:t>
      </w:r>
      <w:r w:rsidR="005D2D8C">
        <w:rPr>
          <w:rFonts w:ascii="Times New Roman" w:hAnsi="Times New Roman" w:cs="Times New Roman"/>
          <w:sz w:val="28"/>
          <w:szCs w:val="28"/>
        </w:rPr>
        <w:t>3.4</w:t>
      </w:r>
      <w:r w:rsidRPr="00A310A9">
        <w:rPr>
          <w:rFonts w:ascii="Times New Roman" w:hAnsi="Times New Roman" w:cs="Times New Roman"/>
          <w:sz w:val="28"/>
          <w:szCs w:val="28"/>
        </w:rPr>
        <w:t>)</w:t>
      </w:r>
    </w:p>
    <w:p w14:paraId="632CBCD7" w14:textId="32D0017D"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Deposition - Use as Evidence (2</w:t>
      </w:r>
      <w:r w:rsidR="005D2D8C">
        <w:rPr>
          <w:rFonts w:ascii="Times New Roman" w:hAnsi="Times New Roman" w:cs="Times New Roman"/>
          <w:sz w:val="28"/>
          <w:szCs w:val="28"/>
        </w:rPr>
        <w:t>3.5</w:t>
      </w:r>
      <w:r w:rsidRPr="00A310A9">
        <w:rPr>
          <w:rFonts w:ascii="Times New Roman" w:hAnsi="Times New Roman" w:cs="Times New Roman"/>
          <w:sz w:val="28"/>
          <w:szCs w:val="28"/>
        </w:rPr>
        <w:t>)</w:t>
      </w:r>
    </w:p>
    <w:p w14:paraId="46558296"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Other _________________ (specify)</w:t>
      </w:r>
    </w:p>
    <w:p w14:paraId="597F7F58" w14:textId="77777777" w:rsidR="008271A1" w:rsidRPr="00A310A9" w:rsidRDefault="008271A1" w:rsidP="008271A1">
      <w:pPr>
        <w:jc w:val="both"/>
        <w:rPr>
          <w:rFonts w:ascii="Times New Roman" w:hAnsi="Times New Roman" w:cs="Times New Roman"/>
          <w:sz w:val="28"/>
          <w:szCs w:val="28"/>
        </w:rPr>
      </w:pPr>
    </w:p>
    <w:p w14:paraId="0B453E6B"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Closing Remarks</w:t>
      </w:r>
      <w:r w:rsidRPr="00A310A9">
        <w:rPr>
          <w:rFonts w:ascii="Times New Roman" w:hAnsi="Times New Roman" w:cs="Times New Roman"/>
          <w:sz w:val="28"/>
          <w:szCs w:val="28"/>
        </w:rPr>
        <w:t>:</w:t>
      </w:r>
    </w:p>
    <w:p w14:paraId="7A78547A" w14:textId="5BBB2769"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Sympathy (2</w:t>
      </w:r>
      <w:r w:rsidR="005D2D8C">
        <w:rPr>
          <w:rFonts w:ascii="Times New Roman" w:hAnsi="Times New Roman" w:cs="Times New Roman"/>
          <w:sz w:val="28"/>
          <w:szCs w:val="28"/>
        </w:rPr>
        <w:t>4</w:t>
      </w:r>
      <w:r w:rsidRPr="00A310A9">
        <w:rPr>
          <w:rFonts w:ascii="Times New Roman" w:hAnsi="Times New Roman" w:cs="Times New Roman"/>
          <w:sz w:val="28"/>
          <w:szCs w:val="28"/>
        </w:rPr>
        <w:t>.1)</w:t>
      </w:r>
    </w:p>
    <w:p w14:paraId="754DC2B4" w14:textId="07ADCD36"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Juror Notes (2</w:t>
      </w:r>
      <w:r w:rsidR="005D2D8C">
        <w:rPr>
          <w:rFonts w:ascii="Times New Roman" w:hAnsi="Times New Roman" w:cs="Times New Roman"/>
          <w:sz w:val="28"/>
          <w:szCs w:val="28"/>
        </w:rPr>
        <w:t>4</w:t>
      </w:r>
      <w:r w:rsidRPr="00A310A9">
        <w:rPr>
          <w:rFonts w:ascii="Times New Roman" w:hAnsi="Times New Roman" w:cs="Times New Roman"/>
          <w:sz w:val="28"/>
          <w:szCs w:val="28"/>
        </w:rPr>
        <w:t>.2)</w:t>
      </w:r>
    </w:p>
    <w:p w14:paraId="4333734B" w14:textId="5061777B"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Instructions to Be Considered as a Whole (2</w:t>
      </w:r>
      <w:r w:rsidR="005D2D8C">
        <w:rPr>
          <w:rFonts w:ascii="Times New Roman" w:hAnsi="Times New Roman" w:cs="Times New Roman"/>
          <w:sz w:val="28"/>
          <w:szCs w:val="28"/>
        </w:rPr>
        <w:t>4</w:t>
      </w:r>
      <w:r w:rsidRPr="00A310A9">
        <w:rPr>
          <w:rFonts w:ascii="Times New Roman" w:hAnsi="Times New Roman" w:cs="Times New Roman"/>
          <w:sz w:val="28"/>
          <w:szCs w:val="28"/>
        </w:rPr>
        <w:t>.3)</w:t>
      </w:r>
    </w:p>
    <w:p w14:paraId="27DAE07C" w14:textId="739288BB"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Court Impartiality (2</w:t>
      </w:r>
      <w:r w:rsidR="005D2D8C">
        <w:rPr>
          <w:rFonts w:ascii="Times New Roman" w:hAnsi="Times New Roman" w:cs="Times New Roman"/>
          <w:sz w:val="28"/>
          <w:szCs w:val="28"/>
        </w:rPr>
        <w:t>4</w:t>
      </w:r>
      <w:r w:rsidRPr="00A310A9">
        <w:rPr>
          <w:rFonts w:ascii="Times New Roman" w:hAnsi="Times New Roman" w:cs="Times New Roman"/>
          <w:sz w:val="28"/>
          <w:szCs w:val="28"/>
        </w:rPr>
        <w:t>.4)</w:t>
      </w:r>
    </w:p>
    <w:p w14:paraId="12E2BF87" w14:textId="711BEB72"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Jury Deliberations (2</w:t>
      </w:r>
      <w:r w:rsidR="005D2D8C">
        <w:rPr>
          <w:rFonts w:ascii="Times New Roman" w:hAnsi="Times New Roman" w:cs="Times New Roman"/>
          <w:sz w:val="28"/>
          <w:szCs w:val="28"/>
        </w:rPr>
        <w:t>4</w:t>
      </w:r>
      <w:r w:rsidRPr="00A310A9">
        <w:rPr>
          <w:rFonts w:ascii="Times New Roman" w:hAnsi="Times New Roman" w:cs="Times New Roman"/>
          <w:sz w:val="28"/>
          <w:szCs w:val="28"/>
        </w:rPr>
        <w:t>.5)</w:t>
      </w:r>
    </w:p>
    <w:p w14:paraId="1FDA66A7" w14:textId="77777777" w:rsidR="008271A1" w:rsidRPr="00A310A9" w:rsidRDefault="008271A1" w:rsidP="008271A1">
      <w:pPr>
        <w:jc w:val="both"/>
        <w:rPr>
          <w:rFonts w:ascii="Times New Roman" w:hAnsi="Times New Roman" w:cs="Times New Roman"/>
          <w:sz w:val="28"/>
          <w:szCs w:val="28"/>
        </w:rPr>
      </w:pPr>
    </w:p>
    <w:p w14:paraId="18A0C885"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lastRenderedPageBreak/>
        <w:t>Verdict Form</w:t>
      </w:r>
      <w:r w:rsidRPr="00A310A9">
        <w:rPr>
          <w:rFonts w:ascii="Times New Roman" w:hAnsi="Times New Roman" w:cs="Times New Roman"/>
          <w:sz w:val="28"/>
          <w:szCs w:val="28"/>
        </w:rPr>
        <w:t>:</w:t>
      </w:r>
    </w:p>
    <w:p w14:paraId="6B396477"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Liability</w:t>
      </w:r>
      <w:r w:rsidRPr="00A310A9">
        <w:rPr>
          <w:rFonts w:ascii="Times New Roman" w:hAnsi="Times New Roman" w:cs="Times New Roman"/>
          <w:sz w:val="28"/>
          <w:szCs w:val="28"/>
        </w:rPr>
        <w:tab/>
        <w:t>____</w:t>
      </w:r>
      <w:r w:rsidRPr="00A310A9">
        <w:rPr>
          <w:rFonts w:ascii="Times New Roman" w:hAnsi="Times New Roman" w:cs="Times New Roman"/>
          <w:sz w:val="28"/>
          <w:szCs w:val="28"/>
        </w:rPr>
        <w:tab/>
        <w:t>Negligence</w:t>
      </w:r>
    </w:p>
    <w:p w14:paraId="13D01462"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Proximate Cause</w:t>
      </w:r>
    </w:p>
    <w:p w14:paraId="30AA9D7D"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Comparative Negligence</w:t>
      </w:r>
    </w:p>
    <w:p w14:paraId="1C688C7E" w14:textId="77777777" w:rsidR="008271A1" w:rsidRPr="00A310A9" w:rsidRDefault="008271A1" w:rsidP="008271A1">
      <w:pPr>
        <w:jc w:val="both"/>
        <w:rPr>
          <w:rFonts w:ascii="Times New Roman" w:hAnsi="Times New Roman" w:cs="Times New Roman"/>
          <w:sz w:val="28"/>
          <w:szCs w:val="28"/>
        </w:rPr>
      </w:pPr>
    </w:p>
    <w:p w14:paraId="71E28D92"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Damages</w:t>
      </w:r>
      <w:r w:rsidRPr="00A310A9">
        <w:rPr>
          <w:rFonts w:ascii="Times New Roman" w:hAnsi="Times New Roman" w:cs="Times New Roman"/>
          <w:sz w:val="28"/>
          <w:szCs w:val="28"/>
        </w:rPr>
        <w:tab/>
        <w:t>____</w:t>
      </w:r>
      <w:r w:rsidRPr="00A310A9">
        <w:rPr>
          <w:rFonts w:ascii="Times New Roman" w:hAnsi="Times New Roman" w:cs="Times New Roman"/>
          <w:sz w:val="28"/>
          <w:szCs w:val="28"/>
        </w:rPr>
        <w:tab/>
        <w:t>Plaintiff</w:t>
      </w:r>
    </w:p>
    <w:p w14:paraId="1B5E050A"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Consortium</w:t>
      </w:r>
    </w:p>
    <w:p w14:paraId="00F412CC"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Punitive</w:t>
      </w:r>
    </w:p>
    <w:p w14:paraId="2E81DE7F" w14:textId="77777777" w:rsidR="008271A1" w:rsidRPr="00A310A9" w:rsidRDefault="008271A1" w:rsidP="008271A1">
      <w:pPr>
        <w:ind w:firstLine="2160"/>
        <w:jc w:val="both"/>
        <w:rPr>
          <w:rFonts w:ascii="Times New Roman" w:hAnsi="Times New Roman" w:cs="Times New Roman"/>
          <w:sz w:val="28"/>
          <w:szCs w:val="28"/>
        </w:rPr>
        <w:sectPr w:rsidR="008271A1" w:rsidRPr="00A310A9" w:rsidSect="008271A1">
          <w:type w:val="continuous"/>
          <w:pgSz w:w="12240" w:h="15840"/>
          <w:pgMar w:top="1440" w:right="1440" w:bottom="1440" w:left="1440" w:header="1440" w:footer="1440" w:gutter="0"/>
          <w:cols w:space="720"/>
          <w:noEndnote/>
        </w:sectPr>
      </w:pPr>
    </w:p>
    <w:p w14:paraId="4741856E" w14:textId="77777777" w:rsidR="008271A1" w:rsidRDefault="008271A1" w:rsidP="008271A1">
      <w:pPr>
        <w:tabs>
          <w:tab w:val="center" w:pos="4680"/>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27. SAMPLE CHECKLISTS </w:t>
      </w:r>
    </w:p>
    <w:p w14:paraId="37A8A364" w14:textId="77777777" w:rsidR="008271A1" w:rsidRPr="00AA7E8D" w:rsidRDefault="008271A1" w:rsidP="008271A1">
      <w:pPr>
        <w:pStyle w:val="Heading2"/>
        <w:ind w:firstLine="540"/>
        <w:rPr>
          <w:rFonts w:cs="Times New Roman"/>
          <w:szCs w:val="28"/>
        </w:rPr>
      </w:pPr>
      <w:bookmarkStart w:id="702" w:name="_Toc196139707"/>
      <w:bookmarkStart w:id="703" w:name="_Toc211956606"/>
      <w:r>
        <w:rPr>
          <w:rFonts w:cs="Times New Roman"/>
          <w:szCs w:val="28"/>
        </w:rPr>
        <w:t>§ 27.3 –</w:t>
      </w:r>
      <w:r w:rsidRPr="00A310A9">
        <w:rPr>
          <w:rFonts w:cs="Times New Roman"/>
          <w:szCs w:val="28"/>
        </w:rPr>
        <w:t xml:space="preserve">  </w:t>
      </w:r>
      <w:r w:rsidRPr="00AA7E8D">
        <w:rPr>
          <w:rFonts w:cs="Times New Roman"/>
          <w:szCs w:val="28"/>
        </w:rPr>
        <w:t>Products Liability - Property Damage</w:t>
      </w:r>
      <w:bookmarkEnd w:id="702"/>
      <w:bookmarkEnd w:id="703"/>
    </w:p>
    <w:p w14:paraId="5B910DFD" w14:textId="77777777" w:rsidR="008271A1" w:rsidRPr="00A310A9" w:rsidRDefault="008271A1" w:rsidP="008271A1">
      <w:pPr>
        <w:jc w:val="both"/>
        <w:rPr>
          <w:rFonts w:ascii="Times New Roman" w:hAnsi="Times New Roman" w:cs="Times New Roman"/>
          <w:sz w:val="28"/>
          <w:szCs w:val="28"/>
        </w:rPr>
      </w:pPr>
    </w:p>
    <w:p w14:paraId="66D29ADE" w14:textId="77777777" w:rsidR="008271A1" w:rsidRPr="00A310A9" w:rsidRDefault="008271A1" w:rsidP="008271A1">
      <w:pPr>
        <w:tabs>
          <w:tab w:val="center" w:pos="4680"/>
        </w:tabs>
        <w:jc w:val="both"/>
        <w:rPr>
          <w:rFonts w:ascii="Times New Roman" w:hAnsi="Times New Roman" w:cs="Times New Roman"/>
          <w:sz w:val="28"/>
          <w:szCs w:val="28"/>
        </w:rPr>
      </w:pPr>
      <w:r w:rsidRPr="00A310A9">
        <w:rPr>
          <w:rFonts w:ascii="Times New Roman" w:hAnsi="Times New Roman" w:cs="Times New Roman"/>
          <w:sz w:val="28"/>
          <w:szCs w:val="28"/>
        </w:rPr>
        <w:tab/>
        <w:t>(If multiple plaintiffs, fill out new damages portion of list for each)</w:t>
      </w:r>
    </w:p>
    <w:p w14:paraId="388C2F6F" w14:textId="77777777" w:rsidR="008271A1" w:rsidRPr="00A310A9" w:rsidRDefault="008271A1" w:rsidP="008271A1">
      <w:pPr>
        <w:jc w:val="both"/>
        <w:rPr>
          <w:rFonts w:ascii="Times New Roman" w:hAnsi="Times New Roman" w:cs="Times New Roman"/>
          <w:sz w:val="28"/>
          <w:szCs w:val="28"/>
        </w:rPr>
      </w:pPr>
    </w:p>
    <w:p w14:paraId="750487AB" w14:textId="77777777" w:rsidR="008271A1" w:rsidRPr="00A310A9" w:rsidRDefault="008271A1" w:rsidP="008271A1">
      <w:pPr>
        <w:jc w:val="both"/>
        <w:rPr>
          <w:rFonts w:ascii="Times New Roman" w:hAnsi="Times New Roman" w:cs="Times New Roman"/>
          <w:sz w:val="28"/>
          <w:szCs w:val="28"/>
        </w:rPr>
      </w:pPr>
    </w:p>
    <w:p w14:paraId="49D59CDD" w14:textId="55D3B788"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Plaintiff</w:t>
      </w:r>
      <w:r w:rsidR="005D2D8C">
        <w:rPr>
          <w:rFonts w:ascii="Times New Roman" w:hAnsi="Times New Roman" w:cs="Times New Roman"/>
          <w:sz w:val="28"/>
          <w:szCs w:val="28"/>
          <w:u w:val="single"/>
        </w:rPr>
        <w:t>’</w:t>
      </w:r>
      <w:r w:rsidRPr="00A310A9">
        <w:rPr>
          <w:rFonts w:ascii="Times New Roman" w:hAnsi="Times New Roman" w:cs="Times New Roman"/>
          <w:sz w:val="28"/>
          <w:szCs w:val="28"/>
          <w:u w:val="single"/>
        </w:rPr>
        <w:t>s Name</w:t>
      </w:r>
      <w:r w:rsidRPr="00A310A9">
        <w:rPr>
          <w:rFonts w:ascii="Times New Roman" w:hAnsi="Times New Roman" w:cs="Times New Roman"/>
          <w:sz w:val="28"/>
          <w:szCs w:val="28"/>
        </w:rPr>
        <w:tab/>
        <w:t>_______________</w:t>
      </w:r>
    </w:p>
    <w:p w14:paraId="22EF99F0" w14:textId="77777777" w:rsidR="008271A1" w:rsidRPr="00A310A9" w:rsidRDefault="008271A1" w:rsidP="008271A1">
      <w:pPr>
        <w:jc w:val="both"/>
        <w:rPr>
          <w:rFonts w:ascii="Times New Roman" w:hAnsi="Times New Roman" w:cs="Times New Roman"/>
          <w:sz w:val="28"/>
          <w:szCs w:val="28"/>
        </w:rPr>
      </w:pPr>
    </w:p>
    <w:p w14:paraId="5CF142E2" w14:textId="3C8C5999"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Defendant</w:t>
      </w:r>
      <w:r w:rsidR="005D2D8C">
        <w:rPr>
          <w:rFonts w:ascii="Times New Roman" w:hAnsi="Times New Roman" w:cs="Times New Roman"/>
          <w:sz w:val="28"/>
          <w:szCs w:val="28"/>
          <w:u w:val="single"/>
        </w:rPr>
        <w:t>’</w:t>
      </w:r>
      <w:r w:rsidRPr="00A310A9">
        <w:rPr>
          <w:rFonts w:ascii="Times New Roman" w:hAnsi="Times New Roman" w:cs="Times New Roman"/>
          <w:sz w:val="28"/>
          <w:szCs w:val="28"/>
          <w:u w:val="single"/>
        </w:rPr>
        <w:t>s Name</w:t>
      </w:r>
      <w:r w:rsidRPr="00A310A9">
        <w:rPr>
          <w:rFonts w:ascii="Times New Roman" w:hAnsi="Times New Roman" w:cs="Times New Roman"/>
          <w:sz w:val="28"/>
          <w:szCs w:val="28"/>
        </w:rPr>
        <w:tab/>
        <w:t>_______________</w:t>
      </w:r>
    </w:p>
    <w:p w14:paraId="2E9FC8DF" w14:textId="77777777" w:rsidR="008271A1" w:rsidRPr="00A310A9" w:rsidRDefault="008271A1" w:rsidP="008271A1">
      <w:pPr>
        <w:jc w:val="both"/>
        <w:rPr>
          <w:rFonts w:ascii="Times New Roman" w:hAnsi="Times New Roman" w:cs="Times New Roman"/>
          <w:sz w:val="28"/>
          <w:szCs w:val="28"/>
        </w:rPr>
      </w:pPr>
    </w:p>
    <w:p w14:paraId="42E9D4A6" w14:textId="77777777" w:rsidR="008271A1" w:rsidRPr="00A310A9" w:rsidRDefault="008271A1" w:rsidP="008271A1">
      <w:pPr>
        <w:jc w:val="both"/>
        <w:rPr>
          <w:rFonts w:ascii="Times New Roman" w:hAnsi="Times New Roman" w:cs="Times New Roman"/>
          <w:sz w:val="28"/>
          <w:szCs w:val="28"/>
          <w:u w:val="single"/>
        </w:rPr>
      </w:pPr>
    </w:p>
    <w:p w14:paraId="1F8FC2A4"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Nature of Action</w:t>
      </w:r>
      <w:r w:rsidRPr="00A310A9">
        <w:rPr>
          <w:rFonts w:ascii="Times New Roman" w:hAnsi="Times New Roman" w:cs="Times New Roman"/>
          <w:sz w:val="28"/>
          <w:szCs w:val="28"/>
        </w:rPr>
        <w:t>:</w:t>
      </w:r>
    </w:p>
    <w:p w14:paraId="2C2DFA5E"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Property / Other Product __________________ (specify)</w:t>
      </w:r>
    </w:p>
    <w:p w14:paraId="7AEAA67C" w14:textId="77777777" w:rsidR="008271A1" w:rsidRPr="00A310A9" w:rsidRDefault="008271A1" w:rsidP="008271A1">
      <w:pPr>
        <w:jc w:val="both"/>
        <w:rPr>
          <w:rFonts w:ascii="Times New Roman" w:hAnsi="Times New Roman" w:cs="Times New Roman"/>
          <w:sz w:val="28"/>
          <w:szCs w:val="28"/>
        </w:rPr>
      </w:pPr>
    </w:p>
    <w:p w14:paraId="1701E80C" w14:textId="77777777" w:rsidR="008271A1" w:rsidRPr="00A310A9" w:rsidRDefault="008271A1" w:rsidP="008271A1">
      <w:pPr>
        <w:jc w:val="both"/>
        <w:rPr>
          <w:rFonts w:ascii="Times New Roman" w:hAnsi="Times New Roman" w:cs="Times New Roman"/>
          <w:sz w:val="28"/>
          <w:szCs w:val="28"/>
        </w:rPr>
      </w:pPr>
    </w:p>
    <w:p w14:paraId="3F2FD7B8"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Standard Instructions</w:t>
      </w:r>
      <w:r w:rsidRPr="00A310A9">
        <w:rPr>
          <w:rFonts w:ascii="Times New Roman" w:hAnsi="Times New Roman" w:cs="Times New Roman"/>
          <w:sz w:val="28"/>
          <w:szCs w:val="28"/>
        </w:rPr>
        <w:t>:</w:t>
      </w:r>
    </w:p>
    <w:p w14:paraId="29739300"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Province of Court &amp; Jury (3.2)</w:t>
      </w:r>
    </w:p>
    <w:p w14:paraId="51DB22B8"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Statements of Counsel (3.3)</w:t>
      </w:r>
    </w:p>
    <w:p w14:paraId="5ECFBDC4"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Corporations and their Agents (18.8)</w:t>
      </w:r>
    </w:p>
    <w:p w14:paraId="62AFE8A2" w14:textId="7910FA60"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Burden of Proof (</w:t>
      </w:r>
      <w:r w:rsidR="005D2D8C">
        <w:rPr>
          <w:rFonts w:ascii="Times New Roman" w:hAnsi="Times New Roman" w:cs="Times New Roman"/>
          <w:sz w:val="28"/>
          <w:szCs w:val="28"/>
        </w:rPr>
        <w:t>4</w:t>
      </w:r>
      <w:r w:rsidRPr="00A310A9">
        <w:rPr>
          <w:rFonts w:ascii="Times New Roman" w:hAnsi="Times New Roman" w:cs="Times New Roman"/>
          <w:sz w:val="28"/>
          <w:szCs w:val="28"/>
        </w:rPr>
        <w:t>.1)</w:t>
      </w:r>
    </w:p>
    <w:p w14:paraId="117C864A" w14:textId="77777777" w:rsidR="008271A1" w:rsidRDefault="008271A1" w:rsidP="008271A1">
      <w:pPr>
        <w:jc w:val="both"/>
        <w:rPr>
          <w:rFonts w:ascii="Times New Roman" w:hAnsi="Times New Roman" w:cs="Times New Roman"/>
          <w:sz w:val="28"/>
          <w:szCs w:val="28"/>
        </w:rPr>
      </w:pPr>
    </w:p>
    <w:p w14:paraId="20C93B88" w14:textId="77777777" w:rsidR="005D2D8C" w:rsidRDefault="005D2D8C" w:rsidP="008271A1">
      <w:pPr>
        <w:jc w:val="both"/>
        <w:rPr>
          <w:rFonts w:ascii="Times New Roman" w:hAnsi="Times New Roman" w:cs="Times New Roman"/>
          <w:sz w:val="28"/>
          <w:szCs w:val="28"/>
        </w:rPr>
      </w:pPr>
    </w:p>
    <w:p w14:paraId="71388CE3" w14:textId="77777777" w:rsidR="008271A1" w:rsidRPr="00A310A9" w:rsidRDefault="008271A1" w:rsidP="008271A1">
      <w:pPr>
        <w:jc w:val="both"/>
        <w:rPr>
          <w:rFonts w:ascii="Times New Roman" w:hAnsi="Times New Roman" w:cs="Times New Roman"/>
          <w:sz w:val="28"/>
          <w:szCs w:val="28"/>
        </w:rPr>
      </w:pPr>
    </w:p>
    <w:p w14:paraId="2181CFA9"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lastRenderedPageBreak/>
        <w:t>____</w:t>
      </w:r>
      <w:r w:rsidRPr="00A310A9">
        <w:rPr>
          <w:rFonts w:ascii="Times New Roman" w:hAnsi="Times New Roman" w:cs="Times New Roman"/>
          <w:sz w:val="28"/>
          <w:szCs w:val="28"/>
        </w:rPr>
        <w:tab/>
        <w:t>Negligence</w:t>
      </w:r>
    </w:p>
    <w:p w14:paraId="0C084F27" w14:textId="33D5D9F9"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___ Standard of Manufacturers (</w:t>
      </w:r>
      <w:r w:rsidR="005D2D8C">
        <w:rPr>
          <w:rFonts w:ascii="Times New Roman" w:hAnsi="Times New Roman" w:cs="Times New Roman"/>
          <w:sz w:val="28"/>
          <w:szCs w:val="28"/>
        </w:rPr>
        <w:t>9</w:t>
      </w:r>
      <w:r w:rsidRPr="00A310A9">
        <w:rPr>
          <w:rFonts w:ascii="Times New Roman" w:hAnsi="Times New Roman" w:cs="Times New Roman"/>
          <w:sz w:val="28"/>
          <w:szCs w:val="28"/>
        </w:rPr>
        <w:t>.1)</w:t>
      </w:r>
    </w:p>
    <w:p w14:paraId="35D14CF5" w14:textId="65F26316"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___ Duty to Warn (</w:t>
      </w:r>
      <w:r w:rsidR="005D2D8C">
        <w:rPr>
          <w:rFonts w:ascii="Times New Roman" w:hAnsi="Times New Roman" w:cs="Times New Roman"/>
          <w:sz w:val="28"/>
          <w:szCs w:val="28"/>
        </w:rPr>
        <w:t>9</w:t>
      </w:r>
      <w:r w:rsidRPr="00A310A9">
        <w:rPr>
          <w:rFonts w:ascii="Times New Roman" w:hAnsi="Times New Roman" w:cs="Times New Roman"/>
          <w:sz w:val="28"/>
          <w:szCs w:val="28"/>
        </w:rPr>
        <w:t>.3)</w:t>
      </w:r>
    </w:p>
    <w:p w14:paraId="398218EA" w14:textId="4E6BFD18"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___ Negligent Design (</w:t>
      </w:r>
      <w:r w:rsidR="005D2D8C">
        <w:rPr>
          <w:rFonts w:ascii="Times New Roman" w:hAnsi="Times New Roman" w:cs="Times New Roman"/>
          <w:sz w:val="28"/>
          <w:szCs w:val="28"/>
        </w:rPr>
        <w:t>9.5</w:t>
      </w:r>
      <w:r w:rsidRPr="00A310A9">
        <w:rPr>
          <w:rFonts w:ascii="Times New Roman" w:hAnsi="Times New Roman" w:cs="Times New Roman"/>
          <w:sz w:val="28"/>
          <w:szCs w:val="28"/>
        </w:rPr>
        <w:t>)</w:t>
      </w:r>
    </w:p>
    <w:p w14:paraId="4F028E8A" w14:textId="77777777"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___ Other ___________________ (specify)</w:t>
      </w:r>
    </w:p>
    <w:p w14:paraId="3023338D" w14:textId="77777777" w:rsidR="008271A1" w:rsidRPr="00A310A9" w:rsidRDefault="008271A1" w:rsidP="008271A1">
      <w:pPr>
        <w:jc w:val="both"/>
        <w:rPr>
          <w:rFonts w:ascii="Times New Roman" w:hAnsi="Times New Roman" w:cs="Times New Roman"/>
          <w:sz w:val="28"/>
          <w:szCs w:val="28"/>
        </w:rPr>
      </w:pPr>
    </w:p>
    <w:p w14:paraId="517D85E2" w14:textId="4081958A"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No Need to Prove All Charges of Negligence (</w:t>
      </w:r>
      <w:r w:rsidR="002A41DD">
        <w:rPr>
          <w:rFonts w:ascii="Times New Roman" w:hAnsi="Times New Roman" w:cs="Times New Roman"/>
          <w:sz w:val="28"/>
          <w:szCs w:val="28"/>
        </w:rPr>
        <w:t>5</w:t>
      </w:r>
      <w:r w:rsidRPr="00A310A9">
        <w:rPr>
          <w:rFonts w:ascii="Times New Roman" w:hAnsi="Times New Roman" w:cs="Times New Roman"/>
          <w:sz w:val="28"/>
          <w:szCs w:val="28"/>
        </w:rPr>
        <w:t>.2)</w:t>
      </w:r>
    </w:p>
    <w:p w14:paraId="57860AE3" w14:textId="6CCFE2A0"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Negligence Is Never Presumed (</w:t>
      </w:r>
      <w:r w:rsidR="002A41DD">
        <w:rPr>
          <w:rFonts w:ascii="Times New Roman" w:hAnsi="Times New Roman" w:cs="Times New Roman"/>
          <w:sz w:val="28"/>
          <w:szCs w:val="28"/>
        </w:rPr>
        <w:t>5</w:t>
      </w:r>
      <w:r w:rsidRPr="00A310A9">
        <w:rPr>
          <w:rFonts w:ascii="Times New Roman" w:hAnsi="Times New Roman" w:cs="Times New Roman"/>
          <w:sz w:val="28"/>
          <w:szCs w:val="28"/>
        </w:rPr>
        <w:t>.4)</w:t>
      </w:r>
    </w:p>
    <w:p w14:paraId="4C5C93DC" w14:textId="7A523C4C"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 xml:space="preserve">Negligence </w:t>
      </w:r>
      <w:r w:rsidRPr="00A310A9">
        <w:rPr>
          <w:rFonts w:ascii="Times New Roman" w:hAnsi="Times New Roman" w:cs="Times New Roman"/>
          <w:i/>
          <w:iCs/>
          <w:sz w:val="28"/>
          <w:szCs w:val="28"/>
        </w:rPr>
        <w:t>per se</w:t>
      </w:r>
      <w:r w:rsidRPr="00A310A9">
        <w:rPr>
          <w:rFonts w:ascii="Times New Roman" w:hAnsi="Times New Roman" w:cs="Times New Roman"/>
          <w:sz w:val="28"/>
          <w:szCs w:val="28"/>
        </w:rPr>
        <w:t xml:space="preserve"> (</w:t>
      </w:r>
      <w:r w:rsidR="002A41DD">
        <w:rPr>
          <w:rFonts w:ascii="Times New Roman" w:hAnsi="Times New Roman" w:cs="Times New Roman"/>
          <w:sz w:val="28"/>
          <w:szCs w:val="28"/>
        </w:rPr>
        <w:t>5</w:t>
      </w:r>
      <w:r w:rsidRPr="00A310A9">
        <w:rPr>
          <w:rFonts w:ascii="Times New Roman" w:hAnsi="Times New Roman" w:cs="Times New Roman"/>
          <w:sz w:val="28"/>
          <w:szCs w:val="28"/>
        </w:rPr>
        <w:t>.7)</w:t>
      </w:r>
    </w:p>
    <w:p w14:paraId="16A14042" w14:textId="13ABB1F0"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Comparative Negligence (</w:t>
      </w:r>
      <w:r w:rsidR="002A41DD">
        <w:rPr>
          <w:rFonts w:ascii="Times New Roman" w:hAnsi="Times New Roman" w:cs="Times New Roman"/>
          <w:sz w:val="28"/>
          <w:szCs w:val="28"/>
        </w:rPr>
        <w:t>5</w:t>
      </w:r>
      <w:r w:rsidRPr="00A310A9">
        <w:rPr>
          <w:rFonts w:ascii="Times New Roman" w:hAnsi="Times New Roman" w:cs="Times New Roman"/>
          <w:sz w:val="28"/>
          <w:szCs w:val="28"/>
        </w:rPr>
        <w:t>.12)</w:t>
      </w:r>
    </w:p>
    <w:p w14:paraId="432AD594" w14:textId="77777777" w:rsidR="008271A1" w:rsidRPr="00A310A9" w:rsidRDefault="008271A1" w:rsidP="008271A1">
      <w:pPr>
        <w:jc w:val="both"/>
        <w:rPr>
          <w:rFonts w:ascii="Times New Roman" w:hAnsi="Times New Roman" w:cs="Times New Roman"/>
          <w:sz w:val="28"/>
          <w:szCs w:val="28"/>
        </w:rPr>
      </w:pPr>
    </w:p>
    <w:p w14:paraId="5D50720B" w14:textId="781D9FD5"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Proximate Cause (</w:t>
      </w:r>
      <w:r w:rsidR="002A41DD">
        <w:rPr>
          <w:rFonts w:ascii="Times New Roman" w:hAnsi="Times New Roman" w:cs="Times New Roman"/>
          <w:sz w:val="28"/>
          <w:szCs w:val="28"/>
        </w:rPr>
        <w:t>2</w:t>
      </w:r>
      <w:r w:rsidRPr="00A310A9">
        <w:rPr>
          <w:rFonts w:ascii="Times New Roman" w:hAnsi="Times New Roman" w:cs="Times New Roman"/>
          <w:sz w:val="28"/>
          <w:szCs w:val="28"/>
        </w:rPr>
        <w:t>1.1)</w:t>
      </w:r>
    </w:p>
    <w:p w14:paraId="723403AF" w14:textId="77777777" w:rsidR="008271A1" w:rsidRPr="00A310A9" w:rsidRDefault="008271A1" w:rsidP="008271A1">
      <w:pPr>
        <w:jc w:val="both"/>
        <w:rPr>
          <w:rFonts w:ascii="Times New Roman" w:hAnsi="Times New Roman" w:cs="Times New Roman"/>
          <w:sz w:val="28"/>
          <w:szCs w:val="28"/>
        </w:rPr>
      </w:pPr>
    </w:p>
    <w:p w14:paraId="507E3BCC" w14:textId="77777777" w:rsidR="008271A1" w:rsidRPr="00A310A9" w:rsidRDefault="008271A1" w:rsidP="008271A1">
      <w:pPr>
        <w:jc w:val="both"/>
        <w:rPr>
          <w:rFonts w:ascii="Times New Roman" w:hAnsi="Times New Roman" w:cs="Times New Roman"/>
          <w:sz w:val="28"/>
          <w:szCs w:val="28"/>
          <w:u w:val="single"/>
        </w:rPr>
      </w:pPr>
    </w:p>
    <w:p w14:paraId="15C8D841"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Damages</w:t>
      </w:r>
      <w:r w:rsidRPr="00A310A9">
        <w:rPr>
          <w:rFonts w:ascii="Times New Roman" w:hAnsi="Times New Roman" w:cs="Times New Roman"/>
          <w:sz w:val="28"/>
          <w:szCs w:val="28"/>
        </w:rPr>
        <w:t>: (Plaintiff: ______________)</w:t>
      </w:r>
    </w:p>
    <w:p w14:paraId="551CF29B"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Damages to Product Itself</w:t>
      </w:r>
    </w:p>
    <w:p w14:paraId="5293F89A" w14:textId="390DC853"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 xml:space="preserve">___ Warranty of ________________ (specify type) </w:t>
      </w:r>
    </w:p>
    <w:p w14:paraId="11B5130D" w14:textId="697ADC82"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Misuse of a Product by Plaintiff (</w:t>
      </w:r>
      <w:r w:rsidR="002A41DD">
        <w:rPr>
          <w:rFonts w:ascii="Times New Roman" w:hAnsi="Times New Roman" w:cs="Times New Roman"/>
          <w:sz w:val="28"/>
          <w:szCs w:val="28"/>
        </w:rPr>
        <w:t>9.11</w:t>
      </w:r>
      <w:r w:rsidRPr="00A310A9">
        <w:rPr>
          <w:rFonts w:ascii="Times New Roman" w:hAnsi="Times New Roman" w:cs="Times New Roman"/>
          <w:sz w:val="28"/>
          <w:szCs w:val="28"/>
        </w:rPr>
        <w:t>)</w:t>
      </w:r>
    </w:p>
    <w:p w14:paraId="6AA88ACC" w14:textId="7678972C"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Use After Defect is Known to Purchaser (</w:t>
      </w:r>
      <w:r w:rsidR="002A41DD">
        <w:rPr>
          <w:rFonts w:ascii="Times New Roman" w:hAnsi="Times New Roman" w:cs="Times New Roman"/>
          <w:sz w:val="28"/>
          <w:szCs w:val="28"/>
        </w:rPr>
        <w:t>9.23</w:t>
      </w:r>
      <w:r w:rsidRPr="00A310A9">
        <w:rPr>
          <w:rFonts w:ascii="Times New Roman" w:hAnsi="Times New Roman" w:cs="Times New Roman"/>
          <w:sz w:val="28"/>
          <w:szCs w:val="28"/>
        </w:rPr>
        <w:t>)</w:t>
      </w:r>
    </w:p>
    <w:p w14:paraId="5EE1B356"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Pure Economic Losses</w:t>
      </w:r>
    </w:p>
    <w:p w14:paraId="7546CF1B" w14:textId="5E8FA0C8"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Effect of Instructions as to Damages (2</w:t>
      </w:r>
      <w:r w:rsidR="002A41DD">
        <w:rPr>
          <w:rFonts w:ascii="Times New Roman" w:hAnsi="Times New Roman" w:cs="Times New Roman"/>
          <w:sz w:val="28"/>
          <w:szCs w:val="28"/>
        </w:rPr>
        <w:t>2</w:t>
      </w:r>
      <w:r w:rsidRPr="00A310A9">
        <w:rPr>
          <w:rFonts w:ascii="Times New Roman" w:hAnsi="Times New Roman" w:cs="Times New Roman"/>
          <w:sz w:val="28"/>
          <w:szCs w:val="28"/>
        </w:rPr>
        <w:t>.28)</w:t>
      </w:r>
    </w:p>
    <w:p w14:paraId="38842E87" w14:textId="77777777" w:rsidR="008271A1" w:rsidRPr="00A310A9" w:rsidRDefault="008271A1" w:rsidP="008271A1">
      <w:pPr>
        <w:jc w:val="both"/>
        <w:rPr>
          <w:rFonts w:ascii="Times New Roman" w:hAnsi="Times New Roman" w:cs="Times New Roman"/>
          <w:sz w:val="28"/>
          <w:szCs w:val="28"/>
        </w:rPr>
      </w:pPr>
    </w:p>
    <w:p w14:paraId="41F9C44A" w14:textId="77777777" w:rsidR="008271A1" w:rsidRPr="00A310A9" w:rsidRDefault="008271A1" w:rsidP="008271A1">
      <w:pPr>
        <w:jc w:val="both"/>
        <w:rPr>
          <w:rFonts w:ascii="Times New Roman" w:hAnsi="Times New Roman" w:cs="Times New Roman"/>
          <w:sz w:val="28"/>
          <w:szCs w:val="28"/>
        </w:rPr>
      </w:pPr>
    </w:p>
    <w:p w14:paraId="25EC1D28" w14:textId="77777777" w:rsidR="008271A1" w:rsidRPr="00A310A9" w:rsidRDefault="008271A1" w:rsidP="008271A1">
      <w:pPr>
        <w:jc w:val="both"/>
        <w:rPr>
          <w:rFonts w:ascii="Times New Roman" w:hAnsi="Times New Roman" w:cs="Times New Roman"/>
          <w:sz w:val="28"/>
          <w:szCs w:val="28"/>
        </w:rPr>
        <w:sectPr w:rsidR="008271A1" w:rsidRPr="00A310A9" w:rsidSect="008271A1">
          <w:pgSz w:w="12240" w:h="15840"/>
          <w:pgMar w:top="1440" w:right="1440" w:bottom="1440" w:left="1440" w:header="1440" w:footer="1440" w:gutter="0"/>
          <w:cols w:space="720"/>
          <w:noEndnote/>
        </w:sectPr>
      </w:pPr>
    </w:p>
    <w:p w14:paraId="6E274BF0"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lastRenderedPageBreak/>
        <w:t>Evidence</w:t>
      </w:r>
      <w:r w:rsidRPr="00A310A9">
        <w:rPr>
          <w:rFonts w:ascii="Times New Roman" w:hAnsi="Times New Roman" w:cs="Times New Roman"/>
          <w:sz w:val="28"/>
          <w:szCs w:val="28"/>
        </w:rPr>
        <w:t>:</w:t>
      </w:r>
    </w:p>
    <w:p w14:paraId="7499302B" w14:textId="2C999A33"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Direct &amp; Indirect (</w:t>
      </w:r>
      <w:r w:rsidR="002A41DD">
        <w:rPr>
          <w:rFonts w:ascii="Times New Roman" w:hAnsi="Times New Roman" w:cs="Times New Roman"/>
          <w:sz w:val="28"/>
          <w:szCs w:val="28"/>
        </w:rPr>
        <w:t>23.1</w:t>
      </w:r>
      <w:r w:rsidRPr="00A310A9">
        <w:rPr>
          <w:rFonts w:ascii="Times New Roman" w:hAnsi="Times New Roman" w:cs="Times New Roman"/>
          <w:sz w:val="28"/>
          <w:szCs w:val="28"/>
        </w:rPr>
        <w:t>)</w:t>
      </w:r>
    </w:p>
    <w:p w14:paraId="33D9D6BC" w14:textId="727D0E6D"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Credibility of Witnesses / Conflicting Testimony (2</w:t>
      </w:r>
      <w:r w:rsidR="002A41DD">
        <w:rPr>
          <w:rFonts w:ascii="Times New Roman" w:hAnsi="Times New Roman" w:cs="Times New Roman"/>
          <w:sz w:val="28"/>
          <w:szCs w:val="28"/>
        </w:rPr>
        <w:t>3.9</w:t>
      </w:r>
      <w:r w:rsidRPr="00A310A9">
        <w:rPr>
          <w:rFonts w:ascii="Times New Roman" w:hAnsi="Times New Roman" w:cs="Times New Roman"/>
          <w:sz w:val="28"/>
          <w:szCs w:val="28"/>
        </w:rPr>
        <w:t>)</w:t>
      </w:r>
    </w:p>
    <w:p w14:paraId="470FC08A" w14:textId="721CC1BA"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Expert Testimony (2</w:t>
      </w:r>
      <w:r w:rsidR="002A41DD">
        <w:rPr>
          <w:rFonts w:ascii="Times New Roman" w:hAnsi="Times New Roman" w:cs="Times New Roman"/>
          <w:sz w:val="28"/>
          <w:szCs w:val="28"/>
        </w:rPr>
        <w:t>3</w:t>
      </w:r>
      <w:r w:rsidRPr="00A310A9">
        <w:rPr>
          <w:rFonts w:ascii="Times New Roman" w:hAnsi="Times New Roman" w:cs="Times New Roman"/>
          <w:sz w:val="28"/>
          <w:szCs w:val="28"/>
        </w:rPr>
        <w:t>.1</w:t>
      </w:r>
      <w:r w:rsidR="002A41DD">
        <w:rPr>
          <w:rFonts w:ascii="Times New Roman" w:hAnsi="Times New Roman" w:cs="Times New Roman"/>
          <w:sz w:val="28"/>
          <w:szCs w:val="28"/>
        </w:rPr>
        <w:t>0</w:t>
      </w:r>
      <w:r w:rsidRPr="00A310A9">
        <w:rPr>
          <w:rFonts w:ascii="Times New Roman" w:hAnsi="Times New Roman" w:cs="Times New Roman"/>
          <w:sz w:val="28"/>
          <w:szCs w:val="28"/>
        </w:rPr>
        <w:t>) ___ Engineering</w:t>
      </w:r>
      <w:r w:rsidRPr="00A310A9">
        <w:rPr>
          <w:rFonts w:ascii="Times New Roman" w:hAnsi="Times New Roman" w:cs="Times New Roman"/>
          <w:sz w:val="28"/>
          <w:szCs w:val="28"/>
        </w:rPr>
        <w:tab/>
        <w:t>___</w:t>
      </w:r>
      <w:r>
        <w:rPr>
          <w:rFonts w:ascii="Times New Roman" w:hAnsi="Times New Roman" w:cs="Times New Roman"/>
          <w:sz w:val="28"/>
          <w:szCs w:val="28"/>
        </w:rPr>
        <w:t xml:space="preserve"> </w:t>
      </w:r>
      <w:r w:rsidRPr="00A310A9">
        <w:rPr>
          <w:rFonts w:ascii="Times New Roman" w:hAnsi="Times New Roman" w:cs="Times New Roman"/>
          <w:sz w:val="28"/>
          <w:szCs w:val="28"/>
        </w:rPr>
        <w:t>Other:</w:t>
      </w:r>
      <w:r>
        <w:rPr>
          <w:rFonts w:ascii="Times New Roman" w:hAnsi="Times New Roman" w:cs="Times New Roman"/>
          <w:sz w:val="28"/>
          <w:szCs w:val="28"/>
        </w:rPr>
        <w:t xml:space="preserve"> </w:t>
      </w:r>
      <w:r w:rsidRPr="00A310A9">
        <w:rPr>
          <w:rFonts w:ascii="Times New Roman" w:hAnsi="Times New Roman" w:cs="Times New Roman"/>
          <w:sz w:val="28"/>
          <w:szCs w:val="28"/>
        </w:rPr>
        <w:t>____ (specify)</w:t>
      </w:r>
    </w:p>
    <w:p w14:paraId="425A4A98" w14:textId="718AB759"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Expert Opinion to a Reasonable Probability (2</w:t>
      </w:r>
      <w:r w:rsidR="002A41DD">
        <w:rPr>
          <w:rFonts w:ascii="Times New Roman" w:hAnsi="Times New Roman" w:cs="Times New Roman"/>
          <w:sz w:val="28"/>
          <w:szCs w:val="28"/>
        </w:rPr>
        <w:t>3</w:t>
      </w:r>
      <w:r w:rsidRPr="00A310A9">
        <w:rPr>
          <w:rFonts w:ascii="Times New Roman" w:hAnsi="Times New Roman" w:cs="Times New Roman"/>
          <w:sz w:val="28"/>
          <w:szCs w:val="28"/>
        </w:rPr>
        <w:t>.1</w:t>
      </w:r>
      <w:r w:rsidR="002A41DD">
        <w:rPr>
          <w:rFonts w:ascii="Times New Roman" w:hAnsi="Times New Roman" w:cs="Times New Roman"/>
          <w:sz w:val="28"/>
          <w:szCs w:val="28"/>
        </w:rPr>
        <w:t>1</w:t>
      </w:r>
      <w:r w:rsidRPr="00A310A9">
        <w:rPr>
          <w:rFonts w:ascii="Times New Roman" w:hAnsi="Times New Roman" w:cs="Times New Roman"/>
          <w:sz w:val="28"/>
          <w:szCs w:val="28"/>
        </w:rPr>
        <w:t>)</w:t>
      </w:r>
    </w:p>
    <w:p w14:paraId="1CEC889B" w14:textId="60388FBD"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Rulings on Evidence (</w:t>
      </w:r>
      <w:r w:rsidR="002A41DD">
        <w:rPr>
          <w:rFonts w:ascii="Times New Roman" w:hAnsi="Times New Roman" w:cs="Times New Roman"/>
          <w:sz w:val="28"/>
          <w:szCs w:val="28"/>
        </w:rPr>
        <w:t>23.4</w:t>
      </w:r>
      <w:r w:rsidRPr="00A310A9">
        <w:rPr>
          <w:rFonts w:ascii="Times New Roman" w:hAnsi="Times New Roman" w:cs="Times New Roman"/>
          <w:sz w:val="28"/>
          <w:szCs w:val="28"/>
        </w:rPr>
        <w:t>)</w:t>
      </w:r>
    </w:p>
    <w:p w14:paraId="39415E8D" w14:textId="51BC9E6D"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Deposition - Use as Evidence (</w:t>
      </w:r>
      <w:r w:rsidR="002A41DD">
        <w:rPr>
          <w:rFonts w:ascii="Times New Roman" w:hAnsi="Times New Roman" w:cs="Times New Roman"/>
          <w:sz w:val="28"/>
          <w:szCs w:val="28"/>
        </w:rPr>
        <w:t>23.5</w:t>
      </w:r>
      <w:r w:rsidRPr="00A310A9">
        <w:rPr>
          <w:rFonts w:ascii="Times New Roman" w:hAnsi="Times New Roman" w:cs="Times New Roman"/>
          <w:sz w:val="28"/>
          <w:szCs w:val="28"/>
        </w:rPr>
        <w:t>)</w:t>
      </w:r>
    </w:p>
    <w:p w14:paraId="1BD52290"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Other _________________ (specify)</w:t>
      </w:r>
    </w:p>
    <w:p w14:paraId="5A9BB1E6" w14:textId="77777777" w:rsidR="008271A1" w:rsidRPr="00A310A9" w:rsidRDefault="008271A1" w:rsidP="008271A1">
      <w:pPr>
        <w:jc w:val="both"/>
        <w:rPr>
          <w:rFonts w:ascii="Times New Roman" w:hAnsi="Times New Roman" w:cs="Times New Roman"/>
          <w:sz w:val="28"/>
          <w:szCs w:val="28"/>
        </w:rPr>
      </w:pPr>
    </w:p>
    <w:p w14:paraId="22049840"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Closing Remarks</w:t>
      </w:r>
      <w:r w:rsidRPr="00A310A9">
        <w:rPr>
          <w:rFonts w:ascii="Times New Roman" w:hAnsi="Times New Roman" w:cs="Times New Roman"/>
          <w:sz w:val="28"/>
          <w:szCs w:val="28"/>
        </w:rPr>
        <w:t>:</w:t>
      </w:r>
    </w:p>
    <w:p w14:paraId="2551A4F8" w14:textId="18EB8150"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Sympathy (2</w:t>
      </w:r>
      <w:r w:rsidR="002A41DD">
        <w:rPr>
          <w:rFonts w:ascii="Times New Roman" w:hAnsi="Times New Roman" w:cs="Times New Roman"/>
          <w:sz w:val="28"/>
          <w:szCs w:val="28"/>
        </w:rPr>
        <w:t>4</w:t>
      </w:r>
      <w:r w:rsidRPr="00A310A9">
        <w:rPr>
          <w:rFonts w:ascii="Times New Roman" w:hAnsi="Times New Roman" w:cs="Times New Roman"/>
          <w:sz w:val="28"/>
          <w:szCs w:val="28"/>
        </w:rPr>
        <w:t>.1)</w:t>
      </w:r>
    </w:p>
    <w:p w14:paraId="48329024" w14:textId="63C287FE"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Juror Notes (2</w:t>
      </w:r>
      <w:r w:rsidR="002A41DD">
        <w:rPr>
          <w:rFonts w:ascii="Times New Roman" w:hAnsi="Times New Roman" w:cs="Times New Roman"/>
          <w:sz w:val="28"/>
          <w:szCs w:val="28"/>
        </w:rPr>
        <w:t>4</w:t>
      </w:r>
      <w:r w:rsidRPr="00A310A9">
        <w:rPr>
          <w:rFonts w:ascii="Times New Roman" w:hAnsi="Times New Roman" w:cs="Times New Roman"/>
          <w:sz w:val="28"/>
          <w:szCs w:val="28"/>
        </w:rPr>
        <w:t>.2)</w:t>
      </w:r>
    </w:p>
    <w:p w14:paraId="56D08AF2" w14:textId="3B16ED22"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Instructions to Be Considered as a Whole (2</w:t>
      </w:r>
      <w:r w:rsidR="002A41DD">
        <w:rPr>
          <w:rFonts w:ascii="Times New Roman" w:hAnsi="Times New Roman" w:cs="Times New Roman"/>
          <w:sz w:val="28"/>
          <w:szCs w:val="28"/>
        </w:rPr>
        <w:t>4</w:t>
      </w:r>
      <w:r w:rsidRPr="00A310A9">
        <w:rPr>
          <w:rFonts w:ascii="Times New Roman" w:hAnsi="Times New Roman" w:cs="Times New Roman"/>
          <w:sz w:val="28"/>
          <w:szCs w:val="28"/>
        </w:rPr>
        <w:t>.3)</w:t>
      </w:r>
    </w:p>
    <w:p w14:paraId="196F45E6" w14:textId="3C310E7F"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Court Impartiality (2</w:t>
      </w:r>
      <w:r w:rsidR="002A41DD">
        <w:rPr>
          <w:rFonts w:ascii="Times New Roman" w:hAnsi="Times New Roman" w:cs="Times New Roman"/>
          <w:sz w:val="28"/>
          <w:szCs w:val="28"/>
        </w:rPr>
        <w:t>4</w:t>
      </w:r>
      <w:r w:rsidRPr="00A310A9">
        <w:rPr>
          <w:rFonts w:ascii="Times New Roman" w:hAnsi="Times New Roman" w:cs="Times New Roman"/>
          <w:sz w:val="28"/>
          <w:szCs w:val="28"/>
        </w:rPr>
        <w:t>.4)</w:t>
      </w:r>
    </w:p>
    <w:p w14:paraId="5CD9562E" w14:textId="1A8E9FF2"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Jury Deliberations (2</w:t>
      </w:r>
      <w:r w:rsidR="002A41DD">
        <w:rPr>
          <w:rFonts w:ascii="Times New Roman" w:hAnsi="Times New Roman" w:cs="Times New Roman"/>
          <w:sz w:val="28"/>
          <w:szCs w:val="28"/>
        </w:rPr>
        <w:t>4</w:t>
      </w:r>
      <w:r w:rsidRPr="00A310A9">
        <w:rPr>
          <w:rFonts w:ascii="Times New Roman" w:hAnsi="Times New Roman" w:cs="Times New Roman"/>
          <w:sz w:val="28"/>
          <w:szCs w:val="28"/>
        </w:rPr>
        <w:t>.5)</w:t>
      </w:r>
    </w:p>
    <w:p w14:paraId="18CC0372" w14:textId="77777777" w:rsidR="008271A1" w:rsidRPr="00A310A9" w:rsidRDefault="008271A1" w:rsidP="008271A1">
      <w:pPr>
        <w:jc w:val="both"/>
        <w:rPr>
          <w:rFonts w:ascii="Times New Roman" w:hAnsi="Times New Roman" w:cs="Times New Roman"/>
          <w:sz w:val="28"/>
          <w:szCs w:val="28"/>
          <w:u w:val="single"/>
        </w:rPr>
      </w:pPr>
    </w:p>
    <w:p w14:paraId="65ACF2FF"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Verdict Form</w:t>
      </w:r>
      <w:r w:rsidRPr="00A310A9">
        <w:rPr>
          <w:rFonts w:ascii="Times New Roman" w:hAnsi="Times New Roman" w:cs="Times New Roman"/>
          <w:sz w:val="28"/>
          <w:szCs w:val="28"/>
        </w:rPr>
        <w:t>:</w:t>
      </w:r>
    </w:p>
    <w:p w14:paraId="36F2FE86"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Liability</w:t>
      </w:r>
      <w:r w:rsidRPr="00A310A9">
        <w:rPr>
          <w:rFonts w:ascii="Times New Roman" w:hAnsi="Times New Roman" w:cs="Times New Roman"/>
          <w:sz w:val="28"/>
          <w:szCs w:val="28"/>
        </w:rPr>
        <w:tab/>
        <w:t>____</w:t>
      </w:r>
      <w:r w:rsidRPr="00A310A9">
        <w:rPr>
          <w:rFonts w:ascii="Times New Roman" w:hAnsi="Times New Roman" w:cs="Times New Roman"/>
          <w:sz w:val="28"/>
          <w:szCs w:val="28"/>
        </w:rPr>
        <w:tab/>
        <w:t>Negligence</w:t>
      </w:r>
    </w:p>
    <w:p w14:paraId="231B2503"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Proximate Cause</w:t>
      </w:r>
    </w:p>
    <w:p w14:paraId="63679EC2"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Comparative Negligence</w:t>
      </w:r>
    </w:p>
    <w:p w14:paraId="19425AEF" w14:textId="77777777" w:rsidR="008271A1" w:rsidRPr="00A310A9" w:rsidRDefault="008271A1" w:rsidP="008271A1">
      <w:pPr>
        <w:jc w:val="both"/>
        <w:rPr>
          <w:rFonts w:ascii="Times New Roman" w:hAnsi="Times New Roman" w:cs="Times New Roman"/>
          <w:sz w:val="28"/>
          <w:szCs w:val="28"/>
        </w:rPr>
      </w:pPr>
    </w:p>
    <w:p w14:paraId="21A7503A"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Damages</w:t>
      </w:r>
      <w:r w:rsidRPr="00A310A9">
        <w:rPr>
          <w:rFonts w:ascii="Times New Roman" w:hAnsi="Times New Roman" w:cs="Times New Roman"/>
          <w:sz w:val="28"/>
          <w:szCs w:val="28"/>
        </w:rPr>
        <w:tab/>
        <w:t>____</w:t>
      </w:r>
      <w:r w:rsidRPr="00A310A9">
        <w:rPr>
          <w:rFonts w:ascii="Times New Roman" w:hAnsi="Times New Roman" w:cs="Times New Roman"/>
          <w:sz w:val="28"/>
          <w:szCs w:val="28"/>
        </w:rPr>
        <w:tab/>
        <w:t>Plaintiff</w:t>
      </w:r>
    </w:p>
    <w:p w14:paraId="2ABD8CE6" w14:textId="77777777" w:rsidR="008271A1" w:rsidRPr="00A310A9" w:rsidRDefault="008271A1" w:rsidP="008271A1">
      <w:pPr>
        <w:ind w:firstLine="720"/>
        <w:jc w:val="both"/>
        <w:rPr>
          <w:rFonts w:ascii="Times New Roman" w:hAnsi="Times New Roman" w:cs="Times New Roman"/>
          <w:sz w:val="28"/>
          <w:szCs w:val="28"/>
        </w:rPr>
        <w:sectPr w:rsidR="008271A1" w:rsidRPr="00A310A9" w:rsidSect="008271A1">
          <w:type w:val="continuous"/>
          <w:pgSz w:w="12240" w:h="15840"/>
          <w:pgMar w:top="1440" w:right="1440" w:bottom="1440" w:left="1440" w:header="1440" w:footer="1440" w:gutter="0"/>
          <w:cols w:space="720"/>
          <w:noEndnote/>
        </w:sectPr>
      </w:pPr>
    </w:p>
    <w:p w14:paraId="44D32680" w14:textId="77777777" w:rsidR="008271A1" w:rsidRDefault="008271A1" w:rsidP="008271A1">
      <w:pPr>
        <w:tabs>
          <w:tab w:val="center" w:pos="4680"/>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27. SAMPLE CHECKLISTS </w:t>
      </w:r>
    </w:p>
    <w:p w14:paraId="7378D942" w14:textId="77777777" w:rsidR="008271A1" w:rsidRPr="00A310A9" w:rsidRDefault="008271A1" w:rsidP="008271A1">
      <w:pPr>
        <w:pStyle w:val="Heading2"/>
        <w:ind w:firstLine="540"/>
        <w:rPr>
          <w:rFonts w:cs="Times New Roman"/>
          <w:szCs w:val="28"/>
        </w:rPr>
      </w:pPr>
      <w:bookmarkStart w:id="704" w:name="_Toc196139708"/>
      <w:bookmarkStart w:id="705" w:name="_Toc211956607"/>
      <w:r>
        <w:rPr>
          <w:rFonts w:cs="Times New Roman"/>
          <w:szCs w:val="28"/>
        </w:rPr>
        <w:t>§ 27.4 –</w:t>
      </w:r>
      <w:r w:rsidRPr="00A310A9">
        <w:rPr>
          <w:rFonts w:cs="Times New Roman"/>
          <w:szCs w:val="28"/>
        </w:rPr>
        <w:t xml:space="preserve">  </w:t>
      </w:r>
      <w:r w:rsidRPr="00B0243F">
        <w:rPr>
          <w:rFonts w:cs="Times New Roman"/>
          <w:szCs w:val="28"/>
        </w:rPr>
        <w:t>Contract</w:t>
      </w:r>
      <w:bookmarkEnd w:id="704"/>
      <w:bookmarkEnd w:id="705"/>
    </w:p>
    <w:p w14:paraId="7E33B43B" w14:textId="77777777" w:rsidR="008271A1" w:rsidRPr="00A310A9" w:rsidRDefault="008271A1" w:rsidP="008271A1">
      <w:pPr>
        <w:jc w:val="both"/>
        <w:rPr>
          <w:rFonts w:ascii="Times New Roman" w:hAnsi="Times New Roman" w:cs="Times New Roman"/>
          <w:sz w:val="28"/>
          <w:szCs w:val="28"/>
        </w:rPr>
      </w:pPr>
    </w:p>
    <w:p w14:paraId="209633FF" w14:textId="77777777" w:rsidR="008271A1" w:rsidRPr="00A310A9" w:rsidRDefault="008271A1" w:rsidP="008271A1">
      <w:pPr>
        <w:tabs>
          <w:tab w:val="center" w:pos="4680"/>
        </w:tabs>
        <w:jc w:val="both"/>
        <w:rPr>
          <w:rFonts w:ascii="Times New Roman" w:hAnsi="Times New Roman" w:cs="Times New Roman"/>
          <w:sz w:val="28"/>
          <w:szCs w:val="28"/>
        </w:rPr>
      </w:pPr>
      <w:r w:rsidRPr="00A310A9">
        <w:rPr>
          <w:rFonts w:ascii="Times New Roman" w:hAnsi="Times New Roman" w:cs="Times New Roman"/>
          <w:sz w:val="28"/>
          <w:szCs w:val="28"/>
        </w:rPr>
        <w:tab/>
        <w:t>(If multiple plaintiffs, fill out new damages portion of list for each)</w:t>
      </w:r>
    </w:p>
    <w:p w14:paraId="3D557B27" w14:textId="77777777" w:rsidR="008271A1" w:rsidRPr="00A310A9" w:rsidRDefault="008271A1" w:rsidP="008271A1">
      <w:pPr>
        <w:jc w:val="both"/>
        <w:rPr>
          <w:rFonts w:ascii="Times New Roman" w:hAnsi="Times New Roman" w:cs="Times New Roman"/>
          <w:sz w:val="28"/>
          <w:szCs w:val="28"/>
        </w:rPr>
      </w:pPr>
    </w:p>
    <w:p w14:paraId="136265E1"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Plaintiff</w:t>
      </w:r>
      <w:r>
        <w:rPr>
          <w:rFonts w:ascii="Times New Roman" w:hAnsi="Times New Roman" w:cs="Times New Roman"/>
          <w:sz w:val="28"/>
          <w:szCs w:val="28"/>
          <w:u w:val="single"/>
        </w:rPr>
        <w:t>’</w:t>
      </w:r>
      <w:r w:rsidRPr="00A310A9">
        <w:rPr>
          <w:rFonts w:ascii="Times New Roman" w:hAnsi="Times New Roman" w:cs="Times New Roman"/>
          <w:sz w:val="28"/>
          <w:szCs w:val="28"/>
          <w:u w:val="single"/>
        </w:rPr>
        <w:t>s Name</w:t>
      </w:r>
      <w:r w:rsidRPr="00A310A9">
        <w:rPr>
          <w:rFonts w:ascii="Times New Roman" w:hAnsi="Times New Roman" w:cs="Times New Roman"/>
          <w:sz w:val="28"/>
          <w:szCs w:val="28"/>
        </w:rPr>
        <w:tab/>
        <w:t>_______________</w:t>
      </w:r>
    </w:p>
    <w:p w14:paraId="40EB32FE" w14:textId="77777777" w:rsidR="008271A1" w:rsidRPr="00A310A9" w:rsidRDefault="008271A1" w:rsidP="008271A1">
      <w:pPr>
        <w:jc w:val="both"/>
        <w:rPr>
          <w:rFonts w:ascii="Times New Roman" w:hAnsi="Times New Roman" w:cs="Times New Roman"/>
          <w:sz w:val="28"/>
          <w:szCs w:val="28"/>
        </w:rPr>
      </w:pPr>
    </w:p>
    <w:p w14:paraId="1A101457"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Defendant</w:t>
      </w:r>
      <w:r>
        <w:rPr>
          <w:rFonts w:ascii="Times New Roman" w:hAnsi="Times New Roman" w:cs="Times New Roman"/>
          <w:sz w:val="28"/>
          <w:szCs w:val="28"/>
          <w:u w:val="single"/>
        </w:rPr>
        <w:t>’</w:t>
      </w:r>
      <w:r w:rsidRPr="00A310A9">
        <w:rPr>
          <w:rFonts w:ascii="Times New Roman" w:hAnsi="Times New Roman" w:cs="Times New Roman"/>
          <w:sz w:val="28"/>
          <w:szCs w:val="28"/>
          <w:u w:val="single"/>
        </w:rPr>
        <w:t>s Name</w:t>
      </w:r>
      <w:r w:rsidRPr="00A310A9">
        <w:rPr>
          <w:rFonts w:ascii="Times New Roman" w:hAnsi="Times New Roman" w:cs="Times New Roman"/>
          <w:sz w:val="28"/>
          <w:szCs w:val="28"/>
        </w:rPr>
        <w:tab/>
        <w:t>_______________</w:t>
      </w:r>
    </w:p>
    <w:p w14:paraId="75E90DD1" w14:textId="77777777" w:rsidR="008271A1" w:rsidRPr="00A310A9" w:rsidRDefault="008271A1" w:rsidP="008271A1">
      <w:pPr>
        <w:jc w:val="both"/>
        <w:rPr>
          <w:rFonts w:ascii="Times New Roman" w:hAnsi="Times New Roman" w:cs="Times New Roman"/>
          <w:sz w:val="28"/>
          <w:szCs w:val="28"/>
        </w:rPr>
      </w:pPr>
    </w:p>
    <w:p w14:paraId="08C3FE52" w14:textId="77777777" w:rsidR="008271A1" w:rsidRPr="00A310A9" w:rsidRDefault="008271A1" w:rsidP="008271A1">
      <w:pPr>
        <w:jc w:val="both"/>
        <w:rPr>
          <w:rFonts w:ascii="Times New Roman" w:hAnsi="Times New Roman" w:cs="Times New Roman"/>
          <w:sz w:val="28"/>
          <w:szCs w:val="28"/>
          <w:u w:val="single"/>
        </w:rPr>
      </w:pPr>
    </w:p>
    <w:p w14:paraId="620038C6"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Nature of Action</w:t>
      </w:r>
      <w:r w:rsidRPr="00A310A9">
        <w:rPr>
          <w:rFonts w:ascii="Times New Roman" w:hAnsi="Times New Roman" w:cs="Times New Roman"/>
          <w:sz w:val="28"/>
          <w:szCs w:val="28"/>
        </w:rPr>
        <w:t>:</w:t>
      </w:r>
    </w:p>
    <w:p w14:paraId="3D8EEB7B"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 xml:space="preserve">Existence of Contract  </w:t>
      </w:r>
    </w:p>
    <w:p w14:paraId="2EECA893"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Breach of Contract</w:t>
      </w:r>
    </w:p>
    <w:p w14:paraId="480BCF8A" w14:textId="77777777" w:rsidR="008271A1" w:rsidRPr="00A310A9" w:rsidRDefault="008271A1" w:rsidP="008271A1">
      <w:pPr>
        <w:jc w:val="both"/>
        <w:rPr>
          <w:rFonts w:ascii="Times New Roman" w:hAnsi="Times New Roman" w:cs="Times New Roman"/>
          <w:sz w:val="28"/>
          <w:szCs w:val="28"/>
        </w:rPr>
      </w:pPr>
    </w:p>
    <w:p w14:paraId="0825CD8F"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Employment Contract</w:t>
      </w:r>
    </w:p>
    <w:p w14:paraId="2D4B940F"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Insurance Contract</w:t>
      </w:r>
    </w:p>
    <w:p w14:paraId="477BC443" w14:textId="77777777" w:rsidR="008271A1" w:rsidRPr="00A310A9" w:rsidRDefault="008271A1" w:rsidP="008271A1">
      <w:pPr>
        <w:jc w:val="both"/>
        <w:rPr>
          <w:rFonts w:ascii="Times New Roman" w:hAnsi="Times New Roman" w:cs="Times New Roman"/>
          <w:sz w:val="28"/>
          <w:szCs w:val="28"/>
        </w:rPr>
      </w:pPr>
    </w:p>
    <w:p w14:paraId="72251CBF" w14:textId="77777777" w:rsidR="008271A1" w:rsidRPr="00A310A9" w:rsidRDefault="008271A1" w:rsidP="008271A1">
      <w:pPr>
        <w:jc w:val="both"/>
        <w:rPr>
          <w:rFonts w:ascii="Times New Roman" w:hAnsi="Times New Roman" w:cs="Times New Roman"/>
          <w:sz w:val="28"/>
          <w:szCs w:val="28"/>
        </w:rPr>
      </w:pPr>
    </w:p>
    <w:p w14:paraId="14CCC67F"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Standard Instructions</w:t>
      </w:r>
      <w:r w:rsidRPr="00A310A9">
        <w:rPr>
          <w:rFonts w:ascii="Times New Roman" w:hAnsi="Times New Roman" w:cs="Times New Roman"/>
          <w:sz w:val="28"/>
          <w:szCs w:val="28"/>
        </w:rPr>
        <w:t>:</w:t>
      </w:r>
    </w:p>
    <w:p w14:paraId="681B2D20" w14:textId="77777777" w:rsidR="002A41DD" w:rsidRPr="00A310A9" w:rsidRDefault="002A41DD" w:rsidP="002A41DD">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Province of Court &amp; Jury (3.2)</w:t>
      </w:r>
    </w:p>
    <w:p w14:paraId="759F2127" w14:textId="77777777" w:rsidR="002A41DD" w:rsidRPr="00A310A9" w:rsidRDefault="002A41DD" w:rsidP="002A41DD">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Statements of Counsel (3.3)</w:t>
      </w:r>
    </w:p>
    <w:p w14:paraId="74C7D106" w14:textId="77777777" w:rsidR="002A41DD" w:rsidRPr="00A310A9" w:rsidRDefault="002A41DD" w:rsidP="002A41DD">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Corporations and their Agents (18.8)</w:t>
      </w:r>
    </w:p>
    <w:p w14:paraId="30AAB6C3" w14:textId="77777777" w:rsidR="002A41DD" w:rsidRPr="00A310A9" w:rsidRDefault="002A41DD" w:rsidP="002A41DD">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Burden of Proof (</w:t>
      </w:r>
      <w:r>
        <w:rPr>
          <w:rFonts w:ascii="Times New Roman" w:hAnsi="Times New Roman" w:cs="Times New Roman"/>
          <w:sz w:val="28"/>
          <w:szCs w:val="28"/>
        </w:rPr>
        <w:t>4</w:t>
      </w:r>
      <w:r w:rsidRPr="00A310A9">
        <w:rPr>
          <w:rFonts w:ascii="Times New Roman" w:hAnsi="Times New Roman" w:cs="Times New Roman"/>
          <w:sz w:val="28"/>
          <w:szCs w:val="28"/>
        </w:rPr>
        <w:t>.1)</w:t>
      </w:r>
    </w:p>
    <w:p w14:paraId="203219C1" w14:textId="77777777" w:rsidR="002A41DD" w:rsidRDefault="002A41DD" w:rsidP="002A41DD">
      <w:pPr>
        <w:jc w:val="both"/>
        <w:rPr>
          <w:rFonts w:ascii="Times New Roman" w:hAnsi="Times New Roman" w:cs="Times New Roman"/>
          <w:sz w:val="28"/>
          <w:szCs w:val="28"/>
        </w:rPr>
      </w:pPr>
    </w:p>
    <w:p w14:paraId="07934567" w14:textId="77777777" w:rsidR="008271A1" w:rsidRPr="00A310A9" w:rsidRDefault="008271A1" w:rsidP="008271A1">
      <w:pPr>
        <w:jc w:val="both"/>
        <w:rPr>
          <w:rFonts w:ascii="Times New Roman" w:hAnsi="Times New Roman" w:cs="Times New Roman"/>
          <w:sz w:val="28"/>
          <w:szCs w:val="28"/>
        </w:rPr>
      </w:pPr>
    </w:p>
    <w:p w14:paraId="37DA3C49"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Contract Formation</w:t>
      </w:r>
    </w:p>
    <w:p w14:paraId="4A479B61" w14:textId="77777777"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___ Formation (19.1)</w:t>
      </w:r>
    </w:p>
    <w:p w14:paraId="3820B06E" w14:textId="77777777"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___ Meeting of the Minds (19.2)</w:t>
      </w:r>
    </w:p>
    <w:p w14:paraId="591D3DC8" w14:textId="77777777"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___ Offer (19.3)</w:t>
      </w:r>
    </w:p>
    <w:p w14:paraId="51D808FB" w14:textId="77777777"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___ Acceptance (19.5)</w:t>
      </w:r>
    </w:p>
    <w:p w14:paraId="67DD7187" w14:textId="77777777"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___ Consideration (19.7)</w:t>
      </w:r>
    </w:p>
    <w:p w14:paraId="35593AE9" w14:textId="77777777"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___ Performance (19.17)</w:t>
      </w:r>
    </w:p>
    <w:p w14:paraId="3B35C194" w14:textId="77777777" w:rsidR="008271A1" w:rsidRPr="00A310A9" w:rsidRDefault="008271A1" w:rsidP="008271A1">
      <w:pPr>
        <w:ind w:firstLine="1440"/>
        <w:jc w:val="both"/>
        <w:rPr>
          <w:rFonts w:ascii="Times New Roman" w:hAnsi="Times New Roman" w:cs="Times New Roman"/>
          <w:sz w:val="28"/>
          <w:szCs w:val="28"/>
        </w:rPr>
      </w:pPr>
      <w:r w:rsidRPr="00A310A9">
        <w:rPr>
          <w:rFonts w:ascii="Times New Roman" w:hAnsi="Times New Roman" w:cs="Times New Roman"/>
          <w:sz w:val="28"/>
          <w:szCs w:val="28"/>
        </w:rPr>
        <w:t>___ Other _________________ (specify)</w:t>
      </w:r>
    </w:p>
    <w:p w14:paraId="185028CE" w14:textId="77777777" w:rsidR="008271A1" w:rsidRPr="00A310A9" w:rsidRDefault="008271A1" w:rsidP="008271A1">
      <w:pPr>
        <w:jc w:val="both"/>
        <w:rPr>
          <w:rFonts w:ascii="Times New Roman" w:hAnsi="Times New Roman" w:cs="Times New Roman"/>
          <w:sz w:val="28"/>
          <w:szCs w:val="28"/>
        </w:rPr>
      </w:pPr>
    </w:p>
    <w:p w14:paraId="563A18BD"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Breach of Contract (19.20)</w:t>
      </w:r>
    </w:p>
    <w:p w14:paraId="0DD3E374" w14:textId="77777777" w:rsidR="008271A1" w:rsidRPr="00A310A9" w:rsidRDefault="008271A1" w:rsidP="008271A1">
      <w:pPr>
        <w:jc w:val="both"/>
        <w:rPr>
          <w:rFonts w:ascii="Times New Roman" w:hAnsi="Times New Roman" w:cs="Times New Roman"/>
          <w:sz w:val="28"/>
          <w:szCs w:val="28"/>
        </w:rPr>
      </w:pPr>
    </w:p>
    <w:p w14:paraId="14C995FC" w14:textId="78926C4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Estoppel (19.</w:t>
      </w:r>
      <w:r w:rsidR="002A41DD">
        <w:rPr>
          <w:rFonts w:ascii="Times New Roman" w:hAnsi="Times New Roman" w:cs="Times New Roman"/>
          <w:sz w:val="28"/>
          <w:szCs w:val="28"/>
        </w:rPr>
        <w:t>2</w:t>
      </w:r>
      <w:r w:rsidRPr="00A310A9">
        <w:rPr>
          <w:rFonts w:ascii="Times New Roman" w:hAnsi="Times New Roman" w:cs="Times New Roman"/>
          <w:sz w:val="28"/>
          <w:szCs w:val="28"/>
        </w:rPr>
        <w:t>4)</w:t>
      </w:r>
    </w:p>
    <w:p w14:paraId="148BAAE8"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Construction of Ambiguous Terms (19.15)</w:t>
      </w:r>
    </w:p>
    <w:p w14:paraId="4D284F43"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Modification (19.16)</w:t>
      </w:r>
    </w:p>
    <w:p w14:paraId="1E759409"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Substantial Performance (19.18)</w:t>
      </w:r>
    </w:p>
    <w:p w14:paraId="1FBCD6D1"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Other __________________ (specify)</w:t>
      </w:r>
    </w:p>
    <w:p w14:paraId="2A89D696" w14:textId="77777777" w:rsidR="008271A1" w:rsidRPr="00A310A9" w:rsidRDefault="008271A1" w:rsidP="008271A1">
      <w:pPr>
        <w:jc w:val="both"/>
        <w:rPr>
          <w:rFonts w:ascii="Times New Roman" w:hAnsi="Times New Roman" w:cs="Times New Roman"/>
          <w:sz w:val="28"/>
          <w:szCs w:val="28"/>
        </w:rPr>
      </w:pPr>
    </w:p>
    <w:p w14:paraId="04F9F6FC" w14:textId="77777777" w:rsidR="008271A1" w:rsidRPr="00A310A9" w:rsidRDefault="008271A1" w:rsidP="008271A1">
      <w:pPr>
        <w:jc w:val="both"/>
        <w:rPr>
          <w:rFonts w:ascii="Times New Roman" w:hAnsi="Times New Roman" w:cs="Times New Roman"/>
          <w:sz w:val="28"/>
          <w:szCs w:val="28"/>
        </w:rPr>
      </w:pPr>
    </w:p>
    <w:p w14:paraId="0484E7C2"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Damages</w:t>
      </w:r>
      <w:r w:rsidRPr="00A310A9">
        <w:rPr>
          <w:rFonts w:ascii="Times New Roman" w:hAnsi="Times New Roman" w:cs="Times New Roman"/>
          <w:sz w:val="28"/>
          <w:szCs w:val="28"/>
        </w:rPr>
        <w:t>: (Plaintiff: ______________)</w:t>
      </w:r>
    </w:p>
    <w:p w14:paraId="79BBB884" w14:textId="49DCB75B" w:rsidR="008271A1"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Damages For Breach (2</w:t>
      </w:r>
      <w:r w:rsidR="002A41DD">
        <w:rPr>
          <w:rFonts w:ascii="Times New Roman" w:hAnsi="Times New Roman" w:cs="Times New Roman"/>
          <w:sz w:val="28"/>
          <w:szCs w:val="28"/>
        </w:rPr>
        <w:t>2</w:t>
      </w:r>
      <w:r w:rsidRPr="00A310A9">
        <w:rPr>
          <w:rFonts w:ascii="Times New Roman" w:hAnsi="Times New Roman" w:cs="Times New Roman"/>
          <w:sz w:val="28"/>
          <w:szCs w:val="28"/>
        </w:rPr>
        <w:t>.24)</w:t>
      </w:r>
      <w:r>
        <w:rPr>
          <w:rFonts w:ascii="Times New Roman" w:hAnsi="Times New Roman" w:cs="Times New Roman"/>
          <w:sz w:val="28"/>
          <w:szCs w:val="28"/>
        </w:rPr>
        <w:t xml:space="preserve"> </w:t>
      </w:r>
    </w:p>
    <w:p w14:paraId="31A2A540" w14:textId="5AD9B888" w:rsidR="008271A1" w:rsidRDefault="008271A1" w:rsidP="008271A1">
      <w:pPr>
        <w:ind w:left="720" w:firstLine="720"/>
        <w:jc w:val="both"/>
        <w:rPr>
          <w:rFonts w:ascii="Times New Roman" w:hAnsi="Times New Roman" w:cs="Times New Roman"/>
          <w:sz w:val="28"/>
          <w:szCs w:val="28"/>
        </w:rPr>
      </w:pPr>
      <w:r w:rsidRPr="00A310A9">
        <w:rPr>
          <w:rFonts w:ascii="Times New Roman" w:hAnsi="Times New Roman" w:cs="Times New Roman"/>
          <w:sz w:val="28"/>
          <w:szCs w:val="28"/>
        </w:rPr>
        <w:t>___ Employment (2</w:t>
      </w:r>
      <w:r w:rsidR="002A41DD">
        <w:rPr>
          <w:rFonts w:ascii="Times New Roman" w:hAnsi="Times New Roman" w:cs="Times New Roman"/>
          <w:sz w:val="28"/>
          <w:szCs w:val="28"/>
        </w:rPr>
        <w:t>2</w:t>
      </w:r>
      <w:r w:rsidRPr="00A310A9">
        <w:rPr>
          <w:rFonts w:ascii="Times New Roman" w:hAnsi="Times New Roman" w:cs="Times New Roman"/>
          <w:sz w:val="28"/>
          <w:szCs w:val="28"/>
        </w:rPr>
        <w:t>.25)</w:t>
      </w:r>
      <w:r w:rsidRPr="00A310A9">
        <w:rPr>
          <w:rFonts w:ascii="Times New Roman" w:hAnsi="Times New Roman" w:cs="Times New Roman"/>
          <w:sz w:val="28"/>
          <w:szCs w:val="28"/>
        </w:rPr>
        <w:tab/>
      </w:r>
    </w:p>
    <w:p w14:paraId="47AA677C" w14:textId="77777777" w:rsidR="008271A1" w:rsidRDefault="008271A1" w:rsidP="008271A1">
      <w:pPr>
        <w:ind w:left="720" w:firstLine="720"/>
        <w:jc w:val="both"/>
        <w:rPr>
          <w:rFonts w:ascii="Times New Roman" w:hAnsi="Times New Roman" w:cs="Times New Roman"/>
          <w:sz w:val="28"/>
          <w:szCs w:val="28"/>
        </w:rPr>
      </w:pPr>
      <w:r w:rsidRPr="00A310A9">
        <w:rPr>
          <w:rFonts w:ascii="Times New Roman" w:hAnsi="Times New Roman" w:cs="Times New Roman"/>
          <w:sz w:val="28"/>
          <w:szCs w:val="28"/>
        </w:rPr>
        <w:lastRenderedPageBreak/>
        <w:t xml:space="preserve">___ Insurance  </w:t>
      </w:r>
    </w:p>
    <w:p w14:paraId="6F50D4B7" w14:textId="77777777" w:rsidR="008271A1" w:rsidRPr="00A310A9" w:rsidRDefault="008271A1" w:rsidP="008271A1">
      <w:pPr>
        <w:ind w:left="720" w:firstLine="720"/>
        <w:jc w:val="both"/>
        <w:rPr>
          <w:rFonts w:ascii="Times New Roman" w:hAnsi="Times New Roman" w:cs="Times New Roman"/>
          <w:sz w:val="28"/>
          <w:szCs w:val="28"/>
        </w:rPr>
      </w:pPr>
      <w:r w:rsidRPr="00A310A9">
        <w:rPr>
          <w:rFonts w:ascii="Times New Roman" w:hAnsi="Times New Roman" w:cs="Times New Roman"/>
          <w:sz w:val="28"/>
          <w:szCs w:val="28"/>
        </w:rPr>
        <w:t>___ Other ___________ (specify)</w:t>
      </w:r>
    </w:p>
    <w:p w14:paraId="0AFD5410" w14:textId="77777777" w:rsidR="008271A1" w:rsidRPr="00A310A9" w:rsidRDefault="008271A1" w:rsidP="008271A1">
      <w:pPr>
        <w:ind w:firstLine="1440"/>
        <w:jc w:val="both"/>
        <w:rPr>
          <w:rFonts w:ascii="Times New Roman" w:hAnsi="Times New Roman" w:cs="Times New Roman"/>
          <w:sz w:val="28"/>
          <w:szCs w:val="28"/>
        </w:rPr>
        <w:sectPr w:rsidR="008271A1" w:rsidRPr="00A310A9" w:rsidSect="008271A1">
          <w:pgSz w:w="12240" w:h="15840"/>
          <w:pgMar w:top="1440" w:right="1440" w:bottom="1440" w:left="1440" w:header="1440" w:footer="1440" w:gutter="0"/>
          <w:cols w:space="720"/>
          <w:noEndnote/>
        </w:sectPr>
      </w:pPr>
    </w:p>
    <w:p w14:paraId="338EACB9" w14:textId="3DDC9342"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Mitigation of Damages - Breach of Contract (2</w:t>
      </w:r>
      <w:r w:rsidR="002A41DD">
        <w:rPr>
          <w:rFonts w:ascii="Times New Roman" w:hAnsi="Times New Roman" w:cs="Times New Roman"/>
          <w:sz w:val="28"/>
          <w:szCs w:val="28"/>
        </w:rPr>
        <w:t>2</w:t>
      </w:r>
      <w:r w:rsidRPr="00A310A9">
        <w:rPr>
          <w:rFonts w:ascii="Times New Roman" w:hAnsi="Times New Roman" w:cs="Times New Roman"/>
          <w:sz w:val="28"/>
          <w:szCs w:val="28"/>
        </w:rPr>
        <w:t>.26)</w:t>
      </w:r>
    </w:p>
    <w:p w14:paraId="038516EB" w14:textId="6A78347E"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Effect of Instructions as to Damages (2</w:t>
      </w:r>
      <w:r w:rsidR="002A41DD">
        <w:rPr>
          <w:rFonts w:ascii="Times New Roman" w:hAnsi="Times New Roman" w:cs="Times New Roman"/>
          <w:sz w:val="28"/>
          <w:szCs w:val="28"/>
        </w:rPr>
        <w:t>2</w:t>
      </w:r>
      <w:r w:rsidRPr="00A310A9">
        <w:rPr>
          <w:rFonts w:ascii="Times New Roman" w:hAnsi="Times New Roman" w:cs="Times New Roman"/>
          <w:sz w:val="28"/>
          <w:szCs w:val="28"/>
        </w:rPr>
        <w:t>.28)</w:t>
      </w:r>
    </w:p>
    <w:p w14:paraId="23CCE374"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Other ________________ (specify)</w:t>
      </w:r>
    </w:p>
    <w:p w14:paraId="063EA7D2" w14:textId="77777777" w:rsidR="008271A1" w:rsidRPr="00A310A9" w:rsidRDefault="008271A1" w:rsidP="008271A1">
      <w:pPr>
        <w:jc w:val="both"/>
        <w:rPr>
          <w:rFonts w:ascii="Times New Roman" w:hAnsi="Times New Roman" w:cs="Times New Roman"/>
          <w:sz w:val="28"/>
          <w:szCs w:val="28"/>
        </w:rPr>
      </w:pPr>
    </w:p>
    <w:p w14:paraId="2CB8CC20" w14:textId="77777777" w:rsidR="008271A1" w:rsidRPr="00A310A9" w:rsidRDefault="008271A1" w:rsidP="008271A1">
      <w:pPr>
        <w:jc w:val="both"/>
        <w:rPr>
          <w:rFonts w:ascii="Times New Roman" w:hAnsi="Times New Roman" w:cs="Times New Roman"/>
          <w:sz w:val="28"/>
          <w:szCs w:val="28"/>
        </w:rPr>
      </w:pPr>
    </w:p>
    <w:p w14:paraId="487BC13D"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Evidence</w:t>
      </w:r>
      <w:r w:rsidRPr="00A310A9">
        <w:rPr>
          <w:rFonts w:ascii="Times New Roman" w:hAnsi="Times New Roman" w:cs="Times New Roman"/>
          <w:sz w:val="28"/>
          <w:szCs w:val="28"/>
        </w:rPr>
        <w:t>:</w:t>
      </w:r>
    </w:p>
    <w:p w14:paraId="13A71FDC" w14:textId="77777777" w:rsidR="002A41DD" w:rsidRPr="00A310A9" w:rsidRDefault="002A41DD" w:rsidP="002A41DD">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Direct &amp; Indirect (</w:t>
      </w:r>
      <w:r>
        <w:rPr>
          <w:rFonts w:ascii="Times New Roman" w:hAnsi="Times New Roman" w:cs="Times New Roman"/>
          <w:sz w:val="28"/>
          <w:szCs w:val="28"/>
        </w:rPr>
        <w:t>23.1</w:t>
      </w:r>
      <w:r w:rsidRPr="00A310A9">
        <w:rPr>
          <w:rFonts w:ascii="Times New Roman" w:hAnsi="Times New Roman" w:cs="Times New Roman"/>
          <w:sz w:val="28"/>
          <w:szCs w:val="28"/>
        </w:rPr>
        <w:t>)</w:t>
      </w:r>
    </w:p>
    <w:p w14:paraId="0D7DF7EB" w14:textId="77777777" w:rsidR="002A41DD" w:rsidRPr="00A310A9" w:rsidRDefault="002A41DD" w:rsidP="002A41DD">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Credibility of Witnesses / Conflicting Testimony (2</w:t>
      </w:r>
      <w:r>
        <w:rPr>
          <w:rFonts w:ascii="Times New Roman" w:hAnsi="Times New Roman" w:cs="Times New Roman"/>
          <w:sz w:val="28"/>
          <w:szCs w:val="28"/>
        </w:rPr>
        <w:t>3.9</w:t>
      </w:r>
      <w:r w:rsidRPr="00A310A9">
        <w:rPr>
          <w:rFonts w:ascii="Times New Roman" w:hAnsi="Times New Roman" w:cs="Times New Roman"/>
          <w:sz w:val="28"/>
          <w:szCs w:val="28"/>
        </w:rPr>
        <w:t>)</w:t>
      </w:r>
    </w:p>
    <w:p w14:paraId="349CA04E" w14:textId="52B2CC9B" w:rsidR="002A41DD" w:rsidRPr="00A310A9" w:rsidRDefault="002A41DD" w:rsidP="002A41DD">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Expert Testimony (2</w:t>
      </w:r>
      <w:r>
        <w:rPr>
          <w:rFonts w:ascii="Times New Roman" w:hAnsi="Times New Roman" w:cs="Times New Roman"/>
          <w:sz w:val="28"/>
          <w:szCs w:val="28"/>
        </w:rPr>
        <w:t>3</w:t>
      </w:r>
      <w:r w:rsidRPr="00A310A9">
        <w:rPr>
          <w:rFonts w:ascii="Times New Roman" w:hAnsi="Times New Roman" w:cs="Times New Roman"/>
          <w:sz w:val="28"/>
          <w:szCs w:val="28"/>
        </w:rPr>
        <w:t>.1</w:t>
      </w:r>
      <w:r>
        <w:rPr>
          <w:rFonts w:ascii="Times New Roman" w:hAnsi="Times New Roman" w:cs="Times New Roman"/>
          <w:sz w:val="28"/>
          <w:szCs w:val="28"/>
        </w:rPr>
        <w:t>0</w:t>
      </w:r>
      <w:r w:rsidRPr="00A310A9">
        <w:rPr>
          <w:rFonts w:ascii="Times New Roman" w:hAnsi="Times New Roman" w:cs="Times New Roman"/>
          <w:sz w:val="28"/>
          <w:szCs w:val="28"/>
        </w:rPr>
        <w:t>)</w:t>
      </w:r>
      <w:r>
        <w:rPr>
          <w:rFonts w:ascii="Times New Roman" w:hAnsi="Times New Roman" w:cs="Times New Roman"/>
          <w:sz w:val="28"/>
          <w:szCs w:val="28"/>
        </w:rPr>
        <w:t xml:space="preserve">  </w:t>
      </w:r>
      <w:r w:rsidRPr="00A310A9">
        <w:rPr>
          <w:rFonts w:ascii="Times New Roman" w:hAnsi="Times New Roman" w:cs="Times New Roman"/>
          <w:sz w:val="28"/>
          <w:szCs w:val="28"/>
        </w:rPr>
        <w:t>___</w:t>
      </w:r>
      <w:r>
        <w:rPr>
          <w:rFonts w:ascii="Times New Roman" w:hAnsi="Times New Roman" w:cs="Times New Roman"/>
          <w:sz w:val="28"/>
          <w:szCs w:val="28"/>
        </w:rPr>
        <w:t xml:space="preserve"> </w:t>
      </w:r>
      <w:r w:rsidRPr="00A310A9">
        <w:rPr>
          <w:rFonts w:ascii="Times New Roman" w:hAnsi="Times New Roman" w:cs="Times New Roman"/>
          <w:sz w:val="28"/>
          <w:szCs w:val="28"/>
        </w:rPr>
        <w:t>Other:</w:t>
      </w:r>
      <w:r>
        <w:rPr>
          <w:rFonts w:ascii="Times New Roman" w:hAnsi="Times New Roman" w:cs="Times New Roman"/>
          <w:sz w:val="28"/>
          <w:szCs w:val="28"/>
        </w:rPr>
        <w:t xml:space="preserve"> </w:t>
      </w:r>
      <w:r w:rsidRPr="00A310A9">
        <w:rPr>
          <w:rFonts w:ascii="Times New Roman" w:hAnsi="Times New Roman" w:cs="Times New Roman"/>
          <w:sz w:val="28"/>
          <w:szCs w:val="28"/>
        </w:rPr>
        <w:t>____ (specify)</w:t>
      </w:r>
    </w:p>
    <w:p w14:paraId="77BE9112" w14:textId="77777777" w:rsidR="002A41DD" w:rsidRPr="00A310A9" w:rsidRDefault="002A41DD" w:rsidP="002A41DD">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Expert Opinion to a Reasonable Probability (2</w:t>
      </w:r>
      <w:r>
        <w:rPr>
          <w:rFonts w:ascii="Times New Roman" w:hAnsi="Times New Roman" w:cs="Times New Roman"/>
          <w:sz w:val="28"/>
          <w:szCs w:val="28"/>
        </w:rPr>
        <w:t>3</w:t>
      </w:r>
      <w:r w:rsidRPr="00A310A9">
        <w:rPr>
          <w:rFonts w:ascii="Times New Roman" w:hAnsi="Times New Roman" w:cs="Times New Roman"/>
          <w:sz w:val="28"/>
          <w:szCs w:val="28"/>
        </w:rPr>
        <w:t>.1</w:t>
      </w:r>
      <w:r>
        <w:rPr>
          <w:rFonts w:ascii="Times New Roman" w:hAnsi="Times New Roman" w:cs="Times New Roman"/>
          <w:sz w:val="28"/>
          <w:szCs w:val="28"/>
        </w:rPr>
        <w:t>1</w:t>
      </w:r>
      <w:r w:rsidRPr="00A310A9">
        <w:rPr>
          <w:rFonts w:ascii="Times New Roman" w:hAnsi="Times New Roman" w:cs="Times New Roman"/>
          <w:sz w:val="28"/>
          <w:szCs w:val="28"/>
        </w:rPr>
        <w:t>)</w:t>
      </w:r>
    </w:p>
    <w:p w14:paraId="64D05D57" w14:textId="77777777" w:rsidR="002A41DD" w:rsidRPr="00A310A9" w:rsidRDefault="002A41DD" w:rsidP="002A41DD">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Rulings on Evidence (</w:t>
      </w:r>
      <w:r>
        <w:rPr>
          <w:rFonts w:ascii="Times New Roman" w:hAnsi="Times New Roman" w:cs="Times New Roman"/>
          <w:sz w:val="28"/>
          <w:szCs w:val="28"/>
        </w:rPr>
        <w:t>23.4</w:t>
      </w:r>
      <w:r w:rsidRPr="00A310A9">
        <w:rPr>
          <w:rFonts w:ascii="Times New Roman" w:hAnsi="Times New Roman" w:cs="Times New Roman"/>
          <w:sz w:val="28"/>
          <w:szCs w:val="28"/>
        </w:rPr>
        <w:t>)</w:t>
      </w:r>
    </w:p>
    <w:p w14:paraId="2899D1E9" w14:textId="77777777" w:rsidR="002A41DD" w:rsidRPr="00A310A9" w:rsidRDefault="002A41DD" w:rsidP="002A41DD">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Deposition - Use as Evidence (</w:t>
      </w:r>
      <w:r>
        <w:rPr>
          <w:rFonts w:ascii="Times New Roman" w:hAnsi="Times New Roman" w:cs="Times New Roman"/>
          <w:sz w:val="28"/>
          <w:szCs w:val="28"/>
        </w:rPr>
        <w:t>23.5</w:t>
      </w:r>
      <w:r w:rsidRPr="00A310A9">
        <w:rPr>
          <w:rFonts w:ascii="Times New Roman" w:hAnsi="Times New Roman" w:cs="Times New Roman"/>
          <w:sz w:val="28"/>
          <w:szCs w:val="28"/>
        </w:rPr>
        <w:t>)</w:t>
      </w:r>
    </w:p>
    <w:p w14:paraId="3016A26D" w14:textId="77777777" w:rsidR="002A41DD" w:rsidRPr="00A310A9" w:rsidRDefault="002A41DD" w:rsidP="002A41DD">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Other _________________ (specify)</w:t>
      </w:r>
    </w:p>
    <w:p w14:paraId="57AE787E" w14:textId="79A4A948" w:rsidR="008271A1" w:rsidRPr="00A310A9" w:rsidRDefault="008271A1" w:rsidP="002A41DD">
      <w:pPr>
        <w:jc w:val="both"/>
        <w:rPr>
          <w:rFonts w:ascii="Times New Roman" w:hAnsi="Times New Roman" w:cs="Times New Roman"/>
          <w:sz w:val="28"/>
          <w:szCs w:val="28"/>
        </w:rPr>
      </w:pPr>
    </w:p>
    <w:p w14:paraId="5B514E71" w14:textId="77777777" w:rsidR="008271A1" w:rsidRPr="00A310A9" w:rsidRDefault="008271A1" w:rsidP="008271A1">
      <w:pPr>
        <w:jc w:val="both"/>
        <w:rPr>
          <w:rFonts w:ascii="Times New Roman" w:hAnsi="Times New Roman" w:cs="Times New Roman"/>
          <w:sz w:val="28"/>
          <w:szCs w:val="28"/>
        </w:rPr>
      </w:pPr>
    </w:p>
    <w:p w14:paraId="593B28A1"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t>Closing Remarks</w:t>
      </w:r>
      <w:r w:rsidRPr="00A310A9">
        <w:rPr>
          <w:rFonts w:ascii="Times New Roman" w:hAnsi="Times New Roman" w:cs="Times New Roman"/>
          <w:sz w:val="28"/>
          <w:szCs w:val="28"/>
        </w:rPr>
        <w:t>:</w:t>
      </w:r>
    </w:p>
    <w:p w14:paraId="796EFB48" w14:textId="77777777" w:rsidR="002A41DD" w:rsidRPr="00A310A9" w:rsidRDefault="008271A1" w:rsidP="002A41DD">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r>
      <w:r w:rsidR="002A41DD" w:rsidRPr="00A310A9">
        <w:rPr>
          <w:rFonts w:ascii="Times New Roman" w:hAnsi="Times New Roman" w:cs="Times New Roman"/>
          <w:sz w:val="28"/>
          <w:szCs w:val="28"/>
        </w:rPr>
        <w:t>Sympathy (2</w:t>
      </w:r>
      <w:r w:rsidR="002A41DD">
        <w:rPr>
          <w:rFonts w:ascii="Times New Roman" w:hAnsi="Times New Roman" w:cs="Times New Roman"/>
          <w:sz w:val="28"/>
          <w:szCs w:val="28"/>
        </w:rPr>
        <w:t>4</w:t>
      </w:r>
      <w:r w:rsidR="002A41DD" w:rsidRPr="00A310A9">
        <w:rPr>
          <w:rFonts w:ascii="Times New Roman" w:hAnsi="Times New Roman" w:cs="Times New Roman"/>
          <w:sz w:val="28"/>
          <w:szCs w:val="28"/>
        </w:rPr>
        <w:t>.1)</w:t>
      </w:r>
    </w:p>
    <w:p w14:paraId="31AAE37B" w14:textId="77777777" w:rsidR="002A41DD" w:rsidRPr="00A310A9" w:rsidRDefault="002A41DD" w:rsidP="002A41DD">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Juror Notes (2</w:t>
      </w:r>
      <w:r>
        <w:rPr>
          <w:rFonts w:ascii="Times New Roman" w:hAnsi="Times New Roman" w:cs="Times New Roman"/>
          <w:sz w:val="28"/>
          <w:szCs w:val="28"/>
        </w:rPr>
        <w:t>4</w:t>
      </w:r>
      <w:r w:rsidRPr="00A310A9">
        <w:rPr>
          <w:rFonts w:ascii="Times New Roman" w:hAnsi="Times New Roman" w:cs="Times New Roman"/>
          <w:sz w:val="28"/>
          <w:szCs w:val="28"/>
        </w:rPr>
        <w:t>.2)</w:t>
      </w:r>
    </w:p>
    <w:p w14:paraId="03E5B5F0" w14:textId="77777777" w:rsidR="002A41DD" w:rsidRPr="00A310A9" w:rsidRDefault="002A41DD" w:rsidP="002A41DD">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Instructions to Be Considered as a Whole (2</w:t>
      </w:r>
      <w:r>
        <w:rPr>
          <w:rFonts w:ascii="Times New Roman" w:hAnsi="Times New Roman" w:cs="Times New Roman"/>
          <w:sz w:val="28"/>
          <w:szCs w:val="28"/>
        </w:rPr>
        <w:t>4</w:t>
      </w:r>
      <w:r w:rsidRPr="00A310A9">
        <w:rPr>
          <w:rFonts w:ascii="Times New Roman" w:hAnsi="Times New Roman" w:cs="Times New Roman"/>
          <w:sz w:val="28"/>
          <w:szCs w:val="28"/>
        </w:rPr>
        <w:t>.3)</w:t>
      </w:r>
    </w:p>
    <w:p w14:paraId="1E8159E8" w14:textId="77777777" w:rsidR="002A41DD" w:rsidRPr="00A310A9" w:rsidRDefault="002A41DD" w:rsidP="002A41DD">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Court Impartiality (2</w:t>
      </w:r>
      <w:r>
        <w:rPr>
          <w:rFonts w:ascii="Times New Roman" w:hAnsi="Times New Roman" w:cs="Times New Roman"/>
          <w:sz w:val="28"/>
          <w:szCs w:val="28"/>
        </w:rPr>
        <w:t>4</w:t>
      </w:r>
      <w:r w:rsidRPr="00A310A9">
        <w:rPr>
          <w:rFonts w:ascii="Times New Roman" w:hAnsi="Times New Roman" w:cs="Times New Roman"/>
          <w:sz w:val="28"/>
          <w:szCs w:val="28"/>
        </w:rPr>
        <w:t>.4)</w:t>
      </w:r>
    </w:p>
    <w:p w14:paraId="6362E914" w14:textId="77777777" w:rsidR="002A41DD" w:rsidRPr="00A310A9" w:rsidRDefault="002A41DD" w:rsidP="002A41DD">
      <w:pPr>
        <w:ind w:firstLine="72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Jury Deliberations (2</w:t>
      </w:r>
      <w:r>
        <w:rPr>
          <w:rFonts w:ascii="Times New Roman" w:hAnsi="Times New Roman" w:cs="Times New Roman"/>
          <w:sz w:val="28"/>
          <w:szCs w:val="28"/>
        </w:rPr>
        <w:t>4</w:t>
      </w:r>
      <w:r w:rsidRPr="00A310A9">
        <w:rPr>
          <w:rFonts w:ascii="Times New Roman" w:hAnsi="Times New Roman" w:cs="Times New Roman"/>
          <w:sz w:val="28"/>
          <w:szCs w:val="28"/>
        </w:rPr>
        <w:t>.5)</w:t>
      </w:r>
    </w:p>
    <w:p w14:paraId="26BA4389"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u w:val="single"/>
        </w:rPr>
        <w:lastRenderedPageBreak/>
        <w:t>Verdict Form</w:t>
      </w:r>
      <w:r w:rsidRPr="00A310A9">
        <w:rPr>
          <w:rFonts w:ascii="Times New Roman" w:hAnsi="Times New Roman" w:cs="Times New Roman"/>
          <w:sz w:val="28"/>
          <w:szCs w:val="28"/>
        </w:rPr>
        <w:t>:</w:t>
      </w:r>
    </w:p>
    <w:p w14:paraId="52BD9FE2"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Liability</w:t>
      </w:r>
      <w:r w:rsidRPr="00A310A9">
        <w:rPr>
          <w:rFonts w:ascii="Times New Roman" w:hAnsi="Times New Roman" w:cs="Times New Roman"/>
          <w:sz w:val="28"/>
          <w:szCs w:val="28"/>
        </w:rPr>
        <w:tab/>
        <w:t>____</w:t>
      </w:r>
      <w:r w:rsidRPr="00A310A9">
        <w:rPr>
          <w:rFonts w:ascii="Times New Roman" w:hAnsi="Times New Roman" w:cs="Times New Roman"/>
          <w:sz w:val="28"/>
          <w:szCs w:val="28"/>
        </w:rPr>
        <w:tab/>
        <w:t>Existence of Contract</w:t>
      </w:r>
    </w:p>
    <w:p w14:paraId="4FAB7505"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Breach</w:t>
      </w:r>
    </w:p>
    <w:p w14:paraId="7FB52B70"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Damages</w:t>
      </w:r>
    </w:p>
    <w:p w14:paraId="78A92A6F" w14:textId="77777777" w:rsidR="008271A1" w:rsidRPr="00A310A9" w:rsidRDefault="008271A1" w:rsidP="008271A1">
      <w:pPr>
        <w:ind w:firstLine="2160"/>
        <w:jc w:val="both"/>
        <w:rPr>
          <w:rFonts w:ascii="Times New Roman" w:hAnsi="Times New Roman" w:cs="Times New Roman"/>
          <w:sz w:val="28"/>
          <w:szCs w:val="28"/>
        </w:rPr>
        <w:sectPr w:rsidR="008271A1" w:rsidRPr="00A310A9" w:rsidSect="008271A1">
          <w:type w:val="continuous"/>
          <w:pgSz w:w="12240" w:h="15840"/>
          <w:pgMar w:top="1440" w:right="1440" w:bottom="1440" w:left="1440" w:header="1440" w:footer="1440" w:gutter="0"/>
          <w:cols w:space="720"/>
          <w:noEndnote/>
        </w:sectPr>
      </w:pPr>
    </w:p>
    <w:p w14:paraId="0CCDEE0C" w14:textId="77777777" w:rsidR="008271A1" w:rsidRPr="00A310A9" w:rsidRDefault="008271A1" w:rsidP="008271A1">
      <w:pPr>
        <w:pStyle w:val="Heading1"/>
        <w:rPr>
          <w:rFonts w:ascii="Times New Roman" w:hAnsi="Times New Roman" w:cs="Times New Roman"/>
          <w:sz w:val="28"/>
          <w:szCs w:val="28"/>
        </w:rPr>
      </w:pPr>
      <w:bookmarkStart w:id="706" w:name="_Toc196139709"/>
      <w:bookmarkStart w:id="707" w:name="_Toc211956608"/>
      <w:r w:rsidRPr="00B0243F">
        <w:rPr>
          <w:rFonts w:ascii="Times New Roman" w:hAnsi="Times New Roman" w:cs="Times New Roman"/>
          <w:b/>
          <w:bCs/>
          <w:color w:val="auto"/>
          <w:sz w:val="28"/>
          <w:szCs w:val="28"/>
        </w:rPr>
        <w:lastRenderedPageBreak/>
        <w:t>28.  SAMPLE VERDICT FORMS</w:t>
      </w:r>
      <w:bookmarkEnd w:id="706"/>
      <w:bookmarkEnd w:id="707"/>
      <w:r w:rsidRPr="00A310A9">
        <w:rPr>
          <w:rFonts w:ascii="Times New Roman" w:hAnsi="Times New Roman" w:cs="Times New Roman"/>
          <w:sz w:val="28"/>
          <w:szCs w:val="28"/>
        </w:rPr>
        <w:tab/>
      </w:r>
    </w:p>
    <w:p w14:paraId="5331F070" w14:textId="77777777" w:rsidR="008271A1" w:rsidRPr="00A310A9" w:rsidRDefault="008271A1" w:rsidP="008271A1">
      <w:pPr>
        <w:tabs>
          <w:tab w:val="center" w:pos="4680"/>
        </w:tabs>
        <w:jc w:val="both"/>
        <w:rPr>
          <w:rFonts w:ascii="Times New Roman" w:hAnsi="Times New Roman" w:cs="Times New Roman"/>
          <w:sz w:val="28"/>
          <w:szCs w:val="28"/>
        </w:rPr>
      </w:pPr>
    </w:p>
    <w:p w14:paraId="3DE1EDBA" w14:textId="77777777" w:rsidR="008271A1" w:rsidRPr="009F78D0" w:rsidRDefault="008271A1" w:rsidP="008271A1">
      <w:pPr>
        <w:pStyle w:val="Heading2"/>
        <w:ind w:firstLine="540"/>
        <w:rPr>
          <w:rFonts w:cs="Times New Roman"/>
          <w:szCs w:val="28"/>
        </w:rPr>
      </w:pPr>
      <w:bookmarkStart w:id="708" w:name="_Toc196139710"/>
      <w:bookmarkStart w:id="709" w:name="_Toc211956609"/>
      <w:r w:rsidRPr="009F78D0">
        <w:rPr>
          <w:rFonts w:cs="Times New Roman"/>
          <w:szCs w:val="28"/>
        </w:rPr>
        <w:t xml:space="preserve">§ 28.1 –   </w:t>
      </w:r>
      <w:r>
        <w:rPr>
          <w:rFonts w:cs="Times New Roman"/>
          <w:szCs w:val="28"/>
        </w:rPr>
        <w:t>Personal Injury with Comparative Negligence</w:t>
      </w:r>
      <w:bookmarkEnd w:id="708"/>
      <w:bookmarkEnd w:id="709"/>
      <w:r>
        <w:rPr>
          <w:rFonts w:cs="Times New Roman"/>
          <w:szCs w:val="28"/>
        </w:rPr>
        <w:t xml:space="preserve"> </w:t>
      </w:r>
    </w:p>
    <w:p w14:paraId="1F69C7C6" w14:textId="77777777" w:rsidR="008271A1" w:rsidRPr="00A310A9" w:rsidRDefault="008271A1" w:rsidP="008271A1">
      <w:pPr>
        <w:tabs>
          <w:tab w:val="center" w:pos="4680"/>
        </w:tabs>
        <w:jc w:val="center"/>
        <w:rPr>
          <w:rFonts w:ascii="Times New Roman" w:hAnsi="Times New Roman" w:cs="Times New Roman"/>
          <w:sz w:val="28"/>
          <w:szCs w:val="28"/>
        </w:rPr>
      </w:pPr>
    </w:p>
    <w:p w14:paraId="3821AA2E" w14:textId="77777777" w:rsidR="008271A1" w:rsidRPr="00A310A9" w:rsidRDefault="008271A1" w:rsidP="008271A1">
      <w:pPr>
        <w:tabs>
          <w:tab w:val="center" w:pos="4680"/>
        </w:tabs>
        <w:spacing w:line="480" w:lineRule="auto"/>
        <w:jc w:val="both"/>
        <w:rPr>
          <w:rFonts w:ascii="Times New Roman" w:hAnsi="Times New Roman" w:cs="Times New Roman"/>
          <w:sz w:val="28"/>
          <w:szCs w:val="28"/>
        </w:rPr>
      </w:pPr>
      <w:r w:rsidRPr="00A310A9">
        <w:rPr>
          <w:rFonts w:ascii="Times New Roman" w:hAnsi="Times New Roman" w:cs="Times New Roman"/>
          <w:sz w:val="28"/>
          <w:szCs w:val="28"/>
        </w:rPr>
        <w:tab/>
        <w:t xml:space="preserve">BARBARA and WALTER HURT </w:t>
      </w:r>
    </w:p>
    <w:p w14:paraId="7E8A89D6" w14:textId="77777777" w:rsidR="008271A1" w:rsidRPr="00A310A9" w:rsidRDefault="008271A1" w:rsidP="008271A1">
      <w:pPr>
        <w:tabs>
          <w:tab w:val="center" w:pos="4680"/>
        </w:tabs>
        <w:spacing w:line="480" w:lineRule="auto"/>
        <w:jc w:val="both"/>
        <w:rPr>
          <w:rFonts w:ascii="Times New Roman" w:hAnsi="Times New Roman" w:cs="Times New Roman"/>
          <w:sz w:val="28"/>
          <w:szCs w:val="28"/>
        </w:rPr>
      </w:pPr>
      <w:r w:rsidRPr="00A310A9">
        <w:rPr>
          <w:rFonts w:ascii="Times New Roman" w:hAnsi="Times New Roman" w:cs="Times New Roman"/>
          <w:sz w:val="28"/>
          <w:szCs w:val="28"/>
        </w:rPr>
        <w:tab/>
        <w:t>v.</w:t>
      </w:r>
    </w:p>
    <w:p w14:paraId="23D6E2DC" w14:textId="77777777" w:rsidR="008271A1" w:rsidRPr="00A310A9" w:rsidRDefault="008271A1" w:rsidP="008271A1">
      <w:pPr>
        <w:tabs>
          <w:tab w:val="center" w:pos="4680"/>
        </w:tabs>
        <w:spacing w:line="480" w:lineRule="auto"/>
        <w:jc w:val="both"/>
        <w:rPr>
          <w:rFonts w:ascii="Times New Roman" w:hAnsi="Times New Roman" w:cs="Times New Roman"/>
          <w:sz w:val="28"/>
          <w:szCs w:val="28"/>
        </w:rPr>
      </w:pPr>
      <w:r w:rsidRPr="00A310A9">
        <w:rPr>
          <w:rFonts w:ascii="Times New Roman" w:hAnsi="Times New Roman" w:cs="Times New Roman"/>
          <w:sz w:val="28"/>
          <w:szCs w:val="28"/>
        </w:rPr>
        <w:tab/>
        <w:t>ACME HILL REALTY CO.</w:t>
      </w:r>
    </w:p>
    <w:p w14:paraId="05C9DF2D" w14:textId="77777777" w:rsidR="008271A1" w:rsidRPr="00A310A9" w:rsidRDefault="008271A1" w:rsidP="008271A1">
      <w:pPr>
        <w:tabs>
          <w:tab w:val="center" w:pos="4680"/>
        </w:tabs>
        <w:spacing w:line="480" w:lineRule="auto"/>
        <w:jc w:val="both"/>
        <w:rPr>
          <w:rFonts w:ascii="Times New Roman" w:hAnsi="Times New Roman" w:cs="Times New Roman"/>
          <w:sz w:val="28"/>
          <w:szCs w:val="28"/>
        </w:rPr>
      </w:pPr>
      <w:r w:rsidRPr="00A310A9">
        <w:rPr>
          <w:rFonts w:ascii="Times New Roman" w:hAnsi="Times New Roman" w:cs="Times New Roman"/>
          <w:sz w:val="28"/>
          <w:szCs w:val="28"/>
        </w:rPr>
        <w:tab/>
        <w:t>v.</w:t>
      </w:r>
    </w:p>
    <w:p w14:paraId="2C837F3D" w14:textId="77777777" w:rsidR="008271A1" w:rsidRPr="00A310A9" w:rsidRDefault="008271A1" w:rsidP="008271A1">
      <w:pPr>
        <w:tabs>
          <w:tab w:val="center" w:pos="4680"/>
        </w:tabs>
        <w:spacing w:line="480" w:lineRule="auto"/>
        <w:jc w:val="both"/>
        <w:rPr>
          <w:rFonts w:ascii="Times New Roman" w:hAnsi="Times New Roman" w:cs="Times New Roman"/>
          <w:sz w:val="28"/>
          <w:szCs w:val="28"/>
        </w:rPr>
      </w:pPr>
      <w:r w:rsidRPr="00A310A9">
        <w:rPr>
          <w:rFonts w:ascii="Times New Roman" w:hAnsi="Times New Roman" w:cs="Times New Roman"/>
          <w:sz w:val="28"/>
          <w:szCs w:val="28"/>
        </w:rPr>
        <w:tab/>
        <w:t>SPEEDY CLEARALL CO.</w:t>
      </w:r>
    </w:p>
    <w:p w14:paraId="4BB52259" w14:textId="77777777" w:rsidR="008271A1" w:rsidRPr="00A310A9" w:rsidRDefault="008271A1" w:rsidP="008271A1">
      <w:pPr>
        <w:tabs>
          <w:tab w:val="center" w:pos="4680"/>
        </w:tabs>
        <w:spacing w:line="480" w:lineRule="auto"/>
        <w:jc w:val="both"/>
        <w:rPr>
          <w:rFonts w:ascii="Times New Roman" w:hAnsi="Times New Roman" w:cs="Times New Roman"/>
          <w:b/>
          <w:bCs/>
          <w:sz w:val="28"/>
          <w:szCs w:val="28"/>
        </w:rPr>
      </w:pPr>
      <w:r w:rsidRPr="00A310A9">
        <w:rPr>
          <w:rFonts w:ascii="Times New Roman" w:hAnsi="Times New Roman" w:cs="Times New Roman"/>
          <w:sz w:val="28"/>
          <w:szCs w:val="28"/>
        </w:rPr>
        <w:tab/>
      </w:r>
      <w:r w:rsidRPr="00A310A9">
        <w:rPr>
          <w:rFonts w:ascii="Times New Roman" w:hAnsi="Times New Roman" w:cs="Times New Roman"/>
          <w:b/>
          <w:bCs/>
          <w:sz w:val="28"/>
          <w:szCs w:val="28"/>
        </w:rPr>
        <w:t>NATURE OF THE CASE</w:t>
      </w:r>
    </w:p>
    <w:p w14:paraId="7EF38C57" w14:textId="77777777" w:rsidR="008271A1" w:rsidRPr="00A310A9" w:rsidRDefault="008271A1" w:rsidP="008271A1">
      <w:pPr>
        <w:spacing w:after="0" w:line="480" w:lineRule="auto"/>
        <w:ind w:firstLine="720"/>
        <w:jc w:val="both"/>
        <w:rPr>
          <w:rFonts w:ascii="Times New Roman" w:hAnsi="Times New Roman" w:cs="Times New Roman"/>
          <w:sz w:val="28"/>
          <w:szCs w:val="28"/>
        </w:rPr>
      </w:pPr>
      <w:r w:rsidRPr="00A310A9">
        <w:rPr>
          <w:rFonts w:ascii="Times New Roman" w:hAnsi="Times New Roman" w:cs="Times New Roman"/>
          <w:sz w:val="28"/>
          <w:szCs w:val="28"/>
        </w:rPr>
        <w:t xml:space="preserve">In this case, plaintiff Barbara Hurt is suing to recover damages that she claims arose from injuries suffered when she fell on the sidewalk outside her place of employment on January 3, </w:t>
      </w:r>
      <w:r>
        <w:rPr>
          <w:rFonts w:ascii="Times New Roman" w:hAnsi="Times New Roman" w:cs="Times New Roman"/>
          <w:sz w:val="28"/>
          <w:szCs w:val="28"/>
        </w:rPr>
        <w:t>XXXX</w:t>
      </w:r>
      <w:r w:rsidRPr="00A310A9">
        <w:rPr>
          <w:rFonts w:ascii="Times New Roman" w:hAnsi="Times New Roman" w:cs="Times New Roman"/>
          <w:sz w:val="28"/>
          <w:szCs w:val="28"/>
        </w:rPr>
        <w:t>.  As the husband of Mrs. Hurt, plaintiff Walter Hurt is suing to recover damages for loss of consortium.</w:t>
      </w:r>
    </w:p>
    <w:p w14:paraId="605BE7E7" w14:textId="77777777" w:rsidR="008271A1" w:rsidRPr="00A310A9" w:rsidRDefault="008271A1" w:rsidP="008271A1">
      <w:pPr>
        <w:spacing w:after="0" w:line="480" w:lineRule="auto"/>
        <w:ind w:firstLine="720"/>
        <w:jc w:val="both"/>
        <w:rPr>
          <w:rFonts w:ascii="Times New Roman" w:hAnsi="Times New Roman" w:cs="Times New Roman"/>
          <w:sz w:val="28"/>
          <w:szCs w:val="28"/>
        </w:rPr>
      </w:pPr>
      <w:r w:rsidRPr="00A310A9">
        <w:rPr>
          <w:rFonts w:ascii="Times New Roman" w:hAnsi="Times New Roman" w:cs="Times New Roman"/>
          <w:sz w:val="28"/>
          <w:szCs w:val="28"/>
        </w:rPr>
        <w:t>The defendant, Acme Hill Realty Company denies negligence and that Mrs. Hurt suffered injuries to the extent she claims.  Acme Hill asserts a cross-claim against Speedy Clearall Company alleging that Speedy was negligent.  Acme Hill also asserts that Mrs. Hurt was contributorily negligent in causing her own injuries.</w:t>
      </w:r>
    </w:p>
    <w:p w14:paraId="40DC8453" w14:textId="77777777" w:rsidR="008271A1" w:rsidRDefault="008271A1" w:rsidP="008271A1">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w:t>
      </w:r>
      <w:r w:rsidRPr="000054B4">
        <w:rPr>
          <w:rFonts w:ascii="Times New Roman" w:hAnsi="Times New Roman" w:cs="Times New Roman"/>
          <w:sz w:val="28"/>
          <w:szCs w:val="28"/>
        </w:rPr>
        <w:t>case caption</w:t>
      </w:r>
      <w:r>
        <w:rPr>
          <w:rFonts w:ascii="Times New Roman" w:hAnsi="Times New Roman" w:cs="Times New Roman"/>
          <w:sz w:val="28"/>
          <w:szCs w:val="28"/>
        </w:rPr>
        <w:t>]</w:t>
      </w:r>
    </w:p>
    <w:p w14:paraId="66CD4435" w14:textId="77777777" w:rsidR="008271A1" w:rsidRPr="00A310A9" w:rsidRDefault="008271A1" w:rsidP="008271A1">
      <w:pPr>
        <w:tabs>
          <w:tab w:val="center" w:pos="4680"/>
        </w:tabs>
        <w:jc w:val="both"/>
        <w:rPr>
          <w:rFonts w:ascii="Times New Roman" w:hAnsi="Times New Roman" w:cs="Times New Roman"/>
          <w:sz w:val="28"/>
          <w:szCs w:val="28"/>
        </w:rPr>
      </w:pPr>
      <w:r w:rsidRPr="00A310A9">
        <w:rPr>
          <w:rFonts w:ascii="Times New Roman" w:hAnsi="Times New Roman" w:cs="Times New Roman"/>
          <w:sz w:val="28"/>
          <w:szCs w:val="28"/>
        </w:rPr>
        <w:tab/>
      </w:r>
      <w:r w:rsidRPr="00A310A9">
        <w:rPr>
          <w:rFonts w:ascii="Times New Roman" w:hAnsi="Times New Roman" w:cs="Times New Roman"/>
          <w:b/>
          <w:bCs/>
          <w:sz w:val="28"/>
          <w:szCs w:val="28"/>
        </w:rPr>
        <w:t>VERDICT FORM</w:t>
      </w:r>
    </w:p>
    <w:p w14:paraId="6BBEA035" w14:textId="77777777" w:rsidR="008271A1" w:rsidRPr="00A310A9" w:rsidRDefault="008271A1" w:rsidP="008271A1">
      <w:pPr>
        <w:jc w:val="both"/>
        <w:rPr>
          <w:rFonts w:ascii="Times New Roman" w:hAnsi="Times New Roman" w:cs="Times New Roman"/>
          <w:sz w:val="28"/>
          <w:szCs w:val="28"/>
        </w:rPr>
      </w:pPr>
    </w:p>
    <w:p w14:paraId="0B15143B" w14:textId="77777777" w:rsidR="008271A1" w:rsidRPr="00A310A9" w:rsidRDefault="008271A1" w:rsidP="008271A1">
      <w:pPr>
        <w:tabs>
          <w:tab w:val="left" w:pos="-1440"/>
        </w:tabs>
        <w:ind w:left="720" w:hanging="720"/>
        <w:jc w:val="both"/>
        <w:rPr>
          <w:rFonts w:ascii="Times New Roman" w:hAnsi="Times New Roman" w:cs="Times New Roman"/>
          <w:sz w:val="28"/>
          <w:szCs w:val="28"/>
        </w:rPr>
      </w:pPr>
      <w:r w:rsidRPr="00A310A9">
        <w:rPr>
          <w:rFonts w:ascii="Times New Roman" w:hAnsi="Times New Roman" w:cs="Times New Roman"/>
          <w:sz w:val="28"/>
          <w:szCs w:val="28"/>
        </w:rPr>
        <w:t>(1)</w:t>
      </w:r>
      <w:r w:rsidRPr="00A310A9">
        <w:rPr>
          <w:rFonts w:ascii="Times New Roman" w:hAnsi="Times New Roman" w:cs="Times New Roman"/>
          <w:sz w:val="28"/>
          <w:szCs w:val="28"/>
        </w:rPr>
        <w:tab/>
        <w:t xml:space="preserve">Do you find that Defendant Acme Hill Realty Company was negligent?  </w:t>
      </w:r>
    </w:p>
    <w:p w14:paraId="42B5E264" w14:textId="77777777" w:rsidR="008271A1" w:rsidRPr="00A310A9" w:rsidRDefault="008271A1" w:rsidP="008271A1">
      <w:pPr>
        <w:jc w:val="both"/>
        <w:rPr>
          <w:rFonts w:ascii="Times New Roman" w:hAnsi="Times New Roman" w:cs="Times New Roman"/>
          <w:sz w:val="28"/>
          <w:szCs w:val="28"/>
        </w:rPr>
      </w:pPr>
    </w:p>
    <w:p w14:paraId="56BAF0B1" w14:textId="77777777" w:rsidR="008271A1"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 xml:space="preserve">YES </w:t>
      </w:r>
      <w:r w:rsidRPr="00A310A9">
        <w:rPr>
          <w:rFonts w:ascii="Times New Roman" w:hAnsi="Times New Roman" w:cs="Times New Roman"/>
          <w:sz w:val="28"/>
          <w:szCs w:val="28"/>
        </w:rPr>
        <w:tab/>
      </w:r>
      <w:r w:rsidRPr="00A310A9">
        <w:rPr>
          <w:rFonts w:ascii="Times New Roman" w:hAnsi="Times New Roman" w:cs="Times New Roman"/>
          <w:sz w:val="28"/>
          <w:szCs w:val="28"/>
        </w:rPr>
        <w:tab/>
        <w:t>____</w:t>
      </w:r>
      <w:r w:rsidRPr="00A310A9">
        <w:rPr>
          <w:rFonts w:ascii="Times New Roman" w:hAnsi="Times New Roman" w:cs="Times New Roman"/>
          <w:sz w:val="28"/>
          <w:szCs w:val="28"/>
        </w:rPr>
        <w:tab/>
        <w:t>NO</w:t>
      </w:r>
    </w:p>
    <w:p w14:paraId="5CB09263" w14:textId="77777777" w:rsidR="008271A1" w:rsidRDefault="008271A1" w:rsidP="008271A1">
      <w:pPr>
        <w:ind w:firstLine="2160"/>
        <w:jc w:val="both"/>
        <w:rPr>
          <w:rFonts w:ascii="Times New Roman" w:hAnsi="Times New Roman" w:cs="Times New Roman"/>
          <w:sz w:val="28"/>
          <w:szCs w:val="28"/>
        </w:rPr>
      </w:pPr>
    </w:p>
    <w:p w14:paraId="7CECC2DE" w14:textId="77777777" w:rsidR="008271A1" w:rsidRDefault="008271A1" w:rsidP="008271A1">
      <w:pPr>
        <w:tabs>
          <w:tab w:val="left" w:pos="-1440"/>
        </w:tabs>
        <w:ind w:left="720" w:hanging="720"/>
        <w:jc w:val="both"/>
        <w:rPr>
          <w:rFonts w:ascii="Times New Roman" w:hAnsi="Times New Roman" w:cs="Times New Roman"/>
          <w:sz w:val="28"/>
          <w:szCs w:val="28"/>
        </w:rPr>
      </w:pPr>
      <w:r>
        <w:rPr>
          <w:rFonts w:ascii="Times New Roman" w:hAnsi="Times New Roman" w:cs="Times New Roman"/>
          <w:sz w:val="28"/>
          <w:szCs w:val="28"/>
        </w:rPr>
        <w:tab/>
      </w:r>
      <w:r w:rsidRPr="00A310A9">
        <w:rPr>
          <w:rFonts w:ascii="Times New Roman" w:hAnsi="Times New Roman" w:cs="Times New Roman"/>
          <w:sz w:val="28"/>
          <w:szCs w:val="28"/>
        </w:rPr>
        <w:t xml:space="preserve">If your answer to Question 1 was </w:t>
      </w:r>
      <w:r>
        <w:rPr>
          <w:rFonts w:ascii="Times New Roman" w:hAnsi="Times New Roman" w:cs="Times New Roman"/>
          <w:sz w:val="28"/>
          <w:szCs w:val="28"/>
        </w:rPr>
        <w:t>“YES</w:t>
      </w:r>
      <w:r w:rsidRPr="00A310A9">
        <w:rPr>
          <w:rFonts w:ascii="Times New Roman" w:hAnsi="Times New Roman" w:cs="Times New Roman"/>
          <w:sz w:val="28"/>
          <w:szCs w:val="28"/>
        </w:rPr>
        <w:t>,</w:t>
      </w:r>
      <w:r>
        <w:rPr>
          <w:rFonts w:ascii="Times New Roman" w:hAnsi="Times New Roman" w:cs="Times New Roman"/>
          <w:sz w:val="28"/>
          <w:szCs w:val="28"/>
        </w:rPr>
        <w:t>”</w:t>
      </w:r>
      <w:r w:rsidRPr="00A310A9">
        <w:rPr>
          <w:rFonts w:ascii="Times New Roman" w:hAnsi="Times New Roman" w:cs="Times New Roman"/>
          <w:sz w:val="28"/>
          <w:szCs w:val="28"/>
        </w:rPr>
        <w:t xml:space="preserve"> </w:t>
      </w:r>
      <w:r>
        <w:rPr>
          <w:rFonts w:ascii="Times New Roman" w:hAnsi="Times New Roman" w:cs="Times New Roman"/>
          <w:sz w:val="28"/>
          <w:szCs w:val="28"/>
        </w:rPr>
        <w:t xml:space="preserve">proceed to </w:t>
      </w:r>
      <w:r w:rsidRPr="00A310A9">
        <w:rPr>
          <w:rFonts w:ascii="Times New Roman" w:hAnsi="Times New Roman" w:cs="Times New Roman"/>
          <w:sz w:val="28"/>
          <w:szCs w:val="28"/>
        </w:rPr>
        <w:t xml:space="preserve">Question </w:t>
      </w:r>
      <w:r>
        <w:rPr>
          <w:rFonts w:ascii="Times New Roman" w:hAnsi="Times New Roman" w:cs="Times New Roman"/>
          <w:sz w:val="28"/>
          <w:szCs w:val="28"/>
        </w:rPr>
        <w:t>2</w:t>
      </w:r>
      <w:r w:rsidRPr="00A310A9">
        <w:rPr>
          <w:rFonts w:ascii="Times New Roman" w:hAnsi="Times New Roman" w:cs="Times New Roman"/>
          <w:sz w:val="28"/>
          <w:szCs w:val="28"/>
        </w:rPr>
        <w:t>.</w:t>
      </w:r>
    </w:p>
    <w:p w14:paraId="21FCB5DD" w14:textId="77777777" w:rsidR="008271A1" w:rsidRPr="00A310A9" w:rsidRDefault="008271A1" w:rsidP="008271A1">
      <w:pPr>
        <w:tabs>
          <w:tab w:val="left" w:pos="-1440"/>
        </w:tabs>
        <w:ind w:left="720" w:hanging="720"/>
        <w:jc w:val="both"/>
        <w:rPr>
          <w:rFonts w:ascii="Times New Roman" w:hAnsi="Times New Roman" w:cs="Times New Roman"/>
          <w:sz w:val="28"/>
          <w:szCs w:val="28"/>
        </w:rPr>
      </w:pPr>
      <w:r>
        <w:rPr>
          <w:rFonts w:ascii="Times New Roman" w:hAnsi="Times New Roman" w:cs="Times New Roman"/>
          <w:sz w:val="28"/>
          <w:szCs w:val="28"/>
        </w:rPr>
        <w:tab/>
      </w:r>
      <w:r w:rsidRPr="00A310A9">
        <w:rPr>
          <w:rFonts w:ascii="Times New Roman" w:hAnsi="Times New Roman" w:cs="Times New Roman"/>
          <w:sz w:val="28"/>
          <w:szCs w:val="28"/>
        </w:rPr>
        <w:t xml:space="preserve">If your answer to Question 1 was </w:t>
      </w:r>
      <w:r>
        <w:rPr>
          <w:rFonts w:ascii="Times New Roman" w:hAnsi="Times New Roman" w:cs="Times New Roman"/>
          <w:sz w:val="28"/>
          <w:szCs w:val="28"/>
        </w:rPr>
        <w:t>“</w:t>
      </w:r>
      <w:r w:rsidRPr="00A310A9">
        <w:rPr>
          <w:rFonts w:ascii="Times New Roman" w:hAnsi="Times New Roman" w:cs="Times New Roman"/>
          <w:sz w:val="28"/>
          <w:szCs w:val="28"/>
        </w:rPr>
        <w:t>NO,</w:t>
      </w:r>
      <w:r>
        <w:rPr>
          <w:rFonts w:ascii="Times New Roman" w:hAnsi="Times New Roman" w:cs="Times New Roman"/>
          <w:sz w:val="28"/>
          <w:szCs w:val="28"/>
        </w:rPr>
        <w:t>”</w:t>
      </w:r>
      <w:r w:rsidRPr="00A310A9">
        <w:rPr>
          <w:rFonts w:ascii="Times New Roman" w:hAnsi="Times New Roman" w:cs="Times New Roman"/>
          <w:sz w:val="28"/>
          <w:szCs w:val="28"/>
        </w:rPr>
        <w:t xml:space="preserve"> </w:t>
      </w:r>
      <w:r>
        <w:rPr>
          <w:rFonts w:ascii="Times New Roman" w:hAnsi="Times New Roman" w:cs="Times New Roman"/>
          <w:sz w:val="28"/>
          <w:szCs w:val="28"/>
        </w:rPr>
        <w:t xml:space="preserve">proceed to </w:t>
      </w:r>
      <w:r w:rsidRPr="00A310A9">
        <w:rPr>
          <w:rFonts w:ascii="Times New Roman" w:hAnsi="Times New Roman" w:cs="Times New Roman"/>
          <w:sz w:val="28"/>
          <w:szCs w:val="28"/>
        </w:rPr>
        <w:t xml:space="preserve">Question </w:t>
      </w:r>
      <w:r>
        <w:rPr>
          <w:rFonts w:ascii="Times New Roman" w:hAnsi="Times New Roman" w:cs="Times New Roman"/>
          <w:sz w:val="28"/>
          <w:szCs w:val="28"/>
        </w:rPr>
        <w:t>3</w:t>
      </w:r>
      <w:r w:rsidRPr="00A310A9">
        <w:rPr>
          <w:rFonts w:ascii="Times New Roman" w:hAnsi="Times New Roman" w:cs="Times New Roman"/>
          <w:sz w:val="28"/>
          <w:szCs w:val="28"/>
        </w:rPr>
        <w:t>.</w:t>
      </w:r>
    </w:p>
    <w:p w14:paraId="76D99275" w14:textId="77777777" w:rsidR="008271A1" w:rsidRPr="00A310A9" w:rsidRDefault="008271A1" w:rsidP="008271A1">
      <w:pPr>
        <w:jc w:val="both"/>
        <w:rPr>
          <w:rFonts w:ascii="Times New Roman" w:hAnsi="Times New Roman" w:cs="Times New Roman"/>
          <w:sz w:val="28"/>
          <w:szCs w:val="28"/>
        </w:rPr>
      </w:pPr>
    </w:p>
    <w:p w14:paraId="13D49508" w14:textId="77777777" w:rsidR="008271A1" w:rsidRPr="00A310A9" w:rsidRDefault="008271A1" w:rsidP="008271A1">
      <w:pPr>
        <w:tabs>
          <w:tab w:val="left" w:pos="-1440"/>
        </w:tabs>
        <w:ind w:left="720" w:hanging="720"/>
        <w:jc w:val="both"/>
        <w:rPr>
          <w:rFonts w:ascii="Times New Roman" w:hAnsi="Times New Roman" w:cs="Times New Roman"/>
          <w:sz w:val="28"/>
          <w:szCs w:val="28"/>
        </w:rPr>
      </w:pPr>
      <w:r w:rsidRPr="00A310A9">
        <w:rPr>
          <w:rFonts w:ascii="Times New Roman" w:hAnsi="Times New Roman" w:cs="Times New Roman"/>
          <w:sz w:val="28"/>
          <w:szCs w:val="28"/>
        </w:rPr>
        <w:t>(2)</w:t>
      </w:r>
      <w:r w:rsidRPr="00A310A9">
        <w:rPr>
          <w:rFonts w:ascii="Times New Roman" w:hAnsi="Times New Roman" w:cs="Times New Roman"/>
          <w:sz w:val="28"/>
          <w:szCs w:val="28"/>
        </w:rPr>
        <w:tab/>
        <w:t>Do you find that Defendant Acme Hill</w:t>
      </w:r>
      <w:r>
        <w:rPr>
          <w:rFonts w:ascii="Times New Roman" w:hAnsi="Times New Roman" w:cs="Times New Roman"/>
          <w:sz w:val="28"/>
          <w:szCs w:val="28"/>
        </w:rPr>
        <w:t>’</w:t>
      </w:r>
      <w:r w:rsidRPr="00A310A9">
        <w:rPr>
          <w:rFonts w:ascii="Times New Roman" w:hAnsi="Times New Roman" w:cs="Times New Roman"/>
          <w:sz w:val="28"/>
          <w:szCs w:val="28"/>
        </w:rPr>
        <w:t xml:space="preserve">s negligence was a proximate cause of injury to Barbara Hurt?  </w:t>
      </w:r>
    </w:p>
    <w:p w14:paraId="5D661791" w14:textId="77777777" w:rsidR="008271A1" w:rsidRPr="00A310A9" w:rsidRDefault="008271A1" w:rsidP="008271A1">
      <w:pPr>
        <w:jc w:val="both"/>
        <w:rPr>
          <w:rFonts w:ascii="Times New Roman" w:hAnsi="Times New Roman" w:cs="Times New Roman"/>
          <w:sz w:val="28"/>
          <w:szCs w:val="28"/>
        </w:rPr>
      </w:pPr>
    </w:p>
    <w:p w14:paraId="30A2F057"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 xml:space="preserve">YES </w:t>
      </w:r>
      <w:r w:rsidRPr="00A310A9">
        <w:rPr>
          <w:rFonts w:ascii="Times New Roman" w:hAnsi="Times New Roman" w:cs="Times New Roman"/>
          <w:sz w:val="28"/>
          <w:szCs w:val="28"/>
        </w:rPr>
        <w:tab/>
      </w:r>
      <w:r w:rsidRPr="00A310A9">
        <w:rPr>
          <w:rFonts w:ascii="Times New Roman" w:hAnsi="Times New Roman" w:cs="Times New Roman"/>
          <w:sz w:val="28"/>
          <w:szCs w:val="28"/>
        </w:rPr>
        <w:tab/>
        <w:t>____</w:t>
      </w:r>
      <w:r w:rsidRPr="00A310A9">
        <w:rPr>
          <w:rFonts w:ascii="Times New Roman" w:hAnsi="Times New Roman" w:cs="Times New Roman"/>
          <w:sz w:val="28"/>
          <w:szCs w:val="28"/>
        </w:rPr>
        <w:tab/>
        <w:t>NO</w:t>
      </w:r>
    </w:p>
    <w:p w14:paraId="75EB0B33" w14:textId="77777777" w:rsidR="008271A1" w:rsidRPr="00A310A9" w:rsidRDefault="008271A1" w:rsidP="008271A1">
      <w:pPr>
        <w:jc w:val="both"/>
        <w:rPr>
          <w:rFonts w:ascii="Times New Roman" w:hAnsi="Times New Roman" w:cs="Times New Roman"/>
          <w:sz w:val="28"/>
          <w:szCs w:val="28"/>
        </w:rPr>
      </w:pPr>
    </w:p>
    <w:p w14:paraId="55199C50" w14:textId="77777777" w:rsidR="008271A1" w:rsidRPr="00A310A9" w:rsidRDefault="008271A1" w:rsidP="008271A1">
      <w:pPr>
        <w:tabs>
          <w:tab w:val="left" w:pos="-1440"/>
        </w:tabs>
        <w:ind w:left="720" w:hanging="720"/>
        <w:jc w:val="both"/>
        <w:rPr>
          <w:rFonts w:ascii="Times New Roman" w:hAnsi="Times New Roman" w:cs="Times New Roman"/>
          <w:sz w:val="28"/>
          <w:szCs w:val="28"/>
        </w:rPr>
      </w:pPr>
      <w:r w:rsidRPr="00A310A9">
        <w:rPr>
          <w:rFonts w:ascii="Times New Roman" w:hAnsi="Times New Roman" w:cs="Times New Roman"/>
          <w:sz w:val="28"/>
          <w:szCs w:val="28"/>
        </w:rPr>
        <w:t>(3)</w:t>
      </w:r>
      <w:r w:rsidRPr="00A310A9">
        <w:rPr>
          <w:rFonts w:ascii="Times New Roman" w:hAnsi="Times New Roman" w:cs="Times New Roman"/>
          <w:sz w:val="28"/>
          <w:szCs w:val="28"/>
        </w:rPr>
        <w:tab/>
        <w:t>Do you find that Cross-Defendant Speedy Clearall Company was negligent?</w:t>
      </w:r>
    </w:p>
    <w:p w14:paraId="528E7B68" w14:textId="77777777" w:rsidR="008271A1" w:rsidRPr="00A310A9" w:rsidRDefault="008271A1" w:rsidP="008271A1">
      <w:pPr>
        <w:jc w:val="both"/>
        <w:rPr>
          <w:rFonts w:ascii="Times New Roman" w:hAnsi="Times New Roman" w:cs="Times New Roman"/>
          <w:sz w:val="28"/>
          <w:szCs w:val="28"/>
        </w:rPr>
      </w:pPr>
    </w:p>
    <w:p w14:paraId="3F213686"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 xml:space="preserve">YES </w:t>
      </w:r>
      <w:r w:rsidRPr="00A310A9">
        <w:rPr>
          <w:rFonts w:ascii="Times New Roman" w:hAnsi="Times New Roman" w:cs="Times New Roman"/>
          <w:sz w:val="28"/>
          <w:szCs w:val="28"/>
        </w:rPr>
        <w:tab/>
      </w:r>
      <w:r w:rsidRPr="00A310A9">
        <w:rPr>
          <w:rFonts w:ascii="Times New Roman" w:hAnsi="Times New Roman" w:cs="Times New Roman"/>
          <w:sz w:val="28"/>
          <w:szCs w:val="28"/>
        </w:rPr>
        <w:tab/>
        <w:t>____</w:t>
      </w:r>
      <w:r w:rsidRPr="00A310A9">
        <w:rPr>
          <w:rFonts w:ascii="Times New Roman" w:hAnsi="Times New Roman" w:cs="Times New Roman"/>
          <w:sz w:val="28"/>
          <w:szCs w:val="28"/>
        </w:rPr>
        <w:tab/>
        <w:t>NO</w:t>
      </w:r>
    </w:p>
    <w:p w14:paraId="7835822D" w14:textId="77777777" w:rsidR="008271A1" w:rsidRDefault="008271A1" w:rsidP="008271A1">
      <w:pPr>
        <w:tabs>
          <w:tab w:val="left" w:pos="-1440"/>
        </w:tabs>
        <w:ind w:left="720" w:hanging="720"/>
        <w:jc w:val="both"/>
        <w:rPr>
          <w:rFonts w:ascii="Times New Roman" w:hAnsi="Times New Roman" w:cs="Times New Roman"/>
          <w:sz w:val="28"/>
          <w:szCs w:val="28"/>
        </w:rPr>
      </w:pPr>
      <w:r>
        <w:rPr>
          <w:rFonts w:ascii="Times New Roman" w:hAnsi="Times New Roman" w:cs="Times New Roman"/>
          <w:sz w:val="28"/>
          <w:szCs w:val="28"/>
        </w:rPr>
        <w:tab/>
      </w:r>
      <w:r w:rsidRPr="00A310A9">
        <w:rPr>
          <w:rFonts w:ascii="Times New Roman" w:hAnsi="Times New Roman" w:cs="Times New Roman"/>
          <w:sz w:val="28"/>
          <w:szCs w:val="28"/>
        </w:rPr>
        <w:t xml:space="preserve">If your answer to Question </w:t>
      </w:r>
      <w:r>
        <w:rPr>
          <w:rFonts w:ascii="Times New Roman" w:hAnsi="Times New Roman" w:cs="Times New Roman"/>
          <w:sz w:val="28"/>
          <w:szCs w:val="28"/>
        </w:rPr>
        <w:t>3</w:t>
      </w:r>
      <w:r w:rsidRPr="00A310A9">
        <w:rPr>
          <w:rFonts w:ascii="Times New Roman" w:hAnsi="Times New Roman" w:cs="Times New Roman"/>
          <w:sz w:val="28"/>
          <w:szCs w:val="28"/>
        </w:rPr>
        <w:t xml:space="preserve"> was </w:t>
      </w:r>
      <w:r>
        <w:rPr>
          <w:rFonts w:ascii="Times New Roman" w:hAnsi="Times New Roman" w:cs="Times New Roman"/>
          <w:sz w:val="28"/>
          <w:szCs w:val="28"/>
        </w:rPr>
        <w:t>“YES</w:t>
      </w:r>
      <w:r w:rsidRPr="00A310A9">
        <w:rPr>
          <w:rFonts w:ascii="Times New Roman" w:hAnsi="Times New Roman" w:cs="Times New Roman"/>
          <w:sz w:val="28"/>
          <w:szCs w:val="28"/>
        </w:rPr>
        <w:t>,</w:t>
      </w:r>
      <w:r>
        <w:rPr>
          <w:rFonts w:ascii="Times New Roman" w:hAnsi="Times New Roman" w:cs="Times New Roman"/>
          <w:sz w:val="28"/>
          <w:szCs w:val="28"/>
        </w:rPr>
        <w:t>”</w:t>
      </w:r>
      <w:r w:rsidRPr="00A310A9">
        <w:rPr>
          <w:rFonts w:ascii="Times New Roman" w:hAnsi="Times New Roman" w:cs="Times New Roman"/>
          <w:sz w:val="28"/>
          <w:szCs w:val="28"/>
        </w:rPr>
        <w:t xml:space="preserve"> </w:t>
      </w:r>
      <w:r>
        <w:rPr>
          <w:rFonts w:ascii="Times New Roman" w:hAnsi="Times New Roman" w:cs="Times New Roman"/>
          <w:sz w:val="28"/>
          <w:szCs w:val="28"/>
        </w:rPr>
        <w:t xml:space="preserve">proceed to </w:t>
      </w:r>
      <w:r w:rsidRPr="00A310A9">
        <w:rPr>
          <w:rFonts w:ascii="Times New Roman" w:hAnsi="Times New Roman" w:cs="Times New Roman"/>
          <w:sz w:val="28"/>
          <w:szCs w:val="28"/>
        </w:rPr>
        <w:t xml:space="preserve">Question </w:t>
      </w:r>
      <w:r>
        <w:rPr>
          <w:rFonts w:ascii="Times New Roman" w:hAnsi="Times New Roman" w:cs="Times New Roman"/>
          <w:sz w:val="28"/>
          <w:szCs w:val="28"/>
        </w:rPr>
        <w:t>4</w:t>
      </w:r>
      <w:r w:rsidRPr="00A310A9">
        <w:rPr>
          <w:rFonts w:ascii="Times New Roman" w:hAnsi="Times New Roman" w:cs="Times New Roman"/>
          <w:sz w:val="28"/>
          <w:szCs w:val="28"/>
        </w:rPr>
        <w:t>.</w:t>
      </w:r>
    </w:p>
    <w:p w14:paraId="37CFEDD6" w14:textId="77777777" w:rsidR="008271A1" w:rsidRPr="00A310A9" w:rsidRDefault="008271A1" w:rsidP="008271A1">
      <w:pPr>
        <w:tabs>
          <w:tab w:val="left" w:pos="-1440"/>
        </w:tabs>
        <w:ind w:left="720" w:hanging="720"/>
        <w:jc w:val="both"/>
        <w:rPr>
          <w:rFonts w:ascii="Times New Roman" w:hAnsi="Times New Roman" w:cs="Times New Roman"/>
          <w:sz w:val="28"/>
          <w:szCs w:val="28"/>
        </w:rPr>
      </w:pPr>
      <w:r>
        <w:rPr>
          <w:rFonts w:ascii="Times New Roman" w:hAnsi="Times New Roman" w:cs="Times New Roman"/>
          <w:sz w:val="28"/>
          <w:szCs w:val="28"/>
        </w:rPr>
        <w:tab/>
      </w:r>
      <w:r w:rsidRPr="00A310A9">
        <w:rPr>
          <w:rFonts w:ascii="Times New Roman" w:hAnsi="Times New Roman" w:cs="Times New Roman"/>
          <w:sz w:val="28"/>
          <w:szCs w:val="28"/>
        </w:rPr>
        <w:t xml:space="preserve">If your answer to Question </w:t>
      </w:r>
      <w:r>
        <w:rPr>
          <w:rFonts w:ascii="Times New Roman" w:hAnsi="Times New Roman" w:cs="Times New Roman"/>
          <w:sz w:val="28"/>
          <w:szCs w:val="28"/>
        </w:rPr>
        <w:t>3</w:t>
      </w:r>
      <w:r w:rsidRPr="00A310A9">
        <w:rPr>
          <w:rFonts w:ascii="Times New Roman" w:hAnsi="Times New Roman" w:cs="Times New Roman"/>
          <w:sz w:val="28"/>
          <w:szCs w:val="28"/>
        </w:rPr>
        <w:t xml:space="preserve"> was </w:t>
      </w:r>
      <w:r>
        <w:rPr>
          <w:rFonts w:ascii="Times New Roman" w:hAnsi="Times New Roman" w:cs="Times New Roman"/>
          <w:sz w:val="28"/>
          <w:szCs w:val="28"/>
        </w:rPr>
        <w:t>“</w:t>
      </w:r>
      <w:r w:rsidRPr="00A310A9">
        <w:rPr>
          <w:rFonts w:ascii="Times New Roman" w:hAnsi="Times New Roman" w:cs="Times New Roman"/>
          <w:sz w:val="28"/>
          <w:szCs w:val="28"/>
        </w:rPr>
        <w:t>NO,</w:t>
      </w:r>
      <w:r>
        <w:rPr>
          <w:rFonts w:ascii="Times New Roman" w:hAnsi="Times New Roman" w:cs="Times New Roman"/>
          <w:sz w:val="28"/>
          <w:szCs w:val="28"/>
        </w:rPr>
        <w:t>”</w:t>
      </w:r>
      <w:r w:rsidRPr="00A310A9">
        <w:rPr>
          <w:rFonts w:ascii="Times New Roman" w:hAnsi="Times New Roman" w:cs="Times New Roman"/>
          <w:sz w:val="28"/>
          <w:szCs w:val="28"/>
        </w:rPr>
        <w:t xml:space="preserve"> </w:t>
      </w:r>
      <w:r>
        <w:rPr>
          <w:rFonts w:ascii="Times New Roman" w:hAnsi="Times New Roman" w:cs="Times New Roman"/>
          <w:sz w:val="28"/>
          <w:szCs w:val="28"/>
        </w:rPr>
        <w:t xml:space="preserve">proceed to </w:t>
      </w:r>
      <w:r w:rsidRPr="00A310A9">
        <w:rPr>
          <w:rFonts w:ascii="Times New Roman" w:hAnsi="Times New Roman" w:cs="Times New Roman"/>
          <w:sz w:val="28"/>
          <w:szCs w:val="28"/>
        </w:rPr>
        <w:t xml:space="preserve">Question </w:t>
      </w:r>
      <w:r>
        <w:rPr>
          <w:rFonts w:ascii="Times New Roman" w:hAnsi="Times New Roman" w:cs="Times New Roman"/>
          <w:sz w:val="28"/>
          <w:szCs w:val="28"/>
        </w:rPr>
        <w:t>5</w:t>
      </w:r>
      <w:r w:rsidRPr="00A310A9">
        <w:rPr>
          <w:rFonts w:ascii="Times New Roman" w:hAnsi="Times New Roman" w:cs="Times New Roman"/>
          <w:sz w:val="28"/>
          <w:szCs w:val="28"/>
        </w:rPr>
        <w:t>.</w:t>
      </w:r>
    </w:p>
    <w:p w14:paraId="3EE3FD63" w14:textId="77777777" w:rsidR="008271A1" w:rsidRPr="00A310A9" w:rsidRDefault="008271A1" w:rsidP="008271A1">
      <w:pPr>
        <w:tabs>
          <w:tab w:val="left" w:pos="-1440"/>
        </w:tabs>
        <w:ind w:left="720" w:hanging="720"/>
        <w:jc w:val="both"/>
        <w:rPr>
          <w:rFonts w:ascii="Times New Roman" w:hAnsi="Times New Roman" w:cs="Times New Roman"/>
          <w:sz w:val="28"/>
          <w:szCs w:val="28"/>
        </w:rPr>
      </w:pPr>
      <w:r w:rsidRPr="00A310A9">
        <w:rPr>
          <w:rFonts w:ascii="Times New Roman" w:hAnsi="Times New Roman" w:cs="Times New Roman"/>
          <w:sz w:val="28"/>
          <w:szCs w:val="28"/>
        </w:rPr>
        <w:t>(4)</w:t>
      </w:r>
      <w:r w:rsidRPr="00A310A9">
        <w:rPr>
          <w:rFonts w:ascii="Times New Roman" w:hAnsi="Times New Roman" w:cs="Times New Roman"/>
          <w:sz w:val="28"/>
          <w:szCs w:val="28"/>
        </w:rPr>
        <w:tab/>
        <w:t>Do you find that Cross-Defendant Speedy</w:t>
      </w:r>
      <w:r>
        <w:rPr>
          <w:rFonts w:ascii="Times New Roman" w:hAnsi="Times New Roman" w:cs="Times New Roman"/>
          <w:sz w:val="28"/>
          <w:szCs w:val="28"/>
        </w:rPr>
        <w:t>’</w:t>
      </w:r>
      <w:r w:rsidRPr="00A310A9">
        <w:rPr>
          <w:rFonts w:ascii="Times New Roman" w:hAnsi="Times New Roman" w:cs="Times New Roman"/>
          <w:sz w:val="28"/>
          <w:szCs w:val="28"/>
        </w:rPr>
        <w:t xml:space="preserve">s negligence was a proximate cause of injury to Barbara Hurt?  </w:t>
      </w:r>
    </w:p>
    <w:p w14:paraId="4B7CA637" w14:textId="77777777" w:rsidR="008271A1" w:rsidRPr="00A310A9" w:rsidRDefault="008271A1" w:rsidP="008271A1">
      <w:pPr>
        <w:jc w:val="both"/>
        <w:rPr>
          <w:rFonts w:ascii="Times New Roman" w:hAnsi="Times New Roman" w:cs="Times New Roman"/>
          <w:sz w:val="28"/>
          <w:szCs w:val="28"/>
        </w:rPr>
      </w:pPr>
    </w:p>
    <w:p w14:paraId="0801715D"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lastRenderedPageBreak/>
        <w:t>____</w:t>
      </w:r>
      <w:r w:rsidRPr="00A310A9">
        <w:rPr>
          <w:rFonts w:ascii="Times New Roman" w:hAnsi="Times New Roman" w:cs="Times New Roman"/>
          <w:sz w:val="28"/>
          <w:szCs w:val="28"/>
        </w:rPr>
        <w:tab/>
        <w:t xml:space="preserve">YES </w:t>
      </w:r>
      <w:r w:rsidRPr="00A310A9">
        <w:rPr>
          <w:rFonts w:ascii="Times New Roman" w:hAnsi="Times New Roman" w:cs="Times New Roman"/>
          <w:sz w:val="28"/>
          <w:szCs w:val="28"/>
        </w:rPr>
        <w:tab/>
      </w:r>
      <w:r w:rsidRPr="00A310A9">
        <w:rPr>
          <w:rFonts w:ascii="Times New Roman" w:hAnsi="Times New Roman" w:cs="Times New Roman"/>
          <w:sz w:val="28"/>
          <w:szCs w:val="28"/>
        </w:rPr>
        <w:tab/>
        <w:t>____</w:t>
      </w:r>
      <w:r w:rsidRPr="00A310A9">
        <w:rPr>
          <w:rFonts w:ascii="Times New Roman" w:hAnsi="Times New Roman" w:cs="Times New Roman"/>
          <w:sz w:val="28"/>
          <w:szCs w:val="28"/>
        </w:rPr>
        <w:tab/>
        <w:t>NO</w:t>
      </w:r>
    </w:p>
    <w:p w14:paraId="3A66A70C" w14:textId="77777777" w:rsidR="008271A1" w:rsidRPr="00A310A9" w:rsidRDefault="008271A1" w:rsidP="008271A1">
      <w:pPr>
        <w:jc w:val="both"/>
        <w:rPr>
          <w:rFonts w:ascii="Times New Roman" w:hAnsi="Times New Roman" w:cs="Times New Roman"/>
          <w:sz w:val="28"/>
          <w:szCs w:val="28"/>
        </w:rPr>
      </w:pPr>
    </w:p>
    <w:p w14:paraId="0F233BEC" w14:textId="77777777" w:rsidR="008271A1"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 xml:space="preserve">If your answer is </w:t>
      </w:r>
      <w:r>
        <w:rPr>
          <w:rFonts w:ascii="Times New Roman" w:hAnsi="Times New Roman" w:cs="Times New Roman"/>
          <w:sz w:val="28"/>
          <w:szCs w:val="28"/>
        </w:rPr>
        <w:t>“</w:t>
      </w:r>
      <w:r w:rsidRPr="00A310A9">
        <w:rPr>
          <w:rFonts w:ascii="Times New Roman" w:hAnsi="Times New Roman" w:cs="Times New Roman"/>
          <w:sz w:val="28"/>
          <w:szCs w:val="28"/>
        </w:rPr>
        <w:t>NO</w:t>
      </w:r>
      <w:r>
        <w:rPr>
          <w:rFonts w:ascii="Times New Roman" w:hAnsi="Times New Roman" w:cs="Times New Roman"/>
          <w:sz w:val="28"/>
          <w:szCs w:val="28"/>
        </w:rPr>
        <w:t>”</w:t>
      </w:r>
      <w:r w:rsidRPr="00A310A9">
        <w:rPr>
          <w:rFonts w:ascii="Times New Roman" w:hAnsi="Times New Roman" w:cs="Times New Roman"/>
          <w:sz w:val="28"/>
          <w:szCs w:val="28"/>
        </w:rPr>
        <w:t xml:space="preserve"> to </w:t>
      </w:r>
      <w:r w:rsidRPr="00A310A9">
        <w:rPr>
          <w:rFonts w:ascii="Times New Roman" w:hAnsi="Times New Roman" w:cs="Times New Roman"/>
          <w:sz w:val="28"/>
          <w:szCs w:val="28"/>
          <w:u w:val="single"/>
        </w:rPr>
        <w:t>both</w:t>
      </w:r>
      <w:r w:rsidRPr="00A310A9">
        <w:rPr>
          <w:rFonts w:ascii="Times New Roman" w:hAnsi="Times New Roman" w:cs="Times New Roman"/>
          <w:sz w:val="28"/>
          <w:szCs w:val="28"/>
        </w:rPr>
        <w:t xml:space="preserve"> Question 2 and Question 4, call the </w:t>
      </w:r>
      <w:r>
        <w:rPr>
          <w:rFonts w:ascii="Times New Roman" w:hAnsi="Times New Roman" w:cs="Times New Roman"/>
          <w:sz w:val="28"/>
          <w:szCs w:val="28"/>
        </w:rPr>
        <w:t>Court Security Officer</w:t>
      </w:r>
      <w:r w:rsidRPr="00A310A9">
        <w:rPr>
          <w:rFonts w:ascii="Times New Roman" w:hAnsi="Times New Roman" w:cs="Times New Roman"/>
          <w:sz w:val="28"/>
          <w:szCs w:val="28"/>
        </w:rPr>
        <w:t xml:space="preserve">.  </w:t>
      </w:r>
    </w:p>
    <w:p w14:paraId="55BE87ED"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 xml:space="preserve">If your answer is </w:t>
      </w:r>
      <w:r>
        <w:rPr>
          <w:rFonts w:ascii="Times New Roman" w:hAnsi="Times New Roman" w:cs="Times New Roman"/>
          <w:sz w:val="28"/>
          <w:szCs w:val="28"/>
        </w:rPr>
        <w:t>“</w:t>
      </w:r>
      <w:r w:rsidRPr="00A310A9">
        <w:rPr>
          <w:rFonts w:ascii="Times New Roman" w:hAnsi="Times New Roman" w:cs="Times New Roman"/>
          <w:sz w:val="28"/>
          <w:szCs w:val="28"/>
        </w:rPr>
        <w:t>YES</w:t>
      </w:r>
      <w:r>
        <w:rPr>
          <w:rFonts w:ascii="Times New Roman" w:hAnsi="Times New Roman" w:cs="Times New Roman"/>
          <w:sz w:val="28"/>
          <w:szCs w:val="28"/>
        </w:rPr>
        <w:t>”</w:t>
      </w:r>
      <w:r w:rsidRPr="00A310A9">
        <w:rPr>
          <w:rFonts w:ascii="Times New Roman" w:hAnsi="Times New Roman" w:cs="Times New Roman"/>
          <w:sz w:val="28"/>
          <w:szCs w:val="28"/>
        </w:rPr>
        <w:t xml:space="preserve"> to either Question 2 or Question 4 or both, </w:t>
      </w:r>
      <w:r>
        <w:rPr>
          <w:rFonts w:ascii="Times New Roman" w:hAnsi="Times New Roman" w:cs="Times New Roman"/>
          <w:sz w:val="28"/>
          <w:szCs w:val="28"/>
        </w:rPr>
        <w:t>proceed</w:t>
      </w:r>
      <w:r w:rsidRPr="00A310A9">
        <w:rPr>
          <w:rFonts w:ascii="Times New Roman" w:hAnsi="Times New Roman" w:cs="Times New Roman"/>
          <w:sz w:val="28"/>
          <w:szCs w:val="28"/>
        </w:rPr>
        <w:t xml:space="preserve"> to Question 5.</w:t>
      </w:r>
    </w:p>
    <w:p w14:paraId="09717BF9" w14:textId="77777777" w:rsidR="008271A1" w:rsidRPr="00A310A9" w:rsidRDefault="008271A1" w:rsidP="008271A1">
      <w:pPr>
        <w:jc w:val="both"/>
        <w:rPr>
          <w:rFonts w:ascii="Times New Roman" w:hAnsi="Times New Roman" w:cs="Times New Roman"/>
          <w:sz w:val="28"/>
          <w:szCs w:val="28"/>
        </w:rPr>
      </w:pPr>
    </w:p>
    <w:p w14:paraId="61ADB002" w14:textId="77777777" w:rsidR="008271A1" w:rsidRPr="00A310A9" w:rsidRDefault="008271A1" w:rsidP="008271A1">
      <w:pPr>
        <w:tabs>
          <w:tab w:val="left" w:pos="-1440"/>
        </w:tabs>
        <w:ind w:left="720" w:hanging="720"/>
        <w:jc w:val="both"/>
        <w:rPr>
          <w:rFonts w:ascii="Times New Roman" w:hAnsi="Times New Roman" w:cs="Times New Roman"/>
          <w:sz w:val="28"/>
          <w:szCs w:val="28"/>
        </w:rPr>
      </w:pPr>
      <w:r w:rsidRPr="00A310A9">
        <w:rPr>
          <w:rFonts w:ascii="Times New Roman" w:hAnsi="Times New Roman" w:cs="Times New Roman"/>
          <w:sz w:val="28"/>
          <w:szCs w:val="28"/>
        </w:rPr>
        <w:t>(5)</w:t>
      </w:r>
      <w:r w:rsidRPr="00A310A9">
        <w:rPr>
          <w:rFonts w:ascii="Times New Roman" w:hAnsi="Times New Roman" w:cs="Times New Roman"/>
          <w:sz w:val="28"/>
          <w:szCs w:val="28"/>
        </w:rPr>
        <w:tab/>
        <w:t xml:space="preserve">Do you find that Plaintiff Barbara Hurt was contributorily negligent? </w:t>
      </w:r>
    </w:p>
    <w:p w14:paraId="5F46318A" w14:textId="77777777" w:rsidR="008271A1" w:rsidRPr="00A310A9" w:rsidRDefault="008271A1" w:rsidP="008271A1">
      <w:pPr>
        <w:jc w:val="both"/>
        <w:rPr>
          <w:rFonts w:ascii="Times New Roman" w:hAnsi="Times New Roman" w:cs="Times New Roman"/>
          <w:sz w:val="28"/>
          <w:szCs w:val="28"/>
        </w:rPr>
      </w:pPr>
    </w:p>
    <w:p w14:paraId="22E75BCB"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 xml:space="preserve">YES </w:t>
      </w:r>
      <w:r w:rsidRPr="00A310A9">
        <w:rPr>
          <w:rFonts w:ascii="Times New Roman" w:hAnsi="Times New Roman" w:cs="Times New Roman"/>
          <w:sz w:val="28"/>
          <w:szCs w:val="28"/>
        </w:rPr>
        <w:tab/>
      </w:r>
      <w:r w:rsidRPr="00A310A9">
        <w:rPr>
          <w:rFonts w:ascii="Times New Roman" w:hAnsi="Times New Roman" w:cs="Times New Roman"/>
          <w:sz w:val="28"/>
          <w:szCs w:val="28"/>
        </w:rPr>
        <w:tab/>
        <w:t>____</w:t>
      </w:r>
      <w:r w:rsidRPr="00A310A9">
        <w:rPr>
          <w:rFonts w:ascii="Times New Roman" w:hAnsi="Times New Roman" w:cs="Times New Roman"/>
          <w:sz w:val="28"/>
          <w:szCs w:val="28"/>
        </w:rPr>
        <w:tab/>
        <w:t>NO</w:t>
      </w:r>
    </w:p>
    <w:p w14:paraId="20B93A5D" w14:textId="77777777" w:rsidR="008271A1" w:rsidRDefault="008271A1" w:rsidP="008271A1">
      <w:pPr>
        <w:tabs>
          <w:tab w:val="left" w:pos="-1440"/>
        </w:tabs>
        <w:ind w:left="720" w:hanging="720"/>
        <w:jc w:val="both"/>
        <w:rPr>
          <w:rFonts w:ascii="Times New Roman" w:hAnsi="Times New Roman" w:cs="Times New Roman"/>
          <w:sz w:val="28"/>
          <w:szCs w:val="28"/>
        </w:rPr>
      </w:pPr>
      <w:r>
        <w:rPr>
          <w:rFonts w:ascii="Times New Roman" w:hAnsi="Times New Roman" w:cs="Times New Roman"/>
          <w:sz w:val="28"/>
          <w:szCs w:val="28"/>
        </w:rPr>
        <w:tab/>
      </w:r>
      <w:r w:rsidRPr="00A310A9">
        <w:rPr>
          <w:rFonts w:ascii="Times New Roman" w:hAnsi="Times New Roman" w:cs="Times New Roman"/>
          <w:sz w:val="28"/>
          <w:szCs w:val="28"/>
        </w:rPr>
        <w:t xml:space="preserve">If your answer to Question </w:t>
      </w:r>
      <w:r>
        <w:rPr>
          <w:rFonts w:ascii="Times New Roman" w:hAnsi="Times New Roman" w:cs="Times New Roman"/>
          <w:sz w:val="28"/>
          <w:szCs w:val="28"/>
        </w:rPr>
        <w:t>5</w:t>
      </w:r>
      <w:r w:rsidRPr="00A310A9">
        <w:rPr>
          <w:rFonts w:ascii="Times New Roman" w:hAnsi="Times New Roman" w:cs="Times New Roman"/>
          <w:sz w:val="28"/>
          <w:szCs w:val="28"/>
        </w:rPr>
        <w:t xml:space="preserve"> was </w:t>
      </w:r>
      <w:r>
        <w:rPr>
          <w:rFonts w:ascii="Times New Roman" w:hAnsi="Times New Roman" w:cs="Times New Roman"/>
          <w:sz w:val="28"/>
          <w:szCs w:val="28"/>
        </w:rPr>
        <w:t>“YES</w:t>
      </w:r>
      <w:r w:rsidRPr="00A310A9">
        <w:rPr>
          <w:rFonts w:ascii="Times New Roman" w:hAnsi="Times New Roman" w:cs="Times New Roman"/>
          <w:sz w:val="28"/>
          <w:szCs w:val="28"/>
        </w:rPr>
        <w:t>,</w:t>
      </w:r>
      <w:r>
        <w:rPr>
          <w:rFonts w:ascii="Times New Roman" w:hAnsi="Times New Roman" w:cs="Times New Roman"/>
          <w:sz w:val="28"/>
          <w:szCs w:val="28"/>
        </w:rPr>
        <w:t>”</w:t>
      </w:r>
      <w:r w:rsidRPr="00A310A9">
        <w:rPr>
          <w:rFonts w:ascii="Times New Roman" w:hAnsi="Times New Roman" w:cs="Times New Roman"/>
          <w:sz w:val="28"/>
          <w:szCs w:val="28"/>
        </w:rPr>
        <w:t xml:space="preserve"> </w:t>
      </w:r>
      <w:r>
        <w:rPr>
          <w:rFonts w:ascii="Times New Roman" w:hAnsi="Times New Roman" w:cs="Times New Roman"/>
          <w:sz w:val="28"/>
          <w:szCs w:val="28"/>
        </w:rPr>
        <w:t xml:space="preserve">proceed to </w:t>
      </w:r>
      <w:r w:rsidRPr="00A310A9">
        <w:rPr>
          <w:rFonts w:ascii="Times New Roman" w:hAnsi="Times New Roman" w:cs="Times New Roman"/>
          <w:sz w:val="28"/>
          <w:szCs w:val="28"/>
        </w:rPr>
        <w:t xml:space="preserve">Question </w:t>
      </w:r>
      <w:r>
        <w:rPr>
          <w:rFonts w:ascii="Times New Roman" w:hAnsi="Times New Roman" w:cs="Times New Roman"/>
          <w:sz w:val="28"/>
          <w:szCs w:val="28"/>
        </w:rPr>
        <w:t>6</w:t>
      </w:r>
      <w:r w:rsidRPr="00A310A9">
        <w:rPr>
          <w:rFonts w:ascii="Times New Roman" w:hAnsi="Times New Roman" w:cs="Times New Roman"/>
          <w:sz w:val="28"/>
          <w:szCs w:val="28"/>
        </w:rPr>
        <w:t>.</w:t>
      </w:r>
    </w:p>
    <w:p w14:paraId="7D00BD6D" w14:textId="77777777" w:rsidR="008271A1" w:rsidRPr="00A310A9" w:rsidRDefault="008271A1" w:rsidP="008271A1">
      <w:pPr>
        <w:tabs>
          <w:tab w:val="left" w:pos="-1440"/>
        </w:tabs>
        <w:ind w:left="720" w:hanging="720"/>
        <w:jc w:val="both"/>
        <w:rPr>
          <w:rFonts w:ascii="Times New Roman" w:hAnsi="Times New Roman" w:cs="Times New Roman"/>
          <w:sz w:val="28"/>
          <w:szCs w:val="28"/>
        </w:rPr>
      </w:pPr>
      <w:r>
        <w:rPr>
          <w:rFonts w:ascii="Times New Roman" w:hAnsi="Times New Roman" w:cs="Times New Roman"/>
          <w:sz w:val="28"/>
          <w:szCs w:val="28"/>
        </w:rPr>
        <w:tab/>
      </w:r>
      <w:r w:rsidRPr="00A310A9">
        <w:rPr>
          <w:rFonts w:ascii="Times New Roman" w:hAnsi="Times New Roman" w:cs="Times New Roman"/>
          <w:sz w:val="28"/>
          <w:szCs w:val="28"/>
        </w:rPr>
        <w:t xml:space="preserve">If your answer to Question </w:t>
      </w:r>
      <w:r>
        <w:rPr>
          <w:rFonts w:ascii="Times New Roman" w:hAnsi="Times New Roman" w:cs="Times New Roman"/>
          <w:sz w:val="28"/>
          <w:szCs w:val="28"/>
        </w:rPr>
        <w:t>5</w:t>
      </w:r>
      <w:r w:rsidRPr="00A310A9">
        <w:rPr>
          <w:rFonts w:ascii="Times New Roman" w:hAnsi="Times New Roman" w:cs="Times New Roman"/>
          <w:sz w:val="28"/>
          <w:szCs w:val="28"/>
        </w:rPr>
        <w:t xml:space="preserve"> was </w:t>
      </w:r>
      <w:r>
        <w:rPr>
          <w:rFonts w:ascii="Times New Roman" w:hAnsi="Times New Roman" w:cs="Times New Roman"/>
          <w:sz w:val="28"/>
          <w:szCs w:val="28"/>
        </w:rPr>
        <w:t>“</w:t>
      </w:r>
      <w:r w:rsidRPr="00A310A9">
        <w:rPr>
          <w:rFonts w:ascii="Times New Roman" w:hAnsi="Times New Roman" w:cs="Times New Roman"/>
          <w:sz w:val="28"/>
          <w:szCs w:val="28"/>
        </w:rPr>
        <w:t>NO,</w:t>
      </w:r>
      <w:r>
        <w:rPr>
          <w:rFonts w:ascii="Times New Roman" w:hAnsi="Times New Roman" w:cs="Times New Roman"/>
          <w:sz w:val="28"/>
          <w:szCs w:val="28"/>
        </w:rPr>
        <w:t>”</w:t>
      </w:r>
      <w:r w:rsidRPr="00A310A9">
        <w:rPr>
          <w:rFonts w:ascii="Times New Roman" w:hAnsi="Times New Roman" w:cs="Times New Roman"/>
          <w:sz w:val="28"/>
          <w:szCs w:val="28"/>
        </w:rPr>
        <w:t xml:space="preserve"> </w:t>
      </w:r>
      <w:r>
        <w:rPr>
          <w:rFonts w:ascii="Times New Roman" w:hAnsi="Times New Roman" w:cs="Times New Roman"/>
          <w:sz w:val="28"/>
          <w:szCs w:val="28"/>
        </w:rPr>
        <w:t xml:space="preserve">proceed to </w:t>
      </w:r>
      <w:r w:rsidRPr="00A310A9">
        <w:rPr>
          <w:rFonts w:ascii="Times New Roman" w:hAnsi="Times New Roman" w:cs="Times New Roman"/>
          <w:sz w:val="28"/>
          <w:szCs w:val="28"/>
        </w:rPr>
        <w:t xml:space="preserve">Question </w:t>
      </w:r>
      <w:r>
        <w:rPr>
          <w:rFonts w:ascii="Times New Roman" w:hAnsi="Times New Roman" w:cs="Times New Roman"/>
          <w:sz w:val="28"/>
          <w:szCs w:val="28"/>
        </w:rPr>
        <w:t>7</w:t>
      </w:r>
      <w:r w:rsidRPr="00A310A9">
        <w:rPr>
          <w:rFonts w:ascii="Times New Roman" w:hAnsi="Times New Roman" w:cs="Times New Roman"/>
          <w:sz w:val="28"/>
          <w:szCs w:val="28"/>
        </w:rPr>
        <w:t>.</w:t>
      </w:r>
    </w:p>
    <w:p w14:paraId="206FEEEB" w14:textId="77777777" w:rsidR="008271A1" w:rsidRPr="00A310A9" w:rsidRDefault="008271A1" w:rsidP="008271A1">
      <w:pPr>
        <w:jc w:val="both"/>
        <w:rPr>
          <w:rFonts w:ascii="Times New Roman" w:hAnsi="Times New Roman" w:cs="Times New Roman"/>
          <w:sz w:val="28"/>
          <w:szCs w:val="28"/>
        </w:rPr>
      </w:pPr>
    </w:p>
    <w:p w14:paraId="012D6BA4" w14:textId="77777777" w:rsidR="008271A1" w:rsidRPr="00A310A9" w:rsidRDefault="008271A1" w:rsidP="008271A1">
      <w:pPr>
        <w:tabs>
          <w:tab w:val="left" w:pos="-1440"/>
        </w:tabs>
        <w:ind w:left="720" w:hanging="720"/>
        <w:jc w:val="both"/>
        <w:rPr>
          <w:rFonts w:ascii="Times New Roman" w:hAnsi="Times New Roman" w:cs="Times New Roman"/>
          <w:sz w:val="28"/>
          <w:szCs w:val="28"/>
        </w:rPr>
      </w:pPr>
      <w:r w:rsidRPr="00A310A9">
        <w:rPr>
          <w:rFonts w:ascii="Times New Roman" w:hAnsi="Times New Roman" w:cs="Times New Roman"/>
          <w:sz w:val="28"/>
          <w:szCs w:val="28"/>
        </w:rPr>
        <w:t>(6)</w:t>
      </w:r>
      <w:r w:rsidRPr="00A310A9">
        <w:rPr>
          <w:rFonts w:ascii="Times New Roman" w:hAnsi="Times New Roman" w:cs="Times New Roman"/>
          <w:sz w:val="28"/>
          <w:szCs w:val="28"/>
        </w:rPr>
        <w:tab/>
        <w:t>Do you find that Mrs. Hurt</w:t>
      </w:r>
      <w:r>
        <w:rPr>
          <w:rFonts w:ascii="Times New Roman" w:hAnsi="Times New Roman" w:cs="Times New Roman"/>
          <w:sz w:val="28"/>
          <w:szCs w:val="28"/>
        </w:rPr>
        <w:t>’</w:t>
      </w:r>
      <w:r w:rsidRPr="00A310A9">
        <w:rPr>
          <w:rFonts w:ascii="Times New Roman" w:hAnsi="Times New Roman" w:cs="Times New Roman"/>
          <w:sz w:val="28"/>
          <w:szCs w:val="28"/>
        </w:rPr>
        <w:t xml:space="preserve">s negligence was a proximate cause of her own injury?  </w:t>
      </w:r>
    </w:p>
    <w:p w14:paraId="468723E2" w14:textId="77777777" w:rsidR="008271A1" w:rsidRPr="00A310A9" w:rsidRDefault="008271A1" w:rsidP="008271A1">
      <w:pPr>
        <w:jc w:val="both"/>
        <w:rPr>
          <w:rFonts w:ascii="Times New Roman" w:hAnsi="Times New Roman" w:cs="Times New Roman"/>
          <w:sz w:val="28"/>
          <w:szCs w:val="28"/>
        </w:rPr>
      </w:pPr>
    </w:p>
    <w:p w14:paraId="49785C82"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____</w:t>
      </w:r>
      <w:r w:rsidRPr="00A310A9">
        <w:rPr>
          <w:rFonts w:ascii="Times New Roman" w:hAnsi="Times New Roman" w:cs="Times New Roman"/>
          <w:sz w:val="28"/>
          <w:szCs w:val="28"/>
        </w:rPr>
        <w:tab/>
        <w:t xml:space="preserve">YES </w:t>
      </w:r>
      <w:r w:rsidRPr="00A310A9">
        <w:rPr>
          <w:rFonts w:ascii="Times New Roman" w:hAnsi="Times New Roman" w:cs="Times New Roman"/>
          <w:sz w:val="28"/>
          <w:szCs w:val="28"/>
        </w:rPr>
        <w:tab/>
      </w:r>
      <w:r w:rsidRPr="00A310A9">
        <w:rPr>
          <w:rFonts w:ascii="Times New Roman" w:hAnsi="Times New Roman" w:cs="Times New Roman"/>
          <w:sz w:val="28"/>
          <w:szCs w:val="28"/>
        </w:rPr>
        <w:tab/>
        <w:t>____</w:t>
      </w:r>
      <w:r w:rsidRPr="00A310A9">
        <w:rPr>
          <w:rFonts w:ascii="Times New Roman" w:hAnsi="Times New Roman" w:cs="Times New Roman"/>
          <w:sz w:val="28"/>
          <w:szCs w:val="28"/>
        </w:rPr>
        <w:tab/>
        <w:t>NO</w:t>
      </w:r>
    </w:p>
    <w:p w14:paraId="2981D081" w14:textId="77777777" w:rsidR="008271A1" w:rsidRPr="00A310A9" w:rsidRDefault="008271A1" w:rsidP="008271A1">
      <w:pPr>
        <w:jc w:val="both"/>
        <w:rPr>
          <w:rFonts w:ascii="Times New Roman" w:hAnsi="Times New Roman" w:cs="Times New Roman"/>
          <w:sz w:val="28"/>
          <w:szCs w:val="28"/>
        </w:rPr>
      </w:pPr>
    </w:p>
    <w:p w14:paraId="7428A034" w14:textId="77777777" w:rsidR="008271A1" w:rsidRPr="00A310A9" w:rsidRDefault="008271A1" w:rsidP="008271A1">
      <w:pPr>
        <w:jc w:val="both"/>
        <w:rPr>
          <w:rFonts w:ascii="Times New Roman" w:hAnsi="Times New Roman" w:cs="Times New Roman"/>
          <w:sz w:val="28"/>
          <w:szCs w:val="28"/>
        </w:rPr>
      </w:pPr>
    </w:p>
    <w:p w14:paraId="5596E5B2" w14:textId="77777777" w:rsidR="008271A1" w:rsidRPr="00A310A9" w:rsidRDefault="008271A1" w:rsidP="008271A1">
      <w:pPr>
        <w:jc w:val="both"/>
        <w:rPr>
          <w:rFonts w:ascii="Times New Roman" w:hAnsi="Times New Roman" w:cs="Times New Roman"/>
          <w:sz w:val="28"/>
          <w:szCs w:val="28"/>
        </w:rPr>
        <w:sectPr w:rsidR="008271A1" w:rsidRPr="00A310A9" w:rsidSect="008271A1">
          <w:pgSz w:w="12240" w:h="15840"/>
          <w:pgMar w:top="1440" w:right="1440" w:bottom="1440" w:left="1440" w:header="1440" w:footer="1440" w:gutter="0"/>
          <w:cols w:space="720"/>
          <w:noEndnote/>
        </w:sectPr>
      </w:pPr>
    </w:p>
    <w:p w14:paraId="18F6D2C8" w14:textId="77777777" w:rsidR="008271A1" w:rsidRPr="00A310A9" w:rsidRDefault="008271A1" w:rsidP="008271A1">
      <w:pPr>
        <w:tabs>
          <w:tab w:val="left" w:pos="-1440"/>
        </w:tabs>
        <w:ind w:left="720" w:hanging="720"/>
        <w:jc w:val="both"/>
        <w:rPr>
          <w:rFonts w:ascii="Times New Roman" w:hAnsi="Times New Roman" w:cs="Times New Roman"/>
          <w:sz w:val="28"/>
          <w:szCs w:val="28"/>
        </w:rPr>
      </w:pPr>
      <w:r w:rsidRPr="00A310A9">
        <w:rPr>
          <w:rFonts w:ascii="Times New Roman" w:hAnsi="Times New Roman" w:cs="Times New Roman"/>
          <w:sz w:val="28"/>
          <w:szCs w:val="28"/>
        </w:rPr>
        <w:lastRenderedPageBreak/>
        <w:t>(7)</w:t>
      </w:r>
      <w:r w:rsidRPr="00A310A9">
        <w:rPr>
          <w:rFonts w:ascii="Times New Roman" w:hAnsi="Times New Roman" w:cs="Times New Roman"/>
          <w:sz w:val="28"/>
          <w:szCs w:val="28"/>
        </w:rPr>
        <w:tab/>
        <w:t>Apportion the amount of negligence among the parties that you have found to have been negligent.  If you find that a party was not negligent or did not proximately cause the injury, that party must be assigned 0%.  The assigned percentages must total 100%.</w:t>
      </w:r>
    </w:p>
    <w:p w14:paraId="5000F276" w14:textId="77777777" w:rsidR="008271A1" w:rsidRPr="00A310A9" w:rsidRDefault="008271A1" w:rsidP="008271A1">
      <w:pPr>
        <w:jc w:val="both"/>
        <w:rPr>
          <w:rFonts w:ascii="Times New Roman" w:hAnsi="Times New Roman" w:cs="Times New Roman"/>
          <w:sz w:val="28"/>
          <w:szCs w:val="28"/>
        </w:rPr>
      </w:pPr>
    </w:p>
    <w:p w14:paraId="4F626E5C"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Acme Hill Realty Co.</w:t>
      </w:r>
      <w:r w:rsidRPr="00A310A9">
        <w:rPr>
          <w:rFonts w:ascii="Times New Roman" w:hAnsi="Times New Roman" w:cs="Times New Roman"/>
          <w:sz w:val="28"/>
          <w:szCs w:val="28"/>
        </w:rPr>
        <w:tab/>
      </w:r>
      <w:r>
        <w:rPr>
          <w:rFonts w:ascii="Times New Roman" w:hAnsi="Times New Roman" w:cs="Times New Roman"/>
          <w:sz w:val="28"/>
          <w:szCs w:val="28"/>
        </w:rPr>
        <w:tab/>
      </w:r>
      <w:r w:rsidRPr="00A310A9">
        <w:rPr>
          <w:rFonts w:ascii="Times New Roman" w:hAnsi="Times New Roman" w:cs="Times New Roman"/>
          <w:sz w:val="28"/>
          <w:szCs w:val="28"/>
        </w:rPr>
        <w:t>____ %</w:t>
      </w:r>
    </w:p>
    <w:p w14:paraId="0E30A2EE" w14:textId="77777777" w:rsidR="008271A1" w:rsidRPr="00A310A9" w:rsidRDefault="008271A1" w:rsidP="008271A1">
      <w:pPr>
        <w:jc w:val="both"/>
        <w:rPr>
          <w:rFonts w:ascii="Times New Roman" w:hAnsi="Times New Roman" w:cs="Times New Roman"/>
          <w:sz w:val="28"/>
          <w:szCs w:val="28"/>
        </w:rPr>
      </w:pPr>
    </w:p>
    <w:p w14:paraId="7AE74053"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Speedy Clearall Co.</w:t>
      </w:r>
      <w:r w:rsidRPr="00A310A9">
        <w:rPr>
          <w:rFonts w:ascii="Times New Roman" w:hAnsi="Times New Roman" w:cs="Times New Roman"/>
          <w:sz w:val="28"/>
          <w:szCs w:val="28"/>
        </w:rPr>
        <w:tab/>
      </w:r>
      <w:r w:rsidRPr="00A310A9">
        <w:rPr>
          <w:rFonts w:ascii="Times New Roman" w:hAnsi="Times New Roman" w:cs="Times New Roman"/>
          <w:sz w:val="28"/>
          <w:szCs w:val="28"/>
        </w:rPr>
        <w:tab/>
        <w:t>____ %</w:t>
      </w:r>
    </w:p>
    <w:p w14:paraId="149BB561" w14:textId="77777777" w:rsidR="008271A1" w:rsidRPr="00A310A9" w:rsidRDefault="008271A1" w:rsidP="008271A1">
      <w:pPr>
        <w:jc w:val="both"/>
        <w:rPr>
          <w:rFonts w:ascii="Times New Roman" w:hAnsi="Times New Roman" w:cs="Times New Roman"/>
          <w:sz w:val="28"/>
          <w:szCs w:val="28"/>
        </w:rPr>
      </w:pPr>
    </w:p>
    <w:p w14:paraId="3489FC37"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Barbara Hurt</w:t>
      </w:r>
      <w:r w:rsidRPr="00A310A9">
        <w:rPr>
          <w:rFonts w:ascii="Times New Roman" w:hAnsi="Times New Roman" w:cs="Times New Roman"/>
          <w:sz w:val="28"/>
          <w:szCs w:val="28"/>
        </w:rPr>
        <w:tab/>
      </w:r>
      <w:r w:rsidRPr="00A310A9">
        <w:rPr>
          <w:rFonts w:ascii="Times New Roman" w:hAnsi="Times New Roman" w:cs="Times New Roman"/>
          <w:sz w:val="28"/>
          <w:szCs w:val="28"/>
        </w:rPr>
        <w:tab/>
      </w:r>
      <w:r w:rsidRPr="00A310A9">
        <w:rPr>
          <w:rFonts w:ascii="Times New Roman" w:hAnsi="Times New Roman" w:cs="Times New Roman"/>
          <w:sz w:val="28"/>
          <w:szCs w:val="28"/>
        </w:rPr>
        <w:tab/>
        <w:t>____ %</w:t>
      </w:r>
    </w:p>
    <w:p w14:paraId="2C9DA9BE" w14:textId="77777777" w:rsidR="008271A1" w:rsidRPr="00A310A9" w:rsidRDefault="008271A1" w:rsidP="008271A1">
      <w:pPr>
        <w:ind w:firstLine="5760"/>
        <w:jc w:val="both"/>
        <w:rPr>
          <w:rFonts w:ascii="Times New Roman" w:hAnsi="Times New Roman" w:cs="Times New Roman"/>
          <w:sz w:val="28"/>
          <w:szCs w:val="28"/>
        </w:rPr>
      </w:pPr>
      <w:r w:rsidRPr="00A310A9">
        <w:rPr>
          <w:rFonts w:ascii="Times New Roman" w:hAnsi="Times New Roman" w:cs="Times New Roman"/>
          <w:sz w:val="28"/>
          <w:szCs w:val="28"/>
        </w:rPr>
        <w:t>100  %</w:t>
      </w:r>
    </w:p>
    <w:p w14:paraId="378596BF" w14:textId="77777777" w:rsidR="008271A1" w:rsidRPr="00A310A9" w:rsidRDefault="008271A1" w:rsidP="008271A1">
      <w:pPr>
        <w:jc w:val="both"/>
        <w:rPr>
          <w:rFonts w:ascii="Times New Roman" w:hAnsi="Times New Roman" w:cs="Times New Roman"/>
          <w:sz w:val="28"/>
          <w:szCs w:val="28"/>
        </w:rPr>
      </w:pPr>
    </w:p>
    <w:p w14:paraId="1AF4E41F"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rPr>
        <w:t>If Mrs. Hurt</w:t>
      </w:r>
      <w:r>
        <w:rPr>
          <w:rFonts w:ascii="Times New Roman" w:hAnsi="Times New Roman" w:cs="Times New Roman"/>
          <w:sz w:val="28"/>
          <w:szCs w:val="28"/>
        </w:rPr>
        <w:t>’</w:t>
      </w:r>
      <w:r w:rsidRPr="00A310A9">
        <w:rPr>
          <w:rFonts w:ascii="Times New Roman" w:hAnsi="Times New Roman" w:cs="Times New Roman"/>
          <w:sz w:val="28"/>
          <w:szCs w:val="28"/>
        </w:rPr>
        <w:t xml:space="preserve">s portion of negligence is greater than 50%, call the </w:t>
      </w:r>
      <w:r>
        <w:rPr>
          <w:rFonts w:ascii="Times New Roman" w:hAnsi="Times New Roman" w:cs="Times New Roman"/>
          <w:sz w:val="28"/>
          <w:szCs w:val="28"/>
        </w:rPr>
        <w:t>Court Security Officer</w:t>
      </w:r>
      <w:r w:rsidRPr="00A310A9">
        <w:rPr>
          <w:rFonts w:ascii="Times New Roman" w:hAnsi="Times New Roman" w:cs="Times New Roman"/>
          <w:sz w:val="28"/>
          <w:szCs w:val="28"/>
        </w:rPr>
        <w:t>.  If you find that Mrs. Hurt</w:t>
      </w:r>
      <w:r>
        <w:rPr>
          <w:rFonts w:ascii="Times New Roman" w:hAnsi="Times New Roman" w:cs="Times New Roman"/>
          <w:sz w:val="28"/>
          <w:szCs w:val="28"/>
        </w:rPr>
        <w:t>’</w:t>
      </w:r>
      <w:r w:rsidRPr="00A310A9">
        <w:rPr>
          <w:rFonts w:ascii="Times New Roman" w:hAnsi="Times New Roman" w:cs="Times New Roman"/>
          <w:sz w:val="28"/>
          <w:szCs w:val="28"/>
        </w:rPr>
        <w:t>s negligence is 50% or less, p</w:t>
      </w:r>
      <w:r>
        <w:rPr>
          <w:rFonts w:ascii="Times New Roman" w:hAnsi="Times New Roman" w:cs="Times New Roman"/>
          <w:sz w:val="28"/>
          <w:szCs w:val="28"/>
        </w:rPr>
        <w:t xml:space="preserve">roceed </w:t>
      </w:r>
      <w:r w:rsidRPr="00A310A9">
        <w:rPr>
          <w:rFonts w:ascii="Times New Roman" w:hAnsi="Times New Roman" w:cs="Times New Roman"/>
          <w:sz w:val="28"/>
          <w:szCs w:val="28"/>
        </w:rPr>
        <w:t>to question 8.</w:t>
      </w:r>
    </w:p>
    <w:p w14:paraId="3FE03EB8" w14:textId="77777777" w:rsidR="008271A1" w:rsidRPr="00A310A9" w:rsidRDefault="008271A1" w:rsidP="008271A1">
      <w:pPr>
        <w:jc w:val="both"/>
        <w:rPr>
          <w:rFonts w:ascii="Times New Roman" w:hAnsi="Times New Roman" w:cs="Times New Roman"/>
          <w:sz w:val="28"/>
          <w:szCs w:val="28"/>
        </w:rPr>
      </w:pPr>
    </w:p>
    <w:p w14:paraId="18D3014C" w14:textId="77777777" w:rsidR="008271A1" w:rsidRPr="00A310A9" w:rsidRDefault="008271A1" w:rsidP="008271A1">
      <w:pPr>
        <w:tabs>
          <w:tab w:val="left" w:pos="-1440"/>
        </w:tabs>
        <w:ind w:left="720" w:hanging="720"/>
        <w:jc w:val="both"/>
        <w:rPr>
          <w:rFonts w:ascii="Times New Roman" w:hAnsi="Times New Roman" w:cs="Times New Roman"/>
          <w:sz w:val="28"/>
          <w:szCs w:val="28"/>
        </w:rPr>
      </w:pPr>
      <w:r w:rsidRPr="00A310A9">
        <w:rPr>
          <w:rFonts w:ascii="Times New Roman" w:hAnsi="Times New Roman" w:cs="Times New Roman"/>
          <w:sz w:val="28"/>
          <w:szCs w:val="28"/>
        </w:rPr>
        <w:t>(8)</w:t>
      </w:r>
      <w:r w:rsidRPr="00A310A9">
        <w:rPr>
          <w:rFonts w:ascii="Times New Roman" w:hAnsi="Times New Roman" w:cs="Times New Roman"/>
          <w:sz w:val="28"/>
          <w:szCs w:val="28"/>
        </w:rPr>
        <w:tab/>
        <w:t>State the full amount of your award of damages to Barbara Hurt and to Walter Hurt.  Do not reduce your award by the amount of her negligence, if you have found her to be negligent.  The Court will calculate the reduction if it applies.</w:t>
      </w:r>
    </w:p>
    <w:p w14:paraId="71E57C06" w14:textId="77777777" w:rsidR="008271A1" w:rsidRPr="00A310A9" w:rsidRDefault="008271A1" w:rsidP="008271A1">
      <w:pPr>
        <w:jc w:val="both"/>
        <w:rPr>
          <w:rFonts w:ascii="Times New Roman" w:hAnsi="Times New Roman" w:cs="Times New Roman"/>
          <w:sz w:val="28"/>
          <w:szCs w:val="28"/>
        </w:rPr>
      </w:pPr>
    </w:p>
    <w:p w14:paraId="0BD3F3F6"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Barbara Hurt</w:t>
      </w:r>
      <w:r w:rsidRPr="00A310A9">
        <w:rPr>
          <w:rFonts w:ascii="Times New Roman" w:hAnsi="Times New Roman" w:cs="Times New Roman"/>
          <w:sz w:val="28"/>
          <w:szCs w:val="28"/>
        </w:rPr>
        <w:tab/>
      </w:r>
      <w:r w:rsidRPr="00A310A9">
        <w:rPr>
          <w:rFonts w:ascii="Times New Roman" w:hAnsi="Times New Roman" w:cs="Times New Roman"/>
          <w:sz w:val="28"/>
          <w:szCs w:val="28"/>
        </w:rPr>
        <w:tab/>
        <w:t>$ _____________</w:t>
      </w:r>
    </w:p>
    <w:p w14:paraId="5D42C88E" w14:textId="77777777" w:rsidR="008271A1" w:rsidRPr="00A310A9" w:rsidRDefault="008271A1" w:rsidP="008271A1">
      <w:pPr>
        <w:jc w:val="both"/>
        <w:rPr>
          <w:rFonts w:ascii="Times New Roman" w:hAnsi="Times New Roman" w:cs="Times New Roman"/>
          <w:sz w:val="28"/>
          <w:szCs w:val="28"/>
        </w:rPr>
      </w:pPr>
    </w:p>
    <w:p w14:paraId="6614E585"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Walden Hurt</w:t>
      </w:r>
      <w:r w:rsidRPr="00A310A9">
        <w:rPr>
          <w:rFonts w:ascii="Times New Roman" w:hAnsi="Times New Roman" w:cs="Times New Roman"/>
          <w:sz w:val="28"/>
          <w:szCs w:val="28"/>
        </w:rPr>
        <w:tab/>
      </w:r>
      <w:r w:rsidRPr="00A310A9">
        <w:rPr>
          <w:rFonts w:ascii="Times New Roman" w:hAnsi="Times New Roman" w:cs="Times New Roman"/>
          <w:sz w:val="28"/>
          <w:szCs w:val="28"/>
        </w:rPr>
        <w:tab/>
        <w:t>$ _____________</w:t>
      </w:r>
    </w:p>
    <w:p w14:paraId="4AB61BC6" w14:textId="77777777" w:rsidR="008271A1" w:rsidRPr="00A310A9" w:rsidRDefault="008271A1" w:rsidP="008271A1">
      <w:pPr>
        <w:jc w:val="both"/>
        <w:rPr>
          <w:rFonts w:ascii="Times New Roman" w:hAnsi="Times New Roman" w:cs="Times New Roman"/>
          <w:sz w:val="28"/>
          <w:szCs w:val="28"/>
        </w:rPr>
      </w:pPr>
    </w:p>
    <w:p w14:paraId="47544974"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rPr>
        <w:t>Dated:</w:t>
      </w:r>
      <w:r w:rsidRPr="00A310A9">
        <w:rPr>
          <w:rFonts w:ascii="Times New Roman" w:hAnsi="Times New Roman" w:cs="Times New Roman"/>
          <w:sz w:val="28"/>
          <w:szCs w:val="28"/>
        </w:rPr>
        <w:tab/>
        <w:t xml:space="preserve">October ___, </w:t>
      </w:r>
      <w:r>
        <w:rPr>
          <w:rFonts w:ascii="Times New Roman" w:hAnsi="Times New Roman" w:cs="Times New Roman"/>
          <w:sz w:val="28"/>
          <w:szCs w:val="28"/>
        </w:rPr>
        <w:t xml:space="preserve">XXXX             </w:t>
      </w:r>
      <w:r w:rsidRPr="00A310A9">
        <w:rPr>
          <w:rFonts w:ascii="Times New Roman" w:hAnsi="Times New Roman" w:cs="Times New Roman"/>
          <w:sz w:val="28"/>
          <w:szCs w:val="28"/>
        </w:rPr>
        <w:t xml:space="preserve">_____________________ (Foreperson) </w:t>
      </w:r>
    </w:p>
    <w:p w14:paraId="0792CEC5" w14:textId="77777777" w:rsidR="008271A1" w:rsidRPr="00A310A9" w:rsidRDefault="008271A1" w:rsidP="008271A1">
      <w:pPr>
        <w:jc w:val="both"/>
        <w:rPr>
          <w:rFonts w:ascii="Times New Roman" w:hAnsi="Times New Roman" w:cs="Times New Roman"/>
          <w:sz w:val="28"/>
          <w:szCs w:val="28"/>
        </w:rPr>
        <w:sectPr w:rsidR="008271A1" w:rsidRPr="00A310A9" w:rsidSect="008271A1">
          <w:pgSz w:w="12240" w:h="15840"/>
          <w:pgMar w:top="1440" w:right="1440" w:bottom="1440" w:left="1440" w:header="1440" w:footer="1440" w:gutter="0"/>
          <w:cols w:space="720"/>
          <w:noEndnote/>
        </w:sectPr>
      </w:pPr>
    </w:p>
    <w:p w14:paraId="26131710" w14:textId="77777777" w:rsidR="008271A1" w:rsidRDefault="008271A1" w:rsidP="008271A1">
      <w:pPr>
        <w:tabs>
          <w:tab w:val="center" w:pos="4680"/>
        </w:tabs>
        <w:jc w:val="both"/>
        <w:rPr>
          <w:rFonts w:ascii="Times New Roman" w:hAnsi="Times New Roman" w:cs="Times New Roman"/>
          <w:sz w:val="28"/>
          <w:szCs w:val="28"/>
        </w:rPr>
      </w:pPr>
      <w:r>
        <w:rPr>
          <w:rFonts w:ascii="Times New Roman" w:hAnsi="Times New Roman" w:cs="Times New Roman"/>
          <w:sz w:val="28"/>
          <w:szCs w:val="28"/>
        </w:rPr>
        <w:lastRenderedPageBreak/>
        <w:t>28. SAMPLE VERDICT FORMS</w:t>
      </w:r>
    </w:p>
    <w:p w14:paraId="45687CD4" w14:textId="77777777" w:rsidR="008271A1" w:rsidRPr="00A310A9" w:rsidRDefault="008271A1" w:rsidP="008271A1">
      <w:pPr>
        <w:pStyle w:val="Heading2"/>
        <w:ind w:firstLine="540"/>
        <w:rPr>
          <w:rFonts w:cs="Times New Roman"/>
          <w:szCs w:val="28"/>
        </w:rPr>
      </w:pPr>
      <w:bookmarkStart w:id="710" w:name="_Toc196139711"/>
      <w:bookmarkStart w:id="711" w:name="_Toc211956610"/>
      <w:r>
        <w:rPr>
          <w:rFonts w:cs="Times New Roman"/>
          <w:szCs w:val="28"/>
        </w:rPr>
        <w:t>§ 28.2 – Breach of Contract</w:t>
      </w:r>
      <w:bookmarkEnd w:id="710"/>
      <w:bookmarkEnd w:id="711"/>
      <w:r>
        <w:rPr>
          <w:rFonts w:cs="Times New Roman"/>
          <w:szCs w:val="28"/>
        </w:rPr>
        <w:t xml:space="preserve"> </w:t>
      </w:r>
    </w:p>
    <w:p w14:paraId="5489BDD0" w14:textId="77777777" w:rsidR="008271A1" w:rsidRPr="00A310A9" w:rsidRDefault="008271A1" w:rsidP="008271A1">
      <w:pPr>
        <w:jc w:val="both"/>
        <w:rPr>
          <w:rFonts w:ascii="Times New Roman" w:hAnsi="Times New Roman" w:cs="Times New Roman"/>
          <w:sz w:val="28"/>
          <w:szCs w:val="28"/>
        </w:rPr>
      </w:pPr>
    </w:p>
    <w:p w14:paraId="4343A483" w14:textId="77777777" w:rsidR="008271A1" w:rsidRPr="00A310A9" w:rsidRDefault="008271A1" w:rsidP="008271A1">
      <w:pPr>
        <w:tabs>
          <w:tab w:val="center" w:pos="4680"/>
        </w:tabs>
        <w:jc w:val="both"/>
        <w:rPr>
          <w:rFonts w:ascii="Times New Roman" w:hAnsi="Times New Roman" w:cs="Times New Roman"/>
          <w:sz w:val="28"/>
          <w:szCs w:val="28"/>
        </w:rPr>
      </w:pPr>
      <w:r w:rsidRPr="00A310A9">
        <w:rPr>
          <w:rFonts w:ascii="Times New Roman" w:hAnsi="Times New Roman" w:cs="Times New Roman"/>
          <w:sz w:val="28"/>
          <w:szCs w:val="28"/>
        </w:rPr>
        <w:tab/>
        <w:t>UNITED MEDICAL SERVICES</w:t>
      </w:r>
    </w:p>
    <w:p w14:paraId="150B082A" w14:textId="77777777" w:rsidR="008271A1" w:rsidRPr="00A310A9" w:rsidRDefault="008271A1" w:rsidP="008271A1">
      <w:pPr>
        <w:tabs>
          <w:tab w:val="center" w:pos="4680"/>
        </w:tabs>
        <w:jc w:val="both"/>
        <w:rPr>
          <w:rFonts w:ascii="Times New Roman" w:hAnsi="Times New Roman" w:cs="Times New Roman"/>
          <w:sz w:val="28"/>
          <w:szCs w:val="28"/>
        </w:rPr>
      </w:pPr>
      <w:r w:rsidRPr="00A310A9">
        <w:rPr>
          <w:rFonts w:ascii="Times New Roman" w:hAnsi="Times New Roman" w:cs="Times New Roman"/>
          <w:sz w:val="28"/>
          <w:szCs w:val="28"/>
        </w:rPr>
        <w:tab/>
        <w:t>v.</w:t>
      </w:r>
    </w:p>
    <w:p w14:paraId="6344ED2D" w14:textId="77777777" w:rsidR="008271A1" w:rsidRPr="00A310A9" w:rsidRDefault="008271A1" w:rsidP="008271A1">
      <w:pPr>
        <w:tabs>
          <w:tab w:val="center" w:pos="4680"/>
        </w:tabs>
        <w:jc w:val="both"/>
        <w:rPr>
          <w:rFonts w:ascii="Times New Roman" w:hAnsi="Times New Roman" w:cs="Times New Roman"/>
          <w:sz w:val="28"/>
          <w:szCs w:val="28"/>
        </w:rPr>
      </w:pPr>
      <w:r w:rsidRPr="00A310A9">
        <w:rPr>
          <w:rFonts w:ascii="Times New Roman" w:hAnsi="Times New Roman" w:cs="Times New Roman"/>
          <w:sz w:val="28"/>
          <w:szCs w:val="28"/>
        </w:rPr>
        <w:tab/>
        <w:t>CATHRYN DEFENDANT</w:t>
      </w:r>
    </w:p>
    <w:p w14:paraId="664BC0D8" w14:textId="77777777" w:rsidR="008271A1" w:rsidRPr="00A310A9" w:rsidRDefault="008271A1" w:rsidP="008271A1">
      <w:pPr>
        <w:jc w:val="both"/>
        <w:rPr>
          <w:rFonts w:ascii="Times New Roman" w:hAnsi="Times New Roman" w:cs="Times New Roman"/>
          <w:sz w:val="28"/>
          <w:szCs w:val="28"/>
        </w:rPr>
      </w:pPr>
    </w:p>
    <w:p w14:paraId="03321516" w14:textId="77777777" w:rsidR="008271A1" w:rsidRPr="00A310A9" w:rsidRDefault="008271A1" w:rsidP="008271A1">
      <w:pPr>
        <w:tabs>
          <w:tab w:val="center" w:pos="4680"/>
        </w:tabs>
        <w:spacing w:line="480" w:lineRule="auto"/>
        <w:jc w:val="both"/>
        <w:rPr>
          <w:rFonts w:ascii="Times New Roman" w:hAnsi="Times New Roman" w:cs="Times New Roman"/>
          <w:b/>
          <w:bCs/>
          <w:sz w:val="28"/>
          <w:szCs w:val="28"/>
        </w:rPr>
      </w:pPr>
      <w:r w:rsidRPr="00A310A9">
        <w:rPr>
          <w:rFonts w:ascii="Times New Roman" w:hAnsi="Times New Roman" w:cs="Times New Roman"/>
          <w:sz w:val="28"/>
          <w:szCs w:val="28"/>
        </w:rPr>
        <w:tab/>
      </w:r>
      <w:r w:rsidRPr="00A310A9">
        <w:rPr>
          <w:rFonts w:ascii="Times New Roman" w:hAnsi="Times New Roman" w:cs="Times New Roman"/>
          <w:b/>
          <w:bCs/>
          <w:sz w:val="28"/>
          <w:szCs w:val="28"/>
        </w:rPr>
        <w:t>NATURE OF THE CASE</w:t>
      </w:r>
    </w:p>
    <w:p w14:paraId="335F8EB6" w14:textId="77777777" w:rsidR="008271A1" w:rsidRPr="00A310A9" w:rsidRDefault="008271A1" w:rsidP="008271A1">
      <w:pPr>
        <w:spacing w:line="480" w:lineRule="auto"/>
        <w:ind w:firstLine="720"/>
        <w:jc w:val="both"/>
        <w:rPr>
          <w:rFonts w:ascii="Times New Roman" w:hAnsi="Times New Roman" w:cs="Times New Roman"/>
          <w:sz w:val="28"/>
          <w:szCs w:val="28"/>
        </w:rPr>
      </w:pPr>
      <w:r w:rsidRPr="00A310A9">
        <w:rPr>
          <w:rFonts w:ascii="Times New Roman" w:hAnsi="Times New Roman" w:cs="Times New Roman"/>
          <w:sz w:val="28"/>
          <w:szCs w:val="28"/>
        </w:rPr>
        <w:t>This case is a civil action for breach of contract.  United Medical Services is suing Dr. Cathryn Defendant for an alleged breach of her employment contract with United and seeks money damages for losses that resulted from the alleged breach of contract.</w:t>
      </w:r>
    </w:p>
    <w:p w14:paraId="73F2ABEA" w14:textId="77777777" w:rsidR="008271A1" w:rsidRPr="00A310A9" w:rsidRDefault="008271A1" w:rsidP="008271A1">
      <w:pPr>
        <w:spacing w:line="480" w:lineRule="auto"/>
        <w:ind w:firstLine="720"/>
        <w:jc w:val="both"/>
        <w:rPr>
          <w:rFonts w:ascii="Times New Roman" w:hAnsi="Times New Roman" w:cs="Times New Roman"/>
          <w:sz w:val="28"/>
          <w:szCs w:val="28"/>
        </w:rPr>
      </w:pPr>
      <w:r w:rsidRPr="00A310A9">
        <w:rPr>
          <w:rFonts w:ascii="Times New Roman" w:hAnsi="Times New Roman" w:cs="Times New Roman"/>
          <w:sz w:val="28"/>
          <w:szCs w:val="28"/>
        </w:rPr>
        <w:t>Dr. Cathryn Defendant denies breach of her employment contract with United.  Dr. Defendant brings a counterclaim alleging that United breached certain contractual agreements with her and seeks money damages for losses that resulted from United</w:t>
      </w:r>
      <w:r>
        <w:rPr>
          <w:rFonts w:ascii="Times New Roman" w:hAnsi="Times New Roman" w:cs="Times New Roman"/>
          <w:sz w:val="28"/>
          <w:szCs w:val="28"/>
        </w:rPr>
        <w:t>’</w:t>
      </w:r>
      <w:r w:rsidRPr="00A310A9">
        <w:rPr>
          <w:rFonts w:ascii="Times New Roman" w:hAnsi="Times New Roman" w:cs="Times New Roman"/>
          <w:sz w:val="28"/>
          <w:szCs w:val="28"/>
        </w:rPr>
        <w:t xml:space="preserve">s alleged breach of contract.  </w:t>
      </w:r>
    </w:p>
    <w:p w14:paraId="3FBA3202" w14:textId="77777777" w:rsidR="008271A1" w:rsidRPr="00A310A9" w:rsidRDefault="008271A1" w:rsidP="008271A1">
      <w:pPr>
        <w:spacing w:line="480" w:lineRule="auto"/>
        <w:ind w:firstLine="720"/>
        <w:rPr>
          <w:rFonts w:ascii="Times New Roman" w:hAnsi="Times New Roman" w:cs="Times New Roman"/>
          <w:sz w:val="28"/>
          <w:szCs w:val="28"/>
        </w:rPr>
        <w:sectPr w:rsidR="008271A1" w:rsidRPr="00A310A9" w:rsidSect="008271A1">
          <w:pgSz w:w="12240" w:h="15840"/>
          <w:pgMar w:top="1440" w:right="1440" w:bottom="1440" w:left="1440" w:header="1440" w:footer="1440" w:gutter="0"/>
          <w:cols w:space="720"/>
          <w:noEndnote/>
        </w:sectPr>
      </w:pPr>
      <w:r w:rsidRPr="00A310A9">
        <w:rPr>
          <w:rFonts w:ascii="Times New Roman" w:hAnsi="Times New Roman" w:cs="Times New Roman"/>
          <w:sz w:val="28"/>
          <w:szCs w:val="28"/>
        </w:rPr>
        <w:t>United denies the allegations of Dr. Defendant</w:t>
      </w:r>
      <w:r>
        <w:rPr>
          <w:rFonts w:ascii="Times New Roman" w:hAnsi="Times New Roman" w:cs="Times New Roman"/>
          <w:sz w:val="28"/>
          <w:szCs w:val="28"/>
        </w:rPr>
        <w:t>’</w:t>
      </w:r>
      <w:r w:rsidRPr="00A310A9">
        <w:rPr>
          <w:rFonts w:ascii="Times New Roman" w:hAnsi="Times New Roman" w:cs="Times New Roman"/>
          <w:sz w:val="28"/>
          <w:szCs w:val="28"/>
        </w:rPr>
        <w:t>s counterclaim.</w:t>
      </w:r>
    </w:p>
    <w:p w14:paraId="651D5642" w14:textId="77777777" w:rsidR="008271A1" w:rsidRPr="009F78D0" w:rsidRDefault="008271A1" w:rsidP="008271A1">
      <w:pPr>
        <w:tabs>
          <w:tab w:val="center" w:pos="4680"/>
        </w:tabs>
        <w:spacing w:line="480" w:lineRule="auto"/>
        <w:jc w:val="center"/>
        <w:rPr>
          <w:rFonts w:ascii="Times New Roman" w:hAnsi="Times New Roman" w:cs="Times New Roman"/>
          <w:sz w:val="28"/>
          <w:szCs w:val="28"/>
        </w:rPr>
      </w:pPr>
      <w:r w:rsidRPr="009F78D0">
        <w:rPr>
          <w:rFonts w:ascii="Times New Roman" w:hAnsi="Times New Roman" w:cs="Times New Roman"/>
          <w:sz w:val="28"/>
          <w:szCs w:val="28"/>
        </w:rPr>
        <w:lastRenderedPageBreak/>
        <w:t>[case caption]</w:t>
      </w:r>
    </w:p>
    <w:p w14:paraId="31831285" w14:textId="77777777" w:rsidR="008271A1" w:rsidRPr="00A310A9" w:rsidRDefault="008271A1" w:rsidP="008271A1">
      <w:pPr>
        <w:tabs>
          <w:tab w:val="center" w:pos="4680"/>
        </w:tabs>
        <w:spacing w:line="480" w:lineRule="auto"/>
        <w:jc w:val="center"/>
        <w:rPr>
          <w:rFonts w:ascii="Times New Roman" w:hAnsi="Times New Roman" w:cs="Times New Roman"/>
          <w:sz w:val="28"/>
          <w:szCs w:val="28"/>
        </w:rPr>
      </w:pPr>
      <w:r w:rsidRPr="00A310A9">
        <w:rPr>
          <w:rFonts w:ascii="Times New Roman" w:hAnsi="Times New Roman" w:cs="Times New Roman"/>
          <w:b/>
          <w:bCs/>
          <w:sz w:val="28"/>
          <w:szCs w:val="28"/>
        </w:rPr>
        <w:t>VERDICT SHEET</w:t>
      </w:r>
    </w:p>
    <w:p w14:paraId="0C6A4B6A" w14:textId="77777777" w:rsidR="008271A1" w:rsidRPr="00A310A9" w:rsidRDefault="008271A1" w:rsidP="008271A1">
      <w:pPr>
        <w:tabs>
          <w:tab w:val="left" w:pos="-1440"/>
        </w:tabs>
        <w:ind w:left="720" w:hanging="720"/>
        <w:jc w:val="both"/>
        <w:rPr>
          <w:rFonts w:ascii="Times New Roman" w:hAnsi="Times New Roman" w:cs="Times New Roman"/>
          <w:sz w:val="28"/>
          <w:szCs w:val="28"/>
        </w:rPr>
      </w:pPr>
      <w:r w:rsidRPr="00A310A9">
        <w:rPr>
          <w:rFonts w:ascii="Times New Roman" w:hAnsi="Times New Roman" w:cs="Times New Roman"/>
          <w:sz w:val="28"/>
          <w:szCs w:val="28"/>
        </w:rPr>
        <w:t>(1)</w:t>
      </w:r>
      <w:r w:rsidRPr="00A310A9">
        <w:rPr>
          <w:rFonts w:ascii="Times New Roman" w:hAnsi="Times New Roman" w:cs="Times New Roman"/>
          <w:sz w:val="28"/>
          <w:szCs w:val="28"/>
        </w:rPr>
        <w:tab/>
        <w:t>Do you find an Employment Agreement, as asserted by United Medical Services, existed between United and Dr. Cathryn Defendant?</w:t>
      </w:r>
    </w:p>
    <w:p w14:paraId="64DBE5D7" w14:textId="77777777" w:rsidR="008271A1" w:rsidRPr="00A310A9" w:rsidRDefault="008271A1" w:rsidP="008271A1">
      <w:pPr>
        <w:jc w:val="both"/>
        <w:rPr>
          <w:rFonts w:ascii="Times New Roman" w:hAnsi="Times New Roman" w:cs="Times New Roman"/>
          <w:sz w:val="28"/>
          <w:szCs w:val="28"/>
        </w:rPr>
      </w:pPr>
    </w:p>
    <w:p w14:paraId="630D5C1E"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_____  YES</w:t>
      </w:r>
      <w:r w:rsidRPr="00A310A9">
        <w:rPr>
          <w:rFonts w:ascii="Times New Roman" w:hAnsi="Times New Roman" w:cs="Times New Roman"/>
          <w:sz w:val="28"/>
          <w:szCs w:val="28"/>
        </w:rPr>
        <w:tab/>
      </w:r>
      <w:r w:rsidRPr="00A310A9">
        <w:rPr>
          <w:rFonts w:ascii="Times New Roman" w:hAnsi="Times New Roman" w:cs="Times New Roman"/>
          <w:sz w:val="28"/>
          <w:szCs w:val="28"/>
        </w:rPr>
        <w:tab/>
      </w:r>
      <w:r w:rsidRPr="00A310A9">
        <w:rPr>
          <w:rFonts w:ascii="Times New Roman" w:hAnsi="Times New Roman" w:cs="Times New Roman"/>
          <w:sz w:val="28"/>
          <w:szCs w:val="28"/>
        </w:rPr>
        <w:tab/>
        <w:t>_____  NO</w:t>
      </w:r>
    </w:p>
    <w:p w14:paraId="1293E423" w14:textId="77777777" w:rsidR="008271A1" w:rsidRPr="00A310A9" w:rsidRDefault="008271A1" w:rsidP="008271A1">
      <w:pPr>
        <w:jc w:val="both"/>
        <w:rPr>
          <w:rFonts w:ascii="Times New Roman" w:hAnsi="Times New Roman" w:cs="Times New Roman"/>
          <w:sz w:val="28"/>
          <w:szCs w:val="28"/>
        </w:rPr>
      </w:pPr>
    </w:p>
    <w:p w14:paraId="4EA3C225" w14:textId="77777777" w:rsidR="008271A1"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 xml:space="preserve">If your answer to Question 1 is </w:t>
      </w:r>
      <w:r>
        <w:rPr>
          <w:rFonts w:ascii="Times New Roman" w:hAnsi="Times New Roman" w:cs="Times New Roman"/>
          <w:sz w:val="28"/>
          <w:szCs w:val="28"/>
        </w:rPr>
        <w:t>“</w:t>
      </w:r>
      <w:r w:rsidRPr="00A310A9">
        <w:rPr>
          <w:rFonts w:ascii="Times New Roman" w:hAnsi="Times New Roman" w:cs="Times New Roman"/>
          <w:sz w:val="28"/>
          <w:szCs w:val="28"/>
        </w:rPr>
        <w:t>YES,</w:t>
      </w:r>
      <w:r>
        <w:rPr>
          <w:rFonts w:ascii="Times New Roman" w:hAnsi="Times New Roman" w:cs="Times New Roman"/>
          <w:sz w:val="28"/>
          <w:szCs w:val="28"/>
        </w:rPr>
        <w:t>”</w:t>
      </w:r>
      <w:r w:rsidRPr="00A310A9">
        <w:rPr>
          <w:rFonts w:ascii="Times New Roman" w:hAnsi="Times New Roman" w:cs="Times New Roman"/>
          <w:sz w:val="28"/>
          <w:szCs w:val="28"/>
        </w:rPr>
        <w:t xml:space="preserve"> </w:t>
      </w:r>
      <w:r>
        <w:rPr>
          <w:rFonts w:ascii="Times New Roman" w:hAnsi="Times New Roman" w:cs="Times New Roman"/>
          <w:sz w:val="28"/>
          <w:szCs w:val="28"/>
        </w:rPr>
        <w:t xml:space="preserve">proceed </w:t>
      </w:r>
      <w:r w:rsidRPr="00A310A9">
        <w:rPr>
          <w:rFonts w:ascii="Times New Roman" w:hAnsi="Times New Roman" w:cs="Times New Roman"/>
          <w:sz w:val="28"/>
          <w:szCs w:val="28"/>
        </w:rPr>
        <w:t xml:space="preserve">to Question 2.  </w:t>
      </w:r>
    </w:p>
    <w:p w14:paraId="7B5BDE74"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 xml:space="preserve">If your answer to Question 1 is </w:t>
      </w:r>
      <w:r>
        <w:rPr>
          <w:rFonts w:ascii="Times New Roman" w:hAnsi="Times New Roman" w:cs="Times New Roman"/>
          <w:sz w:val="28"/>
          <w:szCs w:val="28"/>
        </w:rPr>
        <w:t>“</w:t>
      </w:r>
      <w:r w:rsidRPr="00A310A9">
        <w:rPr>
          <w:rFonts w:ascii="Times New Roman" w:hAnsi="Times New Roman" w:cs="Times New Roman"/>
          <w:sz w:val="28"/>
          <w:szCs w:val="28"/>
        </w:rPr>
        <w:t>NO,</w:t>
      </w:r>
      <w:r>
        <w:rPr>
          <w:rFonts w:ascii="Times New Roman" w:hAnsi="Times New Roman" w:cs="Times New Roman"/>
          <w:sz w:val="28"/>
          <w:szCs w:val="28"/>
        </w:rPr>
        <w:t>”</w:t>
      </w:r>
      <w:r w:rsidRPr="00A310A9">
        <w:rPr>
          <w:rFonts w:ascii="Times New Roman" w:hAnsi="Times New Roman" w:cs="Times New Roman"/>
          <w:sz w:val="28"/>
          <w:szCs w:val="28"/>
        </w:rPr>
        <w:t xml:space="preserve"> </w:t>
      </w:r>
      <w:r>
        <w:rPr>
          <w:rFonts w:ascii="Times New Roman" w:hAnsi="Times New Roman" w:cs="Times New Roman"/>
          <w:sz w:val="28"/>
          <w:szCs w:val="28"/>
        </w:rPr>
        <w:t xml:space="preserve">proceed </w:t>
      </w:r>
      <w:r w:rsidRPr="00A310A9">
        <w:rPr>
          <w:rFonts w:ascii="Times New Roman" w:hAnsi="Times New Roman" w:cs="Times New Roman"/>
          <w:sz w:val="28"/>
          <w:szCs w:val="28"/>
        </w:rPr>
        <w:t>to Question 5.</w:t>
      </w:r>
    </w:p>
    <w:p w14:paraId="0E720041" w14:textId="77777777" w:rsidR="008271A1" w:rsidRPr="00A310A9" w:rsidRDefault="008271A1" w:rsidP="008271A1">
      <w:pPr>
        <w:jc w:val="both"/>
        <w:rPr>
          <w:rFonts w:ascii="Times New Roman" w:hAnsi="Times New Roman" w:cs="Times New Roman"/>
          <w:sz w:val="28"/>
          <w:szCs w:val="28"/>
        </w:rPr>
      </w:pPr>
    </w:p>
    <w:p w14:paraId="468077AF" w14:textId="77777777" w:rsidR="008271A1" w:rsidRPr="00A310A9" w:rsidRDefault="008271A1" w:rsidP="008271A1">
      <w:pPr>
        <w:tabs>
          <w:tab w:val="left" w:pos="-1440"/>
        </w:tabs>
        <w:ind w:left="720" w:hanging="720"/>
        <w:jc w:val="both"/>
        <w:rPr>
          <w:rFonts w:ascii="Times New Roman" w:hAnsi="Times New Roman" w:cs="Times New Roman"/>
          <w:sz w:val="28"/>
          <w:szCs w:val="28"/>
        </w:rPr>
      </w:pPr>
      <w:r w:rsidRPr="00A310A9">
        <w:rPr>
          <w:rFonts w:ascii="Times New Roman" w:hAnsi="Times New Roman" w:cs="Times New Roman"/>
          <w:sz w:val="28"/>
          <w:szCs w:val="28"/>
        </w:rPr>
        <w:t>(2)</w:t>
      </w:r>
      <w:r w:rsidRPr="00A310A9">
        <w:rPr>
          <w:rFonts w:ascii="Times New Roman" w:hAnsi="Times New Roman" w:cs="Times New Roman"/>
          <w:sz w:val="28"/>
          <w:szCs w:val="28"/>
        </w:rPr>
        <w:tab/>
        <w:t>Do you find that Dr. Defendant breached her Employment Agreement with United?</w:t>
      </w:r>
    </w:p>
    <w:p w14:paraId="497C45A5" w14:textId="77777777" w:rsidR="008271A1" w:rsidRPr="00A310A9" w:rsidRDefault="008271A1" w:rsidP="008271A1">
      <w:pPr>
        <w:jc w:val="both"/>
        <w:rPr>
          <w:rFonts w:ascii="Times New Roman" w:hAnsi="Times New Roman" w:cs="Times New Roman"/>
          <w:sz w:val="28"/>
          <w:szCs w:val="28"/>
        </w:rPr>
      </w:pPr>
    </w:p>
    <w:p w14:paraId="3F88B950"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_____  YES</w:t>
      </w:r>
      <w:r w:rsidRPr="00A310A9">
        <w:rPr>
          <w:rFonts w:ascii="Times New Roman" w:hAnsi="Times New Roman" w:cs="Times New Roman"/>
          <w:sz w:val="28"/>
          <w:szCs w:val="28"/>
        </w:rPr>
        <w:tab/>
      </w:r>
      <w:r w:rsidRPr="00A310A9">
        <w:rPr>
          <w:rFonts w:ascii="Times New Roman" w:hAnsi="Times New Roman" w:cs="Times New Roman"/>
          <w:sz w:val="28"/>
          <w:szCs w:val="28"/>
        </w:rPr>
        <w:tab/>
      </w:r>
      <w:r w:rsidRPr="00A310A9">
        <w:rPr>
          <w:rFonts w:ascii="Times New Roman" w:hAnsi="Times New Roman" w:cs="Times New Roman"/>
          <w:sz w:val="28"/>
          <w:szCs w:val="28"/>
        </w:rPr>
        <w:tab/>
        <w:t>_____  NO</w:t>
      </w:r>
    </w:p>
    <w:p w14:paraId="7B39FAE4" w14:textId="77777777" w:rsidR="008271A1" w:rsidRPr="00A310A9" w:rsidRDefault="008271A1" w:rsidP="008271A1">
      <w:pPr>
        <w:jc w:val="both"/>
        <w:rPr>
          <w:rFonts w:ascii="Times New Roman" w:hAnsi="Times New Roman" w:cs="Times New Roman"/>
          <w:sz w:val="28"/>
          <w:szCs w:val="28"/>
        </w:rPr>
      </w:pPr>
    </w:p>
    <w:p w14:paraId="7A5AEBF2" w14:textId="77777777" w:rsidR="008271A1"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 xml:space="preserve">If your answer to Question </w:t>
      </w:r>
      <w:r>
        <w:rPr>
          <w:rFonts w:ascii="Times New Roman" w:hAnsi="Times New Roman" w:cs="Times New Roman"/>
          <w:sz w:val="28"/>
          <w:szCs w:val="28"/>
        </w:rPr>
        <w:t>2</w:t>
      </w:r>
      <w:r w:rsidRPr="00A310A9">
        <w:rPr>
          <w:rFonts w:ascii="Times New Roman" w:hAnsi="Times New Roman" w:cs="Times New Roman"/>
          <w:sz w:val="28"/>
          <w:szCs w:val="28"/>
        </w:rPr>
        <w:t xml:space="preserve"> is </w:t>
      </w:r>
      <w:r>
        <w:rPr>
          <w:rFonts w:ascii="Times New Roman" w:hAnsi="Times New Roman" w:cs="Times New Roman"/>
          <w:sz w:val="28"/>
          <w:szCs w:val="28"/>
        </w:rPr>
        <w:t>“</w:t>
      </w:r>
      <w:r w:rsidRPr="00A310A9">
        <w:rPr>
          <w:rFonts w:ascii="Times New Roman" w:hAnsi="Times New Roman" w:cs="Times New Roman"/>
          <w:sz w:val="28"/>
          <w:szCs w:val="28"/>
        </w:rPr>
        <w:t>YES,</w:t>
      </w:r>
      <w:r>
        <w:rPr>
          <w:rFonts w:ascii="Times New Roman" w:hAnsi="Times New Roman" w:cs="Times New Roman"/>
          <w:sz w:val="28"/>
          <w:szCs w:val="28"/>
        </w:rPr>
        <w:t>”</w:t>
      </w:r>
      <w:r w:rsidRPr="00A310A9">
        <w:rPr>
          <w:rFonts w:ascii="Times New Roman" w:hAnsi="Times New Roman" w:cs="Times New Roman"/>
          <w:sz w:val="28"/>
          <w:szCs w:val="28"/>
        </w:rPr>
        <w:t xml:space="preserve"> </w:t>
      </w:r>
      <w:r>
        <w:rPr>
          <w:rFonts w:ascii="Times New Roman" w:hAnsi="Times New Roman" w:cs="Times New Roman"/>
          <w:sz w:val="28"/>
          <w:szCs w:val="28"/>
        </w:rPr>
        <w:t xml:space="preserve">proceed </w:t>
      </w:r>
      <w:r w:rsidRPr="00A310A9">
        <w:rPr>
          <w:rFonts w:ascii="Times New Roman" w:hAnsi="Times New Roman" w:cs="Times New Roman"/>
          <w:sz w:val="28"/>
          <w:szCs w:val="28"/>
        </w:rPr>
        <w:t xml:space="preserve">to Question </w:t>
      </w:r>
      <w:r>
        <w:rPr>
          <w:rFonts w:ascii="Times New Roman" w:hAnsi="Times New Roman" w:cs="Times New Roman"/>
          <w:sz w:val="28"/>
          <w:szCs w:val="28"/>
        </w:rPr>
        <w:t>3</w:t>
      </w:r>
      <w:r w:rsidRPr="00A310A9">
        <w:rPr>
          <w:rFonts w:ascii="Times New Roman" w:hAnsi="Times New Roman" w:cs="Times New Roman"/>
          <w:sz w:val="28"/>
          <w:szCs w:val="28"/>
        </w:rPr>
        <w:t xml:space="preserve">.  </w:t>
      </w:r>
    </w:p>
    <w:p w14:paraId="0D1A8B25"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 xml:space="preserve">If your answer to Question </w:t>
      </w:r>
      <w:r>
        <w:rPr>
          <w:rFonts w:ascii="Times New Roman" w:hAnsi="Times New Roman" w:cs="Times New Roman"/>
          <w:sz w:val="28"/>
          <w:szCs w:val="28"/>
        </w:rPr>
        <w:t>2</w:t>
      </w:r>
      <w:r w:rsidRPr="00A310A9">
        <w:rPr>
          <w:rFonts w:ascii="Times New Roman" w:hAnsi="Times New Roman" w:cs="Times New Roman"/>
          <w:sz w:val="28"/>
          <w:szCs w:val="28"/>
        </w:rPr>
        <w:t xml:space="preserve"> is </w:t>
      </w:r>
      <w:r>
        <w:rPr>
          <w:rFonts w:ascii="Times New Roman" w:hAnsi="Times New Roman" w:cs="Times New Roman"/>
          <w:sz w:val="28"/>
          <w:szCs w:val="28"/>
        </w:rPr>
        <w:t>“</w:t>
      </w:r>
      <w:r w:rsidRPr="00A310A9">
        <w:rPr>
          <w:rFonts w:ascii="Times New Roman" w:hAnsi="Times New Roman" w:cs="Times New Roman"/>
          <w:sz w:val="28"/>
          <w:szCs w:val="28"/>
        </w:rPr>
        <w:t>NO,</w:t>
      </w:r>
      <w:r>
        <w:rPr>
          <w:rFonts w:ascii="Times New Roman" w:hAnsi="Times New Roman" w:cs="Times New Roman"/>
          <w:sz w:val="28"/>
          <w:szCs w:val="28"/>
        </w:rPr>
        <w:t>”</w:t>
      </w:r>
      <w:r w:rsidRPr="00A310A9">
        <w:rPr>
          <w:rFonts w:ascii="Times New Roman" w:hAnsi="Times New Roman" w:cs="Times New Roman"/>
          <w:sz w:val="28"/>
          <w:szCs w:val="28"/>
        </w:rPr>
        <w:t xml:space="preserve"> </w:t>
      </w:r>
      <w:r>
        <w:rPr>
          <w:rFonts w:ascii="Times New Roman" w:hAnsi="Times New Roman" w:cs="Times New Roman"/>
          <w:sz w:val="28"/>
          <w:szCs w:val="28"/>
        </w:rPr>
        <w:t xml:space="preserve">proceed </w:t>
      </w:r>
      <w:r w:rsidRPr="00A310A9">
        <w:rPr>
          <w:rFonts w:ascii="Times New Roman" w:hAnsi="Times New Roman" w:cs="Times New Roman"/>
          <w:sz w:val="28"/>
          <w:szCs w:val="28"/>
        </w:rPr>
        <w:t>to Question 5.</w:t>
      </w:r>
    </w:p>
    <w:p w14:paraId="4E58B107" w14:textId="77777777" w:rsidR="008271A1" w:rsidRPr="00A310A9" w:rsidRDefault="008271A1" w:rsidP="008271A1">
      <w:pPr>
        <w:jc w:val="both"/>
        <w:rPr>
          <w:rFonts w:ascii="Times New Roman" w:hAnsi="Times New Roman" w:cs="Times New Roman"/>
          <w:sz w:val="28"/>
          <w:szCs w:val="28"/>
        </w:rPr>
      </w:pPr>
    </w:p>
    <w:p w14:paraId="3B8C484A" w14:textId="77777777" w:rsidR="008271A1" w:rsidRPr="00A310A9" w:rsidRDefault="008271A1" w:rsidP="008271A1">
      <w:pPr>
        <w:tabs>
          <w:tab w:val="left" w:pos="-1440"/>
        </w:tabs>
        <w:ind w:left="720" w:hanging="720"/>
        <w:jc w:val="both"/>
        <w:rPr>
          <w:rFonts w:ascii="Times New Roman" w:hAnsi="Times New Roman" w:cs="Times New Roman"/>
          <w:sz w:val="28"/>
          <w:szCs w:val="28"/>
        </w:rPr>
      </w:pPr>
      <w:r w:rsidRPr="00A310A9">
        <w:rPr>
          <w:rFonts w:ascii="Times New Roman" w:hAnsi="Times New Roman" w:cs="Times New Roman"/>
          <w:sz w:val="28"/>
          <w:szCs w:val="28"/>
        </w:rPr>
        <w:t>(3)</w:t>
      </w:r>
      <w:r w:rsidRPr="00A310A9">
        <w:rPr>
          <w:rFonts w:ascii="Times New Roman" w:hAnsi="Times New Roman" w:cs="Times New Roman"/>
          <w:sz w:val="28"/>
          <w:szCs w:val="28"/>
        </w:rPr>
        <w:tab/>
        <w:t>Do you find that United has suffered damages as a direct result of Dr. Defendant</w:t>
      </w:r>
      <w:r>
        <w:rPr>
          <w:rFonts w:ascii="Times New Roman" w:hAnsi="Times New Roman" w:cs="Times New Roman"/>
          <w:sz w:val="28"/>
          <w:szCs w:val="28"/>
        </w:rPr>
        <w:t>’</w:t>
      </w:r>
      <w:r w:rsidRPr="00A310A9">
        <w:rPr>
          <w:rFonts w:ascii="Times New Roman" w:hAnsi="Times New Roman" w:cs="Times New Roman"/>
          <w:sz w:val="28"/>
          <w:szCs w:val="28"/>
        </w:rPr>
        <w:t>s breach of her Employment Agreement with United?</w:t>
      </w:r>
    </w:p>
    <w:p w14:paraId="0FBE0432" w14:textId="77777777" w:rsidR="008271A1" w:rsidRPr="00A310A9" w:rsidRDefault="008271A1" w:rsidP="008271A1">
      <w:pPr>
        <w:jc w:val="both"/>
        <w:rPr>
          <w:rFonts w:ascii="Times New Roman" w:hAnsi="Times New Roman" w:cs="Times New Roman"/>
          <w:sz w:val="28"/>
          <w:szCs w:val="28"/>
        </w:rPr>
      </w:pPr>
    </w:p>
    <w:p w14:paraId="07B3A651"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_____  YES</w:t>
      </w:r>
      <w:r w:rsidRPr="00A310A9">
        <w:rPr>
          <w:rFonts w:ascii="Times New Roman" w:hAnsi="Times New Roman" w:cs="Times New Roman"/>
          <w:sz w:val="28"/>
          <w:szCs w:val="28"/>
        </w:rPr>
        <w:tab/>
      </w:r>
      <w:r w:rsidRPr="00A310A9">
        <w:rPr>
          <w:rFonts w:ascii="Times New Roman" w:hAnsi="Times New Roman" w:cs="Times New Roman"/>
          <w:sz w:val="28"/>
          <w:szCs w:val="28"/>
        </w:rPr>
        <w:tab/>
      </w:r>
      <w:r w:rsidRPr="00A310A9">
        <w:rPr>
          <w:rFonts w:ascii="Times New Roman" w:hAnsi="Times New Roman" w:cs="Times New Roman"/>
          <w:sz w:val="28"/>
          <w:szCs w:val="28"/>
        </w:rPr>
        <w:tab/>
        <w:t>_____  NO</w:t>
      </w:r>
    </w:p>
    <w:p w14:paraId="12003517" w14:textId="77777777" w:rsidR="008271A1" w:rsidRPr="00A310A9" w:rsidRDefault="008271A1" w:rsidP="008271A1">
      <w:pPr>
        <w:jc w:val="both"/>
        <w:rPr>
          <w:rFonts w:ascii="Times New Roman" w:hAnsi="Times New Roman" w:cs="Times New Roman"/>
          <w:sz w:val="28"/>
          <w:szCs w:val="28"/>
        </w:rPr>
      </w:pPr>
    </w:p>
    <w:p w14:paraId="2D0167A8" w14:textId="77777777" w:rsidR="008271A1"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lastRenderedPageBreak/>
        <w:t xml:space="preserve">If your answer to Question </w:t>
      </w:r>
      <w:r>
        <w:rPr>
          <w:rFonts w:ascii="Times New Roman" w:hAnsi="Times New Roman" w:cs="Times New Roman"/>
          <w:sz w:val="28"/>
          <w:szCs w:val="28"/>
        </w:rPr>
        <w:t>3</w:t>
      </w:r>
      <w:r w:rsidRPr="00A310A9">
        <w:rPr>
          <w:rFonts w:ascii="Times New Roman" w:hAnsi="Times New Roman" w:cs="Times New Roman"/>
          <w:sz w:val="28"/>
          <w:szCs w:val="28"/>
        </w:rPr>
        <w:t xml:space="preserve"> is </w:t>
      </w:r>
      <w:r>
        <w:rPr>
          <w:rFonts w:ascii="Times New Roman" w:hAnsi="Times New Roman" w:cs="Times New Roman"/>
          <w:sz w:val="28"/>
          <w:szCs w:val="28"/>
        </w:rPr>
        <w:t>“</w:t>
      </w:r>
      <w:r w:rsidRPr="00A310A9">
        <w:rPr>
          <w:rFonts w:ascii="Times New Roman" w:hAnsi="Times New Roman" w:cs="Times New Roman"/>
          <w:sz w:val="28"/>
          <w:szCs w:val="28"/>
        </w:rPr>
        <w:t>YES,</w:t>
      </w:r>
      <w:r>
        <w:rPr>
          <w:rFonts w:ascii="Times New Roman" w:hAnsi="Times New Roman" w:cs="Times New Roman"/>
          <w:sz w:val="28"/>
          <w:szCs w:val="28"/>
        </w:rPr>
        <w:t>”</w:t>
      </w:r>
      <w:r w:rsidRPr="00A310A9">
        <w:rPr>
          <w:rFonts w:ascii="Times New Roman" w:hAnsi="Times New Roman" w:cs="Times New Roman"/>
          <w:sz w:val="28"/>
          <w:szCs w:val="28"/>
        </w:rPr>
        <w:t xml:space="preserve"> </w:t>
      </w:r>
      <w:r>
        <w:rPr>
          <w:rFonts w:ascii="Times New Roman" w:hAnsi="Times New Roman" w:cs="Times New Roman"/>
          <w:sz w:val="28"/>
          <w:szCs w:val="28"/>
        </w:rPr>
        <w:t xml:space="preserve">proceed </w:t>
      </w:r>
      <w:r w:rsidRPr="00A310A9">
        <w:rPr>
          <w:rFonts w:ascii="Times New Roman" w:hAnsi="Times New Roman" w:cs="Times New Roman"/>
          <w:sz w:val="28"/>
          <w:szCs w:val="28"/>
        </w:rPr>
        <w:t xml:space="preserve">to Question </w:t>
      </w:r>
      <w:r>
        <w:rPr>
          <w:rFonts w:ascii="Times New Roman" w:hAnsi="Times New Roman" w:cs="Times New Roman"/>
          <w:sz w:val="28"/>
          <w:szCs w:val="28"/>
        </w:rPr>
        <w:t>4</w:t>
      </w:r>
      <w:r w:rsidRPr="00A310A9">
        <w:rPr>
          <w:rFonts w:ascii="Times New Roman" w:hAnsi="Times New Roman" w:cs="Times New Roman"/>
          <w:sz w:val="28"/>
          <w:szCs w:val="28"/>
        </w:rPr>
        <w:t xml:space="preserve">.  </w:t>
      </w:r>
    </w:p>
    <w:p w14:paraId="29F269A1"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 xml:space="preserve">If your answer to Question </w:t>
      </w:r>
      <w:r>
        <w:rPr>
          <w:rFonts w:ascii="Times New Roman" w:hAnsi="Times New Roman" w:cs="Times New Roman"/>
          <w:sz w:val="28"/>
          <w:szCs w:val="28"/>
        </w:rPr>
        <w:t>3</w:t>
      </w:r>
      <w:r w:rsidRPr="00A310A9">
        <w:rPr>
          <w:rFonts w:ascii="Times New Roman" w:hAnsi="Times New Roman" w:cs="Times New Roman"/>
          <w:sz w:val="28"/>
          <w:szCs w:val="28"/>
        </w:rPr>
        <w:t xml:space="preserve"> is </w:t>
      </w:r>
      <w:r>
        <w:rPr>
          <w:rFonts w:ascii="Times New Roman" w:hAnsi="Times New Roman" w:cs="Times New Roman"/>
          <w:sz w:val="28"/>
          <w:szCs w:val="28"/>
        </w:rPr>
        <w:t>“</w:t>
      </w:r>
      <w:r w:rsidRPr="00A310A9">
        <w:rPr>
          <w:rFonts w:ascii="Times New Roman" w:hAnsi="Times New Roman" w:cs="Times New Roman"/>
          <w:sz w:val="28"/>
          <w:szCs w:val="28"/>
        </w:rPr>
        <w:t>NO,</w:t>
      </w:r>
      <w:r>
        <w:rPr>
          <w:rFonts w:ascii="Times New Roman" w:hAnsi="Times New Roman" w:cs="Times New Roman"/>
          <w:sz w:val="28"/>
          <w:szCs w:val="28"/>
        </w:rPr>
        <w:t>”</w:t>
      </w:r>
      <w:r w:rsidRPr="00A310A9">
        <w:rPr>
          <w:rFonts w:ascii="Times New Roman" w:hAnsi="Times New Roman" w:cs="Times New Roman"/>
          <w:sz w:val="28"/>
          <w:szCs w:val="28"/>
        </w:rPr>
        <w:t xml:space="preserve"> </w:t>
      </w:r>
      <w:r>
        <w:rPr>
          <w:rFonts w:ascii="Times New Roman" w:hAnsi="Times New Roman" w:cs="Times New Roman"/>
          <w:sz w:val="28"/>
          <w:szCs w:val="28"/>
        </w:rPr>
        <w:t xml:space="preserve">proceed </w:t>
      </w:r>
      <w:r w:rsidRPr="00A310A9">
        <w:rPr>
          <w:rFonts w:ascii="Times New Roman" w:hAnsi="Times New Roman" w:cs="Times New Roman"/>
          <w:sz w:val="28"/>
          <w:szCs w:val="28"/>
        </w:rPr>
        <w:t>to Question 5.</w:t>
      </w:r>
    </w:p>
    <w:p w14:paraId="53CB17E9" w14:textId="77777777" w:rsidR="008271A1" w:rsidRPr="00A310A9" w:rsidRDefault="008271A1" w:rsidP="008271A1">
      <w:pPr>
        <w:jc w:val="both"/>
        <w:rPr>
          <w:rFonts w:ascii="Times New Roman" w:hAnsi="Times New Roman" w:cs="Times New Roman"/>
          <w:sz w:val="28"/>
          <w:szCs w:val="28"/>
        </w:rPr>
      </w:pPr>
    </w:p>
    <w:p w14:paraId="316117FE" w14:textId="77777777" w:rsidR="008271A1" w:rsidRPr="00A310A9" w:rsidRDefault="008271A1" w:rsidP="008271A1">
      <w:pPr>
        <w:tabs>
          <w:tab w:val="left" w:pos="-1440"/>
        </w:tabs>
        <w:ind w:left="720" w:hanging="720"/>
        <w:jc w:val="both"/>
        <w:rPr>
          <w:rFonts w:ascii="Times New Roman" w:hAnsi="Times New Roman" w:cs="Times New Roman"/>
          <w:sz w:val="28"/>
          <w:szCs w:val="28"/>
        </w:rPr>
      </w:pPr>
      <w:r w:rsidRPr="00A310A9">
        <w:rPr>
          <w:rFonts w:ascii="Times New Roman" w:hAnsi="Times New Roman" w:cs="Times New Roman"/>
          <w:sz w:val="28"/>
          <w:szCs w:val="28"/>
        </w:rPr>
        <w:t>(4)</w:t>
      </w:r>
      <w:r w:rsidRPr="00A310A9">
        <w:rPr>
          <w:rFonts w:ascii="Times New Roman" w:hAnsi="Times New Roman" w:cs="Times New Roman"/>
          <w:sz w:val="28"/>
          <w:szCs w:val="28"/>
        </w:rPr>
        <w:tab/>
        <w:t>In a lump sum, state the amount of your award of damages to United.</w:t>
      </w:r>
    </w:p>
    <w:p w14:paraId="74E236A6" w14:textId="77777777" w:rsidR="008271A1" w:rsidRPr="00A310A9" w:rsidRDefault="008271A1" w:rsidP="008271A1">
      <w:pPr>
        <w:jc w:val="both"/>
        <w:rPr>
          <w:rFonts w:ascii="Times New Roman" w:hAnsi="Times New Roman" w:cs="Times New Roman"/>
          <w:sz w:val="28"/>
          <w:szCs w:val="28"/>
        </w:rPr>
      </w:pPr>
    </w:p>
    <w:p w14:paraId="2557742B" w14:textId="77777777" w:rsidR="008271A1" w:rsidRPr="00A310A9" w:rsidRDefault="008271A1" w:rsidP="008271A1">
      <w:pPr>
        <w:ind w:firstLine="2880"/>
        <w:jc w:val="both"/>
        <w:rPr>
          <w:rFonts w:ascii="Times New Roman" w:hAnsi="Times New Roman" w:cs="Times New Roman"/>
          <w:sz w:val="28"/>
          <w:szCs w:val="28"/>
        </w:rPr>
      </w:pPr>
      <w:r w:rsidRPr="00A310A9">
        <w:rPr>
          <w:rFonts w:ascii="Times New Roman" w:hAnsi="Times New Roman" w:cs="Times New Roman"/>
          <w:sz w:val="28"/>
          <w:szCs w:val="28"/>
        </w:rPr>
        <w:t>$ ____________</w:t>
      </w:r>
    </w:p>
    <w:p w14:paraId="271064D2" w14:textId="77777777" w:rsidR="008271A1" w:rsidRPr="00A310A9" w:rsidRDefault="008271A1" w:rsidP="008271A1">
      <w:pPr>
        <w:jc w:val="both"/>
        <w:rPr>
          <w:rFonts w:ascii="Times New Roman" w:hAnsi="Times New Roman" w:cs="Times New Roman"/>
          <w:sz w:val="28"/>
          <w:szCs w:val="28"/>
        </w:rPr>
      </w:pPr>
    </w:p>
    <w:p w14:paraId="3AF8A5E7" w14:textId="77777777" w:rsidR="008271A1" w:rsidRPr="00A310A9" w:rsidRDefault="008271A1" w:rsidP="008271A1">
      <w:pPr>
        <w:tabs>
          <w:tab w:val="left" w:pos="-1440"/>
        </w:tabs>
        <w:ind w:left="720" w:hanging="720"/>
        <w:jc w:val="both"/>
        <w:rPr>
          <w:rFonts w:ascii="Times New Roman" w:hAnsi="Times New Roman" w:cs="Times New Roman"/>
          <w:sz w:val="28"/>
          <w:szCs w:val="28"/>
        </w:rPr>
      </w:pPr>
      <w:r w:rsidRPr="00A310A9">
        <w:rPr>
          <w:rFonts w:ascii="Times New Roman" w:hAnsi="Times New Roman" w:cs="Times New Roman"/>
          <w:sz w:val="28"/>
          <w:szCs w:val="28"/>
        </w:rPr>
        <w:t xml:space="preserve">(5) </w:t>
      </w:r>
      <w:r w:rsidRPr="00A310A9">
        <w:rPr>
          <w:rFonts w:ascii="Times New Roman" w:hAnsi="Times New Roman" w:cs="Times New Roman"/>
          <w:sz w:val="28"/>
          <w:szCs w:val="28"/>
        </w:rPr>
        <w:tab/>
        <w:t xml:space="preserve">Under either a contract or a </w:t>
      </w:r>
      <w:r w:rsidRPr="00A310A9">
        <w:rPr>
          <w:rFonts w:ascii="Times New Roman" w:hAnsi="Times New Roman" w:cs="Times New Roman"/>
          <w:i/>
          <w:iCs/>
          <w:sz w:val="28"/>
          <w:szCs w:val="28"/>
        </w:rPr>
        <w:t>quantum meruit</w:t>
      </w:r>
      <w:r w:rsidRPr="00A310A9">
        <w:rPr>
          <w:rFonts w:ascii="Times New Roman" w:hAnsi="Times New Roman" w:cs="Times New Roman"/>
          <w:sz w:val="28"/>
          <w:szCs w:val="28"/>
        </w:rPr>
        <w:t xml:space="preserve"> basis for recovery, do you find that Dr. Defendant is entitled to be compensated for her service as managing shareholder?</w:t>
      </w:r>
    </w:p>
    <w:p w14:paraId="7001720C" w14:textId="77777777" w:rsidR="008271A1" w:rsidRPr="00A310A9" w:rsidRDefault="008271A1" w:rsidP="008271A1">
      <w:pPr>
        <w:jc w:val="both"/>
        <w:rPr>
          <w:rFonts w:ascii="Times New Roman" w:hAnsi="Times New Roman" w:cs="Times New Roman"/>
          <w:sz w:val="28"/>
          <w:szCs w:val="28"/>
        </w:rPr>
      </w:pPr>
    </w:p>
    <w:p w14:paraId="02811C1E"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_____  YES</w:t>
      </w:r>
      <w:r w:rsidRPr="00A310A9">
        <w:rPr>
          <w:rFonts w:ascii="Times New Roman" w:hAnsi="Times New Roman" w:cs="Times New Roman"/>
          <w:sz w:val="28"/>
          <w:szCs w:val="28"/>
        </w:rPr>
        <w:tab/>
      </w:r>
      <w:r w:rsidRPr="00A310A9">
        <w:rPr>
          <w:rFonts w:ascii="Times New Roman" w:hAnsi="Times New Roman" w:cs="Times New Roman"/>
          <w:sz w:val="28"/>
          <w:szCs w:val="28"/>
        </w:rPr>
        <w:tab/>
      </w:r>
      <w:r w:rsidRPr="00A310A9">
        <w:rPr>
          <w:rFonts w:ascii="Times New Roman" w:hAnsi="Times New Roman" w:cs="Times New Roman"/>
          <w:sz w:val="28"/>
          <w:szCs w:val="28"/>
        </w:rPr>
        <w:tab/>
        <w:t>_____  NO</w:t>
      </w:r>
    </w:p>
    <w:p w14:paraId="2E2051CA" w14:textId="77777777" w:rsidR="008271A1" w:rsidRPr="00A310A9" w:rsidRDefault="008271A1" w:rsidP="008271A1">
      <w:pPr>
        <w:jc w:val="both"/>
        <w:rPr>
          <w:rFonts w:ascii="Times New Roman" w:hAnsi="Times New Roman" w:cs="Times New Roman"/>
          <w:sz w:val="28"/>
          <w:szCs w:val="28"/>
        </w:rPr>
      </w:pPr>
    </w:p>
    <w:p w14:paraId="28EE7047"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rPr>
        <w:t xml:space="preserve">If your answer to Question is </w:t>
      </w:r>
      <w:r>
        <w:rPr>
          <w:rFonts w:ascii="Times New Roman" w:hAnsi="Times New Roman" w:cs="Times New Roman"/>
          <w:sz w:val="28"/>
          <w:szCs w:val="28"/>
        </w:rPr>
        <w:t>“</w:t>
      </w:r>
      <w:r w:rsidRPr="00A310A9">
        <w:rPr>
          <w:rFonts w:ascii="Times New Roman" w:hAnsi="Times New Roman" w:cs="Times New Roman"/>
          <w:sz w:val="28"/>
          <w:szCs w:val="28"/>
        </w:rPr>
        <w:t>NO,</w:t>
      </w:r>
      <w:r>
        <w:rPr>
          <w:rFonts w:ascii="Times New Roman" w:hAnsi="Times New Roman" w:cs="Times New Roman"/>
          <w:sz w:val="28"/>
          <w:szCs w:val="28"/>
        </w:rPr>
        <w:t>”</w:t>
      </w:r>
      <w:r w:rsidRPr="00A310A9">
        <w:rPr>
          <w:rFonts w:ascii="Times New Roman" w:hAnsi="Times New Roman" w:cs="Times New Roman"/>
          <w:sz w:val="28"/>
          <w:szCs w:val="28"/>
        </w:rPr>
        <w:t xml:space="preserve"> stop here and call the </w:t>
      </w:r>
      <w:r>
        <w:rPr>
          <w:rFonts w:ascii="Times New Roman" w:hAnsi="Times New Roman" w:cs="Times New Roman"/>
          <w:sz w:val="28"/>
          <w:szCs w:val="28"/>
        </w:rPr>
        <w:t>Court Security Officer</w:t>
      </w:r>
      <w:r w:rsidRPr="00A310A9">
        <w:rPr>
          <w:rFonts w:ascii="Times New Roman" w:hAnsi="Times New Roman" w:cs="Times New Roman"/>
          <w:sz w:val="28"/>
          <w:szCs w:val="28"/>
        </w:rPr>
        <w:t xml:space="preserve">.  If your answer to Question 5 is </w:t>
      </w:r>
      <w:r>
        <w:rPr>
          <w:rFonts w:ascii="Times New Roman" w:hAnsi="Times New Roman" w:cs="Times New Roman"/>
          <w:sz w:val="28"/>
          <w:szCs w:val="28"/>
        </w:rPr>
        <w:t>“</w:t>
      </w:r>
      <w:r w:rsidRPr="00A310A9">
        <w:rPr>
          <w:rFonts w:ascii="Times New Roman" w:hAnsi="Times New Roman" w:cs="Times New Roman"/>
          <w:sz w:val="28"/>
          <w:szCs w:val="28"/>
        </w:rPr>
        <w:t>YES,</w:t>
      </w:r>
      <w:r>
        <w:rPr>
          <w:rFonts w:ascii="Times New Roman" w:hAnsi="Times New Roman" w:cs="Times New Roman"/>
          <w:sz w:val="28"/>
          <w:szCs w:val="28"/>
        </w:rPr>
        <w:t>”</w:t>
      </w:r>
      <w:r w:rsidRPr="00A310A9">
        <w:rPr>
          <w:rFonts w:ascii="Times New Roman" w:hAnsi="Times New Roman" w:cs="Times New Roman"/>
          <w:sz w:val="28"/>
          <w:szCs w:val="28"/>
        </w:rPr>
        <w:t xml:space="preserve"> state, in a lump sum, your award for Dr. Defendant.</w:t>
      </w:r>
    </w:p>
    <w:p w14:paraId="5E561F9E" w14:textId="77777777" w:rsidR="008271A1" w:rsidRPr="00A310A9" w:rsidRDefault="008271A1" w:rsidP="008271A1">
      <w:pPr>
        <w:jc w:val="both"/>
        <w:rPr>
          <w:rFonts w:ascii="Times New Roman" w:hAnsi="Times New Roman" w:cs="Times New Roman"/>
          <w:sz w:val="28"/>
          <w:szCs w:val="28"/>
        </w:rPr>
      </w:pPr>
    </w:p>
    <w:p w14:paraId="2907E9B6" w14:textId="77777777" w:rsidR="008271A1" w:rsidRPr="00A310A9" w:rsidRDefault="008271A1" w:rsidP="008271A1">
      <w:pPr>
        <w:ind w:firstLine="2880"/>
        <w:jc w:val="both"/>
        <w:rPr>
          <w:rFonts w:ascii="Times New Roman" w:hAnsi="Times New Roman" w:cs="Times New Roman"/>
          <w:sz w:val="28"/>
          <w:szCs w:val="28"/>
        </w:rPr>
      </w:pPr>
      <w:r w:rsidRPr="00A310A9">
        <w:rPr>
          <w:rFonts w:ascii="Times New Roman" w:hAnsi="Times New Roman" w:cs="Times New Roman"/>
          <w:sz w:val="28"/>
          <w:szCs w:val="28"/>
        </w:rPr>
        <w:t>$ ____________</w:t>
      </w:r>
    </w:p>
    <w:p w14:paraId="2F9DA184" w14:textId="77777777" w:rsidR="008271A1" w:rsidRPr="00A310A9" w:rsidRDefault="008271A1" w:rsidP="008271A1">
      <w:pPr>
        <w:ind w:firstLine="720"/>
        <w:jc w:val="both"/>
        <w:rPr>
          <w:rFonts w:ascii="Times New Roman" w:hAnsi="Times New Roman" w:cs="Times New Roman"/>
          <w:sz w:val="28"/>
          <w:szCs w:val="28"/>
        </w:rPr>
      </w:pPr>
    </w:p>
    <w:p w14:paraId="4D4A19D9" w14:textId="77777777" w:rsidR="008271A1" w:rsidRPr="00A310A9" w:rsidRDefault="008271A1" w:rsidP="008271A1">
      <w:pPr>
        <w:jc w:val="both"/>
        <w:rPr>
          <w:rFonts w:ascii="Times New Roman" w:hAnsi="Times New Roman" w:cs="Times New Roman"/>
          <w:sz w:val="28"/>
          <w:szCs w:val="28"/>
        </w:rPr>
      </w:pPr>
    </w:p>
    <w:p w14:paraId="2ECE6BF4"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rPr>
        <w:t>Dated:</w:t>
      </w:r>
      <w:r w:rsidRPr="00A310A9">
        <w:rPr>
          <w:rFonts w:ascii="Times New Roman" w:hAnsi="Times New Roman" w:cs="Times New Roman"/>
          <w:sz w:val="28"/>
          <w:szCs w:val="28"/>
        </w:rPr>
        <w:tab/>
        <w:t xml:space="preserve">October __, </w:t>
      </w:r>
      <w:r>
        <w:rPr>
          <w:rFonts w:ascii="Times New Roman" w:hAnsi="Times New Roman" w:cs="Times New Roman"/>
          <w:sz w:val="28"/>
          <w:szCs w:val="28"/>
        </w:rPr>
        <w:t>XXXX</w:t>
      </w:r>
      <w:r w:rsidRPr="00A310A9">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A310A9">
        <w:rPr>
          <w:rFonts w:ascii="Times New Roman" w:hAnsi="Times New Roman" w:cs="Times New Roman"/>
          <w:sz w:val="28"/>
          <w:szCs w:val="28"/>
        </w:rPr>
        <w:t>______________ (Foreperson)</w:t>
      </w:r>
    </w:p>
    <w:p w14:paraId="40104C7A" w14:textId="77777777" w:rsidR="008271A1" w:rsidRPr="00A310A9" w:rsidRDefault="008271A1" w:rsidP="008271A1">
      <w:pPr>
        <w:jc w:val="both"/>
        <w:rPr>
          <w:rFonts w:ascii="Times New Roman" w:hAnsi="Times New Roman" w:cs="Times New Roman"/>
          <w:sz w:val="28"/>
          <w:szCs w:val="28"/>
        </w:rPr>
        <w:sectPr w:rsidR="008271A1" w:rsidRPr="00A310A9" w:rsidSect="008271A1">
          <w:pgSz w:w="12240" w:h="15840"/>
          <w:pgMar w:top="1260" w:right="1440" w:bottom="1440" w:left="1440" w:header="1260" w:footer="1440" w:gutter="0"/>
          <w:cols w:space="720"/>
          <w:noEndnote/>
        </w:sectPr>
      </w:pPr>
    </w:p>
    <w:p w14:paraId="4C52C02F" w14:textId="77777777" w:rsidR="008271A1" w:rsidRDefault="008271A1" w:rsidP="008271A1">
      <w:pPr>
        <w:tabs>
          <w:tab w:val="center" w:pos="4680"/>
        </w:tabs>
        <w:jc w:val="both"/>
        <w:rPr>
          <w:rFonts w:ascii="Times New Roman" w:hAnsi="Times New Roman" w:cs="Times New Roman"/>
          <w:sz w:val="28"/>
          <w:szCs w:val="28"/>
        </w:rPr>
      </w:pPr>
      <w:r>
        <w:rPr>
          <w:rFonts w:ascii="Times New Roman" w:hAnsi="Times New Roman" w:cs="Times New Roman"/>
          <w:sz w:val="28"/>
          <w:szCs w:val="28"/>
        </w:rPr>
        <w:lastRenderedPageBreak/>
        <w:t>28. SAMPLE VERDICT SHEETS</w:t>
      </w:r>
    </w:p>
    <w:p w14:paraId="1DA39914" w14:textId="77777777" w:rsidR="008271A1" w:rsidRPr="00A310A9" w:rsidRDefault="008271A1" w:rsidP="008271A1">
      <w:pPr>
        <w:pStyle w:val="Heading2"/>
        <w:ind w:firstLine="540"/>
        <w:rPr>
          <w:rFonts w:cs="Times New Roman"/>
          <w:szCs w:val="28"/>
        </w:rPr>
      </w:pPr>
      <w:bookmarkStart w:id="712" w:name="_Toc196139712"/>
      <w:bookmarkStart w:id="713" w:name="_Toc211956611"/>
      <w:r>
        <w:rPr>
          <w:rFonts w:cs="Times New Roman"/>
          <w:szCs w:val="28"/>
        </w:rPr>
        <w:t>§ 28.3 – Personal Injury – Punitive Damages</w:t>
      </w:r>
      <w:bookmarkEnd w:id="712"/>
      <w:bookmarkEnd w:id="713"/>
      <w:r>
        <w:rPr>
          <w:rFonts w:cs="Times New Roman"/>
          <w:szCs w:val="28"/>
        </w:rPr>
        <w:t xml:space="preserve"> </w:t>
      </w:r>
    </w:p>
    <w:p w14:paraId="28344B1D" w14:textId="77777777" w:rsidR="008271A1" w:rsidRPr="00A310A9" w:rsidRDefault="008271A1" w:rsidP="008271A1">
      <w:pPr>
        <w:jc w:val="both"/>
        <w:rPr>
          <w:rFonts w:ascii="Times New Roman" w:hAnsi="Times New Roman" w:cs="Times New Roman"/>
          <w:sz w:val="28"/>
          <w:szCs w:val="28"/>
        </w:rPr>
      </w:pPr>
    </w:p>
    <w:p w14:paraId="79326FDF" w14:textId="77777777" w:rsidR="008271A1" w:rsidRPr="00A310A9" w:rsidRDefault="008271A1" w:rsidP="008271A1">
      <w:pPr>
        <w:jc w:val="both"/>
        <w:rPr>
          <w:rFonts w:ascii="Times New Roman" w:hAnsi="Times New Roman" w:cs="Times New Roman"/>
          <w:sz w:val="28"/>
          <w:szCs w:val="28"/>
        </w:rPr>
      </w:pPr>
    </w:p>
    <w:p w14:paraId="1EFAC423" w14:textId="77777777" w:rsidR="008271A1" w:rsidRPr="00A310A9" w:rsidRDefault="008271A1" w:rsidP="008271A1">
      <w:pPr>
        <w:tabs>
          <w:tab w:val="center" w:pos="4680"/>
        </w:tabs>
        <w:jc w:val="both"/>
        <w:rPr>
          <w:rFonts w:ascii="Times New Roman" w:hAnsi="Times New Roman" w:cs="Times New Roman"/>
          <w:sz w:val="28"/>
          <w:szCs w:val="28"/>
        </w:rPr>
      </w:pPr>
      <w:r w:rsidRPr="00A310A9">
        <w:rPr>
          <w:rFonts w:ascii="Times New Roman" w:hAnsi="Times New Roman" w:cs="Times New Roman"/>
          <w:sz w:val="28"/>
          <w:szCs w:val="28"/>
        </w:rPr>
        <w:tab/>
        <w:t>JAMES and JOAN PLAINTIFF</w:t>
      </w:r>
    </w:p>
    <w:p w14:paraId="15432B97" w14:textId="77777777" w:rsidR="008271A1" w:rsidRPr="00A310A9" w:rsidRDefault="008271A1" w:rsidP="008271A1">
      <w:pPr>
        <w:tabs>
          <w:tab w:val="center" w:pos="4680"/>
        </w:tabs>
        <w:jc w:val="both"/>
        <w:rPr>
          <w:rFonts w:ascii="Times New Roman" w:hAnsi="Times New Roman" w:cs="Times New Roman"/>
          <w:sz w:val="28"/>
          <w:szCs w:val="28"/>
        </w:rPr>
      </w:pPr>
      <w:r w:rsidRPr="00A310A9">
        <w:rPr>
          <w:rFonts w:ascii="Times New Roman" w:hAnsi="Times New Roman" w:cs="Times New Roman"/>
          <w:sz w:val="28"/>
          <w:szCs w:val="28"/>
        </w:rPr>
        <w:tab/>
        <w:t>v.</w:t>
      </w:r>
    </w:p>
    <w:p w14:paraId="4CEBEE29" w14:textId="77777777" w:rsidR="008271A1" w:rsidRPr="00A310A9" w:rsidRDefault="008271A1" w:rsidP="008271A1">
      <w:pPr>
        <w:tabs>
          <w:tab w:val="center" w:pos="4680"/>
        </w:tabs>
        <w:jc w:val="both"/>
        <w:rPr>
          <w:rFonts w:ascii="Times New Roman" w:hAnsi="Times New Roman" w:cs="Times New Roman"/>
          <w:sz w:val="28"/>
          <w:szCs w:val="28"/>
        </w:rPr>
      </w:pPr>
      <w:r w:rsidRPr="00A310A9">
        <w:rPr>
          <w:rFonts w:ascii="Times New Roman" w:hAnsi="Times New Roman" w:cs="Times New Roman"/>
          <w:sz w:val="28"/>
          <w:szCs w:val="28"/>
        </w:rPr>
        <w:tab/>
        <w:t>ARNOLD DEFENDANT</w:t>
      </w:r>
    </w:p>
    <w:p w14:paraId="121C7E7A" w14:textId="77777777" w:rsidR="008271A1" w:rsidRPr="00A310A9" w:rsidRDefault="008271A1" w:rsidP="008271A1">
      <w:pPr>
        <w:jc w:val="both"/>
        <w:rPr>
          <w:rFonts w:ascii="Times New Roman" w:hAnsi="Times New Roman" w:cs="Times New Roman"/>
          <w:sz w:val="28"/>
          <w:szCs w:val="28"/>
        </w:rPr>
      </w:pPr>
    </w:p>
    <w:p w14:paraId="6A2CD127" w14:textId="77777777" w:rsidR="008271A1" w:rsidRPr="00A310A9" w:rsidRDefault="008271A1" w:rsidP="008271A1">
      <w:pPr>
        <w:tabs>
          <w:tab w:val="center" w:pos="4680"/>
        </w:tabs>
        <w:spacing w:line="480" w:lineRule="auto"/>
        <w:jc w:val="both"/>
        <w:rPr>
          <w:rFonts w:ascii="Times New Roman" w:hAnsi="Times New Roman" w:cs="Times New Roman"/>
          <w:b/>
          <w:bCs/>
          <w:sz w:val="28"/>
          <w:szCs w:val="28"/>
        </w:rPr>
      </w:pPr>
      <w:r w:rsidRPr="00A310A9">
        <w:rPr>
          <w:rFonts w:ascii="Times New Roman" w:hAnsi="Times New Roman" w:cs="Times New Roman"/>
          <w:sz w:val="28"/>
          <w:szCs w:val="28"/>
        </w:rPr>
        <w:tab/>
      </w:r>
      <w:r w:rsidRPr="00A310A9">
        <w:rPr>
          <w:rFonts w:ascii="Times New Roman" w:hAnsi="Times New Roman" w:cs="Times New Roman"/>
          <w:b/>
          <w:bCs/>
          <w:sz w:val="28"/>
          <w:szCs w:val="28"/>
        </w:rPr>
        <w:t>NATURE OF THE CASE</w:t>
      </w:r>
    </w:p>
    <w:p w14:paraId="5460C645" w14:textId="77777777" w:rsidR="008271A1" w:rsidRPr="00A310A9" w:rsidRDefault="008271A1" w:rsidP="008271A1">
      <w:pPr>
        <w:spacing w:line="480" w:lineRule="auto"/>
        <w:ind w:firstLine="720"/>
        <w:jc w:val="both"/>
        <w:rPr>
          <w:rFonts w:ascii="Times New Roman" w:hAnsi="Times New Roman" w:cs="Times New Roman"/>
          <w:sz w:val="28"/>
          <w:szCs w:val="28"/>
        </w:rPr>
      </w:pPr>
      <w:r w:rsidRPr="00A310A9">
        <w:rPr>
          <w:rFonts w:ascii="Times New Roman" w:hAnsi="Times New Roman" w:cs="Times New Roman"/>
          <w:sz w:val="28"/>
          <w:szCs w:val="28"/>
        </w:rPr>
        <w:t xml:space="preserve">In this action the plaintiff, James P. Plaintiff, is suing for damages resulting from an accident caused by the negligent operation of a motor vehicle by Arnold D. Defendant on </w:t>
      </w:r>
      <w:r>
        <w:rPr>
          <w:rFonts w:ascii="Times New Roman" w:hAnsi="Times New Roman" w:cs="Times New Roman"/>
          <w:sz w:val="28"/>
          <w:szCs w:val="28"/>
        </w:rPr>
        <w:t>March 11</w:t>
      </w:r>
      <w:r w:rsidRPr="00A310A9">
        <w:rPr>
          <w:rFonts w:ascii="Times New Roman" w:hAnsi="Times New Roman" w:cs="Times New Roman"/>
          <w:sz w:val="28"/>
          <w:szCs w:val="28"/>
        </w:rPr>
        <w:t xml:space="preserve">, </w:t>
      </w:r>
      <w:r>
        <w:rPr>
          <w:rFonts w:ascii="Times New Roman" w:hAnsi="Times New Roman" w:cs="Times New Roman"/>
          <w:sz w:val="28"/>
          <w:szCs w:val="28"/>
        </w:rPr>
        <w:t>XXXX</w:t>
      </w:r>
      <w:r w:rsidRPr="00A310A9">
        <w:rPr>
          <w:rFonts w:ascii="Times New Roman" w:hAnsi="Times New Roman" w:cs="Times New Roman"/>
          <w:sz w:val="28"/>
          <w:szCs w:val="28"/>
        </w:rPr>
        <w:t>.  Mr. Plaintiff also claims that Mr. Defendant</w:t>
      </w:r>
      <w:r>
        <w:rPr>
          <w:rFonts w:ascii="Times New Roman" w:hAnsi="Times New Roman" w:cs="Times New Roman"/>
          <w:sz w:val="28"/>
          <w:szCs w:val="28"/>
        </w:rPr>
        <w:t>’</w:t>
      </w:r>
      <w:r w:rsidRPr="00A310A9">
        <w:rPr>
          <w:rFonts w:ascii="Times New Roman" w:hAnsi="Times New Roman" w:cs="Times New Roman"/>
          <w:sz w:val="28"/>
          <w:szCs w:val="28"/>
        </w:rPr>
        <w:t>s actions causing the accident were wanton.  Joan P. Plaintiff, Mr. Plaintiff</w:t>
      </w:r>
      <w:r>
        <w:rPr>
          <w:rFonts w:ascii="Times New Roman" w:hAnsi="Times New Roman" w:cs="Times New Roman"/>
          <w:sz w:val="28"/>
          <w:szCs w:val="28"/>
        </w:rPr>
        <w:t>’</w:t>
      </w:r>
      <w:r w:rsidRPr="00A310A9">
        <w:rPr>
          <w:rFonts w:ascii="Times New Roman" w:hAnsi="Times New Roman" w:cs="Times New Roman"/>
          <w:sz w:val="28"/>
          <w:szCs w:val="28"/>
        </w:rPr>
        <w:t xml:space="preserve">s wife, is suing for loss of consortium.  </w:t>
      </w:r>
    </w:p>
    <w:p w14:paraId="1FA31DA2" w14:textId="77777777" w:rsidR="008271A1" w:rsidRPr="00A310A9" w:rsidRDefault="008271A1" w:rsidP="008271A1">
      <w:pPr>
        <w:spacing w:line="480" w:lineRule="auto"/>
        <w:ind w:firstLine="720"/>
        <w:jc w:val="both"/>
        <w:rPr>
          <w:rFonts w:ascii="Times New Roman" w:hAnsi="Times New Roman" w:cs="Times New Roman"/>
          <w:sz w:val="28"/>
          <w:szCs w:val="28"/>
        </w:rPr>
      </w:pPr>
      <w:r w:rsidRPr="00A310A9">
        <w:rPr>
          <w:rFonts w:ascii="Times New Roman" w:hAnsi="Times New Roman" w:cs="Times New Roman"/>
          <w:sz w:val="28"/>
          <w:szCs w:val="28"/>
        </w:rPr>
        <w:t>The defendant, Arnold Defendant, admits negligence and that his negligence was a proximate cause of the accident, but claims in an affirmative defense that Mr. Plaintiff</w:t>
      </w:r>
      <w:r>
        <w:rPr>
          <w:rFonts w:ascii="Times New Roman" w:hAnsi="Times New Roman" w:cs="Times New Roman"/>
          <w:sz w:val="28"/>
          <w:szCs w:val="28"/>
        </w:rPr>
        <w:t>’</w:t>
      </w:r>
      <w:r w:rsidRPr="00A310A9">
        <w:rPr>
          <w:rFonts w:ascii="Times New Roman" w:hAnsi="Times New Roman" w:cs="Times New Roman"/>
          <w:sz w:val="28"/>
          <w:szCs w:val="28"/>
        </w:rPr>
        <w:t>s injuries were the result of his own negligence.  Mr. Defendant denies that he acted wantonly to cause the accident.</w:t>
      </w:r>
    </w:p>
    <w:p w14:paraId="4FB49E27" w14:textId="77777777" w:rsidR="008271A1" w:rsidRPr="00A310A9" w:rsidRDefault="008271A1" w:rsidP="008271A1">
      <w:pPr>
        <w:tabs>
          <w:tab w:val="center" w:pos="4680"/>
        </w:tabs>
        <w:spacing w:line="480" w:lineRule="auto"/>
        <w:jc w:val="both"/>
        <w:rPr>
          <w:rFonts w:ascii="Times New Roman" w:hAnsi="Times New Roman" w:cs="Times New Roman"/>
          <w:sz w:val="28"/>
          <w:szCs w:val="28"/>
        </w:rPr>
      </w:pPr>
    </w:p>
    <w:p w14:paraId="5F2410E3" w14:textId="77777777" w:rsidR="008271A1" w:rsidRPr="00A310A9" w:rsidRDefault="008271A1" w:rsidP="008271A1">
      <w:pPr>
        <w:tabs>
          <w:tab w:val="center" w:pos="4680"/>
        </w:tabs>
        <w:spacing w:line="480" w:lineRule="auto"/>
        <w:jc w:val="both"/>
        <w:rPr>
          <w:rFonts w:ascii="Times New Roman" w:hAnsi="Times New Roman" w:cs="Times New Roman"/>
          <w:sz w:val="28"/>
          <w:szCs w:val="28"/>
        </w:rPr>
      </w:pPr>
    </w:p>
    <w:p w14:paraId="05A8C2B0" w14:textId="77777777" w:rsidR="008271A1" w:rsidRPr="0039324D" w:rsidRDefault="008271A1" w:rsidP="008271A1">
      <w:pPr>
        <w:tabs>
          <w:tab w:val="center" w:pos="4680"/>
        </w:tabs>
        <w:spacing w:line="480" w:lineRule="auto"/>
        <w:jc w:val="center"/>
        <w:rPr>
          <w:rFonts w:ascii="Times New Roman" w:hAnsi="Times New Roman" w:cs="Times New Roman"/>
          <w:sz w:val="28"/>
          <w:szCs w:val="28"/>
        </w:rPr>
      </w:pPr>
      <w:r>
        <w:rPr>
          <w:rFonts w:ascii="Times New Roman" w:hAnsi="Times New Roman" w:cs="Times New Roman"/>
          <w:sz w:val="28"/>
          <w:szCs w:val="28"/>
        </w:rPr>
        <w:t>[case caption]</w:t>
      </w:r>
    </w:p>
    <w:p w14:paraId="364194D5" w14:textId="77777777" w:rsidR="008271A1" w:rsidRPr="00A310A9" w:rsidRDefault="008271A1" w:rsidP="008271A1">
      <w:pPr>
        <w:tabs>
          <w:tab w:val="center" w:pos="4680"/>
        </w:tabs>
        <w:spacing w:line="480" w:lineRule="auto"/>
        <w:jc w:val="center"/>
        <w:rPr>
          <w:rFonts w:ascii="Times New Roman" w:hAnsi="Times New Roman" w:cs="Times New Roman"/>
          <w:sz w:val="28"/>
          <w:szCs w:val="28"/>
        </w:rPr>
      </w:pPr>
      <w:r w:rsidRPr="00A310A9">
        <w:rPr>
          <w:rFonts w:ascii="Times New Roman" w:hAnsi="Times New Roman" w:cs="Times New Roman"/>
          <w:b/>
          <w:bCs/>
          <w:sz w:val="28"/>
          <w:szCs w:val="28"/>
        </w:rPr>
        <w:t>VERDICT SHEET</w:t>
      </w:r>
    </w:p>
    <w:p w14:paraId="0CF78061" w14:textId="77777777" w:rsidR="008271A1" w:rsidRPr="00A310A9" w:rsidRDefault="008271A1" w:rsidP="008271A1">
      <w:pPr>
        <w:jc w:val="both"/>
        <w:rPr>
          <w:rFonts w:ascii="Times New Roman" w:hAnsi="Times New Roman" w:cs="Times New Roman"/>
          <w:sz w:val="28"/>
          <w:szCs w:val="28"/>
        </w:rPr>
      </w:pPr>
    </w:p>
    <w:p w14:paraId="0E04CA48" w14:textId="77777777" w:rsidR="008271A1" w:rsidRPr="00A310A9" w:rsidRDefault="008271A1" w:rsidP="008271A1">
      <w:pPr>
        <w:tabs>
          <w:tab w:val="left" w:pos="-1440"/>
        </w:tabs>
        <w:ind w:left="720" w:hanging="720"/>
        <w:jc w:val="both"/>
        <w:rPr>
          <w:rFonts w:ascii="Times New Roman" w:hAnsi="Times New Roman" w:cs="Times New Roman"/>
          <w:sz w:val="28"/>
          <w:szCs w:val="28"/>
        </w:rPr>
      </w:pPr>
      <w:r w:rsidRPr="00A310A9">
        <w:rPr>
          <w:rFonts w:ascii="Times New Roman" w:hAnsi="Times New Roman" w:cs="Times New Roman"/>
          <w:sz w:val="28"/>
          <w:szCs w:val="28"/>
        </w:rPr>
        <w:t>(1)</w:t>
      </w:r>
      <w:r w:rsidRPr="00A310A9">
        <w:rPr>
          <w:rFonts w:ascii="Times New Roman" w:hAnsi="Times New Roman" w:cs="Times New Roman"/>
          <w:sz w:val="28"/>
          <w:szCs w:val="28"/>
        </w:rPr>
        <w:tab/>
        <w:t>Do you find that Defendant Arnold Defendant</w:t>
      </w:r>
      <w:r>
        <w:rPr>
          <w:rFonts w:ascii="Times New Roman" w:hAnsi="Times New Roman" w:cs="Times New Roman"/>
          <w:sz w:val="28"/>
          <w:szCs w:val="28"/>
        </w:rPr>
        <w:t>’</w:t>
      </w:r>
      <w:r w:rsidRPr="00A310A9">
        <w:rPr>
          <w:rFonts w:ascii="Times New Roman" w:hAnsi="Times New Roman" w:cs="Times New Roman"/>
          <w:sz w:val="28"/>
          <w:szCs w:val="28"/>
        </w:rPr>
        <w:t>s conduct was wanton?</w:t>
      </w:r>
    </w:p>
    <w:p w14:paraId="68D0D2BE" w14:textId="77777777" w:rsidR="008271A1" w:rsidRPr="00A310A9" w:rsidRDefault="008271A1" w:rsidP="008271A1">
      <w:pPr>
        <w:jc w:val="both"/>
        <w:rPr>
          <w:rFonts w:ascii="Times New Roman" w:hAnsi="Times New Roman" w:cs="Times New Roman"/>
          <w:sz w:val="28"/>
          <w:szCs w:val="28"/>
        </w:rPr>
      </w:pPr>
    </w:p>
    <w:p w14:paraId="2E31B1C5"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 xml:space="preserve">YES ________                        NO ________       </w:t>
      </w:r>
    </w:p>
    <w:p w14:paraId="437D97E0" w14:textId="77777777" w:rsidR="008271A1" w:rsidRPr="00A310A9" w:rsidRDefault="008271A1" w:rsidP="008271A1">
      <w:pPr>
        <w:jc w:val="both"/>
        <w:rPr>
          <w:rFonts w:ascii="Times New Roman" w:hAnsi="Times New Roman" w:cs="Times New Roman"/>
          <w:sz w:val="28"/>
          <w:szCs w:val="28"/>
        </w:rPr>
      </w:pPr>
    </w:p>
    <w:p w14:paraId="443846E3" w14:textId="77777777" w:rsidR="008271A1"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 xml:space="preserve">If your answer to Question 1 is </w:t>
      </w:r>
      <w:r>
        <w:rPr>
          <w:rFonts w:ascii="Times New Roman" w:hAnsi="Times New Roman" w:cs="Times New Roman"/>
          <w:sz w:val="28"/>
          <w:szCs w:val="28"/>
        </w:rPr>
        <w:t>“</w:t>
      </w:r>
      <w:r w:rsidRPr="00A310A9">
        <w:rPr>
          <w:rFonts w:ascii="Times New Roman" w:hAnsi="Times New Roman" w:cs="Times New Roman"/>
          <w:sz w:val="28"/>
          <w:szCs w:val="28"/>
        </w:rPr>
        <w:t>Yes,</w:t>
      </w:r>
      <w:r>
        <w:rPr>
          <w:rFonts w:ascii="Times New Roman" w:hAnsi="Times New Roman" w:cs="Times New Roman"/>
          <w:sz w:val="28"/>
          <w:szCs w:val="28"/>
        </w:rPr>
        <w:t>”</w:t>
      </w:r>
      <w:r w:rsidRPr="00A310A9">
        <w:rPr>
          <w:rFonts w:ascii="Times New Roman" w:hAnsi="Times New Roman" w:cs="Times New Roman"/>
          <w:sz w:val="28"/>
          <w:szCs w:val="28"/>
        </w:rPr>
        <w:t xml:space="preserve"> </w:t>
      </w:r>
      <w:r>
        <w:rPr>
          <w:rFonts w:ascii="Times New Roman" w:hAnsi="Times New Roman" w:cs="Times New Roman"/>
          <w:sz w:val="28"/>
          <w:szCs w:val="28"/>
        </w:rPr>
        <w:t xml:space="preserve"> proceed </w:t>
      </w:r>
      <w:r w:rsidRPr="00A310A9">
        <w:rPr>
          <w:rFonts w:ascii="Times New Roman" w:hAnsi="Times New Roman" w:cs="Times New Roman"/>
          <w:sz w:val="28"/>
          <w:szCs w:val="28"/>
        </w:rPr>
        <w:t xml:space="preserve">to Question 4.  </w:t>
      </w:r>
    </w:p>
    <w:p w14:paraId="3E045C7D"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 xml:space="preserve">If your answer </w:t>
      </w:r>
      <w:r>
        <w:rPr>
          <w:rFonts w:ascii="Times New Roman" w:hAnsi="Times New Roman" w:cs="Times New Roman"/>
          <w:sz w:val="28"/>
          <w:szCs w:val="28"/>
        </w:rPr>
        <w:t xml:space="preserve">to Question 1 </w:t>
      </w:r>
      <w:r w:rsidRPr="00A310A9">
        <w:rPr>
          <w:rFonts w:ascii="Times New Roman" w:hAnsi="Times New Roman" w:cs="Times New Roman"/>
          <w:sz w:val="28"/>
          <w:szCs w:val="28"/>
        </w:rPr>
        <w:t xml:space="preserve">is </w:t>
      </w:r>
      <w:r>
        <w:rPr>
          <w:rFonts w:ascii="Times New Roman" w:hAnsi="Times New Roman" w:cs="Times New Roman"/>
          <w:sz w:val="28"/>
          <w:szCs w:val="28"/>
        </w:rPr>
        <w:t>“</w:t>
      </w:r>
      <w:r w:rsidRPr="00A310A9">
        <w:rPr>
          <w:rFonts w:ascii="Times New Roman" w:hAnsi="Times New Roman" w:cs="Times New Roman"/>
          <w:sz w:val="28"/>
          <w:szCs w:val="28"/>
        </w:rPr>
        <w:t>No,</w:t>
      </w:r>
      <w:r>
        <w:rPr>
          <w:rFonts w:ascii="Times New Roman" w:hAnsi="Times New Roman" w:cs="Times New Roman"/>
          <w:sz w:val="28"/>
          <w:szCs w:val="28"/>
        </w:rPr>
        <w:t>”</w:t>
      </w:r>
      <w:r w:rsidRPr="00A310A9">
        <w:rPr>
          <w:rFonts w:ascii="Times New Roman" w:hAnsi="Times New Roman" w:cs="Times New Roman"/>
          <w:sz w:val="28"/>
          <w:szCs w:val="28"/>
        </w:rPr>
        <w:t xml:space="preserve"> </w:t>
      </w:r>
      <w:r>
        <w:rPr>
          <w:rFonts w:ascii="Times New Roman" w:hAnsi="Times New Roman" w:cs="Times New Roman"/>
          <w:sz w:val="28"/>
          <w:szCs w:val="28"/>
        </w:rPr>
        <w:t xml:space="preserve">proceed </w:t>
      </w:r>
      <w:r w:rsidRPr="00A310A9">
        <w:rPr>
          <w:rFonts w:ascii="Times New Roman" w:hAnsi="Times New Roman" w:cs="Times New Roman"/>
          <w:sz w:val="28"/>
          <w:szCs w:val="28"/>
        </w:rPr>
        <w:t>to Question 2.</w:t>
      </w:r>
    </w:p>
    <w:p w14:paraId="485D0213" w14:textId="77777777" w:rsidR="008271A1" w:rsidRPr="00A310A9" w:rsidRDefault="008271A1" w:rsidP="008271A1">
      <w:pPr>
        <w:jc w:val="both"/>
        <w:rPr>
          <w:rFonts w:ascii="Times New Roman" w:hAnsi="Times New Roman" w:cs="Times New Roman"/>
          <w:sz w:val="28"/>
          <w:szCs w:val="28"/>
        </w:rPr>
      </w:pPr>
    </w:p>
    <w:p w14:paraId="33256480" w14:textId="77777777" w:rsidR="008271A1" w:rsidRPr="00A310A9" w:rsidRDefault="008271A1" w:rsidP="008271A1">
      <w:pPr>
        <w:tabs>
          <w:tab w:val="left" w:pos="-1440"/>
        </w:tabs>
        <w:ind w:left="720" w:hanging="720"/>
        <w:jc w:val="both"/>
        <w:rPr>
          <w:rFonts w:ascii="Times New Roman" w:hAnsi="Times New Roman" w:cs="Times New Roman"/>
          <w:sz w:val="28"/>
          <w:szCs w:val="28"/>
        </w:rPr>
      </w:pPr>
      <w:r w:rsidRPr="00A310A9">
        <w:rPr>
          <w:rFonts w:ascii="Times New Roman" w:hAnsi="Times New Roman" w:cs="Times New Roman"/>
          <w:sz w:val="28"/>
          <w:szCs w:val="28"/>
        </w:rPr>
        <w:t>(2)</w:t>
      </w:r>
      <w:r w:rsidRPr="00A310A9">
        <w:rPr>
          <w:rFonts w:ascii="Times New Roman" w:hAnsi="Times New Roman" w:cs="Times New Roman"/>
          <w:sz w:val="28"/>
          <w:szCs w:val="28"/>
        </w:rPr>
        <w:tab/>
        <w:t>Do you find that plaintiff, James Plaintiff, was negligent in a manner proximately causing the accident and harm to himself?</w:t>
      </w:r>
    </w:p>
    <w:p w14:paraId="3C8D54EC" w14:textId="77777777" w:rsidR="008271A1" w:rsidRPr="00A310A9" w:rsidRDefault="008271A1" w:rsidP="008271A1">
      <w:pPr>
        <w:jc w:val="both"/>
        <w:rPr>
          <w:rFonts w:ascii="Times New Roman" w:hAnsi="Times New Roman" w:cs="Times New Roman"/>
          <w:sz w:val="28"/>
          <w:szCs w:val="28"/>
        </w:rPr>
      </w:pPr>
    </w:p>
    <w:p w14:paraId="14FFB415"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 xml:space="preserve">YES ________                        NO ________       </w:t>
      </w:r>
    </w:p>
    <w:p w14:paraId="30AC5502" w14:textId="77777777" w:rsidR="008271A1" w:rsidRPr="00A310A9" w:rsidRDefault="008271A1" w:rsidP="008271A1">
      <w:pPr>
        <w:jc w:val="both"/>
        <w:rPr>
          <w:rFonts w:ascii="Times New Roman" w:hAnsi="Times New Roman" w:cs="Times New Roman"/>
          <w:sz w:val="28"/>
          <w:szCs w:val="28"/>
        </w:rPr>
      </w:pPr>
    </w:p>
    <w:p w14:paraId="5E45FD39" w14:textId="77777777" w:rsidR="008271A1"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 xml:space="preserve">If your answer to Question 2 is </w:t>
      </w:r>
      <w:r>
        <w:rPr>
          <w:rFonts w:ascii="Times New Roman" w:hAnsi="Times New Roman" w:cs="Times New Roman"/>
          <w:sz w:val="28"/>
          <w:szCs w:val="28"/>
        </w:rPr>
        <w:t>“</w:t>
      </w:r>
      <w:r w:rsidRPr="00A310A9">
        <w:rPr>
          <w:rFonts w:ascii="Times New Roman" w:hAnsi="Times New Roman" w:cs="Times New Roman"/>
          <w:sz w:val="28"/>
          <w:szCs w:val="28"/>
        </w:rPr>
        <w:t>Yes,</w:t>
      </w:r>
      <w:r>
        <w:rPr>
          <w:rFonts w:ascii="Times New Roman" w:hAnsi="Times New Roman" w:cs="Times New Roman"/>
          <w:sz w:val="28"/>
          <w:szCs w:val="28"/>
        </w:rPr>
        <w:t>”</w:t>
      </w:r>
      <w:r w:rsidRPr="00A310A9">
        <w:rPr>
          <w:rFonts w:ascii="Times New Roman" w:hAnsi="Times New Roman" w:cs="Times New Roman"/>
          <w:sz w:val="28"/>
          <w:szCs w:val="28"/>
        </w:rPr>
        <w:t xml:space="preserve"> proceed to Question 3.  </w:t>
      </w:r>
    </w:p>
    <w:p w14:paraId="3E106932"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 xml:space="preserve">If your answer to Question 2 is </w:t>
      </w:r>
      <w:r>
        <w:rPr>
          <w:rFonts w:ascii="Times New Roman" w:hAnsi="Times New Roman" w:cs="Times New Roman"/>
          <w:sz w:val="28"/>
          <w:szCs w:val="28"/>
        </w:rPr>
        <w:t>“</w:t>
      </w:r>
      <w:r w:rsidRPr="00A310A9">
        <w:rPr>
          <w:rFonts w:ascii="Times New Roman" w:hAnsi="Times New Roman" w:cs="Times New Roman"/>
          <w:sz w:val="28"/>
          <w:szCs w:val="28"/>
        </w:rPr>
        <w:t>No,</w:t>
      </w:r>
      <w:r>
        <w:rPr>
          <w:rFonts w:ascii="Times New Roman" w:hAnsi="Times New Roman" w:cs="Times New Roman"/>
          <w:sz w:val="28"/>
          <w:szCs w:val="28"/>
        </w:rPr>
        <w:t>”</w:t>
      </w:r>
      <w:r w:rsidRPr="00A310A9">
        <w:rPr>
          <w:rFonts w:ascii="Times New Roman" w:hAnsi="Times New Roman" w:cs="Times New Roman"/>
          <w:sz w:val="28"/>
          <w:szCs w:val="28"/>
        </w:rPr>
        <w:t xml:space="preserve"> proceed to Question 4.</w:t>
      </w:r>
    </w:p>
    <w:p w14:paraId="16A075D0" w14:textId="77777777" w:rsidR="008271A1" w:rsidRPr="00A310A9" w:rsidRDefault="008271A1" w:rsidP="008271A1">
      <w:pPr>
        <w:jc w:val="both"/>
        <w:rPr>
          <w:rFonts w:ascii="Times New Roman" w:hAnsi="Times New Roman" w:cs="Times New Roman"/>
          <w:sz w:val="28"/>
          <w:szCs w:val="28"/>
        </w:rPr>
      </w:pPr>
    </w:p>
    <w:p w14:paraId="24D46D74"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rPr>
        <w:t>(3)</w:t>
      </w:r>
      <w:r w:rsidRPr="00A310A9">
        <w:rPr>
          <w:rFonts w:ascii="Times New Roman" w:hAnsi="Times New Roman" w:cs="Times New Roman"/>
          <w:sz w:val="28"/>
          <w:szCs w:val="28"/>
        </w:rPr>
        <w:tab/>
        <w:t>What is the apportionment of negligence:</w:t>
      </w:r>
    </w:p>
    <w:p w14:paraId="0477BA29" w14:textId="77777777" w:rsidR="008271A1"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James Plaintiff</w:t>
      </w:r>
      <w:r>
        <w:rPr>
          <w:rFonts w:ascii="Times New Roman" w:hAnsi="Times New Roman" w:cs="Times New Roman"/>
          <w:sz w:val="28"/>
          <w:szCs w:val="28"/>
        </w:rPr>
        <w:tab/>
      </w:r>
      <w:r>
        <w:rPr>
          <w:rFonts w:ascii="Times New Roman" w:hAnsi="Times New Roman" w:cs="Times New Roman"/>
          <w:sz w:val="28"/>
          <w:szCs w:val="28"/>
        </w:rPr>
        <w:tab/>
      </w:r>
      <w:r w:rsidRPr="00A310A9">
        <w:rPr>
          <w:rFonts w:ascii="Times New Roman" w:hAnsi="Times New Roman" w:cs="Times New Roman"/>
          <w:sz w:val="28"/>
          <w:szCs w:val="28"/>
        </w:rPr>
        <w:t>________ %</w:t>
      </w:r>
    </w:p>
    <w:p w14:paraId="002D6129" w14:textId="77777777" w:rsidR="008271A1" w:rsidRPr="00A310A9" w:rsidRDefault="008271A1" w:rsidP="008271A1">
      <w:pPr>
        <w:ind w:firstLine="2160"/>
        <w:jc w:val="both"/>
        <w:rPr>
          <w:rFonts w:ascii="Times New Roman" w:hAnsi="Times New Roman" w:cs="Times New Roman"/>
          <w:sz w:val="28"/>
          <w:szCs w:val="28"/>
        </w:rPr>
      </w:pPr>
      <w:r w:rsidRPr="00A310A9">
        <w:rPr>
          <w:rFonts w:ascii="Times New Roman" w:hAnsi="Times New Roman" w:cs="Times New Roman"/>
          <w:sz w:val="28"/>
          <w:szCs w:val="28"/>
        </w:rPr>
        <w:t>Arnold Defendant</w:t>
      </w:r>
      <w:r>
        <w:rPr>
          <w:rFonts w:ascii="Times New Roman" w:hAnsi="Times New Roman" w:cs="Times New Roman"/>
          <w:sz w:val="28"/>
          <w:szCs w:val="28"/>
        </w:rPr>
        <w:tab/>
      </w:r>
      <w:r>
        <w:rPr>
          <w:rFonts w:ascii="Times New Roman" w:hAnsi="Times New Roman" w:cs="Times New Roman"/>
          <w:sz w:val="28"/>
          <w:szCs w:val="28"/>
        </w:rPr>
        <w:tab/>
      </w:r>
      <w:r w:rsidRPr="00A310A9">
        <w:rPr>
          <w:rFonts w:ascii="Times New Roman" w:hAnsi="Times New Roman" w:cs="Times New Roman"/>
          <w:sz w:val="28"/>
          <w:szCs w:val="28"/>
        </w:rPr>
        <w:t xml:space="preserve">________ %                  </w:t>
      </w:r>
    </w:p>
    <w:p w14:paraId="67F50017" w14:textId="77777777" w:rsidR="008271A1" w:rsidRPr="00A310A9" w:rsidRDefault="008271A1" w:rsidP="008271A1">
      <w:pPr>
        <w:ind w:firstLine="4950"/>
        <w:jc w:val="both"/>
        <w:rPr>
          <w:rFonts w:ascii="Times New Roman" w:hAnsi="Times New Roman" w:cs="Times New Roman"/>
          <w:sz w:val="28"/>
          <w:szCs w:val="28"/>
        </w:rPr>
      </w:pPr>
      <w:r w:rsidRPr="00A310A9">
        <w:rPr>
          <w:rFonts w:ascii="Times New Roman" w:hAnsi="Times New Roman" w:cs="Times New Roman"/>
          <w:sz w:val="28"/>
          <w:szCs w:val="28"/>
        </w:rPr>
        <w:lastRenderedPageBreak/>
        <w:t xml:space="preserve"> </w:t>
      </w:r>
      <w:r>
        <w:rPr>
          <w:rFonts w:ascii="Times New Roman" w:hAnsi="Times New Roman" w:cs="Times New Roman"/>
          <w:sz w:val="28"/>
          <w:szCs w:val="28"/>
        </w:rPr>
        <w:t>1</w:t>
      </w:r>
      <w:r w:rsidRPr="00A310A9">
        <w:rPr>
          <w:rFonts w:ascii="Times New Roman" w:hAnsi="Times New Roman" w:cs="Times New Roman"/>
          <w:sz w:val="28"/>
          <w:szCs w:val="28"/>
        </w:rPr>
        <w:t>00     %</w:t>
      </w:r>
    </w:p>
    <w:p w14:paraId="3D1153EA" w14:textId="77777777" w:rsidR="008271A1" w:rsidRPr="00A310A9" w:rsidRDefault="008271A1" w:rsidP="008271A1">
      <w:pPr>
        <w:jc w:val="both"/>
        <w:rPr>
          <w:rFonts w:ascii="Times New Roman" w:hAnsi="Times New Roman" w:cs="Times New Roman"/>
          <w:sz w:val="28"/>
          <w:szCs w:val="28"/>
        </w:rPr>
      </w:pPr>
    </w:p>
    <w:p w14:paraId="5CCD0CE6" w14:textId="77777777" w:rsidR="008271A1" w:rsidRPr="00A310A9" w:rsidRDefault="008271A1" w:rsidP="008271A1">
      <w:pPr>
        <w:ind w:firstLine="720"/>
        <w:jc w:val="both"/>
        <w:rPr>
          <w:rFonts w:ascii="Times New Roman" w:hAnsi="Times New Roman" w:cs="Times New Roman"/>
          <w:sz w:val="28"/>
          <w:szCs w:val="28"/>
        </w:rPr>
      </w:pPr>
      <w:r w:rsidRPr="00A310A9">
        <w:rPr>
          <w:rFonts w:ascii="Times New Roman" w:hAnsi="Times New Roman" w:cs="Times New Roman"/>
          <w:sz w:val="28"/>
          <w:szCs w:val="28"/>
        </w:rPr>
        <w:t xml:space="preserve">If you have answered Question 3, answer Question 4 only if </w:t>
      </w:r>
      <w:r>
        <w:rPr>
          <w:rFonts w:ascii="Times New Roman" w:hAnsi="Times New Roman" w:cs="Times New Roman"/>
          <w:sz w:val="28"/>
          <w:szCs w:val="28"/>
        </w:rPr>
        <w:t>you have</w:t>
      </w:r>
      <w:r w:rsidRPr="00A310A9">
        <w:rPr>
          <w:rFonts w:ascii="Times New Roman" w:hAnsi="Times New Roman" w:cs="Times New Roman"/>
          <w:sz w:val="28"/>
          <w:szCs w:val="28"/>
        </w:rPr>
        <w:t xml:space="preserve"> assign</w:t>
      </w:r>
      <w:r>
        <w:rPr>
          <w:rFonts w:ascii="Times New Roman" w:hAnsi="Times New Roman" w:cs="Times New Roman"/>
          <w:sz w:val="28"/>
          <w:szCs w:val="28"/>
        </w:rPr>
        <w:t>ed</w:t>
      </w:r>
      <w:r w:rsidRPr="00A310A9">
        <w:rPr>
          <w:rFonts w:ascii="Times New Roman" w:hAnsi="Times New Roman" w:cs="Times New Roman"/>
          <w:sz w:val="28"/>
          <w:szCs w:val="28"/>
        </w:rPr>
        <w:t xml:space="preserve"> 50% or more to Arnold defendant.</w:t>
      </w:r>
    </w:p>
    <w:p w14:paraId="4174CC0A" w14:textId="77777777" w:rsidR="008271A1" w:rsidRPr="00A310A9" w:rsidRDefault="008271A1" w:rsidP="008271A1">
      <w:pPr>
        <w:tabs>
          <w:tab w:val="left" w:pos="-1440"/>
        </w:tabs>
        <w:ind w:left="720" w:hanging="720"/>
        <w:jc w:val="both"/>
        <w:rPr>
          <w:rFonts w:ascii="Times New Roman" w:hAnsi="Times New Roman" w:cs="Times New Roman"/>
          <w:sz w:val="28"/>
          <w:szCs w:val="28"/>
        </w:rPr>
      </w:pPr>
      <w:r w:rsidRPr="00A310A9">
        <w:rPr>
          <w:rFonts w:ascii="Times New Roman" w:hAnsi="Times New Roman" w:cs="Times New Roman"/>
          <w:sz w:val="28"/>
          <w:szCs w:val="28"/>
        </w:rPr>
        <w:t>(4)</w:t>
      </w:r>
      <w:r w:rsidRPr="00A310A9">
        <w:rPr>
          <w:rFonts w:ascii="Times New Roman" w:hAnsi="Times New Roman" w:cs="Times New Roman"/>
          <w:sz w:val="28"/>
          <w:szCs w:val="28"/>
        </w:rPr>
        <w:tab/>
        <w:t>State in a lump sum the amount of your award of damages to the plaintiffs.  (Do not reduce your awards by the percentage of contributory negligence, if any, you attributed to plaintiff, James Plaintiff.  The Court will do so.)</w:t>
      </w:r>
    </w:p>
    <w:p w14:paraId="38C47878" w14:textId="77777777" w:rsidR="008271A1" w:rsidRPr="00A310A9" w:rsidRDefault="008271A1" w:rsidP="008271A1">
      <w:pPr>
        <w:jc w:val="both"/>
        <w:rPr>
          <w:rFonts w:ascii="Times New Roman" w:hAnsi="Times New Roman" w:cs="Times New Roman"/>
          <w:sz w:val="28"/>
          <w:szCs w:val="28"/>
        </w:rPr>
      </w:pPr>
    </w:p>
    <w:p w14:paraId="644E6F74" w14:textId="77777777" w:rsidR="008271A1" w:rsidRPr="00A310A9" w:rsidRDefault="008271A1" w:rsidP="008271A1">
      <w:pPr>
        <w:ind w:firstLine="2880"/>
        <w:jc w:val="both"/>
        <w:rPr>
          <w:rFonts w:ascii="Times New Roman" w:hAnsi="Times New Roman" w:cs="Times New Roman"/>
          <w:sz w:val="28"/>
          <w:szCs w:val="28"/>
        </w:rPr>
      </w:pPr>
      <w:r w:rsidRPr="00A310A9">
        <w:rPr>
          <w:rFonts w:ascii="Times New Roman" w:hAnsi="Times New Roman" w:cs="Times New Roman"/>
          <w:sz w:val="28"/>
          <w:szCs w:val="28"/>
        </w:rPr>
        <w:t xml:space="preserve">          James Plaintiff     $ __________</w:t>
      </w:r>
    </w:p>
    <w:p w14:paraId="3016A981" w14:textId="77777777" w:rsidR="008271A1" w:rsidRPr="00A310A9" w:rsidRDefault="008271A1" w:rsidP="008271A1">
      <w:pPr>
        <w:jc w:val="both"/>
        <w:rPr>
          <w:rFonts w:ascii="Times New Roman" w:hAnsi="Times New Roman" w:cs="Times New Roman"/>
          <w:sz w:val="28"/>
          <w:szCs w:val="28"/>
        </w:rPr>
      </w:pPr>
    </w:p>
    <w:p w14:paraId="70719712" w14:textId="77777777" w:rsidR="008271A1" w:rsidRPr="00A310A9" w:rsidRDefault="008271A1" w:rsidP="008271A1">
      <w:pPr>
        <w:ind w:firstLine="2880"/>
        <w:jc w:val="both"/>
        <w:rPr>
          <w:rFonts w:ascii="Times New Roman" w:hAnsi="Times New Roman" w:cs="Times New Roman"/>
          <w:sz w:val="28"/>
          <w:szCs w:val="28"/>
        </w:rPr>
      </w:pPr>
      <w:r w:rsidRPr="00A310A9">
        <w:rPr>
          <w:rFonts w:ascii="Times New Roman" w:hAnsi="Times New Roman" w:cs="Times New Roman"/>
          <w:sz w:val="28"/>
          <w:szCs w:val="28"/>
        </w:rPr>
        <w:t xml:space="preserve">          Joan Plaintiff      $ __________</w:t>
      </w:r>
    </w:p>
    <w:p w14:paraId="50BD8C3E" w14:textId="77777777" w:rsidR="008271A1" w:rsidRPr="00A310A9" w:rsidRDefault="008271A1" w:rsidP="008271A1">
      <w:pPr>
        <w:jc w:val="both"/>
        <w:rPr>
          <w:rFonts w:ascii="Times New Roman" w:hAnsi="Times New Roman" w:cs="Times New Roman"/>
          <w:sz w:val="28"/>
          <w:szCs w:val="28"/>
        </w:rPr>
      </w:pPr>
    </w:p>
    <w:p w14:paraId="12BA065C" w14:textId="77777777" w:rsidR="008271A1" w:rsidRPr="00A310A9" w:rsidRDefault="008271A1" w:rsidP="008271A1">
      <w:pPr>
        <w:jc w:val="both"/>
        <w:rPr>
          <w:rFonts w:ascii="Times New Roman" w:hAnsi="Times New Roman" w:cs="Times New Roman"/>
          <w:sz w:val="28"/>
          <w:szCs w:val="28"/>
        </w:rPr>
      </w:pPr>
      <w:r w:rsidRPr="00A310A9">
        <w:rPr>
          <w:rFonts w:ascii="Times New Roman" w:hAnsi="Times New Roman" w:cs="Times New Roman"/>
          <w:sz w:val="28"/>
          <w:szCs w:val="28"/>
        </w:rPr>
        <w:t>Dated:</w:t>
      </w:r>
      <w:r w:rsidRPr="00A310A9">
        <w:rPr>
          <w:rFonts w:ascii="Times New Roman" w:hAnsi="Times New Roman" w:cs="Times New Roman"/>
          <w:sz w:val="28"/>
          <w:szCs w:val="28"/>
        </w:rPr>
        <w:tab/>
        <w:t xml:space="preserve">October __, </w:t>
      </w:r>
      <w:r>
        <w:rPr>
          <w:rFonts w:ascii="Times New Roman" w:hAnsi="Times New Roman" w:cs="Times New Roman"/>
          <w:sz w:val="28"/>
          <w:szCs w:val="28"/>
        </w:rPr>
        <w:t>XXXX</w:t>
      </w:r>
      <w:r w:rsidRPr="00A310A9">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310A9">
        <w:rPr>
          <w:rFonts w:ascii="Times New Roman" w:hAnsi="Times New Roman" w:cs="Times New Roman"/>
          <w:sz w:val="28"/>
          <w:szCs w:val="28"/>
        </w:rPr>
        <w:t>______________ (Foreperson)</w:t>
      </w:r>
    </w:p>
    <w:p w14:paraId="0592B71D" w14:textId="77777777" w:rsidR="008271A1" w:rsidRPr="00A310A9" w:rsidRDefault="008271A1" w:rsidP="008271A1">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FF"/>
          <w:sz w:val="28"/>
          <w:szCs w:val="28"/>
        </w:rPr>
      </w:pPr>
    </w:p>
    <w:p w14:paraId="68879625" w14:textId="77777777" w:rsidR="008271A1" w:rsidRPr="00A310A9" w:rsidRDefault="008271A1" w:rsidP="008271A1">
      <w:pPr>
        <w:spacing w:after="0" w:line="480" w:lineRule="auto"/>
        <w:ind w:firstLine="720"/>
        <w:jc w:val="both"/>
        <w:rPr>
          <w:rFonts w:ascii="Times New Roman" w:hAnsi="Times New Roman" w:cs="Times New Roman"/>
          <w:sz w:val="28"/>
          <w:szCs w:val="28"/>
        </w:rPr>
      </w:pPr>
    </w:p>
    <w:p w14:paraId="3497F5A4" w14:textId="77777777" w:rsidR="008271A1" w:rsidRPr="00A310A9" w:rsidRDefault="008271A1" w:rsidP="008271A1">
      <w:pPr>
        <w:jc w:val="both"/>
        <w:rPr>
          <w:rFonts w:ascii="Times New Roman" w:hAnsi="Times New Roman" w:cs="Times New Roman"/>
          <w:sz w:val="28"/>
          <w:szCs w:val="28"/>
        </w:rPr>
      </w:pPr>
    </w:p>
    <w:p w14:paraId="3C2FB0B0" w14:textId="77777777" w:rsidR="00C92EE9" w:rsidRPr="00A310A9" w:rsidRDefault="00C92EE9" w:rsidP="009D3637">
      <w:pPr>
        <w:spacing w:line="480" w:lineRule="auto"/>
        <w:jc w:val="both"/>
        <w:rPr>
          <w:rFonts w:ascii="Times New Roman" w:hAnsi="Times New Roman" w:cs="Times New Roman"/>
          <w:sz w:val="28"/>
          <w:szCs w:val="28"/>
        </w:rPr>
      </w:pPr>
    </w:p>
    <w:sectPr w:rsidR="00C92EE9" w:rsidRPr="00A310A9" w:rsidSect="009D3637">
      <w:headerReference w:type="default" r:id="rId24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D5813" w14:textId="77777777" w:rsidR="00E77D7E" w:rsidRDefault="00E77D7E">
      <w:pPr>
        <w:spacing w:after="0" w:line="240" w:lineRule="auto"/>
      </w:pPr>
      <w:r>
        <w:separator/>
      </w:r>
    </w:p>
  </w:endnote>
  <w:endnote w:type="continuationSeparator" w:id="0">
    <w:p w14:paraId="5B80D0B0" w14:textId="77777777" w:rsidR="00E77D7E" w:rsidRDefault="00E77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Uighur">
    <w:panose1 w:val="02000000000000000000"/>
    <w:charset w:val="B2"/>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C8D1" w14:textId="77777777" w:rsidR="004D5A4F" w:rsidRPr="00E027D9" w:rsidRDefault="004D5A4F" w:rsidP="001D1ED3">
    <w:pPr>
      <w:pStyle w:val="Footer"/>
      <w:tabs>
        <w:tab w:val="left" w:pos="5880"/>
      </w:tabs>
      <w:jc w:val="left"/>
    </w:pPr>
    <w:r>
      <w:tab/>
    </w:r>
    <w:r>
      <w:tab/>
    </w:r>
    <w:sdt>
      <w:sdtPr>
        <w:id w:val="532311748"/>
        <w:docPartObj>
          <w:docPartGallery w:val="Page Numbers (Bottom of Page)"/>
          <w:docPartUnique/>
        </w:docPartObj>
      </w:sdtPr>
      <w:sdtEndPr>
        <w:rPr>
          <w:noProof/>
        </w:rPr>
      </w:sdtEndPr>
      <w:sdtContent>
        <w:r w:rsidRPr="00006127">
          <w:fldChar w:fldCharType="begin"/>
        </w:r>
        <w:r w:rsidRPr="00006127">
          <w:instrText xml:space="preserve"> PAGE   \* MERGEFORMAT </w:instrText>
        </w:r>
        <w:r w:rsidRPr="00006127">
          <w:fldChar w:fldCharType="separate"/>
        </w:r>
        <w:r w:rsidRPr="00006127">
          <w:rPr>
            <w:noProof/>
          </w:rPr>
          <w:t>2</w:t>
        </w:r>
        <w:r w:rsidRPr="00006127">
          <w:rPr>
            <w:noProof/>
          </w:rPr>
          <w:fldChar w:fldCharType="end"/>
        </w:r>
      </w:sdtContent>
    </w:sdt>
    <w:r>
      <w:rPr>
        <w:noProof/>
      </w:rPr>
      <w:tab/>
    </w:r>
    <w:r>
      <w:rPr>
        <w:noProof/>
      </w:rPr>
      <w:tab/>
    </w:r>
    <w:r>
      <w:rPr>
        <w:noProof/>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B75D" w14:textId="77777777" w:rsidR="00AB7C64" w:rsidRDefault="007C6D4F" w:rsidP="007C6D4F">
    <w:pPr>
      <w:pStyle w:val="Footer"/>
    </w:pPr>
    <w:r>
      <w:fldChar w:fldCharType="begin"/>
    </w:r>
    <w:r>
      <w:instrText xml:space="preserve"> PAGE   \* MERGEFORMAT </w:instrText>
    </w:r>
    <w:r>
      <w:fldChar w:fldCharType="separate"/>
    </w:r>
    <w:r>
      <w:rPr>
        <w:noProof/>
      </w:rPr>
      <w:t>2</w:t>
    </w:r>
    <w:r>
      <w:rPr>
        <w:noProof/>
      </w:rPr>
      <w:fldChar w:fldCharType="end"/>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6781" w14:textId="77777777" w:rsidR="00EF65DD" w:rsidRDefault="0015072B" w:rsidP="0015072B">
    <w:pPr>
      <w:pStyle w:val="Footer"/>
    </w:pPr>
    <w:r>
      <w:fldChar w:fldCharType="begin"/>
    </w:r>
    <w:r>
      <w:instrText xml:space="preserve"> PAGE   \* MERGEFORMAT </w:instrText>
    </w:r>
    <w:r>
      <w:fldChar w:fldCharType="separate"/>
    </w:r>
    <w:r>
      <w:rPr>
        <w:noProof/>
      </w:rPr>
      <w:t>2</w:t>
    </w:r>
    <w:r>
      <w:rPr>
        <w:noProof/>
      </w:rPr>
      <w:fldChar w:fldCharType="end"/>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C5B7" w14:textId="77777777" w:rsidR="00EF65DD" w:rsidRDefault="00EF65DD">
    <w:pPr>
      <w:rPr>
        <w:sz w:val="24"/>
        <w:szCs w:val="24"/>
      </w:rP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BC6B" w14:textId="77777777" w:rsidR="00EF65DD" w:rsidRDefault="0015072B" w:rsidP="0015072B">
    <w:pPr>
      <w:pStyle w:val="Footer"/>
    </w:pPr>
    <w:r>
      <w:fldChar w:fldCharType="begin"/>
    </w:r>
    <w:r>
      <w:instrText xml:space="preserve"> PAGE   \* MERGEFORMAT </w:instrText>
    </w:r>
    <w:r>
      <w:fldChar w:fldCharType="separate"/>
    </w:r>
    <w:r>
      <w:rPr>
        <w:noProof/>
      </w:rPr>
      <w:t>2</w:t>
    </w:r>
    <w:r>
      <w:rPr>
        <w:noProof/>
      </w:rP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D2EE" w14:textId="77777777" w:rsidR="00EF65DD" w:rsidRDefault="0015072B" w:rsidP="0015072B">
    <w:pPr>
      <w:pStyle w:val="Footer"/>
    </w:pPr>
    <w:r>
      <w:fldChar w:fldCharType="begin"/>
    </w:r>
    <w:r>
      <w:instrText xml:space="preserve"> PAGE   \* MERGEFORMAT </w:instrText>
    </w:r>
    <w:r>
      <w:fldChar w:fldCharType="separate"/>
    </w:r>
    <w:r>
      <w:rPr>
        <w:noProof/>
      </w:rPr>
      <w:t>2</w:t>
    </w:r>
    <w:r>
      <w:rPr>
        <w:noProof/>
      </w:rPr>
      <w:fldChar w:fldCharType="end"/>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CE00" w14:textId="77777777" w:rsidR="00EF65DD" w:rsidRDefault="0015072B" w:rsidP="0015072B">
    <w:pPr>
      <w:pStyle w:val="Footer"/>
    </w:pPr>
    <w:r>
      <w:fldChar w:fldCharType="begin"/>
    </w:r>
    <w:r>
      <w:instrText xml:space="preserve"> PAGE   \* MERGEFORMAT </w:instrText>
    </w:r>
    <w:r>
      <w:fldChar w:fldCharType="separate"/>
    </w:r>
    <w:r>
      <w:rPr>
        <w:noProof/>
      </w:rPr>
      <w:t>2</w:t>
    </w:r>
    <w:r>
      <w:rPr>
        <w:noProof/>
      </w:rP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162E" w14:textId="77777777" w:rsidR="00EF65DD" w:rsidRDefault="0015072B" w:rsidP="0015072B">
    <w:pPr>
      <w:pStyle w:val="Footer"/>
    </w:pPr>
    <w:r>
      <w:fldChar w:fldCharType="begin"/>
    </w:r>
    <w:r>
      <w:instrText xml:space="preserve"> PAGE   \* MERGEFORMAT </w:instrText>
    </w:r>
    <w:r>
      <w:fldChar w:fldCharType="separate"/>
    </w:r>
    <w:r>
      <w:rPr>
        <w:noProof/>
      </w:rPr>
      <w:t>2</w:t>
    </w:r>
    <w:r>
      <w:rPr>
        <w:noProof/>
      </w:rP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0609" w14:textId="77777777" w:rsidR="00EF65DD" w:rsidRDefault="0015072B" w:rsidP="0015072B">
    <w:pPr>
      <w:pStyle w:val="Footer"/>
    </w:pPr>
    <w:r>
      <w:fldChar w:fldCharType="begin"/>
    </w:r>
    <w:r>
      <w:instrText xml:space="preserve"> PAGE   \* MERGEFORMAT </w:instrText>
    </w:r>
    <w:r>
      <w:fldChar w:fldCharType="separate"/>
    </w:r>
    <w:r>
      <w:rPr>
        <w:noProof/>
      </w:rPr>
      <w:t>2</w:t>
    </w:r>
    <w:r>
      <w:rPr>
        <w:noProof/>
      </w:rPr>
      <w:fldChar w:fldCharType="end"/>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A3BE" w14:textId="77777777" w:rsidR="00EF65DD" w:rsidRDefault="0015072B" w:rsidP="0015072B">
    <w:pPr>
      <w:pStyle w:val="Footer"/>
    </w:pPr>
    <w:r>
      <w:fldChar w:fldCharType="begin"/>
    </w:r>
    <w:r>
      <w:instrText xml:space="preserve"> PAGE   \* MERGEFORMAT </w:instrText>
    </w:r>
    <w:r>
      <w:fldChar w:fldCharType="separate"/>
    </w:r>
    <w:r>
      <w:rPr>
        <w:noProof/>
      </w:rPr>
      <w:t>2</w:t>
    </w:r>
    <w:r>
      <w:rPr>
        <w:noProof/>
      </w:rP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355E" w14:textId="77777777" w:rsidR="00AB03E2" w:rsidRDefault="00AB03E2" w:rsidP="0015072B">
    <w:pPr>
      <w:pStyle w:val="Footer"/>
    </w:pPr>
    <w:r>
      <w:fldChar w:fldCharType="begin"/>
    </w:r>
    <w:r>
      <w:instrText xml:space="preserve"> PAGE   \* MERGEFORMAT </w:instrText>
    </w:r>
    <w:r>
      <w:fldChar w:fldCharType="separate"/>
    </w:r>
    <w:r>
      <w:rPr>
        <w:noProof/>
      </w:rPr>
      <w:t>2</w:t>
    </w:r>
    <w:r>
      <w:rPr>
        <w:noProof/>
      </w:rP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A08E" w14:textId="77777777" w:rsidR="00CD5715" w:rsidRDefault="00CD5715" w:rsidP="004D0B1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3B75" w14:textId="77777777" w:rsidR="00AB7C64" w:rsidRDefault="007C6D4F" w:rsidP="007C6D4F">
    <w:pPr>
      <w:pStyle w:val="Footer"/>
    </w:pPr>
    <w:r>
      <w:fldChar w:fldCharType="begin"/>
    </w:r>
    <w:r>
      <w:instrText xml:space="preserve"> PAGE   \* MERGEFORMAT </w:instrText>
    </w:r>
    <w:r>
      <w:fldChar w:fldCharType="separate"/>
    </w:r>
    <w:r>
      <w:rPr>
        <w:noProof/>
      </w:rPr>
      <w:t>2</w:t>
    </w:r>
    <w:r>
      <w:rPr>
        <w:noProof/>
      </w:rP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500E" w14:textId="77777777" w:rsidR="00CD5715" w:rsidRDefault="00AB03E2" w:rsidP="00AB03E2">
    <w:pPr>
      <w:pStyle w:val="Footer"/>
    </w:pPr>
    <w:r>
      <w:fldChar w:fldCharType="begin"/>
    </w:r>
    <w:r>
      <w:instrText xml:space="preserve"> PAGE   \* MERGEFORMAT </w:instrText>
    </w:r>
    <w:r>
      <w:fldChar w:fldCharType="separate"/>
    </w:r>
    <w:r>
      <w:rPr>
        <w:noProof/>
      </w:rPr>
      <w:t>2</w:t>
    </w:r>
    <w:r>
      <w:rPr>
        <w:noProof/>
      </w:rP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6BD0" w14:textId="77777777" w:rsidR="00CD5715" w:rsidRDefault="00CD5715" w:rsidP="004D0B1F">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1CDA" w14:textId="77777777" w:rsidR="00CD5715" w:rsidRDefault="00AB03E2" w:rsidP="00AB03E2">
    <w:pPr>
      <w:pStyle w:val="Footer"/>
    </w:pPr>
    <w:r>
      <w:fldChar w:fldCharType="begin"/>
    </w:r>
    <w:r>
      <w:instrText xml:space="preserve"> PAGE   \* MERGEFORMAT </w:instrText>
    </w:r>
    <w:r>
      <w:fldChar w:fldCharType="separate"/>
    </w:r>
    <w:r>
      <w:rPr>
        <w:noProof/>
      </w:rPr>
      <w:t>2</w:t>
    </w:r>
    <w:r>
      <w:rPr>
        <w:noProof/>
      </w:rPr>
      <w:fldChar w:fldCharType="end"/>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8601" w14:textId="77777777" w:rsidR="00CD5715" w:rsidRDefault="00AB03E2" w:rsidP="00AB03E2">
    <w:pPr>
      <w:pStyle w:val="Footer"/>
    </w:pPr>
    <w:r>
      <w:fldChar w:fldCharType="begin"/>
    </w:r>
    <w:r>
      <w:instrText xml:space="preserve"> PAGE   \* MERGEFORMAT </w:instrText>
    </w:r>
    <w:r>
      <w:fldChar w:fldCharType="separate"/>
    </w:r>
    <w:r>
      <w:rPr>
        <w:noProof/>
      </w:rPr>
      <w:t>2</w:t>
    </w:r>
    <w:r>
      <w:rPr>
        <w:noProof/>
      </w:rP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D3D4" w14:textId="77777777" w:rsidR="00CD5715" w:rsidRDefault="00AB03E2" w:rsidP="009A1FCA">
    <w:pPr>
      <w:pStyle w:val="Footer"/>
    </w:pPr>
    <w:r>
      <w:fldChar w:fldCharType="begin"/>
    </w:r>
    <w:r>
      <w:instrText xml:space="preserve"> PAGE   \* MERGEFORMAT </w:instrText>
    </w:r>
    <w:r>
      <w:fldChar w:fldCharType="separate"/>
    </w:r>
    <w:r>
      <w:rPr>
        <w:noProof/>
      </w:rPr>
      <w:t>2</w:t>
    </w:r>
    <w:r>
      <w:rPr>
        <w:noProof/>
      </w:rPr>
      <w:fldChar w:fldCharType="end"/>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51B5" w14:textId="77777777" w:rsidR="00CD5715" w:rsidRDefault="009A1FCA" w:rsidP="009A1FCA">
    <w:pPr>
      <w:pStyle w:val="Footer"/>
    </w:pPr>
    <w:r>
      <w:fldChar w:fldCharType="begin"/>
    </w:r>
    <w:r>
      <w:instrText xml:space="preserve"> PAGE   \* MERGEFORMAT </w:instrText>
    </w:r>
    <w:r>
      <w:fldChar w:fldCharType="separate"/>
    </w:r>
    <w:r>
      <w:rPr>
        <w:noProof/>
      </w:rPr>
      <w:t>2</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3646" w14:textId="77777777" w:rsidR="00AB7C64" w:rsidRDefault="007C6D4F" w:rsidP="007C6D4F">
    <w:pPr>
      <w:pStyle w:val="Footer"/>
    </w:pPr>
    <w:r>
      <w:fldChar w:fldCharType="begin"/>
    </w:r>
    <w:r>
      <w:instrText xml:space="preserve"> PAGE   \* MERGEFORMAT </w:instrText>
    </w:r>
    <w:r>
      <w:fldChar w:fldCharType="separate"/>
    </w:r>
    <w:r>
      <w:rPr>
        <w:noProof/>
      </w:rPr>
      <w:t>2</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1A38" w14:textId="77777777" w:rsidR="00AB7C64" w:rsidRDefault="007C6D4F" w:rsidP="007C6D4F">
    <w:pPr>
      <w:pStyle w:val="Footer"/>
    </w:pPr>
    <w:r>
      <w:fldChar w:fldCharType="begin"/>
    </w:r>
    <w:r>
      <w:instrText xml:space="preserve"> PAGE   \* MERGEFORMAT </w:instrText>
    </w:r>
    <w:r>
      <w:fldChar w:fldCharType="separate"/>
    </w:r>
    <w:r>
      <w:rPr>
        <w:noProof/>
      </w:rPr>
      <w:t>2</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BAD5" w14:textId="77777777" w:rsidR="00AB7C64" w:rsidRDefault="007C6D4F" w:rsidP="007C6D4F">
    <w:pPr>
      <w:pStyle w:val="Footer"/>
    </w:pPr>
    <w:r>
      <w:fldChar w:fldCharType="begin"/>
    </w:r>
    <w:r>
      <w:instrText xml:space="preserve"> PAGE   \* MERGEFORMAT </w:instrText>
    </w:r>
    <w:r>
      <w:fldChar w:fldCharType="separate"/>
    </w:r>
    <w:r>
      <w:rPr>
        <w:noProof/>
      </w:rPr>
      <w:t>2</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2456" w14:textId="77777777" w:rsidR="00AB7C64" w:rsidRDefault="007C6D4F" w:rsidP="007C6D4F">
    <w:pPr>
      <w:pStyle w:val="Footer"/>
    </w:pPr>
    <w:r>
      <w:fldChar w:fldCharType="begin"/>
    </w:r>
    <w:r>
      <w:instrText xml:space="preserve"> PAGE   \* MERGEFORMAT </w:instrText>
    </w:r>
    <w:r>
      <w:fldChar w:fldCharType="separate"/>
    </w:r>
    <w:r>
      <w:rPr>
        <w:noProof/>
      </w:rPr>
      <w:t>2</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64A1" w14:textId="77777777" w:rsidR="00AB7C64" w:rsidRDefault="007C6D4F" w:rsidP="007C6D4F">
    <w:pPr>
      <w:pStyle w:val="Footer"/>
    </w:pPr>
    <w:r>
      <w:fldChar w:fldCharType="begin"/>
    </w:r>
    <w:r>
      <w:instrText xml:space="preserve"> PAGE   \* MERGEFORMAT </w:instrText>
    </w:r>
    <w:r>
      <w:fldChar w:fldCharType="separate"/>
    </w:r>
    <w:r>
      <w:rPr>
        <w:noProof/>
      </w:rPr>
      <w:t>2</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D72F" w14:textId="77777777" w:rsidR="00AB7C64" w:rsidRDefault="00E367CB" w:rsidP="00E367CB">
    <w:pPr>
      <w:pStyle w:val="Footer"/>
    </w:pPr>
    <w:r>
      <w:fldChar w:fldCharType="begin"/>
    </w:r>
    <w:r>
      <w:instrText xml:space="preserve"> PAGE   \* MERGEFORMAT </w:instrText>
    </w:r>
    <w:r>
      <w:fldChar w:fldCharType="separate"/>
    </w:r>
    <w:r>
      <w:rPr>
        <w:noProof/>
      </w:rPr>
      <w:t>2</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4ABB" w14:textId="77777777" w:rsidR="00AB7C64" w:rsidRDefault="00AB7C64">
    <w:pPr>
      <w:rPr>
        <w:sz w:val="24"/>
        <w:szCs w:val="2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0EB0" w14:textId="77777777" w:rsidR="00AB7C64" w:rsidRDefault="00E367CB" w:rsidP="00E367CB">
    <w:pPr>
      <w:pStyle w:val="Foo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CEE8" w14:textId="11E60421" w:rsidR="007C6D4F" w:rsidRPr="00E027D9" w:rsidRDefault="007C6D4F" w:rsidP="004D0B1F">
    <w:pPr>
      <w:pStyle w:val="Footer"/>
    </w:pPr>
    <w:r w:rsidRPr="00006127">
      <w:fldChar w:fldCharType="begin"/>
    </w:r>
    <w:r w:rsidRPr="00006127">
      <w:instrText xml:space="preserve"> PAGE   \* MERGEFORMAT </w:instrText>
    </w:r>
    <w:r w:rsidRPr="00006127">
      <w:fldChar w:fldCharType="separate"/>
    </w:r>
    <w:r w:rsidRPr="00006127">
      <w:rPr>
        <w:noProof/>
      </w:rPr>
      <w:t>2</w:t>
    </w:r>
    <w:r w:rsidRPr="00006127">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C7BC" w14:textId="77777777" w:rsidR="00AB7C64" w:rsidRDefault="00E367CB" w:rsidP="00E367CB">
    <w:pPr>
      <w:pStyle w:val="Footer"/>
    </w:pPr>
    <w:r>
      <w:fldChar w:fldCharType="begin"/>
    </w:r>
    <w:r>
      <w:instrText xml:space="preserve"> PAGE   \* MERGEFORMAT </w:instrText>
    </w:r>
    <w:r>
      <w:fldChar w:fldCharType="separate"/>
    </w:r>
    <w:r>
      <w:rPr>
        <w:noProof/>
      </w:rPr>
      <w:t>2</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AC7F" w14:textId="77777777" w:rsidR="00AB7C64" w:rsidRDefault="00E367CB" w:rsidP="00E367CB">
    <w:pPr>
      <w:pStyle w:val="Footer"/>
    </w:pPr>
    <w:r>
      <w:fldChar w:fldCharType="begin"/>
    </w:r>
    <w:r>
      <w:instrText xml:space="preserve"> PAGE   \* MERGEFORMAT </w:instrText>
    </w:r>
    <w:r>
      <w:fldChar w:fldCharType="separate"/>
    </w:r>
    <w:r>
      <w:rPr>
        <w:noProof/>
      </w:rPr>
      <w:t>2</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19BC" w14:textId="77777777" w:rsidR="00AB7C64" w:rsidRDefault="00E367CB" w:rsidP="00E367CB">
    <w:pPr>
      <w:pStyle w:val="Footer"/>
    </w:pPr>
    <w:r>
      <w:fldChar w:fldCharType="begin"/>
    </w:r>
    <w:r>
      <w:instrText xml:space="preserve"> PAGE   \* MERGEFORMAT </w:instrText>
    </w:r>
    <w:r>
      <w:fldChar w:fldCharType="separate"/>
    </w:r>
    <w:r>
      <w:rPr>
        <w:noProof/>
      </w:rPr>
      <w:t>2</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F09D" w14:textId="77777777" w:rsidR="00AB7C64" w:rsidRDefault="00E367CB" w:rsidP="00E367CB">
    <w:pPr>
      <w:pStyle w:val="Footer"/>
    </w:pPr>
    <w:r>
      <w:fldChar w:fldCharType="begin"/>
    </w:r>
    <w:r>
      <w:instrText xml:space="preserve"> PAGE   \* MERGEFORMAT </w:instrText>
    </w:r>
    <w:r>
      <w:fldChar w:fldCharType="separate"/>
    </w:r>
    <w:r>
      <w:rPr>
        <w:noProof/>
      </w:rPr>
      <w:t>2</w:t>
    </w:r>
    <w:r>
      <w:rPr>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83B0" w14:textId="77777777" w:rsidR="00AB7C64" w:rsidRDefault="00E367CB" w:rsidP="00E367CB">
    <w:pPr>
      <w:pStyle w:val="Footer"/>
    </w:pPr>
    <w:r>
      <w:fldChar w:fldCharType="begin"/>
    </w:r>
    <w:r>
      <w:instrText xml:space="preserve"> PAGE   \* MERGEFORMAT </w:instrText>
    </w:r>
    <w:r>
      <w:fldChar w:fldCharType="separate"/>
    </w:r>
    <w:r>
      <w:rPr>
        <w:noProof/>
      </w:rPr>
      <w:t>2</w:t>
    </w:r>
    <w:r>
      <w:rPr>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100C" w14:textId="77777777" w:rsidR="00AB7C64" w:rsidRDefault="00E367CB" w:rsidP="00E367CB">
    <w:pPr>
      <w:pStyle w:val="Footer"/>
    </w:pPr>
    <w:r>
      <w:fldChar w:fldCharType="begin"/>
    </w:r>
    <w:r>
      <w:instrText xml:space="preserve"> PAGE   \* MERGEFORMAT </w:instrText>
    </w:r>
    <w:r>
      <w:fldChar w:fldCharType="separate"/>
    </w:r>
    <w:r>
      <w:rPr>
        <w:noProof/>
      </w:rPr>
      <w:t>2</w:t>
    </w:r>
    <w:r>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C46F" w14:textId="77777777" w:rsidR="00AB7C64" w:rsidRDefault="00E367CB" w:rsidP="00E367CB">
    <w:pPr>
      <w:pStyle w:val="Footer"/>
    </w:pPr>
    <w:r>
      <w:fldChar w:fldCharType="begin"/>
    </w:r>
    <w:r>
      <w:instrText xml:space="preserve"> PAGE   \* MERGEFORMAT </w:instrText>
    </w:r>
    <w:r>
      <w:fldChar w:fldCharType="separate"/>
    </w:r>
    <w:r>
      <w:rPr>
        <w:noProof/>
      </w:rPr>
      <w:t>2</w:t>
    </w:r>
    <w:r>
      <w:rPr>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18EB" w14:textId="77777777" w:rsidR="00AB7C64" w:rsidRDefault="00E367CB" w:rsidP="00E367CB">
    <w:pPr>
      <w:pStyle w:val="Footer"/>
    </w:pPr>
    <w:r>
      <w:fldChar w:fldCharType="begin"/>
    </w:r>
    <w:r>
      <w:instrText xml:space="preserve"> PAGE   \* MERGEFORMAT </w:instrText>
    </w:r>
    <w:r>
      <w:fldChar w:fldCharType="separate"/>
    </w:r>
    <w:r>
      <w:rPr>
        <w:noProof/>
      </w:rPr>
      <w:t>2</w:t>
    </w:r>
    <w:r>
      <w:rPr>
        <w:noProof/>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24A8" w14:textId="77777777" w:rsidR="00AB7C64" w:rsidRDefault="00E367CB" w:rsidP="00E367CB">
    <w:pPr>
      <w:pStyle w:val="Footer"/>
    </w:pPr>
    <w:r>
      <w:fldChar w:fldCharType="begin"/>
    </w:r>
    <w:r>
      <w:instrText xml:space="preserve"> PAGE   \* MERGEFORMAT </w:instrText>
    </w:r>
    <w:r>
      <w:fldChar w:fldCharType="separate"/>
    </w:r>
    <w:r>
      <w:rPr>
        <w:noProof/>
      </w:rPr>
      <w:t>2</w:t>
    </w:r>
    <w:r>
      <w:rPr>
        <w:noProof/>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1CD1" w14:textId="77777777" w:rsidR="00AB7C64" w:rsidRDefault="00E367CB" w:rsidP="00E367CB">
    <w:pPr>
      <w:pStyle w:val="Foo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6469" w14:textId="77777777" w:rsidR="007C6D4F" w:rsidRPr="00E027D9" w:rsidRDefault="007C6D4F" w:rsidP="004D0B1F">
    <w:pPr>
      <w:pStyle w:val="Footer"/>
    </w:pPr>
    <w:r w:rsidRPr="00006127">
      <w:fldChar w:fldCharType="begin"/>
    </w:r>
    <w:r w:rsidRPr="00006127">
      <w:instrText xml:space="preserve"> PAGE   \* MERGEFORMAT </w:instrText>
    </w:r>
    <w:r w:rsidRPr="00006127">
      <w:fldChar w:fldCharType="separate"/>
    </w:r>
    <w:r w:rsidRPr="00006127">
      <w:rPr>
        <w:noProof/>
      </w:rPr>
      <w:t>2</w:t>
    </w:r>
    <w:r w:rsidRPr="00006127">
      <w:rPr>
        <w:noProof/>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4726" w14:textId="77777777" w:rsidR="00704939" w:rsidRDefault="00704939" w:rsidP="004D0B1F">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8325" w14:textId="77777777" w:rsidR="00704939" w:rsidRDefault="00E367CB" w:rsidP="00E367CB">
    <w:pPr>
      <w:pStyle w:val="Footer"/>
    </w:pPr>
    <w:r>
      <w:fldChar w:fldCharType="begin"/>
    </w:r>
    <w:r>
      <w:instrText xml:space="preserve"> PAGE   \* MERGEFORMAT </w:instrText>
    </w:r>
    <w:r>
      <w:fldChar w:fldCharType="separate"/>
    </w:r>
    <w:r>
      <w:rPr>
        <w:noProof/>
      </w:rPr>
      <w:t>2</w:t>
    </w:r>
    <w:r>
      <w:rPr>
        <w:noProof/>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D2F9" w14:textId="77777777" w:rsidR="00704939" w:rsidRDefault="00704939" w:rsidP="004D0B1F">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ECC8" w14:textId="77777777" w:rsidR="00704939" w:rsidRDefault="00E367CB" w:rsidP="00E367CB">
    <w:pPr>
      <w:pStyle w:val="Footer"/>
    </w:pPr>
    <w:r>
      <w:fldChar w:fldCharType="begin"/>
    </w:r>
    <w:r>
      <w:instrText xml:space="preserve"> PAGE   \* MERGEFORMAT </w:instrText>
    </w:r>
    <w:r>
      <w:fldChar w:fldCharType="separate"/>
    </w:r>
    <w:r>
      <w:rPr>
        <w:noProof/>
      </w:rPr>
      <w:t>2</w:t>
    </w:r>
    <w:r>
      <w:rPr>
        <w:noProof/>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B419" w14:textId="77777777" w:rsidR="00704939" w:rsidRDefault="00E367CB" w:rsidP="00E367CB">
    <w:pPr>
      <w:pStyle w:val="Footer"/>
    </w:pPr>
    <w:r>
      <w:fldChar w:fldCharType="begin"/>
    </w:r>
    <w:r>
      <w:instrText xml:space="preserve"> PAGE   \* MERGEFORMAT </w:instrText>
    </w:r>
    <w:r>
      <w:fldChar w:fldCharType="separate"/>
    </w:r>
    <w:r>
      <w:rPr>
        <w:noProof/>
      </w:rPr>
      <w:t>2</w:t>
    </w:r>
    <w:r>
      <w:rPr>
        <w:noProof/>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4AE7" w14:textId="77777777" w:rsidR="00704939" w:rsidRDefault="002B48EF" w:rsidP="002B48EF">
    <w:pPr>
      <w:pStyle w:val="Footer"/>
    </w:pPr>
    <w:r>
      <w:fldChar w:fldCharType="begin"/>
    </w:r>
    <w:r>
      <w:instrText xml:space="preserve"> PAGE   \* MERGEFORMAT </w:instrText>
    </w:r>
    <w:r>
      <w:fldChar w:fldCharType="separate"/>
    </w:r>
    <w:r>
      <w:rPr>
        <w:noProof/>
      </w:rPr>
      <w:t>2</w:t>
    </w:r>
    <w:r>
      <w:rPr>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763B" w14:textId="77777777" w:rsidR="00704939" w:rsidRDefault="002B48EF" w:rsidP="002B48EF">
    <w:pPr>
      <w:pStyle w:val="Footer"/>
    </w:pPr>
    <w:r>
      <w:fldChar w:fldCharType="begin"/>
    </w:r>
    <w:r>
      <w:instrText xml:space="preserve"> PAGE   \* MERGEFORMAT </w:instrText>
    </w:r>
    <w:r>
      <w:fldChar w:fldCharType="separate"/>
    </w:r>
    <w:r>
      <w:rPr>
        <w:noProof/>
      </w:rPr>
      <w:t>2</w:t>
    </w:r>
    <w:r>
      <w:rPr>
        <w:noProof/>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B829" w14:textId="77777777" w:rsidR="00704939" w:rsidRDefault="002B48EF" w:rsidP="002B48EF">
    <w:pPr>
      <w:pStyle w:val="Footer"/>
    </w:pPr>
    <w:r>
      <w:fldChar w:fldCharType="begin"/>
    </w:r>
    <w:r>
      <w:instrText xml:space="preserve"> PAGE   \* MERGEFORMAT </w:instrText>
    </w:r>
    <w:r>
      <w:fldChar w:fldCharType="separate"/>
    </w:r>
    <w:r>
      <w:rPr>
        <w:noProof/>
      </w:rPr>
      <w:t>2</w:t>
    </w:r>
    <w:r>
      <w:rPr>
        <w:noProof/>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9DCC" w14:textId="77777777" w:rsidR="00B00ACA" w:rsidRDefault="00B00ACA" w:rsidP="00B00ACA">
    <w:pPr>
      <w:pStyle w:val="Footer"/>
    </w:pPr>
    <w:r>
      <w:fldChar w:fldCharType="begin"/>
    </w:r>
    <w:r>
      <w:instrText xml:space="preserve"> PAGE   \* MERGEFORMAT </w:instrText>
    </w:r>
    <w:r>
      <w:fldChar w:fldCharType="separate"/>
    </w:r>
    <w:r>
      <w:rPr>
        <w:noProof/>
      </w:rPr>
      <w:t>2</w:t>
    </w:r>
    <w:r>
      <w:rPr>
        <w:noProof/>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D611" w14:textId="77777777" w:rsidR="00C96F74" w:rsidRDefault="00C96F74" w:rsidP="00B00ACA">
    <w:pPr>
      <w:pStyle w:val="Footer"/>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F0A1" w14:textId="77777777" w:rsidR="007C6D4F" w:rsidRPr="00E027D9" w:rsidRDefault="007C6D4F" w:rsidP="004D0B1F">
    <w:pPr>
      <w:pStyle w:val="Footer"/>
    </w:pPr>
    <w:r w:rsidRPr="00006127">
      <w:fldChar w:fldCharType="begin"/>
    </w:r>
    <w:r w:rsidRPr="00006127">
      <w:instrText xml:space="preserve"> PAGE   \* MERGEFORMAT </w:instrText>
    </w:r>
    <w:r w:rsidRPr="00006127">
      <w:fldChar w:fldCharType="separate"/>
    </w:r>
    <w:r w:rsidRPr="00006127">
      <w:rPr>
        <w:noProof/>
      </w:rPr>
      <w:t>2</w:t>
    </w:r>
    <w:r w:rsidRPr="00006127">
      <w:rPr>
        <w:noProof/>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8990" w14:textId="77777777" w:rsidR="007B28A4" w:rsidRDefault="00C96F74" w:rsidP="00C96F74">
    <w:pPr>
      <w:pStyle w:val="Footer"/>
    </w:pPr>
    <w:r>
      <w:fldChar w:fldCharType="begin"/>
    </w:r>
    <w:r>
      <w:instrText xml:space="preserve"> PAGE   \* MERGEFORMAT </w:instrText>
    </w:r>
    <w:r>
      <w:fldChar w:fldCharType="separate"/>
    </w:r>
    <w:r>
      <w:rPr>
        <w:noProof/>
      </w:rPr>
      <w:t>2</w:t>
    </w:r>
    <w:r>
      <w:rPr>
        <w:noProof/>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8237" w14:textId="77777777" w:rsidR="007B28A4" w:rsidRDefault="00C96F74" w:rsidP="00C96F74">
    <w:pPr>
      <w:pStyle w:val="Footer"/>
    </w:pPr>
    <w:r>
      <w:fldChar w:fldCharType="begin"/>
    </w:r>
    <w:r>
      <w:instrText xml:space="preserve"> PAGE   \* MERGEFORMAT </w:instrText>
    </w:r>
    <w:r>
      <w:fldChar w:fldCharType="separate"/>
    </w:r>
    <w:r>
      <w:rPr>
        <w:noProof/>
      </w:rPr>
      <w:t>2</w:t>
    </w:r>
    <w:r>
      <w:rPr>
        <w:noProof/>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6316" w14:textId="77777777" w:rsidR="007B28A4" w:rsidRDefault="00C96F74" w:rsidP="00C96F74">
    <w:pPr>
      <w:pStyle w:val="Footer"/>
    </w:pPr>
    <w:r>
      <w:fldChar w:fldCharType="begin"/>
    </w:r>
    <w:r>
      <w:instrText xml:space="preserve"> PAGE   \* MERGEFORMAT </w:instrText>
    </w:r>
    <w:r>
      <w:fldChar w:fldCharType="separate"/>
    </w:r>
    <w:r>
      <w:rPr>
        <w:noProof/>
      </w:rPr>
      <w:t>2</w:t>
    </w:r>
    <w:r>
      <w:rPr>
        <w:noProof/>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4636" w14:textId="77777777" w:rsidR="007B28A4" w:rsidRDefault="00C96F74" w:rsidP="00C96F74">
    <w:pPr>
      <w:pStyle w:val="Footer"/>
    </w:pPr>
    <w:r>
      <w:fldChar w:fldCharType="begin"/>
    </w:r>
    <w:r>
      <w:instrText xml:space="preserve"> PAGE   \* MERGEFORMAT </w:instrText>
    </w:r>
    <w:r>
      <w:fldChar w:fldCharType="separate"/>
    </w:r>
    <w:r>
      <w:rPr>
        <w:noProof/>
      </w:rPr>
      <w:t>2</w:t>
    </w:r>
    <w:r>
      <w:rPr>
        <w:noProof/>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890E" w14:textId="77777777" w:rsidR="007B28A4" w:rsidRDefault="00C96F74" w:rsidP="00C96F74">
    <w:pPr>
      <w:pStyle w:val="Footer"/>
    </w:pPr>
    <w:r>
      <w:fldChar w:fldCharType="begin"/>
    </w:r>
    <w:r>
      <w:instrText xml:space="preserve"> PAGE   \* MERGEFORMAT </w:instrText>
    </w:r>
    <w:r>
      <w:fldChar w:fldCharType="separate"/>
    </w:r>
    <w:r>
      <w:rPr>
        <w:noProof/>
      </w:rPr>
      <w:t>2</w:t>
    </w:r>
    <w:r>
      <w:rPr>
        <w:noProof/>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F9E5" w14:textId="77777777" w:rsidR="007B28A4" w:rsidRDefault="00C96F74" w:rsidP="00C96F74">
    <w:pPr>
      <w:pStyle w:val="Footer"/>
    </w:pPr>
    <w:r>
      <w:fldChar w:fldCharType="begin"/>
    </w:r>
    <w:r>
      <w:instrText xml:space="preserve"> PAGE   \* MERGEFORMAT </w:instrText>
    </w:r>
    <w:r>
      <w:fldChar w:fldCharType="separate"/>
    </w:r>
    <w:r>
      <w:rPr>
        <w:noProof/>
      </w:rPr>
      <w:t>2</w:t>
    </w:r>
    <w:r>
      <w:rPr>
        <w:noProof/>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1ACF" w14:textId="77777777" w:rsidR="007B28A4" w:rsidRDefault="00C96F74" w:rsidP="00C96F74">
    <w:pPr>
      <w:pStyle w:val="Footer"/>
    </w:pPr>
    <w:r>
      <w:fldChar w:fldCharType="begin"/>
    </w:r>
    <w:r>
      <w:instrText xml:space="preserve"> PAGE   \* MERGEFORMAT </w:instrText>
    </w:r>
    <w:r>
      <w:fldChar w:fldCharType="separate"/>
    </w:r>
    <w:r>
      <w:rPr>
        <w:noProof/>
      </w:rPr>
      <w:t>2</w:t>
    </w:r>
    <w:r>
      <w:rPr>
        <w:noProof/>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B934" w14:textId="77777777" w:rsidR="007B28A4" w:rsidRDefault="00C96F74" w:rsidP="00C96F74">
    <w:pPr>
      <w:pStyle w:val="Footer"/>
    </w:pPr>
    <w:r>
      <w:fldChar w:fldCharType="begin"/>
    </w:r>
    <w:r>
      <w:instrText xml:space="preserve"> PAGE   \* MERGEFORMAT </w:instrText>
    </w:r>
    <w:r>
      <w:fldChar w:fldCharType="separate"/>
    </w:r>
    <w:r>
      <w:rPr>
        <w:noProof/>
      </w:rPr>
      <w:t>2</w:t>
    </w:r>
    <w:r>
      <w:rPr>
        <w:noProof/>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8F2A" w14:textId="77777777" w:rsidR="007B28A4" w:rsidRDefault="00C96F74" w:rsidP="00C96F74">
    <w:pPr>
      <w:pStyle w:val="Footer"/>
    </w:pPr>
    <w:r>
      <w:fldChar w:fldCharType="begin"/>
    </w:r>
    <w:r>
      <w:instrText xml:space="preserve"> PAGE   \* MERGEFORMAT </w:instrText>
    </w:r>
    <w:r>
      <w:fldChar w:fldCharType="separate"/>
    </w:r>
    <w:r>
      <w:rPr>
        <w:noProof/>
      </w:rPr>
      <w:t>2</w:t>
    </w:r>
    <w:r>
      <w:rPr>
        <w:noProof/>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6C12" w14:textId="77777777" w:rsidR="007B28A4" w:rsidRDefault="002E0988" w:rsidP="002E0988">
    <w:pPr>
      <w:pStyle w:val="Footer"/>
    </w:pP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F2B9" w14:textId="77777777" w:rsidR="00E027D9" w:rsidRPr="00E027D9" w:rsidRDefault="00E027D9" w:rsidP="004D0B1F">
    <w:pPr>
      <w:pStyle w:val="Footer"/>
    </w:pPr>
    <w:r w:rsidRPr="00E027D9">
      <w:fldChar w:fldCharType="begin"/>
    </w:r>
    <w:r w:rsidRPr="00E027D9">
      <w:instrText xml:space="preserve"> PAGE   \* MERGEFORMAT </w:instrText>
    </w:r>
    <w:r w:rsidRPr="00E027D9">
      <w:fldChar w:fldCharType="separate"/>
    </w:r>
    <w:r w:rsidRPr="00E027D9">
      <w:rPr>
        <w:noProof/>
      </w:rPr>
      <w:t>2</w:t>
    </w:r>
    <w:r w:rsidRPr="00E027D9">
      <w:rPr>
        <w:noProof/>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99A7" w14:textId="77777777" w:rsidR="007B28A4" w:rsidRDefault="002E0988" w:rsidP="002E0988">
    <w:pPr>
      <w:pStyle w:val="Footer"/>
    </w:pPr>
    <w:r>
      <w:fldChar w:fldCharType="begin"/>
    </w:r>
    <w:r>
      <w:instrText xml:space="preserve"> PAGE   \* MERGEFORMAT </w:instrText>
    </w:r>
    <w:r>
      <w:fldChar w:fldCharType="separate"/>
    </w:r>
    <w:r>
      <w:rPr>
        <w:noProof/>
      </w:rPr>
      <w:t>2</w:t>
    </w:r>
    <w:r>
      <w:rPr>
        <w:noProof/>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8D21" w14:textId="77777777" w:rsidR="007B28A4" w:rsidRDefault="002E0988" w:rsidP="002E0988">
    <w:pPr>
      <w:pStyle w:val="Footer"/>
    </w:pPr>
    <w:r>
      <w:fldChar w:fldCharType="begin"/>
    </w:r>
    <w:r>
      <w:instrText xml:space="preserve"> PAGE   \* MERGEFORMAT </w:instrText>
    </w:r>
    <w:r>
      <w:fldChar w:fldCharType="separate"/>
    </w:r>
    <w:r>
      <w:rPr>
        <w:noProof/>
      </w:rPr>
      <w:t>2</w:t>
    </w:r>
    <w:r>
      <w:rPr>
        <w:noProof/>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D297" w14:textId="77777777" w:rsidR="007B28A4" w:rsidRDefault="002E0988" w:rsidP="002E0988">
    <w:pPr>
      <w:pStyle w:val="Footer"/>
    </w:pPr>
    <w:r>
      <w:fldChar w:fldCharType="begin"/>
    </w:r>
    <w:r>
      <w:instrText xml:space="preserve"> PAGE   \* MERGEFORMAT </w:instrText>
    </w:r>
    <w:r>
      <w:fldChar w:fldCharType="separate"/>
    </w:r>
    <w:r>
      <w:rPr>
        <w:noProof/>
      </w:rPr>
      <w:t>2</w:t>
    </w:r>
    <w:r>
      <w:rPr>
        <w:noProof/>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1DCC" w14:textId="77777777" w:rsidR="007B28A4" w:rsidRDefault="002E0988" w:rsidP="002E0988">
    <w:pPr>
      <w:pStyle w:val="Footer"/>
    </w:pPr>
    <w:r>
      <w:fldChar w:fldCharType="begin"/>
    </w:r>
    <w:r>
      <w:instrText xml:space="preserve"> PAGE   \* MERGEFORMAT </w:instrText>
    </w:r>
    <w:r>
      <w:fldChar w:fldCharType="separate"/>
    </w:r>
    <w:r>
      <w:rPr>
        <w:noProof/>
      </w:rPr>
      <w:t>2</w:t>
    </w:r>
    <w:r>
      <w:rPr>
        <w:noProof/>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F870" w14:textId="77777777" w:rsidR="007B28A4" w:rsidRDefault="002E0988" w:rsidP="002E0988">
    <w:pPr>
      <w:pStyle w:val="Footer"/>
    </w:pPr>
    <w:r>
      <w:fldChar w:fldCharType="begin"/>
    </w:r>
    <w:r>
      <w:instrText xml:space="preserve"> PAGE   \* MERGEFORMAT </w:instrText>
    </w:r>
    <w:r>
      <w:fldChar w:fldCharType="separate"/>
    </w:r>
    <w:r>
      <w:rPr>
        <w:noProof/>
      </w:rPr>
      <w:t>2</w:t>
    </w:r>
    <w:r>
      <w:rPr>
        <w:noProof/>
      </w:rP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3E26" w14:textId="77777777" w:rsidR="007B28A4" w:rsidRDefault="002E0988" w:rsidP="002E0988">
    <w:pPr>
      <w:pStyle w:val="Footer"/>
    </w:pPr>
    <w:r>
      <w:fldChar w:fldCharType="begin"/>
    </w:r>
    <w:r>
      <w:instrText xml:space="preserve"> PAGE   \* MERGEFORMAT </w:instrText>
    </w:r>
    <w:r>
      <w:fldChar w:fldCharType="separate"/>
    </w:r>
    <w:r>
      <w:rPr>
        <w:noProof/>
      </w:rPr>
      <w:t>2</w:t>
    </w:r>
    <w:r>
      <w:rPr>
        <w:noProof/>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115B" w14:textId="77777777" w:rsidR="007B28A4" w:rsidRDefault="002E0988" w:rsidP="002E0988">
    <w:pPr>
      <w:pStyle w:val="Footer"/>
    </w:pPr>
    <w:r>
      <w:fldChar w:fldCharType="begin"/>
    </w:r>
    <w:r>
      <w:instrText xml:space="preserve"> PAGE   \* MERGEFORMAT </w:instrText>
    </w:r>
    <w:r>
      <w:fldChar w:fldCharType="separate"/>
    </w:r>
    <w:r>
      <w:rPr>
        <w:noProof/>
      </w:rPr>
      <w:t>2</w:t>
    </w:r>
    <w:r>
      <w:rPr>
        <w:noProof/>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EABA" w14:textId="77777777" w:rsidR="007B28A4" w:rsidRDefault="002E0988" w:rsidP="002E0988">
    <w:pPr>
      <w:pStyle w:val="Footer"/>
    </w:pPr>
    <w:r>
      <w:fldChar w:fldCharType="begin"/>
    </w:r>
    <w:r>
      <w:instrText xml:space="preserve"> PAGE   \* MERGEFORMAT </w:instrText>
    </w:r>
    <w:r>
      <w:fldChar w:fldCharType="separate"/>
    </w:r>
    <w:r>
      <w:rPr>
        <w:noProof/>
      </w:rPr>
      <w:t>2</w:t>
    </w:r>
    <w:r>
      <w:rPr>
        <w:noProof/>
      </w:rP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1DDE" w14:textId="77777777" w:rsidR="007B28A4" w:rsidRDefault="002E0988" w:rsidP="002E0988">
    <w:pPr>
      <w:pStyle w:val="Footer"/>
    </w:pPr>
    <w:r>
      <w:fldChar w:fldCharType="begin"/>
    </w:r>
    <w:r>
      <w:instrText xml:space="preserve"> PAGE   \* MERGEFORMAT </w:instrText>
    </w:r>
    <w:r>
      <w:fldChar w:fldCharType="separate"/>
    </w:r>
    <w:r>
      <w:rPr>
        <w:noProof/>
      </w:rPr>
      <w:t>2</w:t>
    </w:r>
    <w:r>
      <w:rPr>
        <w:noProof/>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4AC9" w14:textId="77777777" w:rsidR="007B28A4" w:rsidRDefault="002E0988" w:rsidP="002E0988">
    <w:pPr>
      <w:pStyle w:val="Footer"/>
    </w:pPr>
    <w:r>
      <w:fldChar w:fldCharType="begin"/>
    </w:r>
    <w:r>
      <w:instrText xml:space="preserve"> PAGE   \* MERGEFORMAT </w:instrText>
    </w:r>
    <w:r>
      <w:fldChar w:fldCharType="separate"/>
    </w:r>
    <w:r>
      <w:rPr>
        <w:noProof/>
      </w:rPr>
      <w:t>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E041" w14:textId="77777777" w:rsidR="007C6D4F" w:rsidRPr="00E027D9" w:rsidRDefault="007C6D4F" w:rsidP="004D0B1F">
    <w:pPr>
      <w:pStyle w:val="Footer"/>
    </w:pPr>
    <w:r w:rsidRPr="00E027D9">
      <w:fldChar w:fldCharType="begin"/>
    </w:r>
    <w:r w:rsidRPr="00E027D9">
      <w:instrText xml:space="preserve"> PAGE   \* MERGEFORMAT </w:instrText>
    </w:r>
    <w:r w:rsidRPr="00E027D9">
      <w:fldChar w:fldCharType="separate"/>
    </w:r>
    <w:r w:rsidRPr="00E027D9">
      <w:rPr>
        <w:noProof/>
      </w:rPr>
      <w:t>2</w:t>
    </w:r>
    <w:r w:rsidRPr="00E027D9">
      <w:rPr>
        <w:noProof/>
      </w:rP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AF96" w14:textId="77777777" w:rsidR="007B28A4" w:rsidRDefault="002E0988" w:rsidP="002E0988">
    <w:pPr>
      <w:pStyle w:val="Footer"/>
    </w:pPr>
    <w:r>
      <w:fldChar w:fldCharType="begin"/>
    </w:r>
    <w:r>
      <w:instrText xml:space="preserve"> PAGE   \* MERGEFORMAT </w:instrText>
    </w:r>
    <w:r>
      <w:fldChar w:fldCharType="separate"/>
    </w:r>
    <w:r>
      <w:rPr>
        <w:noProof/>
      </w:rPr>
      <w:t>2</w:t>
    </w:r>
    <w:r>
      <w:rPr>
        <w:noProof/>
      </w:rP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3821" w14:textId="77777777" w:rsidR="007B28A4" w:rsidRDefault="002E0988" w:rsidP="002E0988">
    <w:pPr>
      <w:pStyle w:val="Footer"/>
    </w:pPr>
    <w:r>
      <w:fldChar w:fldCharType="begin"/>
    </w:r>
    <w:r>
      <w:instrText xml:space="preserve"> PAGE   \* MERGEFORMAT </w:instrText>
    </w:r>
    <w:r>
      <w:fldChar w:fldCharType="separate"/>
    </w:r>
    <w:r>
      <w:rPr>
        <w:noProof/>
      </w:rPr>
      <w:t>2</w:t>
    </w:r>
    <w:r>
      <w:rPr>
        <w:noProof/>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7155" w14:textId="77777777" w:rsidR="007B28A4" w:rsidRDefault="002E0988" w:rsidP="002E0988">
    <w:pPr>
      <w:pStyle w:val="Footer"/>
    </w:pPr>
    <w:r>
      <w:fldChar w:fldCharType="begin"/>
    </w:r>
    <w:r>
      <w:instrText xml:space="preserve"> PAGE   \* MERGEFORMAT </w:instrText>
    </w:r>
    <w:r>
      <w:fldChar w:fldCharType="separate"/>
    </w:r>
    <w:r>
      <w:rPr>
        <w:noProof/>
      </w:rPr>
      <w:t>2</w:t>
    </w:r>
    <w:r>
      <w:rPr>
        <w:noProof/>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5898" w14:textId="77777777" w:rsidR="007B28A4" w:rsidRDefault="002E0988" w:rsidP="002E0988">
    <w:pPr>
      <w:pStyle w:val="Footer"/>
    </w:pPr>
    <w:r>
      <w:fldChar w:fldCharType="begin"/>
    </w:r>
    <w:r>
      <w:instrText xml:space="preserve"> PAGE   \* MERGEFORMAT </w:instrText>
    </w:r>
    <w:r>
      <w:fldChar w:fldCharType="separate"/>
    </w:r>
    <w:r>
      <w:rPr>
        <w:noProof/>
      </w:rPr>
      <w:t>2</w:t>
    </w:r>
    <w:r>
      <w:rPr>
        <w:noProof/>
      </w:rP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C0A7" w14:textId="77777777" w:rsidR="007B28A4" w:rsidRDefault="002E0988" w:rsidP="002E0988">
    <w:pPr>
      <w:pStyle w:val="Footer"/>
    </w:pPr>
    <w:r>
      <w:fldChar w:fldCharType="begin"/>
    </w:r>
    <w:r>
      <w:instrText xml:space="preserve"> PAGE   \* MERGEFORMAT </w:instrText>
    </w:r>
    <w:r>
      <w:fldChar w:fldCharType="separate"/>
    </w:r>
    <w:r>
      <w:rPr>
        <w:noProof/>
      </w:rPr>
      <w:t>2</w:t>
    </w:r>
    <w:r>
      <w:rPr>
        <w:noProof/>
      </w:rP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0017" w14:textId="77777777" w:rsidR="007B28A4" w:rsidRDefault="002E0988" w:rsidP="002E0988">
    <w:pPr>
      <w:pStyle w:val="Footer"/>
    </w:pPr>
    <w:r>
      <w:fldChar w:fldCharType="begin"/>
    </w:r>
    <w:r>
      <w:instrText xml:space="preserve"> PAGE   \* MERGEFORMAT </w:instrText>
    </w:r>
    <w:r>
      <w:fldChar w:fldCharType="separate"/>
    </w:r>
    <w:r>
      <w:rPr>
        <w:noProof/>
      </w:rPr>
      <w:t>2</w:t>
    </w:r>
    <w:r>
      <w:rPr>
        <w:noProof/>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B3FB" w14:textId="77777777" w:rsidR="007B28A4" w:rsidRDefault="002E0988" w:rsidP="002E0988">
    <w:pPr>
      <w:pStyle w:val="Footer"/>
    </w:pPr>
    <w:r>
      <w:fldChar w:fldCharType="begin"/>
    </w:r>
    <w:r>
      <w:instrText xml:space="preserve"> PAGE   \* MERGEFORMAT </w:instrText>
    </w:r>
    <w:r>
      <w:fldChar w:fldCharType="separate"/>
    </w:r>
    <w:r>
      <w:rPr>
        <w:noProof/>
      </w:rPr>
      <w:t>2</w:t>
    </w:r>
    <w:r>
      <w:rPr>
        <w:noProof/>
      </w:rP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1011" w14:textId="77777777" w:rsidR="002E0988" w:rsidRDefault="002E0988" w:rsidP="002E0988">
    <w:pPr>
      <w:pStyle w:val="Footer"/>
    </w:pPr>
    <w:r>
      <w:fldChar w:fldCharType="begin"/>
    </w:r>
    <w:r>
      <w:instrText xml:space="preserve"> PAGE   \* MERGEFORMAT </w:instrText>
    </w:r>
    <w:r>
      <w:fldChar w:fldCharType="separate"/>
    </w:r>
    <w:r>
      <w:rPr>
        <w:noProof/>
      </w:rPr>
      <w:t>2</w:t>
    </w:r>
    <w:r>
      <w:rPr>
        <w:noProof/>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4980" w14:textId="77777777" w:rsidR="002E0988" w:rsidRDefault="002E0988" w:rsidP="002E0988">
    <w:pPr>
      <w:pStyle w:val="Footer"/>
    </w:pPr>
    <w:r>
      <w:fldChar w:fldCharType="begin"/>
    </w:r>
    <w:r>
      <w:instrText xml:space="preserve"> PAGE   \* MERGEFORMAT </w:instrText>
    </w:r>
    <w:r>
      <w:fldChar w:fldCharType="separate"/>
    </w:r>
    <w:r>
      <w:rPr>
        <w:noProof/>
      </w:rPr>
      <w:t>2</w:t>
    </w:r>
    <w:r>
      <w:rPr>
        <w:noProof/>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BA80" w14:textId="77777777" w:rsidR="00EF65DD" w:rsidRDefault="002E0988" w:rsidP="002E0988">
    <w:pPr>
      <w:pStyle w:val="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E072" w14:textId="77777777" w:rsidR="007C6D4F" w:rsidRPr="00E027D9" w:rsidRDefault="007C6D4F" w:rsidP="004D0B1F">
    <w:pPr>
      <w:pStyle w:val="Footer"/>
    </w:pPr>
    <w:r w:rsidRPr="00E027D9">
      <w:fldChar w:fldCharType="begin"/>
    </w:r>
    <w:r w:rsidRPr="00E027D9">
      <w:instrText xml:space="preserve"> PAGE   \* MERGEFORMAT </w:instrText>
    </w:r>
    <w:r w:rsidRPr="00E027D9">
      <w:fldChar w:fldCharType="separate"/>
    </w:r>
    <w:r w:rsidRPr="00E027D9">
      <w:rPr>
        <w:noProof/>
      </w:rPr>
      <w:t>2</w:t>
    </w:r>
    <w:r w:rsidRPr="00E027D9">
      <w:rPr>
        <w:noProof/>
      </w:rPr>
      <w:fldChar w:fldCharType="end"/>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B62D" w14:textId="77777777" w:rsidR="00EF65DD" w:rsidRDefault="00EF65DD">
    <w:pPr>
      <w:rPr>
        <w:sz w:val="24"/>
        <w:szCs w:val="24"/>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30FE" w14:textId="77777777" w:rsidR="00EF65DD" w:rsidRDefault="00B46AE8" w:rsidP="00B46AE8">
    <w:pPr>
      <w:pStyle w:val="Footer"/>
    </w:pPr>
    <w:r>
      <w:fldChar w:fldCharType="begin"/>
    </w:r>
    <w:r>
      <w:instrText xml:space="preserve"> PAGE   \* MERGEFORMAT </w:instrText>
    </w:r>
    <w:r>
      <w:fldChar w:fldCharType="separate"/>
    </w:r>
    <w:r>
      <w:rPr>
        <w:noProof/>
      </w:rPr>
      <w:t>2</w:t>
    </w:r>
    <w:r>
      <w:rPr>
        <w:noProof/>
      </w:rP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E126" w14:textId="77777777" w:rsidR="00EF65DD" w:rsidRDefault="00B46AE8" w:rsidP="00B46AE8">
    <w:pPr>
      <w:pStyle w:val="Footer"/>
    </w:pPr>
    <w:r>
      <w:fldChar w:fldCharType="begin"/>
    </w:r>
    <w:r>
      <w:instrText xml:space="preserve"> PAGE   \* MERGEFORMAT </w:instrText>
    </w:r>
    <w:r>
      <w:fldChar w:fldCharType="separate"/>
    </w:r>
    <w:r>
      <w:rPr>
        <w:noProof/>
      </w:rPr>
      <w:t>2</w:t>
    </w:r>
    <w:r>
      <w:rPr>
        <w:noProof/>
      </w:rP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7067" w14:textId="77777777" w:rsidR="00EF65DD" w:rsidRDefault="00B46AE8" w:rsidP="00B46AE8">
    <w:pPr>
      <w:pStyle w:val="Footer"/>
    </w:pPr>
    <w:r>
      <w:fldChar w:fldCharType="begin"/>
    </w:r>
    <w:r>
      <w:instrText xml:space="preserve"> PAGE   \* MERGEFORMAT </w:instrText>
    </w:r>
    <w:r>
      <w:fldChar w:fldCharType="separate"/>
    </w:r>
    <w:r>
      <w:rPr>
        <w:noProof/>
      </w:rPr>
      <w:t>2</w:t>
    </w:r>
    <w:r>
      <w:rPr>
        <w:noProof/>
      </w:rPr>
      <w:fldChar w:fldCharType="end"/>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32FA" w14:textId="77777777" w:rsidR="00EF65DD" w:rsidRDefault="00B46AE8" w:rsidP="00B46AE8">
    <w:pPr>
      <w:pStyle w:val="Footer"/>
    </w:pPr>
    <w:r>
      <w:fldChar w:fldCharType="begin"/>
    </w:r>
    <w:r>
      <w:instrText xml:space="preserve"> PAGE   \* MERGEFORMAT </w:instrText>
    </w:r>
    <w:r>
      <w:fldChar w:fldCharType="separate"/>
    </w:r>
    <w:r>
      <w:rPr>
        <w:noProof/>
      </w:rPr>
      <w:t>2</w:t>
    </w:r>
    <w:r>
      <w:rPr>
        <w:noProof/>
      </w:rP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006D" w14:textId="77777777" w:rsidR="00EF65DD" w:rsidRDefault="00B46AE8" w:rsidP="00B46AE8">
    <w:pPr>
      <w:pStyle w:val="Footer"/>
    </w:pPr>
    <w:r>
      <w:fldChar w:fldCharType="begin"/>
    </w:r>
    <w:r>
      <w:instrText xml:space="preserve"> PAGE   \* MERGEFORMAT </w:instrText>
    </w:r>
    <w:r>
      <w:fldChar w:fldCharType="separate"/>
    </w:r>
    <w:r>
      <w:rPr>
        <w:noProof/>
      </w:rPr>
      <w:t>2</w:t>
    </w:r>
    <w:r>
      <w:rPr>
        <w:noProof/>
      </w:rP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48F9" w14:textId="77777777" w:rsidR="00EF65DD" w:rsidRDefault="002D2B72" w:rsidP="002D2B72">
    <w:pPr>
      <w:pStyle w:val="Footer"/>
    </w:pPr>
    <w:r>
      <w:fldChar w:fldCharType="begin"/>
    </w:r>
    <w:r>
      <w:instrText xml:space="preserve"> PAGE   \* MERGEFORMAT </w:instrText>
    </w:r>
    <w:r>
      <w:fldChar w:fldCharType="separate"/>
    </w:r>
    <w:r>
      <w:rPr>
        <w:noProof/>
      </w:rPr>
      <w:t>2</w:t>
    </w:r>
    <w:r>
      <w:rPr>
        <w:noProof/>
      </w:rPr>
      <w:fldChar w:fldCharType="end"/>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35E7" w14:textId="77777777" w:rsidR="00EF65DD" w:rsidRDefault="002D2B72" w:rsidP="002D2B72">
    <w:pPr>
      <w:pStyle w:val="Footer"/>
    </w:pPr>
    <w:r>
      <w:fldChar w:fldCharType="begin"/>
    </w:r>
    <w:r>
      <w:instrText xml:space="preserve"> PAGE   \* MERGEFORMAT </w:instrText>
    </w:r>
    <w:r>
      <w:fldChar w:fldCharType="separate"/>
    </w:r>
    <w:r>
      <w:rPr>
        <w:noProof/>
      </w:rPr>
      <w:t>2</w:t>
    </w:r>
    <w:r>
      <w:rPr>
        <w:noProof/>
      </w:rP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B90C" w14:textId="77777777" w:rsidR="00EF65DD" w:rsidRDefault="002D2B72" w:rsidP="002D2B72">
    <w:pPr>
      <w:pStyle w:val="Footer"/>
    </w:pPr>
    <w:r>
      <w:fldChar w:fldCharType="begin"/>
    </w:r>
    <w:r>
      <w:instrText xml:space="preserve"> PAGE   \* MERGEFORMAT </w:instrText>
    </w:r>
    <w:r>
      <w:fldChar w:fldCharType="separate"/>
    </w:r>
    <w:r>
      <w:rPr>
        <w:noProof/>
      </w:rPr>
      <w:t>2</w:t>
    </w:r>
    <w:r>
      <w:rPr>
        <w:noProof/>
      </w:rP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ADEF" w14:textId="77777777" w:rsidR="00EF65DD" w:rsidRDefault="002D2B72" w:rsidP="002D2B72">
    <w:pPr>
      <w:pStyle w:val="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38B0" w14:textId="77777777" w:rsidR="004D0B1F" w:rsidRDefault="004D0B1F" w:rsidP="004D0B1F">
    <w:pPr>
      <w:pStyle w:val="Footer"/>
      <w:tabs>
        <w:tab w:val="clear" w:pos="4545"/>
        <w:tab w:val="clear" w:pos="4680"/>
        <w:tab w:val="clear" w:pos="4905"/>
        <w:tab w:val="clear" w:pos="5625"/>
        <w:tab w:val="clear" w:pos="7659"/>
        <w:tab w:val="clear" w:pos="9360"/>
      </w:tabs>
    </w:pPr>
    <w:r>
      <w:fldChar w:fldCharType="begin"/>
    </w:r>
    <w:r>
      <w:instrText xml:space="preserve"> PAGE   \* MERGEFORMAT </w:instrText>
    </w:r>
    <w:r>
      <w:fldChar w:fldCharType="separate"/>
    </w:r>
    <w:r>
      <w:rPr>
        <w:noProof/>
      </w:rPr>
      <w:t>2</w:t>
    </w:r>
    <w:r>
      <w:rPr>
        <w:noProof/>
      </w:rPr>
      <w:fldChar w:fldCharType="end"/>
    </w:r>
  </w:p>
  <w:p w14:paraId="21CA92E7" w14:textId="77777777" w:rsidR="00E027D9" w:rsidRPr="00E027D9" w:rsidRDefault="00E027D9" w:rsidP="004D0B1F">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7F44" w14:textId="77777777" w:rsidR="00EF65DD" w:rsidRDefault="002D2B72" w:rsidP="002D2B72">
    <w:pPr>
      <w:pStyle w:val="Footer"/>
    </w:pPr>
    <w:r>
      <w:fldChar w:fldCharType="begin"/>
    </w:r>
    <w:r>
      <w:instrText xml:space="preserve"> PAGE   \* MERGEFORMAT </w:instrText>
    </w:r>
    <w:r>
      <w:fldChar w:fldCharType="separate"/>
    </w:r>
    <w:r>
      <w:rPr>
        <w:noProof/>
      </w:rPr>
      <w:t>2</w:t>
    </w:r>
    <w:r>
      <w:rPr>
        <w:noProof/>
      </w:rP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7EDD" w14:textId="77777777" w:rsidR="00EF65DD" w:rsidRDefault="002D2B72" w:rsidP="002D2B72">
    <w:pPr>
      <w:pStyle w:val="Footer"/>
    </w:pPr>
    <w:r>
      <w:fldChar w:fldCharType="begin"/>
    </w:r>
    <w:r>
      <w:instrText xml:space="preserve"> PAGE   \* MERGEFORMAT </w:instrText>
    </w:r>
    <w:r>
      <w:fldChar w:fldCharType="separate"/>
    </w:r>
    <w:r>
      <w:rPr>
        <w:noProof/>
      </w:rPr>
      <w:t>2</w:t>
    </w:r>
    <w:r>
      <w:rPr>
        <w:noProof/>
      </w:rP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2E3C" w14:textId="77777777" w:rsidR="00EF65DD" w:rsidRDefault="002D2B72" w:rsidP="002D2B72">
    <w:pPr>
      <w:pStyle w:val="Footer"/>
    </w:pPr>
    <w:r>
      <w:fldChar w:fldCharType="begin"/>
    </w:r>
    <w:r>
      <w:instrText xml:space="preserve"> PAGE   \* MERGEFORMAT </w:instrText>
    </w:r>
    <w:r>
      <w:fldChar w:fldCharType="separate"/>
    </w:r>
    <w:r>
      <w:rPr>
        <w:noProof/>
      </w:rPr>
      <w:t>2</w:t>
    </w:r>
    <w:r>
      <w:rPr>
        <w:noProof/>
      </w:rPr>
      <w:fldChar w:fldCharType="end"/>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8AC7" w14:textId="77777777" w:rsidR="00EF65DD" w:rsidRDefault="002D2B72" w:rsidP="002D2B72">
    <w:pPr>
      <w:pStyle w:val="Footer"/>
    </w:pPr>
    <w:r>
      <w:fldChar w:fldCharType="begin"/>
    </w:r>
    <w:r>
      <w:instrText xml:space="preserve"> PAGE   \* MERGEFORMAT </w:instrText>
    </w:r>
    <w:r>
      <w:fldChar w:fldCharType="separate"/>
    </w:r>
    <w:r>
      <w:rPr>
        <w:noProof/>
      </w:rPr>
      <w:t>2</w:t>
    </w:r>
    <w:r>
      <w:rPr>
        <w:noProof/>
      </w:rP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09E2" w14:textId="77777777" w:rsidR="00EF65DD" w:rsidRDefault="002D2B72" w:rsidP="002D2B72">
    <w:pPr>
      <w:pStyle w:val="Footer"/>
    </w:pPr>
    <w:r>
      <w:fldChar w:fldCharType="begin"/>
    </w:r>
    <w:r>
      <w:instrText xml:space="preserve"> PAGE   \* MERGEFORMAT </w:instrText>
    </w:r>
    <w:r>
      <w:fldChar w:fldCharType="separate"/>
    </w:r>
    <w:r>
      <w:rPr>
        <w:noProof/>
      </w:rPr>
      <w:t>2</w:t>
    </w:r>
    <w:r>
      <w:rPr>
        <w:noProof/>
      </w:rP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43ED" w14:textId="77777777" w:rsidR="00EF65DD" w:rsidRDefault="002D2B72" w:rsidP="002D2B72">
    <w:pPr>
      <w:pStyle w:val="Footer"/>
    </w:pPr>
    <w:r>
      <w:fldChar w:fldCharType="begin"/>
    </w:r>
    <w:r>
      <w:instrText xml:space="preserve"> PAGE   \* MERGEFORMAT </w:instrText>
    </w:r>
    <w:r>
      <w:fldChar w:fldCharType="separate"/>
    </w:r>
    <w:r>
      <w:rPr>
        <w:noProof/>
      </w:rPr>
      <w:t>2</w:t>
    </w:r>
    <w:r>
      <w:rPr>
        <w:noProof/>
      </w:rPr>
      <w:fldChar w:fldCharType="end"/>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D2B8" w14:textId="77777777" w:rsidR="00EF65DD" w:rsidRDefault="002D2B72" w:rsidP="002D2B72">
    <w:pPr>
      <w:pStyle w:val="Footer"/>
    </w:pPr>
    <w:r>
      <w:fldChar w:fldCharType="begin"/>
    </w:r>
    <w:r>
      <w:instrText xml:space="preserve"> PAGE   \* MERGEFORMAT </w:instrText>
    </w:r>
    <w:r>
      <w:fldChar w:fldCharType="separate"/>
    </w:r>
    <w:r>
      <w:rPr>
        <w:noProof/>
      </w:rPr>
      <w:t>2</w:t>
    </w:r>
    <w:r>
      <w:rPr>
        <w:noProof/>
      </w:rP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DC53" w14:textId="77777777" w:rsidR="00EF65DD" w:rsidRDefault="002D2B72" w:rsidP="002D2B72">
    <w:pPr>
      <w:pStyle w:val="Footer"/>
    </w:pPr>
    <w:r>
      <w:fldChar w:fldCharType="begin"/>
    </w:r>
    <w:r>
      <w:instrText xml:space="preserve"> PAGE   \* MERGEFORMAT </w:instrText>
    </w:r>
    <w:r>
      <w:fldChar w:fldCharType="separate"/>
    </w:r>
    <w:r>
      <w:rPr>
        <w:noProof/>
      </w:rPr>
      <w:t>2</w:t>
    </w:r>
    <w:r>
      <w:rPr>
        <w:noProof/>
      </w:rP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1E2C" w14:textId="77777777" w:rsidR="00EF65DD" w:rsidRDefault="002D2B72" w:rsidP="002D2B72">
    <w:pPr>
      <w:pStyle w:val="Footer"/>
    </w:pPr>
    <w:r>
      <w:fldChar w:fldCharType="begin"/>
    </w:r>
    <w:r>
      <w:instrText xml:space="preserve"> PAGE   \* MERGEFORMAT </w:instrText>
    </w:r>
    <w:r>
      <w:fldChar w:fldCharType="separate"/>
    </w:r>
    <w:r>
      <w:rPr>
        <w:noProof/>
      </w:rPr>
      <w:t>2</w:t>
    </w:r>
    <w:r>
      <w:rPr>
        <w:noProof/>
      </w:rPr>
      <w:fldChar w:fldCharType="end"/>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7249" w14:textId="77777777" w:rsidR="00EF65DD" w:rsidRDefault="002D2B72" w:rsidP="002D2B72">
    <w:pPr>
      <w:pStyle w:val="Footer"/>
    </w:pPr>
    <w:r>
      <w:fldChar w:fldCharType="begin"/>
    </w:r>
    <w:r>
      <w:instrText xml:space="preserve"> PAGE   \* MERGEFORMAT </w:instrText>
    </w:r>
    <w:r>
      <w:fldChar w:fldCharType="separate"/>
    </w:r>
    <w:r>
      <w:rPr>
        <w:noProof/>
      </w:rPr>
      <w:t>2</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F9FB" w14:textId="77777777" w:rsidR="004D0B1F" w:rsidRPr="00E027D9" w:rsidRDefault="007C6D4F" w:rsidP="007C6D4F">
    <w:pPr>
      <w:pStyle w:val="Footer"/>
    </w:pPr>
    <w:r>
      <w:fldChar w:fldCharType="begin"/>
    </w:r>
    <w:r>
      <w:instrText xml:space="preserve"> PAGE   \* MERGEFORMAT </w:instrText>
    </w:r>
    <w:r>
      <w:fldChar w:fldCharType="separate"/>
    </w:r>
    <w:r>
      <w:rPr>
        <w:noProof/>
      </w:rPr>
      <w:t>2</w:t>
    </w:r>
    <w:r>
      <w:rPr>
        <w:noProof/>
      </w:rP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0DA" w14:textId="77777777" w:rsidR="00EF65DD" w:rsidRDefault="002D2B72" w:rsidP="002D2B72">
    <w:pPr>
      <w:pStyle w:val="Footer"/>
    </w:pPr>
    <w:r>
      <w:fldChar w:fldCharType="begin"/>
    </w:r>
    <w:r>
      <w:instrText xml:space="preserve"> PAGE   \* MERGEFORMAT </w:instrText>
    </w:r>
    <w:r>
      <w:fldChar w:fldCharType="separate"/>
    </w:r>
    <w:r>
      <w:rPr>
        <w:noProof/>
      </w:rPr>
      <w:t>2</w:t>
    </w:r>
    <w:r>
      <w:rPr>
        <w:noProof/>
      </w:rP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0B77" w14:textId="77777777" w:rsidR="00EF65DD" w:rsidRDefault="0015072B" w:rsidP="0015072B">
    <w:pPr>
      <w:pStyle w:val="Footer"/>
    </w:pPr>
    <w:r>
      <w:fldChar w:fldCharType="begin"/>
    </w:r>
    <w:r>
      <w:instrText xml:space="preserve"> PAGE   \* MERGEFORMAT </w:instrText>
    </w:r>
    <w:r>
      <w:fldChar w:fldCharType="separate"/>
    </w:r>
    <w:r>
      <w:rPr>
        <w:noProof/>
      </w:rPr>
      <w:t>2</w:t>
    </w:r>
    <w:r>
      <w:rPr>
        <w:noProof/>
      </w:rPr>
      <w:fldChar w:fldCharType="end"/>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96BD" w14:textId="77777777" w:rsidR="00EF65DD" w:rsidRDefault="0015072B" w:rsidP="0015072B">
    <w:pPr>
      <w:pStyle w:val="Footer"/>
    </w:pPr>
    <w:r>
      <w:fldChar w:fldCharType="begin"/>
    </w:r>
    <w:r>
      <w:instrText xml:space="preserve"> PAGE   \* MERGEFORMAT </w:instrText>
    </w:r>
    <w:r>
      <w:fldChar w:fldCharType="separate"/>
    </w:r>
    <w:r>
      <w:rPr>
        <w:noProof/>
      </w:rPr>
      <w:t>2</w:t>
    </w:r>
    <w:r>
      <w:rPr>
        <w:noProof/>
      </w:rP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C0A2" w14:textId="77777777" w:rsidR="00EF65DD" w:rsidRDefault="0015072B" w:rsidP="0015072B">
    <w:pPr>
      <w:pStyle w:val="Footer"/>
    </w:pPr>
    <w:r>
      <w:fldChar w:fldCharType="begin"/>
    </w:r>
    <w:r>
      <w:instrText xml:space="preserve"> PAGE   \* MERGEFORMAT </w:instrText>
    </w:r>
    <w:r>
      <w:fldChar w:fldCharType="separate"/>
    </w:r>
    <w:r>
      <w:rPr>
        <w:noProof/>
      </w:rPr>
      <w:t>2</w:t>
    </w:r>
    <w:r>
      <w:rPr>
        <w:noProof/>
      </w:rP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5DD7" w14:textId="77777777" w:rsidR="00EF65DD" w:rsidRDefault="0015072B" w:rsidP="0015072B">
    <w:pPr>
      <w:pStyle w:val="Footer"/>
    </w:pPr>
    <w:r>
      <w:fldChar w:fldCharType="begin"/>
    </w:r>
    <w:r>
      <w:instrText xml:space="preserve"> PAGE   \* MERGEFORMAT </w:instrText>
    </w:r>
    <w:r>
      <w:fldChar w:fldCharType="separate"/>
    </w:r>
    <w:r>
      <w:rPr>
        <w:noProof/>
      </w:rPr>
      <w:t>2</w:t>
    </w:r>
    <w:r>
      <w:rPr>
        <w:noProof/>
      </w:rPr>
      <w:fldChar w:fldCharType="end"/>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7FF8" w14:textId="77777777" w:rsidR="00EF65DD" w:rsidRDefault="0015072B" w:rsidP="0015072B">
    <w:pPr>
      <w:pStyle w:val="Footer"/>
    </w:pPr>
    <w:r>
      <w:fldChar w:fldCharType="begin"/>
    </w:r>
    <w:r>
      <w:instrText xml:space="preserve"> PAGE   \* MERGEFORMAT </w:instrText>
    </w:r>
    <w:r>
      <w:fldChar w:fldCharType="separate"/>
    </w:r>
    <w:r>
      <w:rPr>
        <w:noProof/>
      </w:rPr>
      <w:t>2</w:t>
    </w:r>
    <w:r>
      <w:rPr>
        <w:noProof/>
      </w:rP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B9B9" w14:textId="77777777" w:rsidR="00EF65DD" w:rsidRDefault="0015072B" w:rsidP="0015072B">
    <w:pPr>
      <w:pStyle w:val="Footer"/>
    </w:pPr>
    <w:r>
      <w:fldChar w:fldCharType="begin"/>
    </w:r>
    <w:r>
      <w:instrText xml:space="preserve"> PAGE   \* MERGEFORMAT </w:instrText>
    </w:r>
    <w:r>
      <w:fldChar w:fldCharType="separate"/>
    </w:r>
    <w:r>
      <w:rPr>
        <w:noProof/>
      </w:rPr>
      <w:t>2</w:t>
    </w:r>
    <w:r>
      <w:rPr>
        <w:noProof/>
      </w:rP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716D" w14:textId="77777777" w:rsidR="00EF65DD" w:rsidRDefault="0015072B" w:rsidP="0015072B">
    <w:pPr>
      <w:pStyle w:val="Footer"/>
    </w:pPr>
    <w:r>
      <w:fldChar w:fldCharType="begin"/>
    </w:r>
    <w:r>
      <w:instrText xml:space="preserve"> PAGE   \* MERGEFORMAT </w:instrText>
    </w:r>
    <w:r>
      <w:fldChar w:fldCharType="separate"/>
    </w:r>
    <w:r>
      <w:rPr>
        <w:noProof/>
      </w:rPr>
      <w:t>2</w:t>
    </w:r>
    <w:r>
      <w:rPr>
        <w:noProof/>
      </w:rPr>
      <w:fldChar w:fldCharType="end"/>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08A2" w14:textId="77777777" w:rsidR="00EF65DD" w:rsidRDefault="0015072B" w:rsidP="0015072B">
    <w:pPr>
      <w:pStyle w:val="Footer"/>
    </w:pPr>
    <w:r>
      <w:fldChar w:fldCharType="begin"/>
    </w:r>
    <w:r>
      <w:instrText xml:space="preserve"> PAGE   \* MERGEFORMAT </w:instrText>
    </w:r>
    <w:r>
      <w:fldChar w:fldCharType="separate"/>
    </w:r>
    <w:r>
      <w:rPr>
        <w:noProof/>
      </w:rPr>
      <w:t>2</w:t>
    </w:r>
    <w:r>
      <w:rPr>
        <w:noProof/>
      </w:rP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582A" w14:textId="77777777" w:rsidR="00EF65DD" w:rsidRDefault="0015072B" w:rsidP="0015072B">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ADFCB" w14:textId="77777777" w:rsidR="00E77D7E" w:rsidRDefault="00E77D7E">
      <w:pPr>
        <w:spacing w:after="0" w:line="240" w:lineRule="auto"/>
      </w:pPr>
      <w:r>
        <w:separator/>
      </w:r>
    </w:p>
  </w:footnote>
  <w:footnote w:type="continuationSeparator" w:id="0">
    <w:p w14:paraId="31A01BFF" w14:textId="77777777" w:rsidR="00E77D7E" w:rsidRDefault="00E77D7E">
      <w:pPr>
        <w:spacing w:after="0" w:line="240" w:lineRule="auto"/>
      </w:pPr>
      <w:r>
        <w:continuationSeparator/>
      </w:r>
    </w:p>
  </w:footnote>
  <w:footnote w:id="1">
    <w:p w14:paraId="44B75325" w14:textId="486F288F" w:rsidR="008271A1" w:rsidRPr="006479C5" w:rsidRDefault="008271A1" w:rsidP="008271A1">
      <w:pPr>
        <w:pStyle w:val="FootnoteText"/>
        <w:rPr>
          <w:rFonts w:ascii="Times New Roman" w:hAnsi="Times New Roman" w:cs="Times New Roman"/>
        </w:rPr>
      </w:pPr>
      <w:r w:rsidRPr="006479C5">
        <w:rPr>
          <w:rStyle w:val="FootnoteReference"/>
          <w:rFonts w:ascii="Times New Roman" w:hAnsi="Times New Roman" w:cs="Times New Roman"/>
        </w:rPr>
        <w:footnoteRef/>
      </w:r>
      <w:r w:rsidRPr="006479C5">
        <w:rPr>
          <w:rFonts w:ascii="Times New Roman" w:hAnsi="Times New Roman" w:cs="Times New Roman"/>
        </w:rPr>
        <w:t xml:space="preserve"> </w:t>
      </w:r>
      <w:r w:rsidR="00B82241">
        <w:rPr>
          <w:rFonts w:ascii="Times New Roman" w:hAnsi="Times New Roman" w:cs="Times New Roman"/>
        </w:rPr>
        <w:t>B</w:t>
      </w:r>
      <w:r w:rsidRPr="006479C5">
        <w:rPr>
          <w:rFonts w:ascii="Times New Roman" w:hAnsi="Times New Roman" w:cs="Times New Roman"/>
        </w:rPr>
        <w:t>y Thomas P. Leff</w:t>
      </w:r>
      <w:r w:rsidR="00B82241">
        <w:rPr>
          <w:rFonts w:ascii="Times New Roman" w:hAnsi="Times New Roman" w:cs="Times New Roman"/>
        </w:rPr>
        <w:t>, Esquire</w:t>
      </w:r>
    </w:p>
  </w:footnote>
  <w:footnote w:id="2">
    <w:p w14:paraId="47FD7F9E" w14:textId="77777777" w:rsidR="008271A1" w:rsidRPr="00617E02" w:rsidRDefault="008271A1" w:rsidP="008271A1">
      <w:pPr>
        <w:spacing w:after="0" w:line="240" w:lineRule="auto"/>
        <w:jc w:val="both"/>
        <w:rPr>
          <w:rFonts w:ascii="Times New Roman" w:hAnsi="Times New Roman" w:cs="Times New Roman"/>
          <w:sz w:val="24"/>
          <w:szCs w:val="24"/>
        </w:rPr>
      </w:pPr>
      <w:r w:rsidRPr="00617E02">
        <w:rPr>
          <w:rStyle w:val="FootnoteReference"/>
          <w:rFonts w:ascii="Times New Roman" w:hAnsi="Times New Roman" w:cs="Times New Roman"/>
          <w:sz w:val="24"/>
          <w:szCs w:val="24"/>
        </w:rPr>
        <w:footnoteRef/>
      </w:r>
      <w:r w:rsidRPr="00617E02">
        <w:rPr>
          <w:rFonts w:ascii="Times New Roman" w:hAnsi="Times New Roman" w:cs="Times New Roman"/>
          <w:sz w:val="24"/>
          <w:szCs w:val="24"/>
        </w:rPr>
        <w:t xml:space="preserve"> For a thorough discussion of the nature and function of jury instructions, </w:t>
      </w:r>
      <w:r w:rsidRPr="00C92EE9">
        <w:rPr>
          <w:rFonts w:ascii="Times New Roman" w:hAnsi="Times New Roman" w:cs="Times New Roman"/>
          <w:i/>
          <w:iCs/>
          <w:sz w:val="24"/>
          <w:szCs w:val="24"/>
        </w:rPr>
        <w:t>see</w:t>
      </w:r>
      <w:r w:rsidRPr="00617E02">
        <w:rPr>
          <w:rFonts w:ascii="Times New Roman" w:hAnsi="Times New Roman" w:cs="Times New Roman"/>
          <w:sz w:val="24"/>
          <w:szCs w:val="24"/>
        </w:rPr>
        <w:t xml:space="preserve"> </w:t>
      </w:r>
      <w:r w:rsidRPr="00617E02">
        <w:rPr>
          <w:rFonts w:ascii="Times New Roman" w:hAnsi="Times New Roman" w:cs="Times New Roman"/>
          <w:smallCaps/>
          <w:sz w:val="24"/>
          <w:szCs w:val="24"/>
        </w:rPr>
        <w:t>A. Elwork, B. Sales &amp; J. Afini, Making Jury Instructions Understandable</w:t>
      </w:r>
      <w:r w:rsidRPr="00617E02">
        <w:rPr>
          <w:rFonts w:ascii="Times New Roman" w:hAnsi="Times New Roman" w:cs="Times New Roman"/>
          <w:sz w:val="24"/>
          <w:szCs w:val="24"/>
        </w:rPr>
        <w:t xml:space="preserve"> (1982); Wilcox, </w:t>
      </w:r>
      <w:r w:rsidRPr="00617E02">
        <w:rPr>
          <w:rFonts w:ascii="Times New Roman" w:hAnsi="Times New Roman" w:cs="Times New Roman"/>
          <w:i/>
          <w:iCs/>
          <w:sz w:val="24"/>
          <w:szCs w:val="24"/>
        </w:rPr>
        <w:t>The Craft of Drafting Plain-Language Jury Instructions</w:t>
      </w:r>
      <w:r w:rsidRPr="00617E02">
        <w:rPr>
          <w:rFonts w:ascii="Times New Roman" w:hAnsi="Times New Roman" w:cs="Times New Roman"/>
          <w:sz w:val="24"/>
          <w:szCs w:val="24"/>
        </w:rPr>
        <w:t xml:space="preserve">, 59 </w:t>
      </w:r>
      <w:r w:rsidRPr="00617E02">
        <w:rPr>
          <w:rFonts w:ascii="Times New Roman" w:hAnsi="Times New Roman" w:cs="Times New Roman"/>
          <w:smallCaps/>
          <w:sz w:val="24"/>
          <w:szCs w:val="24"/>
        </w:rPr>
        <w:t>Temple L.Q</w:t>
      </w:r>
      <w:r w:rsidRPr="00617E02">
        <w:rPr>
          <w:rFonts w:ascii="Times New Roman" w:hAnsi="Times New Roman" w:cs="Times New Roman"/>
          <w:sz w:val="24"/>
          <w:szCs w:val="24"/>
        </w:rPr>
        <w:t xml:space="preserve">. 1159 (1986); Schwarzer, </w:t>
      </w:r>
      <w:r w:rsidRPr="00617E02">
        <w:rPr>
          <w:rFonts w:ascii="Times New Roman" w:hAnsi="Times New Roman" w:cs="Times New Roman"/>
          <w:i/>
          <w:iCs/>
          <w:sz w:val="24"/>
          <w:szCs w:val="24"/>
        </w:rPr>
        <w:t>Communicating with Juries: Problems and Remedies</w:t>
      </w:r>
      <w:r w:rsidRPr="00617E02">
        <w:rPr>
          <w:rFonts w:ascii="Times New Roman" w:hAnsi="Times New Roman" w:cs="Times New Roman"/>
          <w:sz w:val="24"/>
          <w:szCs w:val="24"/>
        </w:rPr>
        <w:t xml:space="preserve">, 69 </w:t>
      </w:r>
      <w:r w:rsidRPr="00617E02">
        <w:rPr>
          <w:rFonts w:ascii="Times New Roman" w:hAnsi="Times New Roman" w:cs="Times New Roman"/>
          <w:smallCaps/>
          <w:sz w:val="24"/>
          <w:szCs w:val="24"/>
        </w:rPr>
        <w:t>Calf. L. Rev</w:t>
      </w:r>
      <w:r w:rsidRPr="00617E02">
        <w:rPr>
          <w:rFonts w:ascii="Times New Roman" w:hAnsi="Times New Roman" w:cs="Times New Roman"/>
          <w:sz w:val="24"/>
          <w:szCs w:val="24"/>
        </w:rPr>
        <w:t xml:space="preserve">. 731 (1981); Charrow &amp; Charrow, </w:t>
      </w:r>
      <w:r w:rsidRPr="00617E02">
        <w:rPr>
          <w:rFonts w:ascii="Times New Roman" w:hAnsi="Times New Roman" w:cs="Times New Roman"/>
          <w:i/>
          <w:iCs/>
          <w:sz w:val="24"/>
          <w:szCs w:val="24"/>
        </w:rPr>
        <w:t>Making Legal Language Understandable: A Psycholinguistic Study of Jury Instructions</w:t>
      </w:r>
      <w:r w:rsidRPr="00617E02">
        <w:rPr>
          <w:rFonts w:ascii="Times New Roman" w:hAnsi="Times New Roman" w:cs="Times New Roman"/>
          <w:sz w:val="24"/>
          <w:szCs w:val="24"/>
        </w:rPr>
        <w:t xml:space="preserve">, 79 </w:t>
      </w:r>
      <w:r w:rsidRPr="00617E02">
        <w:rPr>
          <w:rFonts w:ascii="Times New Roman" w:hAnsi="Times New Roman" w:cs="Times New Roman"/>
          <w:smallCaps/>
          <w:sz w:val="24"/>
          <w:szCs w:val="24"/>
        </w:rPr>
        <w:t>Columbia L. Rev.</w:t>
      </w:r>
      <w:r w:rsidRPr="00617E02">
        <w:rPr>
          <w:rFonts w:ascii="Times New Roman" w:hAnsi="Times New Roman" w:cs="Times New Roman"/>
          <w:sz w:val="24"/>
          <w:szCs w:val="24"/>
        </w:rPr>
        <w:t xml:space="preserve"> 1306 (1979).</w:t>
      </w:r>
    </w:p>
  </w:footnote>
  <w:footnote w:id="3">
    <w:p w14:paraId="6315ADAF" w14:textId="77777777" w:rsidR="008271A1" w:rsidRPr="00617E02" w:rsidRDefault="008271A1" w:rsidP="008271A1">
      <w:pPr>
        <w:spacing w:after="240" w:line="240" w:lineRule="auto"/>
        <w:jc w:val="both"/>
        <w:rPr>
          <w:rFonts w:ascii="Times New Roman" w:hAnsi="Times New Roman" w:cs="Times New Roman"/>
          <w:sz w:val="24"/>
          <w:szCs w:val="24"/>
        </w:rPr>
      </w:pPr>
      <w:r w:rsidRPr="00617E02">
        <w:rPr>
          <w:rFonts w:ascii="Times New Roman" w:hAnsi="Times New Roman" w:cs="Times New Roman"/>
          <w:sz w:val="24"/>
          <w:szCs w:val="24"/>
        </w:rPr>
        <w:t xml:space="preserve"> </w:t>
      </w:r>
      <w:r w:rsidRPr="00617E02">
        <w:rPr>
          <w:rStyle w:val="FootnoteReference"/>
          <w:rFonts w:ascii="Times New Roman" w:hAnsi="Times New Roman" w:cs="Times New Roman"/>
          <w:sz w:val="24"/>
          <w:szCs w:val="24"/>
        </w:rPr>
        <w:footnoteRef/>
      </w:r>
      <w:r w:rsidRPr="00617E02">
        <w:rPr>
          <w:rFonts w:ascii="Times New Roman" w:hAnsi="Times New Roman" w:cs="Times New Roman"/>
          <w:sz w:val="24"/>
          <w:szCs w:val="24"/>
        </w:rPr>
        <w:t xml:space="preserve"> </w:t>
      </w:r>
      <w:r w:rsidRPr="00617E02">
        <w:rPr>
          <w:rFonts w:ascii="Times New Roman" w:hAnsi="Times New Roman" w:cs="Times New Roman"/>
          <w:smallCaps/>
          <w:sz w:val="24"/>
          <w:szCs w:val="24"/>
        </w:rPr>
        <w:t>Del. Const</w:t>
      </w:r>
      <w:r w:rsidRPr="00617E02">
        <w:rPr>
          <w:rFonts w:ascii="Times New Roman" w:hAnsi="Times New Roman" w:cs="Times New Roman"/>
          <w:sz w:val="24"/>
          <w:szCs w:val="24"/>
        </w:rPr>
        <w:t>. art. IV, sec. 19; Super. Ct. Civ. R. 51.</w:t>
      </w:r>
    </w:p>
  </w:footnote>
  <w:footnote w:id="4">
    <w:p w14:paraId="51B4F1E2" w14:textId="77777777" w:rsidR="008271A1" w:rsidRPr="00617E02" w:rsidRDefault="008271A1" w:rsidP="008271A1">
      <w:pPr>
        <w:spacing w:after="0" w:line="240" w:lineRule="auto"/>
        <w:jc w:val="both"/>
        <w:rPr>
          <w:rFonts w:ascii="Times New Roman" w:hAnsi="Times New Roman" w:cs="Times New Roman"/>
          <w:sz w:val="24"/>
          <w:szCs w:val="24"/>
        </w:rPr>
      </w:pPr>
      <w:r w:rsidRPr="00617E02">
        <w:rPr>
          <w:rStyle w:val="FootnoteReference"/>
          <w:rFonts w:ascii="Times New Roman" w:hAnsi="Times New Roman" w:cs="Times New Roman"/>
          <w:sz w:val="24"/>
          <w:szCs w:val="24"/>
        </w:rPr>
        <w:footnoteRef/>
      </w:r>
      <w:r w:rsidRPr="00617E02">
        <w:rPr>
          <w:rFonts w:ascii="Times New Roman" w:hAnsi="Times New Roman" w:cs="Times New Roman"/>
          <w:sz w:val="24"/>
          <w:szCs w:val="24"/>
        </w:rPr>
        <w:t xml:space="preserve"> </w:t>
      </w:r>
      <w:r w:rsidRPr="00617E02">
        <w:rPr>
          <w:rFonts w:ascii="Times New Roman" w:hAnsi="Times New Roman" w:cs="Times New Roman"/>
          <w:i/>
          <w:iCs/>
          <w:sz w:val="24"/>
          <w:szCs w:val="24"/>
        </w:rPr>
        <w:t>Alber v. Wise</w:t>
      </w:r>
      <w:r w:rsidRPr="00617E02">
        <w:rPr>
          <w:rFonts w:ascii="Times New Roman" w:hAnsi="Times New Roman" w:cs="Times New Roman"/>
          <w:sz w:val="24"/>
          <w:szCs w:val="24"/>
        </w:rPr>
        <w:t xml:space="preserve">, Del. Supr., 166 A.2d 141, 143 (1960); </w:t>
      </w:r>
      <w:r w:rsidRPr="00617E02">
        <w:rPr>
          <w:rFonts w:ascii="Times New Roman" w:hAnsi="Times New Roman" w:cs="Times New Roman"/>
          <w:i/>
          <w:iCs/>
          <w:sz w:val="24"/>
          <w:szCs w:val="24"/>
        </w:rPr>
        <w:t>Island Express v. Fredrick</w:t>
      </w:r>
      <w:r w:rsidRPr="00617E02">
        <w:rPr>
          <w:rFonts w:ascii="Times New Roman" w:hAnsi="Times New Roman" w:cs="Times New Roman"/>
          <w:sz w:val="24"/>
          <w:szCs w:val="24"/>
        </w:rPr>
        <w:t>, Del. Supr., 171 A. 181, 187 (1934).</w:t>
      </w:r>
    </w:p>
  </w:footnote>
  <w:footnote w:id="5">
    <w:p w14:paraId="25B046BE" w14:textId="77777777" w:rsidR="008271A1" w:rsidRPr="00617E02" w:rsidRDefault="008271A1" w:rsidP="008271A1">
      <w:pPr>
        <w:spacing w:after="0" w:line="240" w:lineRule="auto"/>
        <w:jc w:val="both"/>
        <w:rPr>
          <w:rFonts w:ascii="Times New Roman" w:hAnsi="Times New Roman" w:cs="Times New Roman"/>
          <w:sz w:val="24"/>
          <w:szCs w:val="24"/>
        </w:rPr>
      </w:pPr>
      <w:r w:rsidRPr="00617E02">
        <w:rPr>
          <w:rStyle w:val="FootnoteReference"/>
          <w:rFonts w:ascii="Times New Roman" w:hAnsi="Times New Roman" w:cs="Times New Roman"/>
          <w:sz w:val="24"/>
          <w:szCs w:val="24"/>
        </w:rPr>
        <w:footnoteRef/>
      </w:r>
      <w:r w:rsidRPr="00617E02">
        <w:rPr>
          <w:rFonts w:ascii="Times New Roman" w:hAnsi="Times New Roman" w:cs="Times New Roman"/>
          <w:sz w:val="24"/>
          <w:szCs w:val="24"/>
        </w:rPr>
        <w:t xml:space="preserve"> </w:t>
      </w:r>
      <w:r w:rsidRPr="00617E02">
        <w:rPr>
          <w:rFonts w:ascii="Times New Roman" w:hAnsi="Times New Roman" w:cs="Times New Roman"/>
          <w:i/>
          <w:iCs/>
          <w:sz w:val="24"/>
          <w:szCs w:val="24"/>
        </w:rPr>
        <w:t>Alber v. Wise</w:t>
      </w:r>
      <w:r w:rsidRPr="00617E02">
        <w:rPr>
          <w:rFonts w:ascii="Times New Roman" w:hAnsi="Times New Roman" w:cs="Times New Roman"/>
          <w:sz w:val="24"/>
          <w:szCs w:val="24"/>
        </w:rPr>
        <w:t xml:space="preserve">, Del. Supr., 166 A.2d 141, 143 (1960); </w:t>
      </w:r>
      <w:r w:rsidRPr="00617E02">
        <w:rPr>
          <w:rFonts w:ascii="Times New Roman" w:hAnsi="Times New Roman" w:cs="Times New Roman"/>
          <w:i/>
          <w:iCs/>
          <w:sz w:val="24"/>
          <w:szCs w:val="24"/>
        </w:rPr>
        <w:t>Buckley v. R.H. Johnson &amp; Co.</w:t>
      </w:r>
      <w:r w:rsidRPr="00617E02">
        <w:rPr>
          <w:rFonts w:ascii="Times New Roman" w:hAnsi="Times New Roman" w:cs="Times New Roman"/>
          <w:sz w:val="24"/>
          <w:szCs w:val="24"/>
        </w:rPr>
        <w:t>, Del. Super., 25 A.2d 392 (1942).</w:t>
      </w:r>
    </w:p>
  </w:footnote>
  <w:footnote w:id="6">
    <w:p w14:paraId="7696A01E" w14:textId="77777777" w:rsidR="008271A1" w:rsidRPr="00617E02" w:rsidRDefault="008271A1" w:rsidP="008271A1">
      <w:pPr>
        <w:spacing w:after="0" w:line="240" w:lineRule="auto"/>
        <w:jc w:val="both"/>
        <w:rPr>
          <w:rFonts w:ascii="Times New Roman" w:hAnsi="Times New Roman" w:cs="Times New Roman"/>
          <w:sz w:val="24"/>
          <w:szCs w:val="24"/>
        </w:rPr>
      </w:pPr>
      <w:r w:rsidRPr="00617E02">
        <w:rPr>
          <w:rStyle w:val="FootnoteReference"/>
          <w:rFonts w:ascii="Times New Roman" w:hAnsi="Times New Roman" w:cs="Times New Roman"/>
          <w:sz w:val="24"/>
          <w:szCs w:val="24"/>
        </w:rPr>
        <w:footnoteRef/>
      </w:r>
      <w:r w:rsidRPr="00617E02">
        <w:rPr>
          <w:rFonts w:ascii="Times New Roman" w:hAnsi="Times New Roman" w:cs="Times New Roman"/>
          <w:sz w:val="24"/>
          <w:szCs w:val="24"/>
        </w:rPr>
        <w:t xml:space="preserve"> </w:t>
      </w:r>
      <w:r w:rsidRPr="00617E02">
        <w:rPr>
          <w:rFonts w:ascii="Times New Roman" w:hAnsi="Times New Roman" w:cs="Times New Roman"/>
          <w:i/>
          <w:iCs/>
          <w:sz w:val="24"/>
          <w:szCs w:val="24"/>
        </w:rPr>
        <w:t>Beck v. Haley</w:t>
      </w:r>
      <w:r w:rsidRPr="00617E02">
        <w:rPr>
          <w:rFonts w:ascii="Times New Roman" w:hAnsi="Times New Roman" w:cs="Times New Roman"/>
          <w:sz w:val="24"/>
          <w:szCs w:val="24"/>
        </w:rPr>
        <w:t xml:space="preserve">, Del. Supr., 239 A.2d 699, 702 (1968). </w:t>
      </w:r>
    </w:p>
  </w:footnote>
  <w:footnote w:id="7">
    <w:p w14:paraId="0B89887A" w14:textId="77777777" w:rsidR="008271A1" w:rsidRPr="00617E02" w:rsidRDefault="008271A1" w:rsidP="008271A1">
      <w:pPr>
        <w:spacing w:after="0" w:line="240" w:lineRule="auto"/>
        <w:jc w:val="both"/>
        <w:rPr>
          <w:rFonts w:ascii="Times New Roman" w:hAnsi="Times New Roman" w:cs="Times New Roman"/>
          <w:sz w:val="24"/>
          <w:szCs w:val="24"/>
        </w:rPr>
      </w:pPr>
      <w:r w:rsidRPr="00617E02">
        <w:rPr>
          <w:rStyle w:val="FootnoteReference"/>
          <w:rFonts w:ascii="Times New Roman" w:hAnsi="Times New Roman" w:cs="Times New Roman"/>
          <w:sz w:val="24"/>
          <w:szCs w:val="24"/>
        </w:rPr>
        <w:footnoteRef/>
      </w:r>
      <w:r w:rsidRPr="00617E02">
        <w:rPr>
          <w:rFonts w:ascii="Times New Roman" w:hAnsi="Times New Roman" w:cs="Times New Roman"/>
          <w:sz w:val="24"/>
          <w:szCs w:val="24"/>
        </w:rPr>
        <w:t xml:space="preserve">  </w:t>
      </w:r>
      <w:r w:rsidRPr="00617E02">
        <w:rPr>
          <w:rFonts w:ascii="Times New Roman" w:hAnsi="Times New Roman" w:cs="Times New Roman"/>
          <w:i/>
          <w:iCs/>
          <w:sz w:val="24"/>
          <w:szCs w:val="24"/>
        </w:rPr>
        <w:t>Lutzkovitz v. Murray</w:t>
      </w:r>
      <w:r w:rsidRPr="00617E02">
        <w:rPr>
          <w:rFonts w:ascii="Times New Roman" w:hAnsi="Times New Roman" w:cs="Times New Roman"/>
          <w:sz w:val="24"/>
          <w:szCs w:val="24"/>
        </w:rPr>
        <w:t xml:space="preserve">, Del. Supr., 339 A.2d 64, 67 (1975)(complex cases require the court to craft its instructions with special care); </w:t>
      </w:r>
      <w:r w:rsidRPr="00617E02">
        <w:rPr>
          <w:rFonts w:ascii="Times New Roman" w:hAnsi="Times New Roman" w:cs="Times New Roman"/>
          <w:i/>
          <w:iCs/>
          <w:sz w:val="24"/>
          <w:szCs w:val="24"/>
        </w:rPr>
        <w:t>Beck v. Haley</w:t>
      </w:r>
      <w:r w:rsidRPr="00617E02">
        <w:rPr>
          <w:rFonts w:ascii="Times New Roman" w:hAnsi="Times New Roman" w:cs="Times New Roman"/>
          <w:sz w:val="24"/>
          <w:szCs w:val="24"/>
        </w:rPr>
        <w:t>, Del. Supr., 239 A.2d 699, 702 (1968).</w:t>
      </w:r>
    </w:p>
  </w:footnote>
  <w:footnote w:id="8">
    <w:p w14:paraId="36456140" w14:textId="77777777" w:rsidR="008271A1" w:rsidRPr="00617E02" w:rsidRDefault="008271A1" w:rsidP="008271A1">
      <w:pPr>
        <w:spacing w:after="0" w:line="240" w:lineRule="auto"/>
        <w:jc w:val="both"/>
        <w:rPr>
          <w:rFonts w:ascii="Times New Roman" w:hAnsi="Times New Roman" w:cs="Times New Roman"/>
          <w:sz w:val="24"/>
          <w:szCs w:val="24"/>
        </w:rPr>
      </w:pPr>
      <w:r w:rsidRPr="00617E02">
        <w:rPr>
          <w:rStyle w:val="FootnoteReference"/>
          <w:rFonts w:ascii="Times New Roman" w:hAnsi="Times New Roman" w:cs="Times New Roman"/>
          <w:sz w:val="24"/>
          <w:szCs w:val="24"/>
        </w:rPr>
        <w:footnoteRef/>
      </w:r>
      <w:r w:rsidRPr="00617E02">
        <w:rPr>
          <w:rFonts w:ascii="Times New Roman" w:hAnsi="Times New Roman" w:cs="Times New Roman"/>
          <w:sz w:val="24"/>
          <w:szCs w:val="24"/>
        </w:rPr>
        <w:t xml:space="preserve"> </w:t>
      </w:r>
      <w:r w:rsidRPr="00617E02">
        <w:rPr>
          <w:rFonts w:ascii="Times New Roman" w:hAnsi="Times New Roman" w:cs="Times New Roman"/>
          <w:i/>
          <w:iCs/>
          <w:sz w:val="24"/>
          <w:szCs w:val="24"/>
        </w:rPr>
        <w:t>Haas v. United Technologies, Inc.</w:t>
      </w:r>
      <w:r w:rsidRPr="00617E02">
        <w:rPr>
          <w:rFonts w:ascii="Times New Roman" w:hAnsi="Times New Roman" w:cs="Times New Roman"/>
          <w:sz w:val="24"/>
          <w:szCs w:val="24"/>
        </w:rPr>
        <w:t xml:space="preserve">, Del. Supr., 450 A.2d 1173, 1179 (1982), </w:t>
      </w:r>
      <w:r w:rsidRPr="00617E02">
        <w:rPr>
          <w:rFonts w:ascii="Times New Roman" w:hAnsi="Times New Roman" w:cs="Times New Roman"/>
          <w:i/>
          <w:iCs/>
          <w:sz w:val="24"/>
          <w:szCs w:val="24"/>
        </w:rPr>
        <w:t>appeal dismissed</w:t>
      </w:r>
      <w:r w:rsidRPr="00617E02">
        <w:rPr>
          <w:rFonts w:ascii="Times New Roman" w:hAnsi="Times New Roman" w:cs="Times New Roman"/>
          <w:sz w:val="24"/>
          <w:szCs w:val="24"/>
        </w:rPr>
        <w:t xml:space="preserve">, 459 U.S. 1192, 103 S. Ct. 1170, 75 L.Ed.2d 423 (1983); </w:t>
      </w:r>
      <w:r w:rsidRPr="00617E02">
        <w:rPr>
          <w:rFonts w:ascii="Times New Roman" w:hAnsi="Times New Roman" w:cs="Times New Roman"/>
          <w:i/>
          <w:iCs/>
          <w:sz w:val="24"/>
          <w:szCs w:val="24"/>
        </w:rPr>
        <w:t>Buckley v. R.H. Johnson &amp; Co.</w:t>
      </w:r>
      <w:r w:rsidRPr="00617E02">
        <w:rPr>
          <w:rFonts w:ascii="Times New Roman" w:hAnsi="Times New Roman" w:cs="Times New Roman"/>
          <w:sz w:val="24"/>
          <w:szCs w:val="24"/>
        </w:rPr>
        <w:t>, Del. Super., 25 A.2d 392 (1942).</w:t>
      </w:r>
    </w:p>
  </w:footnote>
  <w:footnote w:id="9">
    <w:p w14:paraId="1EB09F2E" w14:textId="77777777" w:rsidR="008271A1" w:rsidRPr="00617E02" w:rsidRDefault="008271A1" w:rsidP="008271A1">
      <w:pPr>
        <w:spacing w:after="0" w:line="240" w:lineRule="auto"/>
        <w:jc w:val="both"/>
        <w:rPr>
          <w:rFonts w:ascii="Times New Roman" w:hAnsi="Times New Roman" w:cs="Times New Roman"/>
          <w:sz w:val="24"/>
          <w:szCs w:val="24"/>
        </w:rPr>
      </w:pPr>
      <w:r w:rsidRPr="00617E02">
        <w:rPr>
          <w:rStyle w:val="FootnoteReference"/>
          <w:rFonts w:ascii="Times New Roman" w:hAnsi="Times New Roman" w:cs="Times New Roman"/>
          <w:sz w:val="24"/>
          <w:szCs w:val="24"/>
        </w:rPr>
        <w:footnoteRef/>
      </w:r>
      <w:r w:rsidRPr="00617E02">
        <w:rPr>
          <w:rFonts w:ascii="Times New Roman" w:hAnsi="Times New Roman" w:cs="Times New Roman"/>
          <w:sz w:val="24"/>
          <w:szCs w:val="24"/>
        </w:rPr>
        <w:t xml:space="preserve"> </w:t>
      </w:r>
      <w:r w:rsidRPr="00617E02">
        <w:rPr>
          <w:rFonts w:ascii="Times New Roman" w:hAnsi="Times New Roman" w:cs="Times New Roman"/>
          <w:i/>
          <w:iCs/>
          <w:sz w:val="24"/>
          <w:szCs w:val="24"/>
        </w:rPr>
        <w:t>Koutoufaris v. Dick</w:t>
      </w:r>
      <w:r w:rsidRPr="00617E02">
        <w:rPr>
          <w:rFonts w:ascii="Times New Roman" w:hAnsi="Times New Roman" w:cs="Times New Roman"/>
          <w:sz w:val="24"/>
          <w:szCs w:val="24"/>
        </w:rPr>
        <w:t xml:space="preserve">, Del. Supr., 604 A.2d 390, 399 (1992); </w:t>
      </w:r>
      <w:r w:rsidRPr="00617E02">
        <w:rPr>
          <w:rFonts w:ascii="Times New Roman" w:hAnsi="Times New Roman" w:cs="Times New Roman"/>
          <w:i/>
          <w:iCs/>
          <w:sz w:val="24"/>
          <w:szCs w:val="24"/>
        </w:rPr>
        <w:t>Greenplate v. Lowth</w:t>
      </w:r>
      <w:r w:rsidRPr="00617E02">
        <w:rPr>
          <w:rFonts w:ascii="Times New Roman" w:hAnsi="Times New Roman" w:cs="Times New Roman"/>
          <w:sz w:val="24"/>
          <w:szCs w:val="24"/>
        </w:rPr>
        <w:t>, Del. Super., 199 A. 659, 662-63 (1938).</w:t>
      </w:r>
    </w:p>
  </w:footnote>
  <w:footnote w:id="10">
    <w:p w14:paraId="78D773C3" w14:textId="77777777" w:rsidR="008271A1" w:rsidRPr="00617E02" w:rsidRDefault="008271A1" w:rsidP="008271A1">
      <w:pPr>
        <w:spacing w:after="0" w:line="240" w:lineRule="auto"/>
        <w:jc w:val="both"/>
        <w:rPr>
          <w:rFonts w:ascii="Times New Roman" w:hAnsi="Times New Roman" w:cs="Times New Roman"/>
          <w:sz w:val="24"/>
          <w:szCs w:val="24"/>
        </w:rPr>
      </w:pPr>
      <w:r w:rsidRPr="00617E02">
        <w:rPr>
          <w:rStyle w:val="FootnoteReference"/>
          <w:rFonts w:ascii="Times New Roman" w:hAnsi="Times New Roman" w:cs="Times New Roman"/>
          <w:sz w:val="24"/>
          <w:szCs w:val="24"/>
        </w:rPr>
        <w:footnoteRef/>
      </w:r>
      <w:r w:rsidRPr="00617E02">
        <w:rPr>
          <w:rFonts w:ascii="Times New Roman" w:hAnsi="Times New Roman" w:cs="Times New Roman"/>
          <w:sz w:val="24"/>
          <w:szCs w:val="24"/>
        </w:rPr>
        <w:t xml:space="preserve"> </w:t>
      </w:r>
      <w:r w:rsidRPr="00617E02">
        <w:rPr>
          <w:rFonts w:ascii="Times New Roman" w:hAnsi="Times New Roman" w:cs="Times New Roman"/>
          <w:i/>
          <w:iCs/>
          <w:sz w:val="24"/>
          <w:szCs w:val="24"/>
        </w:rPr>
        <w:t>Cloroben Chemical Corp. v. Comegys</w:t>
      </w:r>
      <w:r w:rsidRPr="00617E02">
        <w:rPr>
          <w:rFonts w:ascii="Times New Roman" w:hAnsi="Times New Roman" w:cs="Times New Roman"/>
          <w:sz w:val="24"/>
          <w:szCs w:val="24"/>
        </w:rPr>
        <w:t>, Del. Supr., 464 A.2d 887, 893 (1983).</w:t>
      </w:r>
    </w:p>
  </w:footnote>
  <w:footnote w:id="11">
    <w:p w14:paraId="7C80E7B0" w14:textId="77777777" w:rsidR="008271A1" w:rsidRPr="00617E02" w:rsidRDefault="008271A1" w:rsidP="008271A1">
      <w:pPr>
        <w:spacing w:after="0" w:line="240" w:lineRule="auto"/>
        <w:jc w:val="both"/>
        <w:rPr>
          <w:rFonts w:ascii="Times New Roman" w:hAnsi="Times New Roman" w:cs="Times New Roman"/>
          <w:sz w:val="24"/>
          <w:szCs w:val="24"/>
        </w:rPr>
      </w:pPr>
      <w:r w:rsidRPr="00617E02">
        <w:rPr>
          <w:rStyle w:val="FootnoteReference"/>
          <w:rFonts w:ascii="Times New Roman" w:hAnsi="Times New Roman" w:cs="Times New Roman"/>
          <w:sz w:val="24"/>
          <w:szCs w:val="24"/>
        </w:rPr>
        <w:footnoteRef/>
      </w:r>
      <w:r w:rsidRPr="00617E02">
        <w:rPr>
          <w:rFonts w:ascii="Times New Roman" w:hAnsi="Times New Roman" w:cs="Times New Roman"/>
          <w:sz w:val="24"/>
          <w:szCs w:val="24"/>
        </w:rPr>
        <w:t xml:space="preserve"> </w:t>
      </w:r>
      <w:r w:rsidRPr="00617E02">
        <w:rPr>
          <w:rFonts w:ascii="Times New Roman" w:hAnsi="Times New Roman" w:cs="Times New Roman"/>
          <w:i/>
          <w:iCs/>
          <w:sz w:val="24"/>
          <w:szCs w:val="24"/>
        </w:rPr>
        <w:t>Alber v. Wise</w:t>
      </w:r>
      <w:r w:rsidRPr="00617E02">
        <w:rPr>
          <w:rFonts w:ascii="Times New Roman" w:hAnsi="Times New Roman" w:cs="Times New Roman"/>
          <w:sz w:val="24"/>
          <w:szCs w:val="24"/>
        </w:rPr>
        <w:t xml:space="preserve">, Del. Supr., 166 A.2d 141, 143 (1961); </w:t>
      </w:r>
      <w:r w:rsidRPr="00617E02">
        <w:rPr>
          <w:rFonts w:ascii="Times New Roman" w:hAnsi="Times New Roman" w:cs="Times New Roman"/>
          <w:i/>
          <w:iCs/>
          <w:sz w:val="24"/>
          <w:szCs w:val="24"/>
        </w:rPr>
        <w:t>Island Express v. Fredrick</w:t>
      </w:r>
      <w:r w:rsidRPr="00617E02">
        <w:rPr>
          <w:rFonts w:ascii="Times New Roman" w:hAnsi="Times New Roman" w:cs="Times New Roman"/>
          <w:sz w:val="24"/>
          <w:szCs w:val="24"/>
        </w:rPr>
        <w:t>, Del. Supr., 171 A. 181 (1934).</w:t>
      </w:r>
    </w:p>
  </w:footnote>
  <w:footnote w:id="12">
    <w:p w14:paraId="784541D8" w14:textId="77777777" w:rsidR="008271A1" w:rsidRPr="00617E02" w:rsidRDefault="008271A1" w:rsidP="008271A1">
      <w:pPr>
        <w:spacing w:after="0" w:line="240" w:lineRule="auto"/>
        <w:jc w:val="both"/>
        <w:rPr>
          <w:rFonts w:ascii="Times New Roman" w:hAnsi="Times New Roman" w:cs="Times New Roman"/>
          <w:sz w:val="24"/>
          <w:szCs w:val="24"/>
        </w:rPr>
      </w:pPr>
      <w:r w:rsidRPr="00617E02">
        <w:rPr>
          <w:rStyle w:val="FootnoteReference"/>
          <w:rFonts w:ascii="Times New Roman" w:hAnsi="Times New Roman" w:cs="Times New Roman"/>
          <w:sz w:val="24"/>
          <w:szCs w:val="24"/>
        </w:rPr>
        <w:footnoteRef/>
      </w:r>
      <w:r w:rsidRPr="00617E02">
        <w:rPr>
          <w:rFonts w:ascii="Times New Roman" w:hAnsi="Times New Roman" w:cs="Times New Roman"/>
          <w:sz w:val="24"/>
          <w:szCs w:val="24"/>
        </w:rPr>
        <w:t xml:space="preserve"> </w:t>
      </w:r>
      <w:r w:rsidRPr="00617E02">
        <w:rPr>
          <w:rFonts w:ascii="Times New Roman" w:hAnsi="Times New Roman" w:cs="Times New Roman"/>
          <w:i/>
          <w:iCs/>
          <w:sz w:val="24"/>
          <w:szCs w:val="24"/>
        </w:rPr>
        <w:t>Beck v. Haley</w:t>
      </w:r>
      <w:r w:rsidRPr="00617E02">
        <w:rPr>
          <w:rFonts w:ascii="Times New Roman" w:hAnsi="Times New Roman" w:cs="Times New Roman"/>
          <w:sz w:val="24"/>
          <w:szCs w:val="24"/>
        </w:rPr>
        <w:t xml:space="preserve">, Del. Supr., 239 A.2d 699, 702 (1968); </w:t>
      </w:r>
      <w:r w:rsidRPr="00617E02">
        <w:rPr>
          <w:rFonts w:ascii="Times New Roman" w:hAnsi="Times New Roman" w:cs="Times New Roman"/>
          <w:i/>
          <w:iCs/>
          <w:sz w:val="24"/>
          <w:szCs w:val="24"/>
        </w:rPr>
        <w:t>Robelen Piano Co. v. DiFonzo</w:t>
      </w:r>
      <w:r w:rsidRPr="00617E02">
        <w:rPr>
          <w:rFonts w:ascii="Times New Roman" w:hAnsi="Times New Roman" w:cs="Times New Roman"/>
          <w:sz w:val="24"/>
          <w:szCs w:val="24"/>
        </w:rPr>
        <w:t>, Del. Supr., 169 A.2d 240 (1961).</w:t>
      </w:r>
    </w:p>
  </w:footnote>
  <w:footnote w:id="13">
    <w:p w14:paraId="13FC05DD" w14:textId="77777777" w:rsidR="008271A1" w:rsidRPr="00617E02" w:rsidRDefault="008271A1" w:rsidP="008271A1">
      <w:pPr>
        <w:spacing w:after="0" w:line="240" w:lineRule="auto"/>
        <w:jc w:val="both"/>
        <w:rPr>
          <w:rFonts w:ascii="Times New Roman" w:hAnsi="Times New Roman" w:cs="Times New Roman"/>
          <w:sz w:val="24"/>
          <w:szCs w:val="24"/>
        </w:rPr>
      </w:pPr>
      <w:r w:rsidRPr="00617E02">
        <w:rPr>
          <w:rStyle w:val="FootnoteReference"/>
          <w:rFonts w:ascii="Times New Roman" w:hAnsi="Times New Roman" w:cs="Times New Roman"/>
          <w:sz w:val="24"/>
          <w:szCs w:val="24"/>
        </w:rPr>
        <w:footnoteRef/>
      </w:r>
      <w:r w:rsidRPr="00617E02">
        <w:rPr>
          <w:rFonts w:ascii="Times New Roman" w:hAnsi="Times New Roman" w:cs="Times New Roman"/>
          <w:sz w:val="24"/>
          <w:szCs w:val="24"/>
        </w:rPr>
        <w:t xml:space="preserve"> </w:t>
      </w:r>
      <w:r w:rsidRPr="00617E02">
        <w:rPr>
          <w:rFonts w:ascii="Times New Roman" w:hAnsi="Times New Roman" w:cs="Times New Roman"/>
          <w:i/>
          <w:iCs/>
          <w:sz w:val="24"/>
          <w:szCs w:val="24"/>
        </w:rPr>
        <w:t>Universal Products Co. v. Emerson</w:t>
      </w:r>
      <w:r w:rsidRPr="00617E02">
        <w:rPr>
          <w:rFonts w:ascii="Times New Roman" w:hAnsi="Times New Roman" w:cs="Times New Roman"/>
          <w:sz w:val="24"/>
          <w:szCs w:val="24"/>
        </w:rPr>
        <w:t>, Del. Supr., 179 A. 387, 397 (1935).</w:t>
      </w:r>
    </w:p>
  </w:footnote>
  <w:footnote w:id="14">
    <w:p w14:paraId="4679B5A5" w14:textId="77777777" w:rsidR="008271A1" w:rsidRPr="00617E02" w:rsidRDefault="008271A1" w:rsidP="008271A1">
      <w:pPr>
        <w:spacing w:after="0" w:line="240" w:lineRule="auto"/>
        <w:jc w:val="both"/>
        <w:rPr>
          <w:rFonts w:ascii="Times New Roman" w:hAnsi="Times New Roman" w:cs="Times New Roman"/>
          <w:sz w:val="24"/>
          <w:szCs w:val="24"/>
        </w:rPr>
      </w:pPr>
      <w:r w:rsidRPr="00617E02">
        <w:rPr>
          <w:rFonts w:ascii="Times New Roman" w:hAnsi="Times New Roman" w:cs="Times New Roman"/>
          <w:sz w:val="24"/>
          <w:szCs w:val="24"/>
        </w:rPr>
        <w:t xml:space="preserve"> </w:t>
      </w:r>
      <w:r w:rsidRPr="00617E02">
        <w:rPr>
          <w:rStyle w:val="FootnoteReference"/>
          <w:rFonts w:ascii="Times New Roman" w:hAnsi="Times New Roman" w:cs="Times New Roman"/>
          <w:sz w:val="24"/>
          <w:szCs w:val="24"/>
        </w:rPr>
        <w:footnoteRef/>
      </w:r>
      <w:r w:rsidRPr="00617E02">
        <w:rPr>
          <w:rFonts w:ascii="Times New Roman" w:hAnsi="Times New Roman" w:cs="Times New Roman"/>
          <w:sz w:val="24"/>
          <w:szCs w:val="24"/>
        </w:rPr>
        <w:t xml:space="preserve"> </w:t>
      </w:r>
      <w:r w:rsidRPr="00617E02">
        <w:rPr>
          <w:rFonts w:ascii="Times New Roman" w:hAnsi="Times New Roman" w:cs="Times New Roman"/>
          <w:i/>
          <w:iCs/>
          <w:sz w:val="24"/>
          <w:szCs w:val="24"/>
        </w:rPr>
        <w:t>Greyhound Lines, Inc. v. Caster</w:t>
      </w:r>
      <w:r w:rsidRPr="00617E02">
        <w:rPr>
          <w:rFonts w:ascii="Times New Roman" w:hAnsi="Times New Roman" w:cs="Times New Roman"/>
          <w:sz w:val="24"/>
          <w:szCs w:val="24"/>
        </w:rPr>
        <w:t>, Del. Supr., 216 A.2d 689, 693 (1966).</w:t>
      </w:r>
    </w:p>
  </w:footnote>
  <w:footnote w:id="15">
    <w:p w14:paraId="463A43EC" w14:textId="77777777" w:rsidR="008271A1" w:rsidRPr="00617E02" w:rsidRDefault="008271A1" w:rsidP="008271A1">
      <w:pPr>
        <w:spacing w:after="0" w:line="240" w:lineRule="auto"/>
        <w:jc w:val="both"/>
        <w:rPr>
          <w:rFonts w:ascii="Times New Roman" w:hAnsi="Times New Roman" w:cs="Times New Roman"/>
          <w:sz w:val="24"/>
          <w:szCs w:val="24"/>
        </w:rPr>
      </w:pPr>
      <w:r w:rsidRPr="00617E02">
        <w:rPr>
          <w:rFonts w:ascii="Times New Roman" w:hAnsi="Times New Roman" w:cs="Times New Roman"/>
          <w:sz w:val="24"/>
          <w:szCs w:val="24"/>
        </w:rPr>
        <w:t xml:space="preserve"> </w:t>
      </w:r>
      <w:r w:rsidRPr="00617E02">
        <w:rPr>
          <w:rStyle w:val="FootnoteReference"/>
          <w:rFonts w:ascii="Times New Roman" w:hAnsi="Times New Roman" w:cs="Times New Roman"/>
          <w:sz w:val="24"/>
          <w:szCs w:val="24"/>
        </w:rPr>
        <w:footnoteRef/>
      </w:r>
      <w:r w:rsidRPr="00617E02">
        <w:rPr>
          <w:rFonts w:ascii="Times New Roman" w:hAnsi="Times New Roman" w:cs="Times New Roman"/>
          <w:sz w:val="24"/>
          <w:szCs w:val="24"/>
        </w:rPr>
        <w:t xml:space="preserve"> </w:t>
      </w:r>
      <w:r w:rsidRPr="00617E02">
        <w:rPr>
          <w:rFonts w:ascii="Times New Roman" w:hAnsi="Times New Roman" w:cs="Times New Roman"/>
          <w:i/>
          <w:iCs/>
          <w:sz w:val="24"/>
          <w:szCs w:val="24"/>
        </w:rPr>
        <w:t>Lord v. Poore</w:t>
      </w:r>
      <w:r w:rsidRPr="00617E02">
        <w:rPr>
          <w:rFonts w:ascii="Times New Roman" w:hAnsi="Times New Roman" w:cs="Times New Roman"/>
          <w:sz w:val="24"/>
          <w:szCs w:val="24"/>
        </w:rPr>
        <w:t xml:space="preserve">, Del. Supr., 108 A.2d 366, 371 (1954); </w:t>
      </w:r>
      <w:r w:rsidRPr="00617E02">
        <w:rPr>
          <w:rFonts w:ascii="Times New Roman" w:hAnsi="Times New Roman" w:cs="Times New Roman"/>
          <w:i/>
          <w:iCs/>
          <w:sz w:val="24"/>
          <w:szCs w:val="24"/>
        </w:rPr>
        <w:t>Grand Ventures, Inc. v. Whaley</w:t>
      </w:r>
      <w:r w:rsidRPr="00617E02">
        <w:rPr>
          <w:rFonts w:ascii="Times New Roman" w:hAnsi="Times New Roman" w:cs="Times New Roman"/>
          <w:sz w:val="24"/>
          <w:szCs w:val="24"/>
        </w:rPr>
        <w:t xml:space="preserve">, Del. Super., 622 A.2d 655, 664 (1992).  </w:t>
      </w:r>
    </w:p>
  </w:footnote>
  <w:footnote w:id="16">
    <w:p w14:paraId="444C8B6D" w14:textId="77777777" w:rsidR="008271A1" w:rsidRPr="00617E02" w:rsidRDefault="008271A1" w:rsidP="008271A1">
      <w:pPr>
        <w:spacing w:after="0" w:line="240" w:lineRule="auto"/>
        <w:jc w:val="both"/>
        <w:rPr>
          <w:rFonts w:ascii="Times New Roman" w:hAnsi="Times New Roman" w:cs="Times New Roman"/>
          <w:sz w:val="24"/>
          <w:szCs w:val="24"/>
        </w:rPr>
      </w:pPr>
      <w:r w:rsidRPr="00617E02">
        <w:rPr>
          <w:rStyle w:val="FootnoteReference"/>
          <w:rFonts w:ascii="Times New Roman" w:hAnsi="Times New Roman" w:cs="Times New Roman"/>
          <w:sz w:val="24"/>
          <w:szCs w:val="24"/>
        </w:rPr>
        <w:footnoteRef/>
      </w:r>
      <w:r w:rsidRPr="00617E02">
        <w:rPr>
          <w:rFonts w:ascii="Times New Roman" w:hAnsi="Times New Roman" w:cs="Times New Roman"/>
          <w:sz w:val="24"/>
          <w:szCs w:val="24"/>
        </w:rPr>
        <w:t xml:space="preserve"> </w:t>
      </w:r>
      <w:r w:rsidRPr="00617E02">
        <w:rPr>
          <w:rFonts w:ascii="Times New Roman" w:hAnsi="Times New Roman" w:cs="Times New Roman"/>
          <w:i/>
          <w:iCs/>
          <w:sz w:val="24"/>
          <w:szCs w:val="24"/>
        </w:rPr>
        <w:t>Culver v. Bennett</w:t>
      </w:r>
      <w:r w:rsidRPr="00617E02">
        <w:rPr>
          <w:rFonts w:ascii="Times New Roman" w:hAnsi="Times New Roman" w:cs="Times New Roman"/>
          <w:sz w:val="24"/>
          <w:szCs w:val="24"/>
        </w:rPr>
        <w:t xml:space="preserve">, Del. Supr., 588 A.2d 1094, 1096 (1991); </w:t>
      </w:r>
      <w:r w:rsidRPr="00617E02">
        <w:rPr>
          <w:rFonts w:ascii="Times New Roman" w:hAnsi="Times New Roman" w:cs="Times New Roman"/>
          <w:i/>
          <w:iCs/>
          <w:sz w:val="24"/>
          <w:szCs w:val="24"/>
        </w:rPr>
        <w:t>Chavin v. Cope</w:t>
      </w:r>
      <w:r w:rsidRPr="00617E02">
        <w:rPr>
          <w:rFonts w:ascii="Times New Roman" w:hAnsi="Times New Roman" w:cs="Times New Roman"/>
          <w:sz w:val="24"/>
          <w:szCs w:val="24"/>
        </w:rPr>
        <w:t xml:space="preserve">, Del. Supr., 243 A.2d 694 (1968); </w:t>
      </w:r>
      <w:r w:rsidRPr="00617E02">
        <w:rPr>
          <w:rFonts w:ascii="Times New Roman" w:hAnsi="Times New Roman" w:cs="Times New Roman"/>
          <w:i/>
          <w:iCs/>
          <w:sz w:val="24"/>
          <w:szCs w:val="24"/>
        </w:rPr>
        <w:t>Grand Ventures, Inc. v. Whaley</w:t>
      </w:r>
      <w:r w:rsidRPr="00617E02">
        <w:rPr>
          <w:rFonts w:ascii="Times New Roman" w:hAnsi="Times New Roman" w:cs="Times New Roman"/>
          <w:sz w:val="24"/>
          <w:szCs w:val="24"/>
        </w:rPr>
        <w:t xml:space="preserve">, Del. Super., 622 A.2d 655, 664 (1992).  </w:t>
      </w:r>
      <w:r w:rsidRPr="00617E02">
        <w:rPr>
          <w:rFonts w:ascii="Times New Roman" w:hAnsi="Times New Roman" w:cs="Times New Roman"/>
          <w:i/>
          <w:iCs/>
          <w:sz w:val="24"/>
          <w:szCs w:val="24"/>
        </w:rPr>
        <w:t xml:space="preserve">See also </w:t>
      </w:r>
      <w:r w:rsidRPr="00617E02">
        <w:rPr>
          <w:rFonts w:ascii="Times New Roman" w:hAnsi="Times New Roman" w:cs="Times New Roman"/>
          <w:sz w:val="24"/>
          <w:szCs w:val="24"/>
        </w:rPr>
        <w:t>Super. Ct. Civ. R. 51.</w:t>
      </w:r>
    </w:p>
  </w:footnote>
  <w:footnote w:id="17">
    <w:p w14:paraId="478DB481" w14:textId="77777777" w:rsidR="008271A1" w:rsidRPr="00617E02" w:rsidRDefault="008271A1" w:rsidP="008271A1">
      <w:pPr>
        <w:spacing w:after="0" w:line="240" w:lineRule="auto"/>
        <w:jc w:val="both"/>
        <w:rPr>
          <w:rFonts w:ascii="Times New Roman" w:hAnsi="Times New Roman" w:cs="Times New Roman"/>
          <w:sz w:val="24"/>
          <w:szCs w:val="24"/>
        </w:rPr>
      </w:pPr>
      <w:r w:rsidRPr="00617E02">
        <w:rPr>
          <w:rStyle w:val="FootnoteReference"/>
          <w:rFonts w:ascii="Times New Roman" w:hAnsi="Times New Roman" w:cs="Times New Roman"/>
          <w:sz w:val="24"/>
          <w:szCs w:val="24"/>
        </w:rPr>
        <w:footnoteRef/>
      </w:r>
      <w:r w:rsidRPr="00617E02">
        <w:rPr>
          <w:rFonts w:ascii="Times New Roman" w:hAnsi="Times New Roman" w:cs="Times New Roman"/>
          <w:sz w:val="24"/>
          <w:szCs w:val="24"/>
        </w:rPr>
        <w:t xml:space="preserve"> </w:t>
      </w:r>
      <w:r w:rsidRPr="00617E02">
        <w:rPr>
          <w:rFonts w:ascii="Times New Roman" w:hAnsi="Times New Roman" w:cs="Times New Roman"/>
          <w:i/>
          <w:iCs/>
          <w:sz w:val="24"/>
          <w:szCs w:val="24"/>
        </w:rPr>
        <w:t>House v. Lauritzen</w:t>
      </w:r>
      <w:r w:rsidRPr="00617E02">
        <w:rPr>
          <w:rFonts w:ascii="Times New Roman" w:hAnsi="Times New Roman" w:cs="Times New Roman"/>
          <w:sz w:val="24"/>
          <w:szCs w:val="24"/>
        </w:rPr>
        <w:t>, Del. Supr., 237 A.2d 134, 136 (1967).</w:t>
      </w:r>
    </w:p>
  </w:footnote>
  <w:footnote w:id="18">
    <w:p w14:paraId="2252A5E3" w14:textId="77777777" w:rsidR="008271A1" w:rsidRPr="00617E02" w:rsidRDefault="008271A1" w:rsidP="008271A1">
      <w:pPr>
        <w:spacing w:after="0" w:line="240" w:lineRule="auto"/>
        <w:jc w:val="both"/>
        <w:rPr>
          <w:rFonts w:ascii="Times New Roman" w:hAnsi="Times New Roman" w:cs="Times New Roman"/>
          <w:sz w:val="24"/>
          <w:szCs w:val="24"/>
        </w:rPr>
      </w:pPr>
      <w:r w:rsidRPr="00617E02">
        <w:rPr>
          <w:rStyle w:val="FootnoteReference"/>
          <w:rFonts w:ascii="Times New Roman" w:hAnsi="Times New Roman" w:cs="Times New Roman"/>
          <w:sz w:val="24"/>
          <w:szCs w:val="24"/>
        </w:rPr>
        <w:footnoteRef/>
      </w:r>
      <w:r w:rsidRPr="00617E02">
        <w:rPr>
          <w:rFonts w:ascii="Times New Roman" w:hAnsi="Times New Roman" w:cs="Times New Roman"/>
          <w:sz w:val="24"/>
          <w:szCs w:val="24"/>
        </w:rPr>
        <w:t xml:space="preserve"> </w:t>
      </w:r>
      <w:r w:rsidRPr="00617E02">
        <w:rPr>
          <w:rFonts w:ascii="Times New Roman" w:hAnsi="Times New Roman" w:cs="Times New Roman"/>
          <w:i/>
          <w:iCs/>
          <w:sz w:val="24"/>
          <w:szCs w:val="24"/>
        </w:rPr>
        <w:t>Franklin v. Salimen</w:t>
      </w:r>
      <w:r w:rsidRPr="00617E02">
        <w:rPr>
          <w:rFonts w:ascii="Times New Roman" w:hAnsi="Times New Roman" w:cs="Times New Roman"/>
          <w:sz w:val="24"/>
          <w:szCs w:val="24"/>
        </w:rPr>
        <w:t>, Del. Supr. 222 A.2d 261, 263 (1966).</w:t>
      </w:r>
    </w:p>
  </w:footnote>
  <w:footnote w:id="19">
    <w:p w14:paraId="57B2B3F4" w14:textId="77777777" w:rsidR="008271A1" w:rsidRPr="00617E02" w:rsidRDefault="008271A1" w:rsidP="008271A1">
      <w:pPr>
        <w:spacing w:after="0" w:line="240" w:lineRule="auto"/>
        <w:jc w:val="both"/>
        <w:rPr>
          <w:rFonts w:ascii="Times New Roman" w:hAnsi="Times New Roman" w:cs="Times New Roman"/>
          <w:sz w:val="24"/>
          <w:szCs w:val="24"/>
        </w:rPr>
      </w:pPr>
      <w:r w:rsidRPr="00617E02">
        <w:rPr>
          <w:rStyle w:val="FootnoteReference"/>
          <w:rFonts w:ascii="Times New Roman" w:hAnsi="Times New Roman" w:cs="Times New Roman"/>
          <w:sz w:val="24"/>
          <w:szCs w:val="24"/>
        </w:rPr>
        <w:footnoteRef/>
      </w:r>
      <w:r w:rsidRPr="00617E02">
        <w:rPr>
          <w:rFonts w:ascii="Times New Roman" w:hAnsi="Times New Roman" w:cs="Times New Roman"/>
          <w:sz w:val="24"/>
          <w:szCs w:val="24"/>
        </w:rPr>
        <w:t xml:space="preserve"> </w:t>
      </w:r>
      <w:r w:rsidRPr="00617E02">
        <w:rPr>
          <w:rFonts w:ascii="Times New Roman" w:hAnsi="Times New Roman" w:cs="Times New Roman"/>
          <w:i/>
          <w:iCs/>
          <w:sz w:val="24"/>
          <w:szCs w:val="24"/>
        </w:rPr>
        <w:t>McNally v. Eckman</w:t>
      </w:r>
      <w:r w:rsidRPr="00617E02">
        <w:rPr>
          <w:rFonts w:ascii="Times New Roman" w:hAnsi="Times New Roman" w:cs="Times New Roman"/>
          <w:sz w:val="24"/>
          <w:szCs w:val="24"/>
        </w:rPr>
        <w:t>, Del. Supr., 466 A.2d 363, 370 (1983).</w:t>
      </w:r>
    </w:p>
  </w:footnote>
  <w:footnote w:id="20">
    <w:p w14:paraId="7DAE8435" w14:textId="77777777" w:rsidR="008271A1" w:rsidRPr="00617E02" w:rsidRDefault="008271A1" w:rsidP="008271A1">
      <w:pPr>
        <w:spacing w:after="0" w:line="240" w:lineRule="auto"/>
        <w:jc w:val="both"/>
        <w:rPr>
          <w:rFonts w:ascii="Times New Roman" w:hAnsi="Times New Roman" w:cs="Times New Roman"/>
          <w:sz w:val="24"/>
          <w:szCs w:val="24"/>
        </w:rPr>
      </w:pPr>
      <w:r w:rsidRPr="00617E02">
        <w:rPr>
          <w:rStyle w:val="FootnoteReference"/>
          <w:rFonts w:ascii="Times New Roman" w:hAnsi="Times New Roman" w:cs="Times New Roman"/>
          <w:sz w:val="24"/>
          <w:szCs w:val="24"/>
        </w:rPr>
        <w:footnoteRef/>
      </w:r>
      <w:r w:rsidRPr="00617E02">
        <w:rPr>
          <w:rFonts w:ascii="Times New Roman" w:hAnsi="Times New Roman" w:cs="Times New Roman"/>
          <w:sz w:val="24"/>
          <w:szCs w:val="24"/>
        </w:rPr>
        <w:t xml:space="preserve"> </w:t>
      </w:r>
      <w:r w:rsidRPr="00617E02">
        <w:rPr>
          <w:rFonts w:ascii="Times New Roman" w:hAnsi="Times New Roman" w:cs="Times New Roman"/>
          <w:i/>
          <w:iCs/>
          <w:sz w:val="24"/>
          <w:szCs w:val="24"/>
        </w:rPr>
        <w:t>Chesapeake &amp; Potomac Tel. Co. v. Chesapeake Utility Corp.</w:t>
      </w:r>
      <w:r w:rsidRPr="00617E02">
        <w:rPr>
          <w:rFonts w:ascii="Times New Roman" w:hAnsi="Times New Roman" w:cs="Times New Roman"/>
          <w:sz w:val="24"/>
          <w:szCs w:val="24"/>
        </w:rPr>
        <w:t xml:space="preserve">, Del. Supr., 436 A.2d 314, 338 (1981); </w:t>
      </w:r>
      <w:r w:rsidRPr="00617E02">
        <w:rPr>
          <w:rFonts w:ascii="Times New Roman" w:hAnsi="Times New Roman" w:cs="Times New Roman"/>
          <w:i/>
          <w:iCs/>
          <w:sz w:val="24"/>
          <w:szCs w:val="24"/>
        </w:rPr>
        <w:t>Greenplate v. Lowth</w:t>
      </w:r>
      <w:r w:rsidRPr="00617E02">
        <w:rPr>
          <w:rFonts w:ascii="Times New Roman" w:hAnsi="Times New Roman" w:cs="Times New Roman"/>
          <w:sz w:val="24"/>
          <w:szCs w:val="24"/>
        </w:rPr>
        <w:t xml:space="preserve">, Del. Supr., 199 A. 659, 662-63 (1938). </w:t>
      </w:r>
    </w:p>
  </w:footnote>
  <w:footnote w:id="21">
    <w:p w14:paraId="2B12ED07" w14:textId="77777777" w:rsidR="008271A1" w:rsidRPr="00617E02" w:rsidRDefault="008271A1" w:rsidP="008271A1">
      <w:pPr>
        <w:spacing w:after="0" w:line="240" w:lineRule="auto"/>
        <w:jc w:val="both"/>
        <w:rPr>
          <w:rFonts w:ascii="Times New Roman" w:hAnsi="Times New Roman" w:cs="Times New Roman"/>
          <w:sz w:val="24"/>
          <w:szCs w:val="24"/>
        </w:rPr>
      </w:pPr>
      <w:r w:rsidRPr="00617E02">
        <w:rPr>
          <w:rStyle w:val="FootnoteReference"/>
          <w:rFonts w:ascii="Times New Roman" w:hAnsi="Times New Roman" w:cs="Times New Roman"/>
          <w:sz w:val="24"/>
          <w:szCs w:val="24"/>
        </w:rPr>
        <w:footnoteRef/>
      </w:r>
      <w:r w:rsidRPr="00617E02">
        <w:rPr>
          <w:rFonts w:ascii="Times New Roman" w:hAnsi="Times New Roman" w:cs="Times New Roman"/>
          <w:sz w:val="24"/>
          <w:szCs w:val="24"/>
        </w:rPr>
        <w:t xml:space="preserve"> </w:t>
      </w:r>
      <w:r w:rsidRPr="00617E02">
        <w:rPr>
          <w:rFonts w:ascii="Times New Roman" w:hAnsi="Times New Roman" w:cs="Times New Roman"/>
          <w:i/>
          <w:iCs/>
          <w:sz w:val="24"/>
          <w:szCs w:val="24"/>
        </w:rPr>
        <w:t>Buckley v. R.H. Johnson &amp; Co.</w:t>
      </w:r>
      <w:r w:rsidRPr="00617E02">
        <w:rPr>
          <w:rFonts w:ascii="Times New Roman" w:hAnsi="Times New Roman" w:cs="Times New Roman"/>
          <w:sz w:val="24"/>
          <w:szCs w:val="24"/>
        </w:rPr>
        <w:t xml:space="preserve">, Del. Super., 25 A.2d 392, 399 (1942); </w:t>
      </w:r>
      <w:r w:rsidRPr="00617E02">
        <w:rPr>
          <w:rFonts w:ascii="Times New Roman" w:hAnsi="Times New Roman" w:cs="Times New Roman"/>
          <w:i/>
          <w:iCs/>
          <w:sz w:val="24"/>
          <w:szCs w:val="24"/>
        </w:rPr>
        <w:t>cf. Canadian Industrial Alcohol Co. v. Nelson</w:t>
      </w:r>
      <w:r w:rsidRPr="00617E02">
        <w:rPr>
          <w:rFonts w:ascii="Times New Roman" w:hAnsi="Times New Roman" w:cs="Times New Roman"/>
          <w:sz w:val="24"/>
          <w:szCs w:val="24"/>
        </w:rPr>
        <w:t xml:space="preserve">, Del. Supr., 188 A. 39, 55 (1936)(holding that statement in jury charge that referred to undisputed facts is not objectionable as comment on evidence).  </w:t>
      </w:r>
      <w:r w:rsidRPr="00617E02">
        <w:rPr>
          <w:rFonts w:ascii="Times New Roman" w:hAnsi="Times New Roman" w:cs="Times New Roman"/>
          <w:i/>
          <w:iCs/>
          <w:sz w:val="24"/>
          <w:szCs w:val="24"/>
        </w:rPr>
        <w:t>See</w:t>
      </w:r>
      <w:r w:rsidRPr="00617E02">
        <w:rPr>
          <w:rFonts w:ascii="Times New Roman" w:hAnsi="Times New Roman" w:cs="Times New Roman"/>
          <w:sz w:val="24"/>
          <w:szCs w:val="24"/>
        </w:rPr>
        <w:t xml:space="preserve"> </w:t>
      </w:r>
      <w:r w:rsidRPr="00617E02">
        <w:rPr>
          <w:rFonts w:ascii="Times New Roman" w:hAnsi="Times New Roman" w:cs="Times New Roman"/>
          <w:smallCaps/>
          <w:sz w:val="24"/>
          <w:szCs w:val="24"/>
        </w:rPr>
        <w:t>Del. Const.</w:t>
      </w:r>
      <w:r w:rsidRPr="00617E02">
        <w:rPr>
          <w:rFonts w:ascii="Times New Roman" w:hAnsi="Times New Roman" w:cs="Times New Roman"/>
          <w:sz w:val="24"/>
          <w:szCs w:val="24"/>
        </w:rPr>
        <w:t xml:space="preserve"> </w:t>
      </w:r>
      <w:r>
        <w:rPr>
          <w:rFonts w:ascii="Times New Roman" w:hAnsi="Times New Roman" w:cs="Times New Roman"/>
          <w:sz w:val="24"/>
          <w:szCs w:val="24"/>
        </w:rPr>
        <w:t>A</w:t>
      </w:r>
      <w:r w:rsidRPr="00617E02">
        <w:rPr>
          <w:rFonts w:ascii="Times New Roman" w:hAnsi="Times New Roman" w:cs="Times New Roman"/>
          <w:sz w:val="24"/>
          <w:szCs w:val="24"/>
        </w:rPr>
        <w:t xml:space="preserve">rt. IV, </w:t>
      </w:r>
      <w:r>
        <w:rPr>
          <w:rFonts w:ascii="Times New Roman" w:hAnsi="Times New Roman" w:cs="Times New Roman"/>
          <w:sz w:val="24"/>
          <w:szCs w:val="24"/>
        </w:rPr>
        <w:t>§</w:t>
      </w:r>
      <w:r w:rsidRPr="00617E02">
        <w:rPr>
          <w:rFonts w:ascii="Times New Roman" w:hAnsi="Times New Roman" w:cs="Times New Roman"/>
          <w:sz w:val="24"/>
          <w:szCs w:val="24"/>
        </w:rPr>
        <w:t xml:space="preserve"> 19.</w:t>
      </w:r>
    </w:p>
  </w:footnote>
  <w:footnote w:id="22">
    <w:p w14:paraId="101BDE1E" w14:textId="77777777" w:rsidR="008271A1" w:rsidRPr="00617E02" w:rsidRDefault="008271A1" w:rsidP="008271A1">
      <w:pPr>
        <w:spacing w:after="0" w:line="240" w:lineRule="auto"/>
        <w:jc w:val="both"/>
        <w:rPr>
          <w:rFonts w:ascii="Times New Roman" w:hAnsi="Times New Roman" w:cs="Times New Roman"/>
          <w:sz w:val="24"/>
          <w:szCs w:val="24"/>
        </w:rPr>
      </w:pPr>
      <w:r w:rsidRPr="00617E02">
        <w:rPr>
          <w:rStyle w:val="FootnoteReference"/>
          <w:rFonts w:ascii="Times New Roman" w:hAnsi="Times New Roman" w:cs="Times New Roman"/>
          <w:sz w:val="24"/>
          <w:szCs w:val="24"/>
        </w:rPr>
        <w:footnoteRef/>
      </w:r>
      <w:r w:rsidRPr="00617E02">
        <w:rPr>
          <w:rFonts w:ascii="Times New Roman" w:hAnsi="Times New Roman" w:cs="Times New Roman"/>
          <w:sz w:val="24"/>
          <w:szCs w:val="24"/>
        </w:rPr>
        <w:t xml:space="preserve"> </w:t>
      </w:r>
      <w:r w:rsidRPr="00617E02">
        <w:rPr>
          <w:rFonts w:ascii="Times New Roman" w:hAnsi="Times New Roman" w:cs="Times New Roman"/>
          <w:i/>
          <w:iCs/>
          <w:sz w:val="24"/>
          <w:szCs w:val="24"/>
        </w:rPr>
        <w:t>Nanticoke Memorial Hosp., Inc. v. Uhde</w:t>
      </w:r>
      <w:r w:rsidRPr="00617E02">
        <w:rPr>
          <w:rFonts w:ascii="Times New Roman" w:hAnsi="Times New Roman" w:cs="Times New Roman"/>
          <w:sz w:val="24"/>
          <w:szCs w:val="24"/>
        </w:rPr>
        <w:t>, Del. Supr., 498 A.2d 1071, 1074 (1985).</w:t>
      </w:r>
    </w:p>
  </w:footnote>
  <w:footnote w:id="23">
    <w:p w14:paraId="1824DDB2" w14:textId="77777777" w:rsidR="008271A1" w:rsidRPr="00C92EE9" w:rsidRDefault="008271A1" w:rsidP="008271A1">
      <w:pPr>
        <w:spacing w:after="0" w:line="240" w:lineRule="auto"/>
        <w:jc w:val="both"/>
        <w:rPr>
          <w:rFonts w:ascii="Times New Roman" w:hAnsi="Times New Roman" w:cs="Times New Roman"/>
          <w:sz w:val="24"/>
          <w:szCs w:val="24"/>
        </w:rPr>
      </w:pPr>
      <w:r w:rsidRPr="00C92EE9">
        <w:rPr>
          <w:rStyle w:val="FootnoteReference"/>
          <w:rFonts w:ascii="Times New Roman" w:hAnsi="Times New Roman" w:cs="Times New Roman"/>
          <w:sz w:val="24"/>
          <w:szCs w:val="24"/>
        </w:rPr>
        <w:footnoteRef/>
      </w:r>
      <w:r w:rsidRPr="00C92EE9">
        <w:rPr>
          <w:rFonts w:ascii="Times New Roman" w:hAnsi="Times New Roman" w:cs="Times New Roman"/>
          <w:sz w:val="24"/>
          <w:szCs w:val="24"/>
        </w:rPr>
        <w:t xml:space="preserve"> </w:t>
      </w:r>
      <w:r w:rsidRPr="00C92EE9">
        <w:rPr>
          <w:rFonts w:ascii="Times New Roman" w:hAnsi="Times New Roman" w:cs="Times New Roman"/>
          <w:i/>
          <w:iCs/>
          <w:sz w:val="24"/>
          <w:szCs w:val="24"/>
        </w:rPr>
        <w:t>Culver v. Bennett</w:t>
      </w:r>
      <w:r w:rsidRPr="00C92EE9">
        <w:rPr>
          <w:rFonts w:ascii="Times New Roman" w:hAnsi="Times New Roman" w:cs="Times New Roman"/>
          <w:sz w:val="24"/>
          <w:szCs w:val="24"/>
        </w:rPr>
        <w:t xml:space="preserve">, Del. Supr., 588 A.2d 1094, 1098 (1991); </w:t>
      </w:r>
      <w:r w:rsidRPr="00C92EE9">
        <w:rPr>
          <w:rFonts w:ascii="Times New Roman" w:hAnsi="Times New Roman" w:cs="Times New Roman"/>
          <w:i/>
          <w:iCs/>
          <w:sz w:val="24"/>
          <w:szCs w:val="24"/>
        </w:rPr>
        <w:t>Haas v. United Technologies, Inc.</w:t>
      </w:r>
      <w:r w:rsidRPr="00C92EE9">
        <w:rPr>
          <w:rFonts w:ascii="Times New Roman" w:hAnsi="Times New Roman" w:cs="Times New Roman"/>
          <w:sz w:val="24"/>
          <w:szCs w:val="24"/>
        </w:rPr>
        <w:t xml:space="preserve">, Del. Supr., 450 A.2d 1173, 1179 (1982), </w:t>
      </w:r>
      <w:r w:rsidRPr="00C92EE9">
        <w:rPr>
          <w:rFonts w:ascii="Times New Roman" w:hAnsi="Times New Roman" w:cs="Times New Roman"/>
          <w:i/>
          <w:iCs/>
          <w:sz w:val="24"/>
          <w:szCs w:val="24"/>
        </w:rPr>
        <w:t>appeal dismissed</w:t>
      </w:r>
      <w:r w:rsidRPr="00C92EE9">
        <w:rPr>
          <w:rFonts w:ascii="Times New Roman" w:hAnsi="Times New Roman" w:cs="Times New Roman"/>
          <w:sz w:val="24"/>
          <w:szCs w:val="24"/>
        </w:rPr>
        <w:t xml:space="preserve">, 459 U.S. 1192, 103 S. Ct. 1170, 75 L.Ed.2d 423 (1983); </w:t>
      </w:r>
      <w:r w:rsidRPr="00C92EE9">
        <w:rPr>
          <w:rFonts w:ascii="Times New Roman" w:hAnsi="Times New Roman" w:cs="Times New Roman"/>
          <w:i/>
          <w:iCs/>
          <w:sz w:val="24"/>
          <w:szCs w:val="24"/>
        </w:rPr>
        <w:t>Storey v. Castner</w:t>
      </w:r>
      <w:r w:rsidRPr="00C92EE9">
        <w:rPr>
          <w:rFonts w:ascii="Times New Roman" w:hAnsi="Times New Roman" w:cs="Times New Roman"/>
          <w:sz w:val="24"/>
          <w:szCs w:val="24"/>
        </w:rPr>
        <w:t xml:space="preserve">, Del. Supr., 314 A.2d 187, 194 (1973). </w:t>
      </w:r>
    </w:p>
  </w:footnote>
  <w:footnote w:id="24">
    <w:p w14:paraId="5959C35D" w14:textId="77777777" w:rsidR="008271A1" w:rsidRPr="00C92EE9" w:rsidRDefault="008271A1" w:rsidP="008271A1">
      <w:pPr>
        <w:spacing w:after="0" w:line="240" w:lineRule="auto"/>
        <w:jc w:val="both"/>
        <w:rPr>
          <w:rFonts w:ascii="Times New Roman" w:hAnsi="Times New Roman" w:cs="Times New Roman"/>
          <w:sz w:val="24"/>
          <w:szCs w:val="24"/>
        </w:rPr>
      </w:pPr>
      <w:r w:rsidRPr="00C92EE9">
        <w:rPr>
          <w:rStyle w:val="FootnoteReference"/>
          <w:rFonts w:ascii="Times New Roman" w:hAnsi="Times New Roman" w:cs="Times New Roman"/>
          <w:sz w:val="24"/>
          <w:szCs w:val="24"/>
        </w:rPr>
        <w:footnoteRef/>
      </w:r>
      <w:r w:rsidRPr="00C92EE9">
        <w:rPr>
          <w:rFonts w:ascii="Times New Roman" w:hAnsi="Times New Roman" w:cs="Times New Roman"/>
          <w:sz w:val="24"/>
          <w:szCs w:val="24"/>
        </w:rPr>
        <w:t xml:space="preserve"> </w:t>
      </w:r>
      <w:r w:rsidRPr="00C92EE9">
        <w:rPr>
          <w:rFonts w:ascii="Times New Roman" w:hAnsi="Times New Roman" w:cs="Times New Roman"/>
          <w:i/>
          <w:iCs/>
          <w:sz w:val="24"/>
          <w:szCs w:val="24"/>
        </w:rPr>
        <w:t>Riggins v. Mauriello</w:t>
      </w:r>
      <w:r w:rsidRPr="00C92EE9">
        <w:rPr>
          <w:rFonts w:ascii="Times New Roman" w:hAnsi="Times New Roman" w:cs="Times New Roman"/>
          <w:sz w:val="24"/>
          <w:szCs w:val="24"/>
        </w:rPr>
        <w:t xml:space="preserve">, Del. Supr., 603 A.2d 827, 830 (1992); </w:t>
      </w:r>
      <w:r w:rsidRPr="00C92EE9">
        <w:rPr>
          <w:rFonts w:ascii="Times New Roman" w:hAnsi="Times New Roman" w:cs="Times New Roman"/>
          <w:i/>
          <w:iCs/>
          <w:sz w:val="24"/>
          <w:szCs w:val="24"/>
        </w:rPr>
        <w:t>Boyd v. Hammond</w:t>
      </w:r>
      <w:r w:rsidRPr="00C92EE9">
        <w:rPr>
          <w:rFonts w:ascii="Times New Roman" w:hAnsi="Times New Roman" w:cs="Times New Roman"/>
          <w:sz w:val="24"/>
          <w:szCs w:val="24"/>
        </w:rPr>
        <w:t xml:space="preserve">, Del. Supr., 187 A.2d 413 (1963); </w:t>
      </w:r>
      <w:r w:rsidRPr="00C92EE9">
        <w:rPr>
          <w:rFonts w:ascii="Times New Roman" w:hAnsi="Times New Roman" w:cs="Times New Roman"/>
          <w:i/>
          <w:iCs/>
          <w:sz w:val="24"/>
          <w:szCs w:val="24"/>
        </w:rPr>
        <w:t>Chrysler Corp. v. Quimby</w:t>
      </w:r>
      <w:r w:rsidRPr="00C92EE9">
        <w:rPr>
          <w:rFonts w:ascii="Times New Roman" w:hAnsi="Times New Roman" w:cs="Times New Roman"/>
          <w:sz w:val="24"/>
          <w:szCs w:val="24"/>
        </w:rPr>
        <w:t xml:space="preserve">, Del. Supr., 144 A.2d 123, 129-30 (1958); </w:t>
      </w:r>
      <w:r w:rsidRPr="00C92EE9">
        <w:rPr>
          <w:rFonts w:ascii="Times New Roman" w:hAnsi="Times New Roman" w:cs="Times New Roman"/>
          <w:i/>
          <w:iCs/>
          <w:sz w:val="24"/>
          <w:szCs w:val="24"/>
        </w:rPr>
        <w:t>Grand Ventures, Inc. v. Whaley</w:t>
      </w:r>
      <w:r w:rsidRPr="00C92EE9">
        <w:rPr>
          <w:rFonts w:ascii="Times New Roman" w:hAnsi="Times New Roman" w:cs="Times New Roman"/>
          <w:sz w:val="24"/>
          <w:szCs w:val="24"/>
        </w:rPr>
        <w:t xml:space="preserve">, Del. Super., 622 A.2d 655, 664 (1992).  </w:t>
      </w:r>
      <w:r w:rsidRPr="00C92EE9">
        <w:rPr>
          <w:rFonts w:ascii="Times New Roman" w:hAnsi="Times New Roman" w:cs="Times New Roman"/>
          <w:i/>
          <w:iCs/>
          <w:sz w:val="24"/>
          <w:szCs w:val="24"/>
        </w:rPr>
        <w:t>See</w:t>
      </w:r>
      <w:r w:rsidRPr="00C92EE9">
        <w:rPr>
          <w:rFonts w:ascii="Times New Roman" w:hAnsi="Times New Roman" w:cs="Times New Roman"/>
          <w:sz w:val="24"/>
          <w:szCs w:val="24"/>
        </w:rPr>
        <w:t xml:space="preserve"> Super. Ct. Civ. R. 51.  </w:t>
      </w:r>
    </w:p>
  </w:footnote>
  <w:footnote w:id="25">
    <w:p w14:paraId="63A8AE7C" w14:textId="77777777" w:rsidR="008271A1" w:rsidRPr="00C92EE9" w:rsidRDefault="008271A1" w:rsidP="008271A1">
      <w:pPr>
        <w:spacing w:after="0" w:line="240" w:lineRule="auto"/>
        <w:jc w:val="both"/>
        <w:rPr>
          <w:rFonts w:ascii="Times New Roman" w:hAnsi="Times New Roman" w:cs="Times New Roman"/>
          <w:sz w:val="24"/>
          <w:szCs w:val="24"/>
        </w:rPr>
      </w:pPr>
      <w:r w:rsidRPr="00C92EE9">
        <w:rPr>
          <w:rStyle w:val="FootnoteReference"/>
          <w:rFonts w:ascii="Times New Roman" w:hAnsi="Times New Roman" w:cs="Times New Roman"/>
          <w:sz w:val="24"/>
          <w:szCs w:val="24"/>
        </w:rPr>
        <w:footnoteRef/>
      </w:r>
      <w:r w:rsidRPr="00C92EE9">
        <w:rPr>
          <w:rFonts w:ascii="Times New Roman" w:hAnsi="Times New Roman" w:cs="Times New Roman"/>
          <w:sz w:val="24"/>
          <w:szCs w:val="24"/>
        </w:rPr>
        <w:t xml:space="preserve"> </w:t>
      </w:r>
      <w:r w:rsidRPr="00C92EE9">
        <w:rPr>
          <w:rFonts w:ascii="Times New Roman" w:hAnsi="Times New Roman" w:cs="Times New Roman"/>
          <w:i/>
          <w:iCs/>
          <w:sz w:val="24"/>
          <w:szCs w:val="24"/>
        </w:rPr>
        <w:t>Szewczyk v. Doubet</w:t>
      </w:r>
      <w:r w:rsidRPr="00C92EE9">
        <w:rPr>
          <w:rFonts w:ascii="Times New Roman" w:hAnsi="Times New Roman" w:cs="Times New Roman"/>
          <w:sz w:val="24"/>
          <w:szCs w:val="24"/>
        </w:rPr>
        <w:t xml:space="preserve">, Del. Supr., 354 A.2d 426, 429 (1976); </w:t>
      </w:r>
      <w:r w:rsidRPr="00C92EE9">
        <w:rPr>
          <w:rFonts w:ascii="Times New Roman" w:hAnsi="Times New Roman" w:cs="Times New Roman"/>
          <w:i/>
          <w:iCs/>
          <w:sz w:val="24"/>
          <w:szCs w:val="24"/>
        </w:rPr>
        <w:t>Alber v. Wise</w:t>
      </w:r>
      <w:r w:rsidRPr="00C92EE9">
        <w:rPr>
          <w:rFonts w:ascii="Times New Roman" w:hAnsi="Times New Roman" w:cs="Times New Roman"/>
          <w:sz w:val="24"/>
          <w:szCs w:val="24"/>
        </w:rPr>
        <w:t>, Del. Supr., 166 A.2d 141, 144 (1960).</w:t>
      </w:r>
    </w:p>
  </w:footnote>
  <w:footnote w:id="26">
    <w:p w14:paraId="593AB3DF" w14:textId="77777777" w:rsidR="008271A1" w:rsidRPr="00C92EE9" w:rsidRDefault="008271A1" w:rsidP="008271A1">
      <w:pPr>
        <w:spacing w:after="0" w:line="240" w:lineRule="auto"/>
        <w:jc w:val="both"/>
        <w:rPr>
          <w:rFonts w:ascii="Times New Roman" w:hAnsi="Times New Roman" w:cs="Times New Roman"/>
          <w:sz w:val="24"/>
          <w:szCs w:val="24"/>
        </w:rPr>
      </w:pPr>
      <w:r w:rsidRPr="00C92EE9">
        <w:rPr>
          <w:rStyle w:val="FootnoteReference"/>
          <w:rFonts w:ascii="Times New Roman" w:hAnsi="Times New Roman" w:cs="Times New Roman"/>
          <w:sz w:val="24"/>
          <w:szCs w:val="24"/>
        </w:rPr>
        <w:footnoteRef/>
      </w:r>
      <w:r w:rsidRPr="00C92EE9">
        <w:rPr>
          <w:rFonts w:ascii="Times New Roman" w:hAnsi="Times New Roman" w:cs="Times New Roman"/>
          <w:sz w:val="24"/>
          <w:szCs w:val="24"/>
        </w:rPr>
        <w:t xml:space="preserve"> </w:t>
      </w:r>
      <w:r w:rsidRPr="00C92EE9">
        <w:rPr>
          <w:rFonts w:ascii="Times New Roman" w:hAnsi="Times New Roman" w:cs="Times New Roman"/>
          <w:i/>
          <w:iCs/>
          <w:sz w:val="24"/>
          <w:szCs w:val="24"/>
        </w:rPr>
        <w:t>Grand Ventures, Inc. v. Whaley</w:t>
      </w:r>
      <w:r w:rsidRPr="00C92EE9">
        <w:rPr>
          <w:rFonts w:ascii="Times New Roman" w:hAnsi="Times New Roman" w:cs="Times New Roman"/>
          <w:sz w:val="24"/>
          <w:szCs w:val="24"/>
        </w:rPr>
        <w:t xml:space="preserve">, Del. Super., 622 A.2d 655, 664 (1992); Super. Ct. Civ. R. 49(b).  </w:t>
      </w:r>
      <w:r w:rsidRPr="00C92EE9">
        <w:rPr>
          <w:rFonts w:ascii="Times New Roman" w:hAnsi="Times New Roman" w:cs="Times New Roman"/>
          <w:i/>
          <w:iCs/>
          <w:sz w:val="24"/>
          <w:szCs w:val="24"/>
        </w:rPr>
        <w:t>See also Atlantic &amp; Gulf Stevedores v. Ellerman Lines, Ltd.</w:t>
      </w:r>
      <w:r w:rsidRPr="00C92EE9">
        <w:rPr>
          <w:rFonts w:ascii="Times New Roman" w:hAnsi="Times New Roman" w:cs="Times New Roman"/>
          <w:sz w:val="24"/>
          <w:szCs w:val="24"/>
        </w:rPr>
        <w:t>, U.S. Supr., 369 U.S. 355, 82 S. Ct. 780, 7 L.Ed.2d 798 (1962).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921E" w14:textId="3E34DEF9" w:rsidR="004D5A4F" w:rsidRDefault="004D5A4F" w:rsidP="00D86299">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sz w:val="13"/>
        <w:szCs w:val="13"/>
        <w:lang w:val="x-none"/>
      </w:rPr>
      <w:tab/>
      <w:t>2025</w:t>
    </w:r>
    <w:r>
      <w:rPr>
        <w:rFonts w:ascii="Microsoft Uighur" w:hAnsi="Microsoft Uighur" w:cs="Microsoft Uighur"/>
        <w:b/>
        <w:bCs/>
        <w:i/>
        <w:iCs/>
        <w:sz w:val="13"/>
        <w:szCs w:val="13"/>
      </w:rPr>
      <w:t xml:space="preserve"> </w:t>
    </w:r>
    <w:r>
      <w:rPr>
        <w:rFonts w:ascii="Microsoft Uighur" w:hAnsi="Microsoft Uighur" w:cs="Microsoft Uighur"/>
        <w:b/>
        <w:bCs/>
        <w:i/>
        <w:iCs/>
        <w:sz w:val="13"/>
        <w:szCs w:val="13"/>
        <w:lang w:val="x-none"/>
      </w:rPr>
      <w:t>Edition</w:t>
    </w:r>
  </w:p>
  <w:p w14:paraId="036788A8" w14:textId="77777777" w:rsidR="004D5A4F" w:rsidRDefault="004D5A4F" w:rsidP="00D86299">
    <w:pPr>
      <w:pStyle w:val="Header"/>
      <w:tabs>
        <w:tab w:val="left" w:pos="9360"/>
      </w:tabs>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CDAA" w14:textId="3AEB3F3D"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4A34EFAA"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98B3" w14:textId="70476FAA"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3624BF2E"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4F57" w14:textId="40D2FBA3"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418D740D"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22AB" w14:textId="43CB68B7"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A33725">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64A9ED82"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8FF1" w14:textId="77777777" w:rsidR="00CD5715" w:rsidRDefault="00CD5715">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8768" w14:textId="34E3F85C" w:rsidR="00924C61" w:rsidRDefault="00924C61" w:rsidP="00924C61">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30D38B2E" w14:textId="77777777" w:rsidR="00CD5715" w:rsidRDefault="00CD5715">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13E8" w14:textId="77777777" w:rsidR="00CD5715" w:rsidRDefault="00CD5715">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C34C" w14:textId="353FE39D" w:rsidR="00CD5715" w:rsidRDefault="00CD5715">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539C2CA6" w14:textId="77777777" w:rsidR="00CD5715" w:rsidRDefault="00CD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01C6" w14:textId="3D47323E" w:rsidR="00CD5715" w:rsidRDefault="00CD5715">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560FC240" w14:textId="77777777" w:rsidR="00CD5715" w:rsidRDefault="00CD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9663" w14:textId="42E7869A" w:rsidR="00CD5715" w:rsidRDefault="00CD5715">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1E222411" w14:textId="77777777" w:rsidR="00CD5715" w:rsidRDefault="00CD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3810" w14:textId="636B27CA" w:rsidR="00CD5715" w:rsidRDefault="00CD5715">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08BF6AA0" w14:textId="77777777" w:rsidR="00CD5715" w:rsidRDefault="00CD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7F2B" w14:textId="2593FE95"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08B474C2"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5046" w14:textId="17DDDAB9" w:rsidR="008271A1" w:rsidRDefault="002B0CED">
    <w:pPr>
      <w:jc w:val="both"/>
    </w:pPr>
    <w:r>
      <w:tab/>
    </w:r>
    <w:r>
      <w:tab/>
    </w:r>
    <w:r>
      <w:tab/>
    </w:r>
    <w:r>
      <w:tab/>
    </w:r>
    <w:r>
      <w:tab/>
    </w:r>
    <w:r>
      <w:tab/>
    </w:r>
    <w:r>
      <w:tab/>
    </w:r>
    <w:r>
      <w:tab/>
    </w:r>
    <w:r>
      <w:tab/>
    </w:r>
    <w:r>
      <w:tab/>
    </w:r>
    <w:r>
      <w:tab/>
    </w:r>
    <w:r>
      <w:tab/>
    </w:r>
    <w:r>
      <w:rPr>
        <w:rFonts w:ascii="Microsoft Uighur" w:hAnsi="Microsoft Uighur" w:cs="Microsoft Uighur"/>
        <w:b/>
        <w:bCs/>
        <w:i/>
        <w:iCs/>
        <w:sz w:val="13"/>
        <w:szCs w:val="13"/>
        <w:lang w:val="x-none"/>
      </w:rPr>
      <w:t>2025 Edition</w:t>
    </w:r>
  </w:p>
  <w:p w14:paraId="4BFB543D" w14:textId="77777777" w:rsidR="008271A1" w:rsidRDefault="008271A1"/>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82D3" w14:textId="209C69EE" w:rsidR="008271A1" w:rsidRDefault="002B0CED">
    <w:pPr>
      <w:jc w:val="both"/>
    </w:pPr>
    <w:r>
      <w:tab/>
    </w:r>
    <w:r>
      <w:tab/>
    </w:r>
    <w:r>
      <w:tab/>
    </w:r>
    <w:r>
      <w:tab/>
    </w:r>
    <w:r>
      <w:tab/>
    </w:r>
    <w:r>
      <w:tab/>
    </w:r>
    <w:r>
      <w:tab/>
    </w:r>
    <w:r>
      <w:tab/>
    </w:r>
    <w:r>
      <w:tab/>
    </w:r>
    <w:r>
      <w:tab/>
    </w:r>
    <w:r>
      <w:tab/>
    </w:r>
    <w:r>
      <w:tab/>
    </w:r>
    <w:r>
      <w:rPr>
        <w:rFonts w:ascii="Microsoft Uighur" w:hAnsi="Microsoft Uighur" w:cs="Microsoft Uighur"/>
        <w:b/>
        <w:bCs/>
        <w:i/>
        <w:iCs/>
        <w:sz w:val="13"/>
        <w:szCs w:val="13"/>
        <w:lang w:val="x-none"/>
      </w:rPr>
      <w:t>2025 Edition</w:t>
    </w:r>
  </w:p>
  <w:p w14:paraId="4EEB9472" w14:textId="77777777" w:rsidR="008271A1" w:rsidRDefault="008271A1"/>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D9A6" w14:textId="62FD9752" w:rsidR="008271A1" w:rsidRDefault="002B0CED">
    <w:pPr>
      <w:framePr w:w="9360" w:wrap="notBeside" w:vAnchor="text" w:hAnchor="text" w:x="1" w:y="1"/>
      <w:jc w:val="both"/>
    </w:pPr>
    <w:r>
      <w:tab/>
    </w:r>
    <w:r>
      <w:tab/>
    </w:r>
    <w:r>
      <w:tab/>
    </w:r>
    <w:r>
      <w:tab/>
    </w:r>
  </w:p>
  <w:p w14:paraId="5F8A86C0" w14:textId="6A6CA16C" w:rsidR="008271A1" w:rsidRDefault="00F7089A">
    <w:r>
      <w:tab/>
    </w:r>
    <w:r>
      <w:tab/>
    </w:r>
    <w:r>
      <w:tab/>
    </w:r>
    <w:r>
      <w:tab/>
    </w:r>
    <w:r>
      <w:tab/>
    </w:r>
    <w:r>
      <w:tab/>
    </w:r>
    <w:r>
      <w:tab/>
    </w:r>
    <w:r>
      <w:tab/>
    </w:r>
    <w:r>
      <w:tab/>
    </w:r>
    <w:r>
      <w:tab/>
    </w:r>
    <w:r>
      <w:tab/>
    </w:r>
    <w:r>
      <w:tab/>
    </w:r>
    <w:r>
      <w:rPr>
        <w:rFonts w:ascii="Microsoft Uighur" w:hAnsi="Microsoft Uighur" w:cs="Microsoft Uighur"/>
        <w:b/>
        <w:bCs/>
        <w:i/>
        <w:iCs/>
        <w:sz w:val="13"/>
        <w:szCs w:val="13"/>
        <w:lang w:val="x-none"/>
      </w:rPr>
      <w:t>2025 Edition</w:t>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EE2B" w14:textId="77777777" w:rsidR="008271A1" w:rsidRDefault="008271A1">
    <w:pPr>
      <w:framePr w:w="9360" w:wrap="notBeside" w:vAnchor="text" w:hAnchor="text" w:x="1" w:y="1"/>
      <w:jc w:val="both"/>
    </w:pPr>
  </w:p>
  <w:p w14:paraId="39D2D89D" w14:textId="5D1CC5A9" w:rsidR="008271A1" w:rsidRDefault="00F7089A">
    <w:r>
      <w:tab/>
    </w:r>
    <w:r>
      <w:tab/>
    </w:r>
    <w:r>
      <w:tab/>
    </w:r>
    <w:r>
      <w:tab/>
    </w:r>
    <w:r>
      <w:tab/>
    </w:r>
    <w:r>
      <w:tab/>
    </w:r>
    <w:r>
      <w:tab/>
    </w:r>
    <w:r>
      <w:tab/>
    </w:r>
    <w:r>
      <w:tab/>
    </w:r>
    <w:r>
      <w:tab/>
    </w:r>
    <w:r>
      <w:tab/>
    </w:r>
    <w:r>
      <w:tab/>
    </w:r>
    <w:r>
      <w:rPr>
        <w:rFonts w:ascii="Microsoft Uighur" w:hAnsi="Microsoft Uighur" w:cs="Microsoft Uighur"/>
        <w:b/>
        <w:bCs/>
        <w:i/>
        <w:iCs/>
        <w:sz w:val="13"/>
        <w:szCs w:val="13"/>
        <w:lang w:val="x-none"/>
      </w:rPr>
      <w:t>2025 Edition</w:t>
    </w:r>
    <w:r>
      <w:rPr>
        <w:rFonts w:ascii="Microsoft Uighur" w:hAnsi="Microsoft Uighur" w:cs="Microsoft Uighur"/>
        <w:b/>
        <w:bCs/>
        <w:i/>
        <w:iCs/>
        <w:sz w:val="13"/>
        <w:szCs w:val="13"/>
        <w:lang w:val="x-none"/>
      </w:rPr>
      <w:tab/>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62E9" w14:textId="77777777" w:rsidR="00A310A9" w:rsidRDefault="00A310A9">
    <w:pPr>
      <w:framePr w:w="9360" w:wrap="notBeside" w:vAnchor="text" w:hAnchor="text" w:x="1" w:y="1"/>
      <w:jc w:val="both"/>
    </w:pPr>
  </w:p>
  <w:p w14:paraId="5EDA7077" w14:textId="3FE658FF" w:rsidR="00A310A9" w:rsidRDefault="00F7089A">
    <w:r>
      <w:tab/>
    </w:r>
    <w:r>
      <w:tab/>
    </w:r>
    <w:r>
      <w:tab/>
    </w:r>
    <w:r>
      <w:tab/>
    </w:r>
    <w:r>
      <w:tab/>
    </w:r>
    <w:r>
      <w:tab/>
    </w:r>
    <w:r>
      <w:tab/>
    </w:r>
    <w:r>
      <w:tab/>
    </w:r>
    <w:r>
      <w:tab/>
    </w:r>
    <w:r>
      <w:tab/>
    </w:r>
    <w:r>
      <w:tab/>
    </w:r>
    <w:r>
      <w:tab/>
    </w:r>
    <w:r>
      <w:rPr>
        <w:rFonts w:ascii="Microsoft Uighur" w:hAnsi="Microsoft Uighur" w:cs="Microsoft Uighur"/>
        <w:b/>
        <w:bCs/>
        <w:i/>
        <w:iCs/>
        <w:sz w:val="13"/>
        <w:szCs w:val="13"/>
        <w:lang w:val="x-none"/>
      </w:rPr>
      <w:t>2025 Edition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A208" w14:textId="70CAF787"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3946D463"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6C3B" w14:textId="14936CCB"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0067DB38"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5629" w14:textId="77777777"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2024 Edition</w:t>
    </w:r>
  </w:p>
  <w:p w14:paraId="27F3553D"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A1D8" w14:textId="745F39A9"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788CB574"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CBEE" w14:textId="570D5770"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284458F5"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5D34" w14:textId="7765CD0C"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4CC25740"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BEAA" w14:textId="7ADDE4D2"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6E347731"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3DE3" w14:textId="76A991DD"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7F1023A0"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01DC" w14:textId="6831453E"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w:t>
    </w:r>
    <w:r>
      <w:rPr>
        <w:rFonts w:ascii="Microsoft Uighur" w:hAnsi="Microsoft Uighur" w:cs="Microsoft Uighur"/>
        <w:b/>
        <w:bCs/>
        <w:i/>
        <w:iCs/>
        <w:sz w:val="13"/>
        <w:szCs w:val="13"/>
      </w:rPr>
      <w:t>2</w:t>
    </w:r>
    <w:r w:rsidR="00454D3D">
      <w:rPr>
        <w:rFonts w:ascii="Microsoft Uighur" w:hAnsi="Microsoft Uighur" w:cs="Microsoft Uighur"/>
        <w:b/>
        <w:bCs/>
        <w:i/>
        <w:iCs/>
        <w:sz w:val="13"/>
        <w:szCs w:val="13"/>
      </w:rPr>
      <w:t>5</w:t>
    </w:r>
    <w:r>
      <w:rPr>
        <w:rFonts w:ascii="Microsoft Uighur" w:hAnsi="Microsoft Uighur" w:cs="Microsoft Uighur"/>
        <w:b/>
        <w:bCs/>
        <w:i/>
        <w:iCs/>
        <w:sz w:val="13"/>
        <w:szCs w:val="13"/>
      </w:rPr>
      <w:t xml:space="preserve"> </w:t>
    </w:r>
    <w:r>
      <w:rPr>
        <w:rFonts w:ascii="Microsoft Uighur" w:hAnsi="Microsoft Uighur" w:cs="Microsoft Uighur"/>
        <w:b/>
        <w:bCs/>
        <w:i/>
        <w:iCs/>
        <w:sz w:val="13"/>
        <w:szCs w:val="13"/>
        <w:lang w:val="x-none"/>
      </w:rPr>
      <w:t>Edition</w:t>
    </w:r>
  </w:p>
  <w:p w14:paraId="5D2022EC"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62F3" w14:textId="5C78F842"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7A7FF26B"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BEA3" w14:textId="46868DF7"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7813312D"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B7A5" w14:textId="4CE2842A"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7353FA2C"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C757" w14:textId="6115201E"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5CB43EDA"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5594" w14:textId="39EC6C18"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753DE90D"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9E74" w14:textId="7AEEB1EC"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053DB1F1"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BB49" w14:textId="778C8096"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0B11C952"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F6C7" w14:textId="77777777" w:rsidR="00704939" w:rsidRDefault="00704939">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DAC5" w14:textId="7B27CA19" w:rsidR="00704939" w:rsidRDefault="00BC3227" w:rsidP="00BC3227">
    <w:pPr>
      <w:pStyle w:val="Header"/>
      <w:tabs>
        <w:tab w:val="clear" w:pos="4680"/>
        <w:tab w:val="clear" w:pos="9360"/>
      </w:tabs>
      <w:ind w:left="7920" w:firstLine="720"/>
    </w:pPr>
    <w:r>
      <w:rPr>
        <w:rFonts w:ascii="Microsoft Uighur" w:hAnsi="Microsoft Uighur" w:cs="Microsoft Uighur"/>
        <w:b/>
        <w:bCs/>
        <w:i/>
        <w:iCs/>
        <w:sz w:val="13"/>
        <w:szCs w:val="13"/>
        <w:lang w:val="x-none"/>
      </w:rPr>
      <w:t>2025 Edition</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7F0A" w14:textId="77777777" w:rsidR="00704939" w:rsidRDefault="007049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049A" w14:textId="77777777"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w:t>
    </w:r>
    <w:r>
      <w:rPr>
        <w:rFonts w:ascii="Microsoft Uighur" w:hAnsi="Microsoft Uighur" w:cs="Microsoft Uighur"/>
        <w:b/>
        <w:bCs/>
        <w:i/>
        <w:iCs/>
        <w:sz w:val="13"/>
        <w:szCs w:val="13"/>
      </w:rPr>
      <w:t>2</w:t>
    </w:r>
    <w:r w:rsidR="00255581">
      <w:rPr>
        <w:rFonts w:ascii="Microsoft Uighur" w:hAnsi="Microsoft Uighur" w:cs="Microsoft Uighur"/>
        <w:b/>
        <w:bCs/>
        <w:i/>
        <w:iCs/>
        <w:sz w:val="13"/>
        <w:szCs w:val="13"/>
      </w:rPr>
      <w:t>5</w:t>
    </w:r>
    <w:r>
      <w:rPr>
        <w:rFonts w:ascii="Microsoft Uighur" w:hAnsi="Microsoft Uighur" w:cs="Microsoft Uighur"/>
        <w:b/>
        <w:bCs/>
        <w:i/>
        <w:iCs/>
        <w:sz w:val="13"/>
        <w:szCs w:val="13"/>
      </w:rPr>
      <w:t xml:space="preserve"> </w:t>
    </w:r>
    <w:r>
      <w:rPr>
        <w:rFonts w:ascii="Microsoft Uighur" w:hAnsi="Microsoft Uighur" w:cs="Microsoft Uighur"/>
        <w:b/>
        <w:bCs/>
        <w:i/>
        <w:iCs/>
        <w:sz w:val="13"/>
        <w:szCs w:val="13"/>
        <w:lang w:val="x-none"/>
      </w:rPr>
      <w:t>Edition</w:t>
    </w:r>
  </w:p>
  <w:p w14:paraId="52EB2863"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D178" w14:textId="5C24E1E7" w:rsidR="00A841DF" w:rsidRDefault="00A841DF" w:rsidP="00A841DF">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AA30B6">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78F29F10" w14:textId="77777777" w:rsidR="00A841DF" w:rsidRPr="00A841DF" w:rsidRDefault="00A841DF" w:rsidP="00A841DF">
    <w:pPr>
      <w:tabs>
        <w:tab w:val="left" w:pos="0"/>
        <w:tab w:val="right" w:pos="9358"/>
      </w:tabs>
      <w:jc w:val="both"/>
      <w:rPr>
        <w:rFonts w:ascii="Microsoft Uighur" w:hAnsi="Microsoft Uighur" w:cs="Microsoft Uighur"/>
        <w:b/>
        <w:bCs/>
        <w:i/>
        <w:iCs/>
        <w:sz w:val="13"/>
        <w:szCs w:val="13"/>
        <w:lang w:val="x-none"/>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7216" w14:textId="313DA96E" w:rsidR="00704939" w:rsidRDefault="00704939">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7D687E12" w14:textId="77777777" w:rsidR="00704939" w:rsidRDefault="00704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7608" w14:textId="10F731D1" w:rsidR="00704939" w:rsidRDefault="00704939">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152FE8A6" w14:textId="77777777" w:rsidR="00704939" w:rsidRDefault="00704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3F4D" w14:textId="665F0574" w:rsidR="00704939" w:rsidRDefault="00704939">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4CBF3A73" w14:textId="77777777" w:rsidR="00704939" w:rsidRDefault="00704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FEA0" w14:textId="386EDA7D" w:rsidR="00704939" w:rsidRDefault="00704939">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29E82402" w14:textId="77777777" w:rsidR="00704939" w:rsidRDefault="00704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C9AC" w14:textId="7094C056"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4EC7B1FC"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D9D2" w14:textId="3DBD0C76"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26852209"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528C" w14:textId="7A94BE20"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0DA1A4EC"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57DE" w14:textId="62FD448E"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039ACBC6"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9EFC" w14:textId="7A828538"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2BE01645"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9626" w14:textId="77777777"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w:t>
    </w:r>
    <w:r>
      <w:rPr>
        <w:rFonts w:ascii="Microsoft Uighur" w:hAnsi="Microsoft Uighur" w:cs="Microsoft Uighur"/>
        <w:b/>
        <w:bCs/>
        <w:i/>
        <w:iCs/>
        <w:sz w:val="13"/>
        <w:szCs w:val="13"/>
      </w:rPr>
      <w:t xml:space="preserve">24 </w:t>
    </w:r>
    <w:r>
      <w:rPr>
        <w:rFonts w:ascii="Microsoft Uighur" w:hAnsi="Microsoft Uighur" w:cs="Microsoft Uighur"/>
        <w:b/>
        <w:bCs/>
        <w:i/>
        <w:iCs/>
        <w:sz w:val="13"/>
        <w:szCs w:val="13"/>
        <w:lang w:val="x-none"/>
      </w:rPr>
      <w:t>Edition</w:t>
    </w:r>
  </w:p>
  <w:p w14:paraId="5AB6E5D4"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E881" w14:textId="65B575AD"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332FA815"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AC3A" w14:textId="5BD64A6E"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6A50F3BA"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5376" w14:textId="571F7074"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408D8EAA"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92BE" w14:textId="1E299B0D"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576D49D4"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5A66" w14:textId="26D3FAD2"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038CD75F"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03D6" w14:textId="105317EC"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40E9D8EC"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9C2E" w14:textId="717417D6"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281274F7"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9782" w14:textId="1C291DD2"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12462847"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E534" w14:textId="23D26329"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66A5C279"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E1EC" w14:textId="0EDCAF15"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4170E357"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217C" w14:textId="3DC53774"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w:t>
    </w:r>
    <w:r>
      <w:rPr>
        <w:rFonts w:ascii="Microsoft Uighur" w:hAnsi="Microsoft Uighur" w:cs="Microsoft Uighur"/>
        <w:b/>
        <w:bCs/>
        <w:i/>
        <w:iCs/>
        <w:sz w:val="13"/>
        <w:szCs w:val="13"/>
      </w:rPr>
      <w:t>2</w:t>
    </w:r>
    <w:r w:rsidR="004365F0">
      <w:rPr>
        <w:rFonts w:ascii="Microsoft Uighur" w:hAnsi="Microsoft Uighur" w:cs="Microsoft Uighur"/>
        <w:b/>
        <w:bCs/>
        <w:i/>
        <w:iCs/>
        <w:sz w:val="13"/>
        <w:szCs w:val="13"/>
      </w:rPr>
      <w:t>5</w:t>
    </w:r>
    <w:r>
      <w:rPr>
        <w:rFonts w:ascii="Microsoft Uighur" w:hAnsi="Microsoft Uighur" w:cs="Microsoft Uighur"/>
        <w:b/>
        <w:bCs/>
        <w:i/>
        <w:iCs/>
        <w:sz w:val="13"/>
        <w:szCs w:val="13"/>
      </w:rPr>
      <w:t xml:space="preserve"> </w:t>
    </w:r>
    <w:r>
      <w:rPr>
        <w:rFonts w:ascii="Microsoft Uighur" w:hAnsi="Microsoft Uighur" w:cs="Microsoft Uighur"/>
        <w:b/>
        <w:bCs/>
        <w:i/>
        <w:iCs/>
        <w:sz w:val="13"/>
        <w:szCs w:val="13"/>
        <w:lang w:val="x-none"/>
      </w:rPr>
      <w:t>Edition</w:t>
    </w:r>
  </w:p>
  <w:p w14:paraId="6D833F87"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A0D8" w14:textId="73365CD7"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6994389C"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12ED" w14:textId="6B2E4AEE"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5CD4E05E"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415D" w14:textId="3A727C79"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2D9288A5"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B920" w14:textId="7DC47BC4"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5E00D5F8"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10B6" w14:textId="7AECC54B"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407FEAC9"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BC41" w14:textId="58B39F20"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51FAFE6D"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3D" w14:textId="746A2CA1"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5E4FCDCA"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A6D5" w14:textId="157F239B"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03ED1E89"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9035" w14:textId="29400B79"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16583698"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D5B8" w14:textId="6F529310"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0DBC94E4"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815C" w14:textId="74310354"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w:t>
    </w:r>
    <w:r>
      <w:rPr>
        <w:rFonts w:ascii="Microsoft Uighur" w:hAnsi="Microsoft Uighur" w:cs="Microsoft Uighur"/>
        <w:b/>
        <w:bCs/>
        <w:i/>
        <w:iCs/>
        <w:sz w:val="13"/>
        <w:szCs w:val="13"/>
      </w:rPr>
      <w:t>2</w:t>
    </w:r>
    <w:r w:rsidR="004365F0">
      <w:rPr>
        <w:rFonts w:ascii="Microsoft Uighur" w:hAnsi="Microsoft Uighur" w:cs="Microsoft Uighur"/>
        <w:b/>
        <w:bCs/>
        <w:i/>
        <w:iCs/>
        <w:sz w:val="13"/>
        <w:szCs w:val="13"/>
      </w:rPr>
      <w:t>5</w:t>
    </w:r>
    <w:r>
      <w:rPr>
        <w:rFonts w:ascii="Microsoft Uighur" w:hAnsi="Microsoft Uighur" w:cs="Microsoft Uighur"/>
        <w:b/>
        <w:bCs/>
        <w:i/>
        <w:iCs/>
        <w:sz w:val="13"/>
        <w:szCs w:val="13"/>
        <w:lang w:val="x-none"/>
      </w:rPr>
      <w:t xml:space="preserve"> Edition</w:t>
    </w:r>
  </w:p>
  <w:p w14:paraId="54A971F3"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700D" w14:textId="429C15FE"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539B701F"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4901" w14:textId="3EBE44AE" w:rsidR="007B28A4" w:rsidRDefault="007B28A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3B58A3D9" w14:textId="77777777" w:rsidR="007B28A4" w:rsidRDefault="007B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8D70" w14:textId="384B7223"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35D3ED83"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11AC" w14:textId="77777777"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2024 Edition</w:t>
    </w:r>
  </w:p>
  <w:p w14:paraId="2AF6E5E7"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457E" w14:textId="10B780C9"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4710B828"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DA23" w14:textId="6D4870FF"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38D554E5"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B7C0" w14:textId="6F0B1B79"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65D72AEC"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1499" w14:textId="175B5A2A"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2D9804C1"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3607" w14:textId="343EE7D2"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3F5C9551"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4260" w14:textId="593DFB16"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44C143D4"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4AEB" w14:textId="0CE016BF"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64B6FBE6"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D4AC" w14:textId="71B19C52"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0DB3BD0E"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58F7" w14:textId="79DB456B"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07D8AC23"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2DD7" w14:textId="1DBB3376"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34465DE8"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9A37" w14:textId="14626356"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6616F510"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C7EE" w14:textId="44DD11AD"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73FBDF55"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9086" w14:textId="2D4AF4EF"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22895945"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3303" w14:textId="2444C181"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5A55CFBB"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F957" w14:textId="7602E2A2"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29D94D95"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6543" w14:textId="6DB2FC4F"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4616A91C"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B39B" w14:textId="6C116F26"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29F83513"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7EDE" w14:textId="2C9B3EF3"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4F04CE62"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D865" w14:textId="3EA5298B"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60077B33"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0991" w14:textId="2BCB9F89"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2B0CED">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25D3F996"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1165" w14:textId="6AEC8CC8"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5CE9202A"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C59B" w14:textId="3AA5C86C"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04389C9C"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84A8" w14:textId="0E823C05"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075EF5DB"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7A08" w14:textId="5DD1783D"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205476B9"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B7B5" w14:textId="61599FBF"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25B191E4"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9813" w14:textId="7F54CDF4"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7FC4B64A"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534C" w14:textId="5D94802E"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1D2A7CCD"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1782" w14:textId="2A8CE8DF"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65CED05C"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F5E4" w14:textId="290BB8BD" w:rsidR="00AB7C64" w:rsidRDefault="00AB7C64">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w:t>
    </w:r>
    <w:r w:rsidR="00BC3227">
      <w:rPr>
        <w:rFonts w:ascii="Microsoft Uighur" w:hAnsi="Microsoft Uighur" w:cs="Microsoft Uighur"/>
        <w:b/>
        <w:bCs/>
        <w:i/>
        <w:iCs/>
        <w:sz w:val="13"/>
        <w:szCs w:val="13"/>
        <w:lang w:val="x-none"/>
      </w:rPr>
      <w:t>5</w:t>
    </w:r>
    <w:r>
      <w:rPr>
        <w:rFonts w:ascii="Microsoft Uighur" w:hAnsi="Microsoft Uighur" w:cs="Microsoft Uighur"/>
        <w:b/>
        <w:bCs/>
        <w:i/>
        <w:iCs/>
        <w:sz w:val="13"/>
        <w:szCs w:val="13"/>
        <w:lang w:val="x-none"/>
      </w:rPr>
      <w:t xml:space="preserve"> Edition</w:t>
    </w:r>
  </w:p>
  <w:p w14:paraId="38CE2F54" w14:textId="77777777" w:rsidR="00AB7C64" w:rsidRDefault="00AB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1C05" w14:textId="5EE739B5"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54FBC428"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717A" w14:textId="6865290C"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47CC1768"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9E34" w14:textId="0D2C1CEC"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1842E0C6"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1DE1" w14:textId="0F209E81"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671B2896"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DF88" w14:textId="10BABFA6"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40431F86"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8BFE" w14:textId="5A7240CD"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1763716F"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2C56" w14:textId="77777777"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Pr>
        <w:rFonts w:ascii="Microsoft Uighur" w:hAnsi="Microsoft Uighur" w:cs="Microsoft Uighur"/>
        <w:b/>
        <w:bCs/>
        <w:i/>
        <w:iCs/>
        <w:sz w:val="13"/>
        <w:szCs w:val="13"/>
        <w:lang w:val="x-none"/>
      </w:rPr>
      <w:t>2024 Edition</w:t>
    </w:r>
  </w:p>
  <w:p w14:paraId="38A29378"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D1E0" w14:textId="51326135"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6D47756F"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8E82" w14:textId="2BE38594"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255CF170"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50AF" w14:textId="65054149" w:rsidR="00EF65DD" w:rsidRDefault="00EF65DD">
    <w:pPr>
      <w:tabs>
        <w:tab w:val="left" w:pos="0"/>
        <w:tab w:val="right" w:pos="9358"/>
      </w:tabs>
      <w:jc w:val="both"/>
      <w:rPr>
        <w:rFonts w:ascii="Microsoft Uighur" w:hAnsi="Microsoft Uighur" w:cs="Microsoft Uighur"/>
        <w:b/>
        <w:bCs/>
        <w:i/>
        <w:iCs/>
        <w:sz w:val="13"/>
        <w:szCs w:val="13"/>
        <w:lang w:val="x-none"/>
      </w:rPr>
    </w:pPr>
    <w:r>
      <w:rPr>
        <w:rFonts w:ascii="Microsoft Uighur" w:hAnsi="Microsoft Uighur" w:cs="Microsoft Uighur"/>
        <w:b/>
        <w:bCs/>
        <w:i/>
        <w:iCs/>
        <w:lang w:val="x-none"/>
      </w:rPr>
      <w:tab/>
    </w:r>
    <w:r w:rsidR="002B0CED">
      <w:rPr>
        <w:rFonts w:ascii="Microsoft Uighur" w:hAnsi="Microsoft Uighur" w:cs="Microsoft Uighur"/>
        <w:b/>
        <w:bCs/>
        <w:i/>
        <w:iCs/>
        <w:sz w:val="13"/>
        <w:szCs w:val="13"/>
        <w:lang w:val="x-none"/>
      </w:rPr>
      <w:t>2025</w:t>
    </w:r>
    <w:r>
      <w:rPr>
        <w:rFonts w:ascii="Microsoft Uighur" w:hAnsi="Microsoft Uighur" w:cs="Microsoft Uighur"/>
        <w:b/>
        <w:bCs/>
        <w:i/>
        <w:iCs/>
        <w:sz w:val="13"/>
        <w:szCs w:val="13"/>
        <w:lang w:val="x-none"/>
      </w:rPr>
      <w:t xml:space="preserve"> Edition</w:t>
    </w:r>
  </w:p>
  <w:p w14:paraId="2E111A93" w14:textId="77777777" w:rsidR="00EF65DD" w:rsidRDefault="00EF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exac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B2F"/>
    <w:multiLevelType w:val="hybridMultilevel"/>
    <w:tmpl w:val="5B4A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C5DAE"/>
    <w:multiLevelType w:val="hybridMultilevel"/>
    <w:tmpl w:val="0BB21286"/>
    <w:lvl w:ilvl="0" w:tplc="04090003">
      <w:start w:val="1"/>
      <w:numFmt w:val="bullet"/>
      <w:lvlText w:val="o"/>
      <w:lvlJc w:val="left"/>
      <w:pPr>
        <w:ind w:left="1515" w:hanging="360"/>
      </w:pPr>
      <w:rPr>
        <w:rFonts w:ascii="Courier New" w:hAnsi="Courier New" w:cs="Courier New" w:hint="default"/>
      </w:rPr>
    </w:lvl>
    <w:lvl w:ilvl="1" w:tplc="04090003">
      <w:start w:val="1"/>
      <w:numFmt w:val="bullet"/>
      <w:lvlText w:val="o"/>
      <w:lvlJc w:val="left"/>
      <w:pPr>
        <w:ind w:left="2235" w:hanging="360"/>
      </w:pPr>
      <w:rPr>
        <w:rFonts w:ascii="Courier New" w:hAnsi="Courier New" w:cs="Courier New" w:hint="default"/>
      </w:rPr>
    </w:lvl>
    <w:lvl w:ilvl="2" w:tplc="04090005">
      <w:start w:val="1"/>
      <w:numFmt w:val="bullet"/>
      <w:lvlText w:val=""/>
      <w:lvlJc w:val="left"/>
      <w:pPr>
        <w:ind w:left="2955" w:hanging="360"/>
      </w:pPr>
      <w:rPr>
        <w:rFonts w:ascii="Wingdings" w:hAnsi="Wingdings" w:hint="default"/>
      </w:rPr>
    </w:lvl>
    <w:lvl w:ilvl="3" w:tplc="04090001">
      <w:start w:val="1"/>
      <w:numFmt w:val="bullet"/>
      <w:lvlText w:val=""/>
      <w:lvlJc w:val="left"/>
      <w:pPr>
        <w:ind w:left="3675" w:hanging="360"/>
      </w:pPr>
      <w:rPr>
        <w:rFonts w:ascii="Symbol" w:hAnsi="Symbol" w:hint="default"/>
      </w:rPr>
    </w:lvl>
    <w:lvl w:ilvl="4" w:tplc="04090003">
      <w:start w:val="1"/>
      <w:numFmt w:val="bullet"/>
      <w:lvlText w:val="o"/>
      <w:lvlJc w:val="left"/>
      <w:pPr>
        <w:ind w:left="4395" w:hanging="360"/>
      </w:pPr>
      <w:rPr>
        <w:rFonts w:ascii="Courier New" w:hAnsi="Courier New" w:cs="Courier New" w:hint="default"/>
      </w:rPr>
    </w:lvl>
    <w:lvl w:ilvl="5" w:tplc="04090005">
      <w:start w:val="1"/>
      <w:numFmt w:val="bullet"/>
      <w:lvlText w:val=""/>
      <w:lvlJc w:val="left"/>
      <w:pPr>
        <w:ind w:left="5115" w:hanging="360"/>
      </w:pPr>
      <w:rPr>
        <w:rFonts w:ascii="Wingdings" w:hAnsi="Wingdings" w:hint="default"/>
      </w:rPr>
    </w:lvl>
    <w:lvl w:ilvl="6" w:tplc="04090001">
      <w:start w:val="1"/>
      <w:numFmt w:val="bullet"/>
      <w:lvlText w:val=""/>
      <w:lvlJc w:val="left"/>
      <w:pPr>
        <w:ind w:left="5835" w:hanging="360"/>
      </w:pPr>
      <w:rPr>
        <w:rFonts w:ascii="Symbol" w:hAnsi="Symbol" w:hint="default"/>
      </w:rPr>
    </w:lvl>
    <w:lvl w:ilvl="7" w:tplc="04090003">
      <w:start w:val="1"/>
      <w:numFmt w:val="bullet"/>
      <w:lvlText w:val="o"/>
      <w:lvlJc w:val="left"/>
      <w:pPr>
        <w:ind w:left="6555" w:hanging="360"/>
      </w:pPr>
      <w:rPr>
        <w:rFonts w:ascii="Courier New" w:hAnsi="Courier New" w:cs="Courier New" w:hint="default"/>
      </w:rPr>
    </w:lvl>
    <w:lvl w:ilvl="8" w:tplc="04090005">
      <w:start w:val="1"/>
      <w:numFmt w:val="bullet"/>
      <w:lvlText w:val=""/>
      <w:lvlJc w:val="left"/>
      <w:pPr>
        <w:ind w:left="7275" w:hanging="360"/>
      </w:pPr>
      <w:rPr>
        <w:rFonts w:ascii="Wingdings" w:hAnsi="Wingdings" w:hint="default"/>
      </w:rPr>
    </w:lvl>
  </w:abstractNum>
  <w:abstractNum w:abstractNumId="2" w15:restartNumberingAfterBreak="0">
    <w:nsid w:val="148D178B"/>
    <w:multiLevelType w:val="hybridMultilevel"/>
    <w:tmpl w:val="A15AA040"/>
    <w:lvl w:ilvl="0" w:tplc="A888F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5F46F9"/>
    <w:multiLevelType w:val="hybridMultilevel"/>
    <w:tmpl w:val="EDD6C5FE"/>
    <w:lvl w:ilvl="0" w:tplc="5316CEF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77823"/>
    <w:multiLevelType w:val="hybridMultilevel"/>
    <w:tmpl w:val="8DAC8306"/>
    <w:lvl w:ilvl="0" w:tplc="E2DC9C8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12933"/>
    <w:multiLevelType w:val="hybridMultilevel"/>
    <w:tmpl w:val="F2B83E38"/>
    <w:lvl w:ilvl="0" w:tplc="47B41A1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A777F"/>
    <w:multiLevelType w:val="hybridMultilevel"/>
    <w:tmpl w:val="111228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27302"/>
    <w:multiLevelType w:val="hybridMultilevel"/>
    <w:tmpl w:val="ACD4CE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AF75E0F"/>
    <w:multiLevelType w:val="hybridMultilevel"/>
    <w:tmpl w:val="4F10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0979D1"/>
    <w:multiLevelType w:val="hybridMultilevel"/>
    <w:tmpl w:val="2290759C"/>
    <w:lvl w:ilvl="0" w:tplc="F828A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370ACD"/>
    <w:multiLevelType w:val="hybridMultilevel"/>
    <w:tmpl w:val="1F96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703DC"/>
    <w:multiLevelType w:val="hybridMultilevel"/>
    <w:tmpl w:val="B678A638"/>
    <w:lvl w:ilvl="0" w:tplc="7532730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655F41"/>
    <w:multiLevelType w:val="hybridMultilevel"/>
    <w:tmpl w:val="AE5480F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4AB963DF"/>
    <w:multiLevelType w:val="hybridMultilevel"/>
    <w:tmpl w:val="FEF838DE"/>
    <w:lvl w:ilvl="0" w:tplc="9C5E68B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3739CA"/>
    <w:multiLevelType w:val="hybridMultilevel"/>
    <w:tmpl w:val="4EA2F1C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650A0E0A"/>
    <w:multiLevelType w:val="hybridMultilevel"/>
    <w:tmpl w:val="A6D4B7C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BCD3BF0"/>
    <w:multiLevelType w:val="hybridMultilevel"/>
    <w:tmpl w:val="4266C590"/>
    <w:lvl w:ilvl="0" w:tplc="E2DC9C8E">
      <w:start w:val="1"/>
      <w:numFmt w:val="decimal"/>
      <w:lvlText w:val="(%1)"/>
      <w:lvlJc w:val="left"/>
      <w:pPr>
        <w:ind w:left="2231" w:hanging="360"/>
      </w:pPr>
      <w:rPr>
        <w:rFonts w:hint="default"/>
        <w:u w:val="none"/>
      </w:rPr>
    </w:lvl>
    <w:lvl w:ilvl="1" w:tplc="04090019" w:tentative="1">
      <w:start w:val="1"/>
      <w:numFmt w:val="lowerLetter"/>
      <w:lvlText w:val="%2."/>
      <w:lvlJc w:val="left"/>
      <w:pPr>
        <w:ind w:left="2951" w:hanging="360"/>
      </w:p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17" w15:restartNumberingAfterBreak="0">
    <w:nsid w:val="7D766CAF"/>
    <w:multiLevelType w:val="hybridMultilevel"/>
    <w:tmpl w:val="9DD69AA6"/>
    <w:lvl w:ilvl="0" w:tplc="41221096">
      <w:start w:val="1"/>
      <w:numFmt w:val="decimal"/>
      <w:lvlText w:val="%1."/>
      <w:lvlJc w:val="left"/>
      <w:pPr>
        <w:ind w:left="2340" w:hanging="360"/>
      </w:pPr>
      <w:rPr>
        <w:rFonts w:hint="default"/>
        <w:i w:val="0"/>
        <w:iCs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1781416117">
    <w:abstractNumId w:val="1"/>
  </w:num>
  <w:num w:numId="2" w16cid:durableId="392512617">
    <w:abstractNumId w:val="12"/>
  </w:num>
  <w:num w:numId="3" w16cid:durableId="1372068274">
    <w:abstractNumId w:val="0"/>
  </w:num>
  <w:num w:numId="4" w16cid:durableId="1974872308">
    <w:abstractNumId w:val="10"/>
  </w:num>
  <w:num w:numId="5" w16cid:durableId="1752702210">
    <w:abstractNumId w:val="8"/>
  </w:num>
  <w:num w:numId="6" w16cid:durableId="1426488930">
    <w:abstractNumId w:val="3"/>
  </w:num>
  <w:num w:numId="7" w16cid:durableId="1184783337">
    <w:abstractNumId w:val="6"/>
  </w:num>
  <w:num w:numId="8" w16cid:durableId="739598256">
    <w:abstractNumId w:val="7"/>
  </w:num>
  <w:num w:numId="9" w16cid:durableId="638612355">
    <w:abstractNumId w:val="4"/>
  </w:num>
  <w:num w:numId="10" w16cid:durableId="1728063689">
    <w:abstractNumId w:val="14"/>
  </w:num>
  <w:num w:numId="11" w16cid:durableId="1196894883">
    <w:abstractNumId w:val="15"/>
  </w:num>
  <w:num w:numId="12" w16cid:durableId="917516906">
    <w:abstractNumId w:val="2"/>
  </w:num>
  <w:num w:numId="13" w16cid:durableId="322465115">
    <w:abstractNumId w:val="9"/>
  </w:num>
  <w:num w:numId="14" w16cid:durableId="1669364265">
    <w:abstractNumId w:val="11"/>
  </w:num>
  <w:num w:numId="15" w16cid:durableId="2116366528">
    <w:abstractNumId w:val="5"/>
  </w:num>
  <w:num w:numId="16" w16cid:durableId="547836999">
    <w:abstractNumId w:val="17"/>
  </w:num>
  <w:num w:numId="17" w16cid:durableId="1351026140">
    <w:abstractNumId w:val="16"/>
  </w:num>
  <w:num w:numId="18" w16cid:durableId="164018731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64"/>
    <w:rsid w:val="000054B4"/>
    <w:rsid w:val="00005CAE"/>
    <w:rsid w:val="00006127"/>
    <w:rsid w:val="000103F4"/>
    <w:rsid w:val="0001075F"/>
    <w:rsid w:val="000111A8"/>
    <w:rsid w:val="0001137E"/>
    <w:rsid w:val="00013FCD"/>
    <w:rsid w:val="00016B53"/>
    <w:rsid w:val="000219FC"/>
    <w:rsid w:val="000259E7"/>
    <w:rsid w:val="00026EE2"/>
    <w:rsid w:val="0003165D"/>
    <w:rsid w:val="00036C4B"/>
    <w:rsid w:val="00042D34"/>
    <w:rsid w:val="000447C9"/>
    <w:rsid w:val="00066CBD"/>
    <w:rsid w:val="0006783A"/>
    <w:rsid w:val="000821F6"/>
    <w:rsid w:val="000832F3"/>
    <w:rsid w:val="00084657"/>
    <w:rsid w:val="00084ACE"/>
    <w:rsid w:val="0008681D"/>
    <w:rsid w:val="000876C0"/>
    <w:rsid w:val="0009170D"/>
    <w:rsid w:val="0009275B"/>
    <w:rsid w:val="00093DC8"/>
    <w:rsid w:val="0009480A"/>
    <w:rsid w:val="000A1B15"/>
    <w:rsid w:val="000A1D77"/>
    <w:rsid w:val="000A288E"/>
    <w:rsid w:val="000B3E94"/>
    <w:rsid w:val="000C0A47"/>
    <w:rsid w:val="000C20D5"/>
    <w:rsid w:val="000C246B"/>
    <w:rsid w:val="000C2700"/>
    <w:rsid w:val="000C5AED"/>
    <w:rsid w:val="000C6421"/>
    <w:rsid w:val="000C6C9F"/>
    <w:rsid w:val="000D772D"/>
    <w:rsid w:val="000E0D71"/>
    <w:rsid w:val="000E40B8"/>
    <w:rsid w:val="000E40CB"/>
    <w:rsid w:val="000E50B5"/>
    <w:rsid w:val="00102234"/>
    <w:rsid w:val="00104D38"/>
    <w:rsid w:val="00112B45"/>
    <w:rsid w:val="00124034"/>
    <w:rsid w:val="00124917"/>
    <w:rsid w:val="001258C8"/>
    <w:rsid w:val="00131EB1"/>
    <w:rsid w:val="00132893"/>
    <w:rsid w:val="00133F16"/>
    <w:rsid w:val="00137177"/>
    <w:rsid w:val="00141A41"/>
    <w:rsid w:val="0015072B"/>
    <w:rsid w:val="001576D2"/>
    <w:rsid w:val="001615AB"/>
    <w:rsid w:val="00161D68"/>
    <w:rsid w:val="001640C9"/>
    <w:rsid w:val="00164600"/>
    <w:rsid w:val="001703EF"/>
    <w:rsid w:val="00171403"/>
    <w:rsid w:val="00171C23"/>
    <w:rsid w:val="00180A07"/>
    <w:rsid w:val="001829EE"/>
    <w:rsid w:val="00185F31"/>
    <w:rsid w:val="001877B2"/>
    <w:rsid w:val="00187946"/>
    <w:rsid w:val="0019133D"/>
    <w:rsid w:val="00195955"/>
    <w:rsid w:val="00196DA5"/>
    <w:rsid w:val="001A21EE"/>
    <w:rsid w:val="001A4772"/>
    <w:rsid w:val="001A4E8A"/>
    <w:rsid w:val="001A6427"/>
    <w:rsid w:val="001B228C"/>
    <w:rsid w:val="001B2821"/>
    <w:rsid w:val="001B3D29"/>
    <w:rsid w:val="001B3F1B"/>
    <w:rsid w:val="001B4A8A"/>
    <w:rsid w:val="001B4DCB"/>
    <w:rsid w:val="001B507D"/>
    <w:rsid w:val="001C1F2B"/>
    <w:rsid w:val="001C6AD2"/>
    <w:rsid w:val="001D1A69"/>
    <w:rsid w:val="001D1DB7"/>
    <w:rsid w:val="001D1ED3"/>
    <w:rsid w:val="001E4A9A"/>
    <w:rsid w:val="001E6F91"/>
    <w:rsid w:val="001F2568"/>
    <w:rsid w:val="001F4C77"/>
    <w:rsid w:val="001F62B5"/>
    <w:rsid w:val="0020257D"/>
    <w:rsid w:val="00202BBF"/>
    <w:rsid w:val="00204FBD"/>
    <w:rsid w:val="0020597E"/>
    <w:rsid w:val="0020656C"/>
    <w:rsid w:val="002124A7"/>
    <w:rsid w:val="0021441C"/>
    <w:rsid w:val="00217B6E"/>
    <w:rsid w:val="00221752"/>
    <w:rsid w:val="00234336"/>
    <w:rsid w:val="00235366"/>
    <w:rsid w:val="00237F0D"/>
    <w:rsid w:val="0024069B"/>
    <w:rsid w:val="00241D56"/>
    <w:rsid w:val="00251CF3"/>
    <w:rsid w:val="00254386"/>
    <w:rsid w:val="00255581"/>
    <w:rsid w:val="00260B14"/>
    <w:rsid w:val="002736C5"/>
    <w:rsid w:val="00276A5C"/>
    <w:rsid w:val="00277732"/>
    <w:rsid w:val="00282285"/>
    <w:rsid w:val="00293241"/>
    <w:rsid w:val="002951C3"/>
    <w:rsid w:val="002A0DE3"/>
    <w:rsid w:val="002A1310"/>
    <w:rsid w:val="002A1720"/>
    <w:rsid w:val="002A41DD"/>
    <w:rsid w:val="002A45A6"/>
    <w:rsid w:val="002A4675"/>
    <w:rsid w:val="002B0CED"/>
    <w:rsid w:val="002B2A5B"/>
    <w:rsid w:val="002B3C14"/>
    <w:rsid w:val="002B41AF"/>
    <w:rsid w:val="002B48EF"/>
    <w:rsid w:val="002B4D9D"/>
    <w:rsid w:val="002B52A6"/>
    <w:rsid w:val="002B5F28"/>
    <w:rsid w:val="002C1E3B"/>
    <w:rsid w:val="002C1F99"/>
    <w:rsid w:val="002D2B0E"/>
    <w:rsid w:val="002D2B72"/>
    <w:rsid w:val="002D360E"/>
    <w:rsid w:val="002D423F"/>
    <w:rsid w:val="002D6DFC"/>
    <w:rsid w:val="002D78E6"/>
    <w:rsid w:val="002E0988"/>
    <w:rsid w:val="002E2832"/>
    <w:rsid w:val="002E28FB"/>
    <w:rsid w:val="002E3A90"/>
    <w:rsid w:val="002E3AF6"/>
    <w:rsid w:val="002F098E"/>
    <w:rsid w:val="002F2593"/>
    <w:rsid w:val="002F533E"/>
    <w:rsid w:val="002F7276"/>
    <w:rsid w:val="002F7888"/>
    <w:rsid w:val="0031235A"/>
    <w:rsid w:val="00312F86"/>
    <w:rsid w:val="00315A54"/>
    <w:rsid w:val="00317C3F"/>
    <w:rsid w:val="00322F8B"/>
    <w:rsid w:val="00324D0A"/>
    <w:rsid w:val="00325E80"/>
    <w:rsid w:val="0033249F"/>
    <w:rsid w:val="003356F1"/>
    <w:rsid w:val="0034048A"/>
    <w:rsid w:val="003416BD"/>
    <w:rsid w:val="00341FE6"/>
    <w:rsid w:val="00344426"/>
    <w:rsid w:val="0034630D"/>
    <w:rsid w:val="003467D2"/>
    <w:rsid w:val="00347FED"/>
    <w:rsid w:val="00354751"/>
    <w:rsid w:val="00354EFA"/>
    <w:rsid w:val="0036339D"/>
    <w:rsid w:val="003649B9"/>
    <w:rsid w:val="00370E93"/>
    <w:rsid w:val="00372017"/>
    <w:rsid w:val="00376BC9"/>
    <w:rsid w:val="00387BAD"/>
    <w:rsid w:val="0039324D"/>
    <w:rsid w:val="0039359E"/>
    <w:rsid w:val="00395138"/>
    <w:rsid w:val="003A06F3"/>
    <w:rsid w:val="003A76D2"/>
    <w:rsid w:val="003B4F81"/>
    <w:rsid w:val="003C5B8A"/>
    <w:rsid w:val="003C6942"/>
    <w:rsid w:val="003D0CC7"/>
    <w:rsid w:val="003D1966"/>
    <w:rsid w:val="003D1F89"/>
    <w:rsid w:val="003D282B"/>
    <w:rsid w:val="003D512E"/>
    <w:rsid w:val="003D60D5"/>
    <w:rsid w:val="003E4B83"/>
    <w:rsid w:val="003E4C7D"/>
    <w:rsid w:val="003E52F1"/>
    <w:rsid w:val="003F0489"/>
    <w:rsid w:val="003F0E31"/>
    <w:rsid w:val="004021E4"/>
    <w:rsid w:val="0040399B"/>
    <w:rsid w:val="00405E75"/>
    <w:rsid w:val="00407794"/>
    <w:rsid w:val="0041445E"/>
    <w:rsid w:val="00426E51"/>
    <w:rsid w:val="00436478"/>
    <w:rsid w:val="004365F0"/>
    <w:rsid w:val="0044644F"/>
    <w:rsid w:val="0045064F"/>
    <w:rsid w:val="004511D4"/>
    <w:rsid w:val="00451A27"/>
    <w:rsid w:val="00454569"/>
    <w:rsid w:val="004548EC"/>
    <w:rsid w:val="00454D3D"/>
    <w:rsid w:val="004575FC"/>
    <w:rsid w:val="004608FA"/>
    <w:rsid w:val="00462829"/>
    <w:rsid w:val="0046524E"/>
    <w:rsid w:val="00466BED"/>
    <w:rsid w:val="00467774"/>
    <w:rsid w:val="00471F5F"/>
    <w:rsid w:val="00473A18"/>
    <w:rsid w:val="00473DB0"/>
    <w:rsid w:val="0047746E"/>
    <w:rsid w:val="00481067"/>
    <w:rsid w:val="00487F4E"/>
    <w:rsid w:val="004914C1"/>
    <w:rsid w:val="00491974"/>
    <w:rsid w:val="00492507"/>
    <w:rsid w:val="004A17F4"/>
    <w:rsid w:val="004A6D41"/>
    <w:rsid w:val="004B2370"/>
    <w:rsid w:val="004C007B"/>
    <w:rsid w:val="004C5894"/>
    <w:rsid w:val="004D0B1F"/>
    <w:rsid w:val="004D1C77"/>
    <w:rsid w:val="004D5A4F"/>
    <w:rsid w:val="004D5E29"/>
    <w:rsid w:val="004D7AF3"/>
    <w:rsid w:val="004E3D4D"/>
    <w:rsid w:val="004E47E9"/>
    <w:rsid w:val="004E55A2"/>
    <w:rsid w:val="004E57FF"/>
    <w:rsid w:val="004E5AA2"/>
    <w:rsid w:val="004E65E4"/>
    <w:rsid w:val="004E6CCD"/>
    <w:rsid w:val="004E701F"/>
    <w:rsid w:val="004F3B9A"/>
    <w:rsid w:val="004F6993"/>
    <w:rsid w:val="004F7CDB"/>
    <w:rsid w:val="00501043"/>
    <w:rsid w:val="0051055B"/>
    <w:rsid w:val="005118C7"/>
    <w:rsid w:val="00516960"/>
    <w:rsid w:val="00516CF7"/>
    <w:rsid w:val="0052123E"/>
    <w:rsid w:val="00522A10"/>
    <w:rsid w:val="00524359"/>
    <w:rsid w:val="00532394"/>
    <w:rsid w:val="005353EC"/>
    <w:rsid w:val="00537D33"/>
    <w:rsid w:val="00540998"/>
    <w:rsid w:val="00540D48"/>
    <w:rsid w:val="00541D1E"/>
    <w:rsid w:val="00546377"/>
    <w:rsid w:val="00546D0E"/>
    <w:rsid w:val="0054744D"/>
    <w:rsid w:val="00547AEB"/>
    <w:rsid w:val="0055168A"/>
    <w:rsid w:val="00557FC1"/>
    <w:rsid w:val="00561BAE"/>
    <w:rsid w:val="00562278"/>
    <w:rsid w:val="00571338"/>
    <w:rsid w:val="005722F7"/>
    <w:rsid w:val="005753FA"/>
    <w:rsid w:val="0058100E"/>
    <w:rsid w:val="00583414"/>
    <w:rsid w:val="005878D1"/>
    <w:rsid w:val="00592BB7"/>
    <w:rsid w:val="005969C6"/>
    <w:rsid w:val="00597C2F"/>
    <w:rsid w:val="005A56EE"/>
    <w:rsid w:val="005A6F37"/>
    <w:rsid w:val="005A7CF7"/>
    <w:rsid w:val="005B4DB3"/>
    <w:rsid w:val="005B7882"/>
    <w:rsid w:val="005C2AAF"/>
    <w:rsid w:val="005C6D98"/>
    <w:rsid w:val="005C7791"/>
    <w:rsid w:val="005D10D6"/>
    <w:rsid w:val="005D20D9"/>
    <w:rsid w:val="005D2D8C"/>
    <w:rsid w:val="005D2E00"/>
    <w:rsid w:val="005D2FB7"/>
    <w:rsid w:val="005D5072"/>
    <w:rsid w:val="005D5484"/>
    <w:rsid w:val="005D6311"/>
    <w:rsid w:val="005E344A"/>
    <w:rsid w:val="005E7F12"/>
    <w:rsid w:val="005F3423"/>
    <w:rsid w:val="005F3ADB"/>
    <w:rsid w:val="005F4E31"/>
    <w:rsid w:val="005F59DA"/>
    <w:rsid w:val="005F7617"/>
    <w:rsid w:val="0060252A"/>
    <w:rsid w:val="006025E3"/>
    <w:rsid w:val="00602B4D"/>
    <w:rsid w:val="00604D75"/>
    <w:rsid w:val="00611C4B"/>
    <w:rsid w:val="00617E02"/>
    <w:rsid w:val="00620600"/>
    <w:rsid w:val="00625BFF"/>
    <w:rsid w:val="0063146D"/>
    <w:rsid w:val="00635A8C"/>
    <w:rsid w:val="00636EAC"/>
    <w:rsid w:val="00646B6C"/>
    <w:rsid w:val="006479C5"/>
    <w:rsid w:val="00650794"/>
    <w:rsid w:val="00674966"/>
    <w:rsid w:val="006827F4"/>
    <w:rsid w:val="00683735"/>
    <w:rsid w:val="006878BE"/>
    <w:rsid w:val="006939E0"/>
    <w:rsid w:val="006B135B"/>
    <w:rsid w:val="006B52BF"/>
    <w:rsid w:val="006B551B"/>
    <w:rsid w:val="006B62E1"/>
    <w:rsid w:val="006C1B97"/>
    <w:rsid w:val="006C4E42"/>
    <w:rsid w:val="006C7EB9"/>
    <w:rsid w:val="006C7FCD"/>
    <w:rsid w:val="006D51C1"/>
    <w:rsid w:val="006D57CC"/>
    <w:rsid w:val="006E0734"/>
    <w:rsid w:val="006E23EB"/>
    <w:rsid w:val="006E3DD0"/>
    <w:rsid w:val="006E4D34"/>
    <w:rsid w:val="006F0724"/>
    <w:rsid w:val="006F0734"/>
    <w:rsid w:val="006F5AEE"/>
    <w:rsid w:val="006F77E5"/>
    <w:rsid w:val="00700A3C"/>
    <w:rsid w:val="007020EB"/>
    <w:rsid w:val="00704939"/>
    <w:rsid w:val="007058F5"/>
    <w:rsid w:val="0071103F"/>
    <w:rsid w:val="00713F9F"/>
    <w:rsid w:val="00715242"/>
    <w:rsid w:val="007152E0"/>
    <w:rsid w:val="0071557D"/>
    <w:rsid w:val="00720435"/>
    <w:rsid w:val="0073372A"/>
    <w:rsid w:val="00733E56"/>
    <w:rsid w:val="007340E0"/>
    <w:rsid w:val="007346AD"/>
    <w:rsid w:val="0073569D"/>
    <w:rsid w:val="00741564"/>
    <w:rsid w:val="00742B97"/>
    <w:rsid w:val="00746839"/>
    <w:rsid w:val="00747221"/>
    <w:rsid w:val="00752D0E"/>
    <w:rsid w:val="007555F3"/>
    <w:rsid w:val="0076402C"/>
    <w:rsid w:val="00764DFC"/>
    <w:rsid w:val="00775691"/>
    <w:rsid w:val="00775F95"/>
    <w:rsid w:val="00776096"/>
    <w:rsid w:val="007767AF"/>
    <w:rsid w:val="00781918"/>
    <w:rsid w:val="00783F8F"/>
    <w:rsid w:val="00785E4F"/>
    <w:rsid w:val="007920A1"/>
    <w:rsid w:val="00793C93"/>
    <w:rsid w:val="0079509D"/>
    <w:rsid w:val="00795C65"/>
    <w:rsid w:val="0079623C"/>
    <w:rsid w:val="007A495C"/>
    <w:rsid w:val="007A610C"/>
    <w:rsid w:val="007A6A7F"/>
    <w:rsid w:val="007B28A4"/>
    <w:rsid w:val="007B3D54"/>
    <w:rsid w:val="007B61F8"/>
    <w:rsid w:val="007B7564"/>
    <w:rsid w:val="007C3002"/>
    <w:rsid w:val="007C431D"/>
    <w:rsid w:val="007C4B4A"/>
    <w:rsid w:val="007C58CB"/>
    <w:rsid w:val="007C6C64"/>
    <w:rsid w:val="007C6D4F"/>
    <w:rsid w:val="007C73E5"/>
    <w:rsid w:val="007C79D1"/>
    <w:rsid w:val="007D53ED"/>
    <w:rsid w:val="007E5B62"/>
    <w:rsid w:val="007E6666"/>
    <w:rsid w:val="007F50DA"/>
    <w:rsid w:val="007F66A6"/>
    <w:rsid w:val="00801425"/>
    <w:rsid w:val="00810BE1"/>
    <w:rsid w:val="00816692"/>
    <w:rsid w:val="008177E1"/>
    <w:rsid w:val="00820421"/>
    <w:rsid w:val="0082367D"/>
    <w:rsid w:val="008259D3"/>
    <w:rsid w:val="008271A1"/>
    <w:rsid w:val="008337B3"/>
    <w:rsid w:val="00834E28"/>
    <w:rsid w:val="00835D84"/>
    <w:rsid w:val="00837109"/>
    <w:rsid w:val="00842F7A"/>
    <w:rsid w:val="00847ABE"/>
    <w:rsid w:val="00857F9F"/>
    <w:rsid w:val="00870009"/>
    <w:rsid w:val="00870301"/>
    <w:rsid w:val="00875848"/>
    <w:rsid w:val="008770D8"/>
    <w:rsid w:val="008804F0"/>
    <w:rsid w:val="00885B5B"/>
    <w:rsid w:val="00887B0A"/>
    <w:rsid w:val="008A2112"/>
    <w:rsid w:val="008A3E2A"/>
    <w:rsid w:val="008B3417"/>
    <w:rsid w:val="008B48F6"/>
    <w:rsid w:val="008B5671"/>
    <w:rsid w:val="008C0480"/>
    <w:rsid w:val="008C2135"/>
    <w:rsid w:val="008C68CA"/>
    <w:rsid w:val="008D0700"/>
    <w:rsid w:val="008D0B90"/>
    <w:rsid w:val="008D15D2"/>
    <w:rsid w:val="008D689C"/>
    <w:rsid w:val="008D76EA"/>
    <w:rsid w:val="008E7AD5"/>
    <w:rsid w:val="008F469C"/>
    <w:rsid w:val="008F5EFB"/>
    <w:rsid w:val="008F60D0"/>
    <w:rsid w:val="008F7D1C"/>
    <w:rsid w:val="008F7F98"/>
    <w:rsid w:val="00914450"/>
    <w:rsid w:val="0092039A"/>
    <w:rsid w:val="00922962"/>
    <w:rsid w:val="00924C61"/>
    <w:rsid w:val="00925923"/>
    <w:rsid w:val="00926DAE"/>
    <w:rsid w:val="00934AB8"/>
    <w:rsid w:val="009373B7"/>
    <w:rsid w:val="00942A9C"/>
    <w:rsid w:val="00942BEC"/>
    <w:rsid w:val="00944C57"/>
    <w:rsid w:val="00946961"/>
    <w:rsid w:val="00950714"/>
    <w:rsid w:val="00951B7A"/>
    <w:rsid w:val="00951ED1"/>
    <w:rsid w:val="00957F78"/>
    <w:rsid w:val="009660A2"/>
    <w:rsid w:val="00966258"/>
    <w:rsid w:val="00967207"/>
    <w:rsid w:val="00971448"/>
    <w:rsid w:val="00972838"/>
    <w:rsid w:val="00974176"/>
    <w:rsid w:val="00975520"/>
    <w:rsid w:val="00976C78"/>
    <w:rsid w:val="00977B62"/>
    <w:rsid w:val="009805BB"/>
    <w:rsid w:val="009843B0"/>
    <w:rsid w:val="00991599"/>
    <w:rsid w:val="00992F81"/>
    <w:rsid w:val="009A1FCA"/>
    <w:rsid w:val="009B528D"/>
    <w:rsid w:val="009B5623"/>
    <w:rsid w:val="009B7F23"/>
    <w:rsid w:val="009C0493"/>
    <w:rsid w:val="009C496A"/>
    <w:rsid w:val="009C792F"/>
    <w:rsid w:val="009D17D7"/>
    <w:rsid w:val="009D1B6E"/>
    <w:rsid w:val="009D297E"/>
    <w:rsid w:val="009D3637"/>
    <w:rsid w:val="009D786D"/>
    <w:rsid w:val="009E00AD"/>
    <w:rsid w:val="009E0463"/>
    <w:rsid w:val="009E1DF0"/>
    <w:rsid w:val="009E36E8"/>
    <w:rsid w:val="009E71C9"/>
    <w:rsid w:val="009F17E5"/>
    <w:rsid w:val="009F3554"/>
    <w:rsid w:val="009F3582"/>
    <w:rsid w:val="009F3E39"/>
    <w:rsid w:val="009F68AD"/>
    <w:rsid w:val="009F78D0"/>
    <w:rsid w:val="00A0649C"/>
    <w:rsid w:val="00A148F9"/>
    <w:rsid w:val="00A1544D"/>
    <w:rsid w:val="00A16AE4"/>
    <w:rsid w:val="00A22A16"/>
    <w:rsid w:val="00A22FDE"/>
    <w:rsid w:val="00A262F5"/>
    <w:rsid w:val="00A267AD"/>
    <w:rsid w:val="00A310A9"/>
    <w:rsid w:val="00A31D3D"/>
    <w:rsid w:val="00A33725"/>
    <w:rsid w:val="00A41998"/>
    <w:rsid w:val="00A447E0"/>
    <w:rsid w:val="00A50EA9"/>
    <w:rsid w:val="00A5128F"/>
    <w:rsid w:val="00A54813"/>
    <w:rsid w:val="00A54BAA"/>
    <w:rsid w:val="00A56DD7"/>
    <w:rsid w:val="00A57439"/>
    <w:rsid w:val="00A603A5"/>
    <w:rsid w:val="00A642DA"/>
    <w:rsid w:val="00A812E9"/>
    <w:rsid w:val="00A815AD"/>
    <w:rsid w:val="00A830DB"/>
    <w:rsid w:val="00A841DF"/>
    <w:rsid w:val="00A95685"/>
    <w:rsid w:val="00A96A3F"/>
    <w:rsid w:val="00AA02B0"/>
    <w:rsid w:val="00AA27A6"/>
    <w:rsid w:val="00AA30B6"/>
    <w:rsid w:val="00AA7E8D"/>
    <w:rsid w:val="00AB004D"/>
    <w:rsid w:val="00AB03E2"/>
    <w:rsid w:val="00AB7C64"/>
    <w:rsid w:val="00AD0605"/>
    <w:rsid w:val="00AD5C5A"/>
    <w:rsid w:val="00AE1C80"/>
    <w:rsid w:val="00AE436A"/>
    <w:rsid w:val="00AE722F"/>
    <w:rsid w:val="00AF629E"/>
    <w:rsid w:val="00AF68D3"/>
    <w:rsid w:val="00AF7078"/>
    <w:rsid w:val="00B00253"/>
    <w:rsid w:val="00B00ACA"/>
    <w:rsid w:val="00B0243F"/>
    <w:rsid w:val="00B025C7"/>
    <w:rsid w:val="00B03768"/>
    <w:rsid w:val="00B137E6"/>
    <w:rsid w:val="00B15849"/>
    <w:rsid w:val="00B24DFB"/>
    <w:rsid w:val="00B2526D"/>
    <w:rsid w:val="00B271A7"/>
    <w:rsid w:val="00B272D7"/>
    <w:rsid w:val="00B36561"/>
    <w:rsid w:val="00B374CA"/>
    <w:rsid w:val="00B40568"/>
    <w:rsid w:val="00B43E4A"/>
    <w:rsid w:val="00B469E3"/>
    <w:rsid w:val="00B46AE8"/>
    <w:rsid w:val="00B56DBA"/>
    <w:rsid w:val="00B61B79"/>
    <w:rsid w:val="00B662F0"/>
    <w:rsid w:val="00B708F9"/>
    <w:rsid w:val="00B71B99"/>
    <w:rsid w:val="00B80170"/>
    <w:rsid w:val="00B82241"/>
    <w:rsid w:val="00B93AC0"/>
    <w:rsid w:val="00BA0493"/>
    <w:rsid w:val="00BA41AC"/>
    <w:rsid w:val="00BA4D3F"/>
    <w:rsid w:val="00BA4E5B"/>
    <w:rsid w:val="00BB2A4C"/>
    <w:rsid w:val="00BC21D3"/>
    <w:rsid w:val="00BC3227"/>
    <w:rsid w:val="00BC5096"/>
    <w:rsid w:val="00BC6146"/>
    <w:rsid w:val="00BC79EE"/>
    <w:rsid w:val="00BD45CB"/>
    <w:rsid w:val="00BE30BA"/>
    <w:rsid w:val="00BE3E17"/>
    <w:rsid w:val="00BF0AA8"/>
    <w:rsid w:val="00BF2867"/>
    <w:rsid w:val="00BF303B"/>
    <w:rsid w:val="00BF4746"/>
    <w:rsid w:val="00BF592E"/>
    <w:rsid w:val="00C00E1A"/>
    <w:rsid w:val="00C03337"/>
    <w:rsid w:val="00C04A2B"/>
    <w:rsid w:val="00C13E6A"/>
    <w:rsid w:val="00C14327"/>
    <w:rsid w:val="00C157E8"/>
    <w:rsid w:val="00C1727E"/>
    <w:rsid w:val="00C20A66"/>
    <w:rsid w:val="00C20A8B"/>
    <w:rsid w:val="00C22FCF"/>
    <w:rsid w:val="00C242B5"/>
    <w:rsid w:val="00C25A6A"/>
    <w:rsid w:val="00C30FDE"/>
    <w:rsid w:val="00C32336"/>
    <w:rsid w:val="00C325C1"/>
    <w:rsid w:val="00C336D5"/>
    <w:rsid w:val="00C33B53"/>
    <w:rsid w:val="00C361A9"/>
    <w:rsid w:val="00C42FA5"/>
    <w:rsid w:val="00C43704"/>
    <w:rsid w:val="00C4604E"/>
    <w:rsid w:val="00C46519"/>
    <w:rsid w:val="00C606BF"/>
    <w:rsid w:val="00C610FA"/>
    <w:rsid w:val="00C61C96"/>
    <w:rsid w:val="00C62BC1"/>
    <w:rsid w:val="00C655F6"/>
    <w:rsid w:val="00C7043F"/>
    <w:rsid w:val="00C75EC6"/>
    <w:rsid w:val="00C77D84"/>
    <w:rsid w:val="00C8184A"/>
    <w:rsid w:val="00C84721"/>
    <w:rsid w:val="00C851E7"/>
    <w:rsid w:val="00C878F2"/>
    <w:rsid w:val="00C92A24"/>
    <w:rsid w:val="00C92EE9"/>
    <w:rsid w:val="00C9655E"/>
    <w:rsid w:val="00C96F74"/>
    <w:rsid w:val="00CA055A"/>
    <w:rsid w:val="00CA1A43"/>
    <w:rsid w:val="00CA7A23"/>
    <w:rsid w:val="00CB4723"/>
    <w:rsid w:val="00CC0A2A"/>
    <w:rsid w:val="00CC3DA3"/>
    <w:rsid w:val="00CC4984"/>
    <w:rsid w:val="00CC5ED7"/>
    <w:rsid w:val="00CD1304"/>
    <w:rsid w:val="00CD5715"/>
    <w:rsid w:val="00CD5AE8"/>
    <w:rsid w:val="00CD5E3D"/>
    <w:rsid w:val="00CE0C21"/>
    <w:rsid w:val="00CE2A8C"/>
    <w:rsid w:val="00CF10C1"/>
    <w:rsid w:val="00CF503C"/>
    <w:rsid w:val="00CF533C"/>
    <w:rsid w:val="00CF6C73"/>
    <w:rsid w:val="00D02113"/>
    <w:rsid w:val="00D036EE"/>
    <w:rsid w:val="00D05603"/>
    <w:rsid w:val="00D05E63"/>
    <w:rsid w:val="00D06C7E"/>
    <w:rsid w:val="00D10E19"/>
    <w:rsid w:val="00D10EE5"/>
    <w:rsid w:val="00D1150D"/>
    <w:rsid w:val="00D14D87"/>
    <w:rsid w:val="00D1651C"/>
    <w:rsid w:val="00D21AD2"/>
    <w:rsid w:val="00D3000E"/>
    <w:rsid w:val="00D30121"/>
    <w:rsid w:val="00D401F3"/>
    <w:rsid w:val="00D51F1C"/>
    <w:rsid w:val="00D5276D"/>
    <w:rsid w:val="00D66D7B"/>
    <w:rsid w:val="00D7063B"/>
    <w:rsid w:val="00D70BFF"/>
    <w:rsid w:val="00D75819"/>
    <w:rsid w:val="00D76D89"/>
    <w:rsid w:val="00D8004D"/>
    <w:rsid w:val="00D82C42"/>
    <w:rsid w:val="00D86299"/>
    <w:rsid w:val="00D87647"/>
    <w:rsid w:val="00D931BC"/>
    <w:rsid w:val="00D93E64"/>
    <w:rsid w:val="00D96003"/>
    <w:rsid w:val="00D96838"/>
    <w:rsid w:val="00DA1FFE"/>
    <w:rsid w:val="00DA2101"/>
    <w:rsid w:val="00DA23E9"/>
    <w:rsid w:val="00DA5910"/>
    <w:rsid w:val="00DB3113"/>
    <w:rsid w:val="00DB33CE"/>
    <w:rsid w:val="00DB5821"/>
    <w:rsid w:val="00DC5298"/>
    <w:rsid w:val="00DC6CCB"/>
    <w:rsid w:val="00DD17D9"/>
    <w:rsid w:val="00DD3D11"/>
    <w:rsid w:val="00DD5E00"/>
    <w:rsid w:val="00DD5EF1"/>
    <w:rsid w:val="00DD6612"/>
    <w:rsid w:val="00DD795B"/>
    <w:rsid w:val="00DD7A6D"/>
    <w:rsid w:val="00DE08CC"/>
    <w:rsid w:val="00DE6198"/>
    <w:rsid w:val="00DE6530"/>
    <w:rsid w:val="00DF0093"/>
    <w:rsid w:val="00DF120F"/>
    <w:rsid w:val="00DF2CDD"/>
    <w:rsid w:val="00DF2EFF"/>
    <w:rsid w:val="00DF2FE9"/>
    <w:rsid w:val="00DF3AB1"/>
    <w:rsid w:val="00DF3DCC"/>
    <w:rsid w:val="00DF7C57"/>
    <w:rsid w:val="00E005FE"/>
    <w:rsid w:val="00E027D9"/>
    <w:rsid w:val="00E02A16"/>
    <w:rsid w:val="00E04404"/>
    <w:rsid w:val="00E04465"/>
    <w:rsid w:val="00E04657"/>
    <w:rsid w:val="00E05E07"/>
    <w:rsid w:val="00E14396"/>
    <w:rsid w:val="00E1485D"/>
    <w:rsid w:val="00E16ABA"/>
    <w:rsid w:val="00E27026"/>
    <w:rsid w:val="00E27937"/>
    <w:rsid w:val="00E27DE1"/>
    <w:rsid w:val="00E301D5"/>
    <w:rsid w:val="00E34D68"/>
    <w:rsid w:val="00E355A2"/>
    <w:rsid w:val="00E367CB"/>
    <w:rsid w:val="00E373B5"/>
    <w:rsid w:val="00E377AF"/>
    <w:rsid w:val="00E37D96"/>
    <w:rsid w:val="00E42BC2"/>
    <w:rsid w:val="00E46C4E"/>
    <w:rsid w:val="00E52EE3"/>
    <w:rsid w:val="00E63937"/>
    <w:rsid w:val="00E71DBA"/>
    <w:rsid w:val="00E77D7E"/>
    <w:rsid w:val="00E83615"/>
    <w:rsid w:val="00E85667"/>
    <w:rsid w:val="00E86722"/>
    <w:rsid w:val="00E87A1B"/>
    <w:rsid w:val="00E97E97"/>
    <w:rsid w:val="00EA08BD"/>
    <w:rsid w:val="00EA662B"/>
    <w:rsid w:val="00EA7FCD"/>
    <w:rsid w:val="00EB1341"/>
    <w:rsid w:val="00EB1F51"/>
    <w:rsid w:val="00EB1FDB"/>
    <w:rsid w:val="00EB629A"/>
    <w:rsid w:val="00EB6A55"/>
    <w:rsid w:val="00EC31A7"/>
    <w:rsid w:val="00EC3265"/>
    <w:rsid w:val="00ED03C1"/>
    <w:rsid w:val="00ED5F17"/>
    <w:rsid w:val="00EE0271"/>
    <w:rsid w:val="00EE131A"/>
    <w:rsid w:val="00EE5DB9"/>
    <w:rsid w:val="00EF65DD"/>
    <w:rsid w:val="00F032F7"/>
    <w:rsid w:val="00F05372"/>
    <w:rsid w:val="00F1181D"/>
    <w:rsid w:val="00F129A3"/>
    <w:rsid w:val="00F14BA2"/>
    <w:rsid w:val="00F15686"/>
    <w:rsid w:val="00F16BDC"/>
    <w:rsid w:val="00F1795D"/>
    <w:rsid w:val="00F17B01"/>
    <w:rsid w:val="00F20584"/>
    <w:rsid w:val="00F22CAA"/>
    <w:rsid w:val="00F252F4"/>
    <w:rsid w:val="00F27790"/>
    <w:rsid w:val="00F34AAC"/>
    <w:rsid w:val="00F34EA9"/>
    <w:rsid w:val="00F359F4"/>
    <w:rsid w:val="00F419A6"/>
    <w:rsid w:val="00F460B0"/>
    <w:rsid w:val="00F523EC"/>
    <w:rsid w:val="00F53971"/>
    <w:rsid w:val="00F553AB"/>
    <w:rsid w:val="00F613AC"/>
    <w:rsid w:val="00F62BE1"/>
    <w:rsid w:val="00F7089A"/>
    <w:rsid w:val="00F8080A"/>
    <w:rsid w:val="00F81824"/>
    <w:rsid w:val="00F84DED"/>
    <w:rsid w:val="00F86173"/>
    <w:rsid w:val="00F901BB"/>
    <w:rsid w:val="00F910A7"/>
    <w:rsid w:val="00F96407"/>
    <w:rsid w:val="00FA2B0B"/>
    <w:rsid w:val="00FA34C6"/>
    <w:rsid w:val="00FB05F6"/>
    <w:rsid w:val="00FB0B92"/>
    <w:rsid w:val="00FB1C79"/>
    <w:rsid w:val="00FC098F"/>
    <w:rsid w:val="00FC0DA0"/>
    <w:rsid w:val="00FC4826"/>
    <w:rsid w:val="00FD1832"/>
    <w:rsid w:val="00FD2546"/>
    <w:rsid w:val="00FD4057"/>
    <w:rsid w:val="00FF5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402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FB7"/>
    <w:pPr>
      <w:spacing w:after="160" w:line="259" w:lineRule="auto"/>
      <w:jc w:val="left"/>
    </w:pPr>
    <w:rPr>
      <w:rFonts w:asciiTheme="minorHAnsi" w:hAnsiTheme="minorHAnsi" w:cstheme="minorBidi"/>
      <w:sz w:val="22"/>
      <w:szCs w:val="22"/>
    </w:rPr>
  </w:style>
  <w:style w:type="paragraph" w:styleId="Heading1">
    <w:name w:val="heading 1"/>
    <w:basedOn w:val="Normal"/>
    <w:next w:val="Normal"/>
    <w:link w:val="Heading1Char"/>
    <w:uiPriority w:val="9"/>
    <w:qFormat/>
    <w:rsid w:val="005D2F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4BAA"/>
    <w:pPr>
      <w:keepNext/>
      <w:keepLines/>
      <w:spacing w:before="40" w:after="0"/>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9373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
    <w:name w:val="Sign"/>
    <w:basedOn w:val="NoSpacing"/>
    <w:link w:val="SignChar"/>
    <w:qFormat/>
    <w:rsid w:val="001703EF"/>
    <w:pPr>
      <w:widowControl w:val="0"/>
    </w:pPr>
    <w:rPr>
      <w:i/>
      <w:u w:val="single"/>
    </w:rPr>
  </w:style>
  <w:style w:type="character" w:customStyle="1" w:styleId="SignChar">
    <w:name w:val="Sign Char"/>
    <w:basedOn w:val="DefaultParagraphFont"/>
    <w:link w:val="Sign"/>
    <w:rsid w:val="001703EF"/>
    <w:rPr>
      <w:i/>
      <w:u w:val="single"/>
    </w:rPr>
  </w:style>
  <w:style w:type="paragraph" w:styleId="E-mailSignature">
    <w:name w:val="E-mail Signature"/>
    <w:basedOn w:val="Normal"/>
    <w:link w:val="E-mailSignatureChar"/>
    <w:uiPriority w:val="99"/>
    <w:semiHidden/>
    <w:unhideWhenUsed/>
    <w:rsid w:val="001703EF"/>
    <w:pPr>
      <w:spacing w:line="240" w:lineRule="auto"/>
    </w:pPr>
  </w:style>
  <w:style w:type="character" w:customStyle="1" w:styleId="E-mailSignatureChar">
    <w:name w:val="E-mail Signature Char"/>
    <w:basedOn w:val="DefaultParagraphFont"/>
    <w:link w:val="E-mailSignature"/>
    <w:uiPriority w:val="99"/>
    <w:semiHidden/>
    <w:rsid w:val="001703EF"/>
    <w:rPr>
      <w:rFonts w:asciiTheme="minorHAnsi" w:hAnsiTheme="minorHAnsi" w:cstheme="minorBidi"/>
      <w:sz w:val="22"/>
      <w:szCs w:val="22"/>
    </w:rPr>
  </w:style>
  <w:style w:type="paragraph" w:styleId="NoSpacing">
    <w:name w:val="No Spacing"/>
    <w:link w:val="NoSpacingChar"/>
    <w:uiPriority w:val="1"/>
    <w:qFormat/>
    <w:rsid w:val="001703EF"/>
    <w:pPr>
      <w:spacing w:line="240" w:lineRule="auto"/>
    </w:pPr>
  </w:style>
  <w:style w:type="paragraph" w:customStyle="1" w:styleId="sign0">
    <w:name w:val="sign"/>
    <w:basedOn w:val="Normal"/>
    <w:next w:val="E-mailSignature"/>
    <w:link w:val="signChar0"/>
    <w:qFormat/>
    <w:rsid w:val="001703EF"/>
    <w:pPr>
      <w:spacing w:line="240" w:lineRule="auto"/>
      <w:ind w:left="5040"/>
    </w:pPr>
    <w:rPr>
      <w:i/>
      <w:u w:val="single"/>
    </w:rPr>
  </w:style>
  <w:style w:type="character" w:customStyle="1" w:styleId="signChar0">
    <w:name w:val="sign Char"/>
    <w:basedOn w:val="DefaultParagraphFont"/>
    <w:link w:val="sign0"/>
    <w:rsid w:val="001703EF"/>
    <w:rPr>
      <w:rFonts w:asciiTheme="minorHAnsi" w:hAnsiTheme="minorHAnsi" w:cstheme="minorBidi"/>
      <w:i/>
      <w:sz w:val="22"/>
      <w:szCs w:val="22"/>
      <w:u w:val="single"/>
    </w:rPr>
  </w:style>
  <w:style w:type="paragraph" w:styleId="Footer">
    <w:name w:val="footer"/>
    <w:basedOn w:val="Normal"/>
    <w:link w:val="FooterChar"/>
    <w:autoRedefine/>
    <w:uiPriority w:val="99"/>
    <w:unhideWhenUsed/>
    <w:rsid w:val="004D0B1F"/>
    <w:pPr>
      <w:tabs>
        <w:tab w:val="left" w:pos="4545"/>
        <w:tab w:val="center" w:pos="4680"/>
        <w:tab w:val="left" w:pos="4905"/>
        <w:tab w:val="left" w:pos="5625"/>
        <w:tab w:val="left" w:pos="7659"/>
        <w:tab w:val="right" w:pos="9360"/>
      </w:tabs>
      <w:spacing w:line="240" w:lineRule="auto"/>
      <w:jc w:val="center"/>
    </w:pPr>
    <w:rPr>
      <w:rFonts w:ascii="Times New Roman" w:hAnsi="Times New Roman" w:cs="Times New Roman"/>
      <w:sz w:val="24"/>
      <w:szCs w:val="24"/>
    </w:rPr>
  </w:style>
  <w:style w:type="character" w:customStyle="1" w:styleId="FooterChar">
    <w:name w:val="Footer Char"/>
    <w:basedOn w:val="DefaultParagraphFont"/>
    <w:link w:val="Footer"/>
    <w:uiPriority w:val="99"/>
    <w:rsid w:val="004D0B1F"/>
    <w:rPr>
      <w:sz w:val="24"/>
      <w:szCs w:val="24"/>
    </w:rPr>
  </w:style>
  <w:style w:type="paragraph" w:styleId="FootnoteText">
    <w:name w:val="footnote text"/>
    <w:basedOn w:val="Normal"/>
    <w:link w:val="FootnoteTextChar"/>
    <w:uiPriority w:val="99"/>
    <w:semiHidden/>
    <w:unhideWhenUsed/>
    <w:rsid w:val="001703EF"/>
    <w:pPr>
      <w:spacing w:after="0" w:line="240" w:lineRule="auto"/>
    </w:pPr>
    <w:rPr>
      <w:sz w:val="24"/>
      <w:szCs w:val="20"/>
    </w:rPr>
  </w:style>
  <w:style w:type="character" w:customStyle="1" w:styleId="FootnoteTextChar">
    <w:name w:val="Footnote Text Char"/>
    <w:basedOn w:val="DefaultParagraphFont"/>
    <w:link w:val="FootnoteText"/>
    <w:uiPriority w:val="99"/>
    <w:semiHidden/>
    <w:rsid w:val="001703EF"/>
    <w:rPr>
      <w:rFonts w:cstheme="minorBidi"/>
      <w:sz w:val="24"/>
      <w:szCs w:val="20"/>
    </w:rPr>
  </w:style>
  <w:style w:type="character" w:styleId="FootnoteReference">
    <w:name w:val="footnote reference"/>
    <w:basedOn w:val="DefaultParagraphFont"/>
    <w:uiPriority w:val="99"/>
    <w:semiHidden/>
    <w:unhideWhenUsed/>
    <w:rsid w:val="001703EF"/>
    <w:rPr>
      <w:vertAlign w:val="superscript"/>
    </w:rPr>
  </w:style>
  <w:style w:type="paragraph" w:styleId="ListParagraph">
    <w:name w:val="List Paragraph"/>
    <w:basedOn w:val="Normal"/>
    <w:uiPriority w:val="34"/>
    <w:qFormat/>
    <w:rsid w:val="001703EF"/>
    <w:pPr>
      <w:ind w:left="720"/>
      <w:contextualSpacing/>
    </w:pPr>
  </w:style>
  <w:style w:type="paragraph" w:styleId="BalloonText">
    <w:name w:val="Balloon Text"/>
    <w:basedOn w:val="Normal"/>
    <w:link w:val="BalloonTextChar"/>
    <w:uiPriority w:val="99"/>
    <w:semiHidden/>
    <w:unhideWhenUsed/>
    <w:rsid w:val="00AB7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C64"/>
    <w:rPr>
      <w:rFonts w:ascii="Segoe UI" w:hAnsi="Segoe UI" w:cs="Segoe UI"/>
      <w:sz w:val="18"/>
      <w:szCs w:val="18"/>
    </w:rPr>
  </w:style>
  <w:style w:type="paragraph" w:styleId="Header">
    <w:name w:val="header"/>
    <w:basedOn w:val="Normal"/>
    <w:link w:val="HeaderChar"/>
    <w:uiPriority w:val="99"/>
    <w:unhideWhenUsed/>
    <w:rsid w:val="00AB7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C64"/>
    <w:rPr>
      <w:rFonts w:asciiTheme="minorHAnsi" w:hAnsiTheme="minorHAnsi" w:cstheme="minorBidi"/>
      <w:sz w:val="22"/>
      <w:szCs w:val="22"/>
    </w:rPr>
  </w:style>
  <w:style w:type="character" w:styleId="Hyperlink">
    <w:name w:val="Hyperlink"/>
    <w:basedOn w:val="DefaultParagraphFont"/>
    <w:uiPriority w:val="99"/>
    <w:unhideWhenUsed/>
    <w:rsid w:val="00AB7C64"/>
    <w:rPr>
      <w:color w:val="0563C1" w:themeColor="hyperlink"/>
      <w:u w:val="single"/>
    </w:rPr>
  </w:style>
  <w:style w:type="character" w:customStyle="1" w:styleId="CommentTextChar">
    <w:name w:val="Comment Text Char"/>
    <w:basedOn w:val="DefaultParagraphFont"/>
    <w:link w:val="CommentText"/>
    <w:uiPriority w:val="99"/>
    <w:rsid w:val="00AB7C64"/>
    <w:rPr>
      <w:sz w:val="20"/>
      <w:szCs w:val="20"/>
    </w:rPr>
  </w:style>
  <w:style w:type="paragraph" w:styleId="CommentText">
    <w:name w:val="annotation text"/>
    <w:basedOn w:val="Normal"/>
    <w:link w:val="CommentTextChar"/>
    <w:uiPriority w:val="99"/>
    <w:unhideWhenUsed/>
    <w:rsid w:val="00AB7C64"/>
    <w:pPr>
      <w:spacing w:line="240" w:lineRule="auto"/>
    </w:pPr>
    <w:rPr>
      <w:rFonts w:ascii="Times New Roman" w:hAnsi="Times New Roman" w:cs="Times New Roman"/>
      <w:sz w:val="20"/>
      <w:szCs w:val="20"/>
    </w:rPr>
  </w:style>
  <w:style w:type="character" w:customStyle="1" w:styleId="CommentTextChar1">
    <w:name w:val="Comment Text Char1"/>
    <w:basedOn w:val="DefaultParagraphFont"/>
    <w:uiPriority w:val="99"/>
    <w:semiHidden/>
    <w:rsid w:val="00AB7C64"/>
    <w:rPr>
      <w:rFonts w:ascii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AB7C64"/>
    <w:rPr>
      <w:b/>
      <w:bCs/>
      <w:sz w:val="20"/>
      <w:szCs w:val="20"/>
    </w:rPr>
  </w:style>
  <w:style w:type="paragraph" w:styleId="CommentSubject">
    <w:name w:val="annotation subject"/>
    <w:basedOn w:val="CommentText"/>
    <w:next w:val="CommentText"/>
    <w:link w:val="CommentSubjectChar"/>
    <w:uiPriority w:val="99"/>
    <w:semiHidden/>
    <w:unhideWhenUsed/>
    <w:rsid w:val="00AB7C64"/>
    <w:rPr>
      <w:b/>
      <w:bCs/>
    </w:rPr>
  </w:style>
  <w:style w:type="character" w:customStyle="1" w:styleId="CommentSubjectChar1">
    <w:name w:val="Comment Subject Char1"/>
    <w:basedOn w:val="CommentTextChar1"/>
    <w:uiPriority w:val="99"/>
    <w:semiHidden/>
    <w:rsid w:val="00AB7C64"/>
    <w:rPr>
      <w:rFonts w:asciiTheme="minorHAnsi" w:hAnsiTheme="minorHAnsi" w:cstheme="minorBidi"/>
      <w:b/>
      <w:bCs/>
      <w:sz w:val="20"/>
      <w:szCs w:val="20"/>
    </w:rPr>
  </w:style>
  <w:style w:type="character" w:styleId="FollowedHyperlink">
    <w:name w:val="FollowedHyperlink"/>
    <w:basedOn w:val="DefaultParagraphFont"/>
    <w:uiPriority w:val="99"/>
    <w:semiHidden/>
    <w:unhideWhenUsed/>
    <w:rsid w:val="00AB7C64"/>
    <w:rPr>
      <w:color w:val="954F72" w:themeColor="followedHyperlink"/>
      <w:u w:val="single"/>
    </w:rPr>
  </w:style>
  <w:style w:type="character" w:customStyle="1" w:styleId="cosearchterm">
    <w:name w:val="co_searchterm"/>
    <w:basedOn w:val="DefaultParagraphFont"/>
    <w:rsid w:val="00AB7C64"/>
  </w:style>
  <w:style w:type="paragraph" w:styleId="Revision">
    <w:name w:val="Revision"/>
    <w:hidden/>
    <w:uiPriority w:val="99"/>
    <w:semiHidden/>
    <w:rsid w:val="00EB1FDB"/>
    <w:pPr>
      <w:spacing w:line="240" w:lineRule="auto"/>
      <w:jc w:val="left"/>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704939"/>
    <w:rPr>
      <w:sz w:val="16"/>
      <w:szCs w:val="16"/>
    </w:rPr>
  </w:style>
  <w:style w:type="character" w:styleId="UnresolvedMention">
    <w:name w:val="Unresolved Mention"/>
    <w:basedOn w:val="DefaultParagraphFont"/>
    <w:uiPriority w:val="99"/>
    <w:semiHidden/>
    <w:unhideWhenUsed/>
    <w:rsid w:val="00704939"/>
    <w:rPr>
      <w:color w:val="605E5C"/>
      <w:shd w:val="clear" w:color="auto" w:fill="E1DFDD"/>
    </w:rPr>
  </w:style>
  <w:style w:type="paragraph" w:customStyle="1" w:styleId="pf0">
    <w:name w:val="pf0"/>
    <w:basedOn w:val="Normal"/>
    <w:rsid w:val="00EF65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F65DD"/>
    <w:rPr>
      <w:rFonts w:ascii="Segoe UI" w:hAnsi="Segoe UI" w:cs="Segoe UI" w:hint="default"/>
      <w:i/>
      <w:iCs/>
      <w:color w:val="212121"/>
      <w:sz w:val="18"/>
      <w:szCs w:val="18"/>
      <w:shd w:val="clear" w:color="auto" w:fill="FFFFFF"/>
    </w:rPr>
  </w:style>
  <w:style w:type="character" w:customStyle="1" w:styleId="cf11">
    <w:name w:val="cf11"/>
    <w:basedOn w:val="DefaultParagraphFont"/>
    <w:rsid w:val="00EF65DD"/>
    <w:rPr>
      <w:rFonts w:ascii="Segoe UI" w:hAnsi="Segoe UI" w:cs="Segoe UI" w:hint="default"/>
      <w:color w:val="212121"/>
      <w:sz w:val="18"/>
      <w:szCs w:val="18"/>
      <w:shd w:val="clear" w:color="auto" w:fill="FFFFFF"/>
    </w:rPr>
  </w:style>
  <w:style w:type="paragraph" w:styleId="BodyText2">
    <w:name w:val="Body Text 2"/>
    <w:basedOn w:val="Normal"/>
    <w:link w:val="BodyText2Char"/>
    <w:qFormat/>
    <w:rsid w:val="00F14BA2"/>
    <w:pPr>
      <w:spacing w:after="0" w:line="480" w:lineRule="auto"/>
      <w:ind w:firstLine="720"/>
      <w:jc w:val="both"/>
    </w:pPr>
    <w:rPr>
      <w:rFonts w:ascii="Times New Roman" w:hAnsi="Times New Roman"/>
      <w:sz w:val="28"/>
      <w:szCs w:val="24"/>
    </w:rPr>
  </w:style>
  <w:style w:type="character" w:customStyle="1" w:styleId="BodyText2Char">
    <w:name w:val="Body Text 2 Char"/>
    <w:basedOn w:val="DefaultParagraphFont"/>
    <w:link w:val="BodyText2"/>
    <w:rsid w:val="00F14BA2"/>
    <w:rPr>
      <w:rFonts w:cstheme="minorBidi"/>
      <w:szCs w:val="24"/>
    </w:rPr>
  </w:style>
  <w:style w:type="character" w:customStyle="1" w:styleId="Heading1Char">
    <w:name w:val="Heading 1 Char"/>
    <w:basedOn w:val="DefaultParagraphFont"/>
    <w:link w:val="Heading1"/>
    <w:uiPriority w:val="9"/>
    <w:rsid w:val="005D2FB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D2FB7"/>
    <w:pPr>
      <w:outlineLvl w:val="9"/>
    </w:pPr>
  </w:style>
  <w:style w:type="paragraph" w:customStyle="1" w:styleId="Style1">
    <w:name w:val="Style1"/>
    <w:basedOn w:val="Heading1"/>
    <w:qFormat/>
    <w:rsid w:val="005D2FB7"/>
    <w:rPr>
      <w:rFonts w:ascii="Times New Roman" w:hAnsi="Times New Roman"/>
      <w:b/>
      <w:color w:val="auto"/>
      <w:sz w:val="28"/>
    </w:rPr>
  </w:style>
  <w:style w:type="character" w:customStyle="1" w:styleId="Heading2Char">
    <w:name w:val="Heading 2 Char"/>
    <w:basedOn w:val="DefaultParagraphFont"/>
    <w:link w:val="Heading2"/>
    <w:uiPriority w:val="9"/>
    <w:rsid w:val="00A54BAA"/>
    <w:rPr>
      <w:rFonts w:eastAsiaTheme="majorEastAsia" w:cstheme="majorBidi"/>
      <w:szCs w:val="26"/>
    </w:rPr>
  </w:style>
  <w:style w:type="paragraph" w:styleId="TOC1">
    <w:name w:val="toc 1"/>
    <w:basedOn w:val="Normal"/>
    <w:next w:val="Normal"/>
    <w:autoRedefine/>
    <w:uiPriority w:val="39"/>
    <w:unhideWhenUsed/>
    <w:rsid w:val="00977B62"/>
    <w:pPr>
      <w:tabs>
        <w:tab w:val="left" w:pos="720"/>
        <w:tab w:val="right" w:leader="dot" w:pos="9350"/>
      </w:tabs>
      <w:spacing w:after="100"/>
    </w:pPr>
    <w:rPr>
      <w:rFonts w:ascii="Times New Roman" w:hAnsi="Times New Roman"/>
      <w:sz w:val="28"/>
    </w:rPr>
  </w:style>
  <w:style w:type="paragraph" w:styleId="TOC2">
    <w:name w:val="toc 2"/>
    <w:basedOn w:val="Normal"/>
    <w:next w:val="Normal"/>
    <w:autoRedefine/>
    <w:uiPriority w:val="39"/>
    <w:unhideWhenUsed/>
    <w:rsid w:val="00977B62"/>
    <w:pPr>
      <w:tabs>
        <w:tab w:val="right" w:leader="dot" w:pos="9350"/>
      </w:tabs>
      <w:spacing w:after="100"/>
    </w:pPr>
    <w:rPr>
      <w:rFonts w:ascii="Times New Roman" w:hAnsi="Times New Roman"/>
      <w:sz w:val="28"/>
    </w:rPr>
  </w:style>
  <w:style w:type="character" w:customStyle="1" w:styleId="Heading3Char">
    <w:name w:val="Heading 3 Char"/>
    <w:basedOn w:val="DefaultParagraphFont"/>
    <w:link w:val="Heading3"/>
    <w:uiPriority w:val="9"/>
    <w:rsid w:val="009373B7"/>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66258"/>
    <w:pPr>
      <w:spacing w:after="100"/>
      <w:ind w:left="720"/>
    </w:pPr>
    <w:rPr>
      <w:rFonts w:ascii="Times New Roman" w:hAnsi="Times New Roman"/>
      <w:sz w:val="28"/>
    </w:rPr>
  </w:style>
  <w:style w:type="paragraph" w:styleId="TOC4">
    <w:name w:val="toc 4"/>
    <w:basedOn w:val="Normal"/>
    <w:next w:val="Normal"/>
    <w:autoRedefine/>
    <w:uiPriority w:val="39"/>
    <w:unhideWhenUsed/>
    <w:rsid w:val="007F50DA"/>
    <w:pPr>
      <w:spacing w:after="100" w:line="278" w:lineRule="auto"/>
      <w:ind w:left="720"/>
    </w:pPr>
    <w:rPr>
      <w:rFonts w:eastAsiaTheme="minorEastAsia"/>
      <w:kern w:val="2"/>
      <w:sz w:val="24"/>
      <w:szCs w:val="24"/>
      <w14:ligatures w14:val="standardContextual"/>
    </w:rPr>
  </w:style>
  <w:style w:type="paragraph" w:styleId="TOC5">
    <w:name w:val="toc 5"/>
    <w:basedOn w:val="Normal"/>
    <w:next w:val="Normal"/>
    <w:autoRedefine/>
    <w:uiPriority w:val="39"/>
    <w:unhideWhenUsed/>
    <w:rsid w:val="007F50DA"/>
    <w:pPr>
      <w:spacing w:after="100" w:line="278" w:lineRule="auto"/>
      <w:ind w:left="960"/>
    </w:pPr>
    <w:rPr>
      <w:rFonts w:eastAsiaTheme="minorEastAsia"/>
      <w:kern w:val="2"/>
      <w:sz w:val="24"/>
      <w:szCs w:val="24"/>
      <w14:ligatures w14:val="standardContextual"/>
    </w:rPr>
  </w:style>
  <w:style w:type="paragraph" w:styleId="TOC6">
    <w:name w:val="toc 6"/>
    <w:basedOn w:val="Normal"/>
    <w:next w:val="Normal"/>
    <w:autoRedefine/>
    <w:uiPriority w:val="39"/>
    <w:unhideWhenUsed/>
    <w:rsid w:val="007F50DA"/>
    <w:pPr>
      <w:spacing w:after="100" w:line="278" w:lineRule="auto"/>
      <w:ind w:left="1200"/>
    </w:pPr>
    <w:rPr>
      <w:rFonts w:eastAsiaTheme="minorEastAsia"/>
      <w:kern w:val="2"/>
      <w:sz w:val="24"/>
      <w:szCs w:val="24"/>
      <w14:ligatures w14:val="standardContextual"/>
    </w:rPr>
  </w:style>
  <w:style w:type="paragraph" w:styleId="TOC7">
    <w:name w:val="toc 7"/>
    <w:basedOn w:val="Normal"/>
    <w:next w:val="Normal"/>
    <w:autoRedefine/>
    <w:uiPriority w:val="39"/>
    <w:unhideWhenUsed/>
    <w:rsid w:val="007F50DA"/>
    <w:pPr>
      <w:spacing w:after="100" w:line="278" w:lineRule="auto"/>
      <w:ind w:left="1440"/>
    </w:pPr>
    <w:rPr>
      <w:rFonts w:eastAsiaTheme="minorEastAsia"/>
      <w:kern w:val="2"/>
      <w:sz w:val="24"/>
      <w:szCs w:val="24"/>
      <w14:ligatures w14:val="standardContextual"/>
    </w:rPr>
  </w:style>
  <w:style w:type="paragraph" w:styleId="TOC8">
    <w:name w:val="toc 8"/>
    <w:basedOn w:val="Normal"/>
    <w:next w:val="Normal"/>
    <w:autoRedefine/>
    <w:uiPriority w:val="39"/>
    <w:unhideWhenUsed/>
    <w:rsid w:val="007F50DA"/>
    <w:pPr>
      <w:spacing w:after="100" w:line="278" w:lineRule="auto"/>
      <w:ind w:left="1680"/>
    </w:pPr>
    <w:rPr>
      <w:rFonts w:eastAsiaTheme="minorEastAsia"/>
      <w:kern w:val="2"/>
      <w:sz w:val="24"/>
      <w:szCs w:val="24"/>
      <w14:ligatures w14:val="standardContextual"/>
    </w:rPr>
  </w:style>
  <w:style w:type="paragraph" w:styleId="TOC9">
    <w:name w:val="toc 9"/>
    <w:basedOn w:val="Normal"/>
    <w:next w:val="Normal"/>
    <w:autoRedefine/>
    <w:uiPriority w:val="39"/>
    <w:unhideWhenUsed/>
    <w:rsid w:val="007F50DA"/>
    <w:pPr>
      <w:spacing w:after="100" w:line="278" w:lineRule="auto"/>
      <w:ind w:left="1920"/>
    </w:pPr>
    <w:rPr>
      <w:rFonts w:eastAsiaTheme="minorEastAsia"/>
      <w:kern w:val="2"/>
      <w:sz w:val="24"/>
      <w:szCs w:val="24"/>
      <w14:ligatures w14:val="standardContextual"/>
    </w:rPr>
  </w:style>
  <w:style w:type="character" w:customStyle="1" w:styleId="NoSpacingChar">
    <w:name w:val="No Spacing Char"/>
    <w:basedOn w:val="DefaultParagraphFont"/>
    <w:link w:val="NoSpacing"/>
    <w:uiPriority w:val="1"/>
    <w:rsid w:val="001B4DCB"/>
  </w:style>
  <w:style w:type="table" w:styleId="TableGrid">
    <w:name w:val="Table Grid"/>
    <w:basedOn w:val="TableNormal"/>
    <w:uiPriority w:val="39"/>
    <w:rsid w:val="002B5F28"/>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5251">
      <w:bodyDiv w:val="1"/>
      <w:marLeft w:val="0"/>
      <w:marRight w:val="0"/>
      <w:marTop w:val="0"/>
      <w:marBottom w:val="0"/>
      <w:divBdr>
        <w:top w:val="none" w:sz="0" w:space="0" w:color="auto"/>
        <w:left w:val="none" w:sz="0" w:space="0" w:color="auto"/>
        <w:bottom w:val="none" w:sz="0" w:space="0" w:color="auto"/>
        <w:right w:val="none" w:sz="0" w:space="0" w:color="auto"/>
      </w:divBdr>
      <w:divsChild>
        <w:div w:id="1239170083">
          <w:marLeft w:val="0"/>
          <w:marRight w:val="0"/>
          <w:marTop w:val="0"/>
          <w:marBottom w:val="0"/>
          <w:divBdr>
            <w:top w:val="single" w:sz="6" w:space="0" w:color="DADADA"/>
            <w:left w:val="single" w:sz="6" w:space="0" w:color="DADADA"/>
            <w:bottom w:val="single" w:sz="6" w:space="0" w:color="DADADA"/>
            <w:right w:val="single" w:sz="6" w:space="0" w:color="DADADA"/>
          </w:divBdr>
          <w:divsChild>
            <w:div w:id="11431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98811">
      <w:bodyDiv w:val="1"/>
      <w:marLeft w:val="0"/>
      <w:marRight w:val="0"/>
      <w:marTop w:val="0"/>
      <w:marBottom w:val="0"/>
      <w:divBdr>
        <w:top w:val="none" w:sz="0" w:space="0" w:color="auto"/>
        <w:left w:val="none" w:sz="0" w:space="0" w:color="auto"/>
        <w:bottom w:val="none" w:sz="0" w:space="0" w:color="auto"/>
        <w:right w:val="none" w:sz="0" w:space="0" w:color="auto"/>
      </w:divBdr>
      <w:divsChild>
        <w:div w:id="1416970977">
          <w:marLeft w:val="0"/>
          <w:marRight w:val="0"/>
          <w:marTop w:val="0"/>
          <w:marBottom w:val="0"/>
          <w:divBdr>
            <w:top w:val="single" w:sz="6" w:space="0" w:color="DADADA"/>
            <w:left w:val="single" w:sz="6" w:space="0" w:color="DADADA"/>
            <w:bottom w:val="single" w:sz="6" w:space="0" w:color="DADADA"/>
            <w:right w:val="single" w:sz="6" w:space="0" w:color="DADADA"/>
          </w:divBdr>
          <w:divsChild>
            <w:div w:id="4451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70533">
      <w:bodyDiv w:val="1"/>
      <w:marLeft w:val="0"/>
      <w:marRight w:val="0"/>
      <w:marTop w:val="0"/>
      <w:marBottom w:val="0"/>
      <w:divBdr>
        <w:top w:val="none" w:sz="0" w:space="0" w:color="auto"/>
        <w:left w:val="none" w:sz="0" w:space="0" w:color="auto"/>
        <w:bottom w:val="none" w:sz="0" w:space="0" w:color="auto"/>
        <w:right w:val="none" w:sz="0" w:space="0" w:color="auto"/>
      </w:divBdr>
    </w:div>
    <w:div w:id="180141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51.xml"/><Relationship Id="rId21" Type="http://schemas.openxmlformats.org/officeDocument/2006/relationships/footer" Target="footer9.xml"/><Relationship Id="rId42" Type="http://schemas.openxmlformats.org/officeDocument/2006/relationships/header" Target="header16.xml"/><Relationship Id="rId63" Type="http://schemas.openxmlformats.org/officeDocument/2006/relationships/header" Target="header27.xml"/><Relationship Id="rId84" Type="http://schemas.openxmlformats.org/officeDocument/2006/relationships/hyperlink" Target="https://1.next.westlaw.com/Document/I4bb069a91b4911e080558336ea473530/View/FullText.html?transitionType=Default&amp;contextData=(oc.Default)" TargetMode="External"/><Relationship Id="rId138" Type="http://schemas.openxmlformats.org/officeDocument/2006/relationships/footer" Target="footer66.xml"/><Relationship Id="rId159" Type="http://schemas.openxmlformats.org/officeDocument/2006/relationships/footer" Target="footer76.xml"/><Relationship Id="rId170" Type="http://schemas.openxmlformats.org/officeDocument/2006/relationships/header" Target="header77.xml"/><Relationship Id="rId191" Type="http://schemas.openxmlformats.org/officeDocument/2006/relationships/footer" Target="footer92.xml"/><Relationship Id="rId205" Type="http://schemas.openxmlformats.org/officeDocument/2006/relationships/footer" Target="footer99.xml"/><Relationship Id="rId226" Type="http://schemas.openxmlformats.org/officeDocument/2006/relationships/footer" Target="footer110.xml"/><Relationship Id="rId107" Type="http://schemas.openxmlformats.org/officeDocument/2006/relationships/header" Target="header46.xml"/><Relationship Id="rId11" Type="http://schemas.openxmlformats.org/officeDocument/2006/relationships/footer" Target="footer3.xml"/><Relationship Id="rId32" Type="http://schemas.openxmlformats.org/officeDocument/2006/relationships/header" Target="header11.xml"/><Relationship Id="rId53" Type="http://schemas.openxmlformats.org/officeDocument/2006/relationships/header" Target="header22.xml"/><Relationship Id="rId74" Type="http://schemas.openxmlformats.org/officeDocument/2006/relationships/footer" Target="footer35.xml"/><Relationship Id="rId128" Type="http://schemas.openxmlformats.org/officeDocument/2006/relationships/footer" Target="footer61.xml"/><Relationship Id="rId149" Type="http://schemas.openxmlformats.org/officeDocument/2006/relationships/header" Target="header66.xml"/><Relationship Id="rId5" Type="http://schemas.openxmlformats.org/officeDocument/2006/relationships/webSettings" Target="webSettings.xml"/><Relationship Id="rId95" Type="http://schemas.openxmlformats.org/officeDocument/2006/relationships/header" Target="header40.xml"/><Relationship Id="rId160" Type="http://schemas.openxmlformats.org/officeDocument/2006/relationships/header" Target="header72.xml"/><Relationship Id="rId181" Type="http://schemas.openxmlformats.org/officeDocument/2006/relationships/footer" Target="footer87.xml"/><Relationship Id="rId216" Type="http://schemas.openxmlformats.org/officeDocument/2006/relationships/header" Target="header100.xml"/><Relationship Id="rId237" Type="http://schemas.openxmlformats.org/officeDocument/2006/relationships/header" Target="header110.xml"/><Relationship Id="rId22" Type="http://schemas.openxmlformats.org/officeDocument/2006/relationships/header" Target="header6.xml"/><Relationship Id="rId43" Type="http://schemas.openxmlformats.org/officeDocument/2006/relationships/footer" Target="footer20.xml"/><Relationship Id="rId64" Type="http://schemas.openxmlformats.org/officeDocument/2006/relationships/header" Target="header28.xml"/><Relationship Id="rId118" Type="http://schemas.openxmlformats.org/officeDocument/2006/relationships/footer" Target="footer56.xml"/><Relationship Id="rId139" Type="http://schemas.openxmlformats.org/officeDocument/2006/relationships/footer" Target="footer67.xml"/><Relationship Id="rId85" Type="http://schemas.openxmlformats.org/officeDocument/2006/relationships/header" Target="header35.xml"/><Relationship Id="rId150" Type="http://schemas.openxmlformats.org/officeDocument/2006/relationships/header" Target="header67.xml"/><Relationship Id="rId171" Type="http://schemas.openxmlformats.org/officeDocument/2006/relationships/footer" Target="footer82.xml"/><Relationship Id="rId192" Type="http://schemas.openxmlformats.org/officeDocument/2006/relationships/header" Target="header88.xml"/><Relationship Id="rId206" Type="http://schemas.openxmlformats.org/officeDocument/2006/relationships/header" Target="header95.xml"/><Relationship Id="rId227" Type="http://schemas.openxmlformats.org/officeDocument/2006/relationships/header" Target="header105.xml"/><Relationship Id="rId201" Type="http://schemas.openxmlformats.org/officeDocument/2006/relationships/footer" Target="footer97.xml"/><Relationship Id="rId222" Type="http://schemas.openxmlformats.org/officeDocument/2006/relationships/footer" Target="footer108.xml"/><Relationship Id="rId243" Type="http://schemas.openxmlformats.org/officeDocument/2006/relationships/theme" Target="theme/theme1.xml"/><Relationship Id="rId12" Type="http://schemas.openxmlformats.org/officeDocument/2006/relationships/footer" Target="footer4.xml"/><Relationship Id="rId17" Type="http://schemas.openxmlformats.org/officeDocument/2006/relationships/footer" Target="footer7.xml"/><Relationship Id="rId33" Type="http://schemas.openxmlformats.org/officeDocument/2006/relationships/footer" Target="footer15.xml"/><Relationship Id="rId38" Type="http://schemas.openxmlformats.org/officeDocument/2006/relationships/header" Target="header14.xml"/><Relationship Id="rId59" Type="http://schemas.openxmlformats.org/officeDocument/2006/relationships/header" Target="header25.xml"/><Relationship Id="rId103" Type="http://schemas.openxmlformats.org/officeDocument/2006/relationships/header" Target="header44.xml"/><Relationship Id="rId108" Type="http://schemas.openxmlformats.org/officeDocument/2006/relationships/footer" Target="footer51.xml"/><Relationship Id="rId124" Type="http://schemas.openxmlformats.org/officeDocument/2006/relationships/footer" Target="footer59.xml"/><Relationship Id="rId129" Type="http://schemas.openxmlformats.org/officeDocument/2006/relationships/header" Target="header57.xml"/><Relationship Id="rId54" Type="http://schemas.openxmlformats.org/officeDocument/2006/relationships/footer" Target="footer25.xml"/><Relationship Id="rId70" Type="http://schemas.openxmlformats.org/officeDocument/2006/relationships/footer" Target="footer33.xml"/><Relationship Id="rId75" Type="http://schemas.openxmlformats.org/officeDocument/2006/relationships/header" Target="header33.xml"/><Relationship Id="rId91" Type="http://schemas.openxmlformats.org/officeDocument/2006/relationships/header" Target="header38.xml"/><Relationship Id="rId96" Type="http://schemas.openxmlformats.org/officeDocument/2006/relationships/footer" Target="footer45.xml"/><Relationship Id="rId140" Type="http://schemas.openxmlformats.org/officeDocument/2006/relationships/footer" Target="footer68.xml"/><Relationship Id="rId145" Type="http://schemas.openxmlformats.org/officeDocument/2006/relationships/header" Target="header64.xml"/><Relationship Id="rId161" Type="http://schemas.openxmlformats.org/officeDocument/2006/relationships/footer" Target="footer77.xml"/><Relationship Id="rId166" Type="http://schemas.openxmlformats.org/officeDocument/2006/relationships/header" Target="header75.xml"/><Relationship Id="rId182" Type="http://schemas.openxmlformats.org/officeDocument/2006/relationships/header" Target="header83.xml"/><Relationship Id="rId187" Type="http://schemas.openxmlformats.org/officeDocument/2006/relationships/footer" Target="footer90.xml"/><Relationship Id="rId217" Type="http://schemas.openxmlformats.org/officeDocument/2006/relationships/footer" Target="footer105.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eader" Target="header98.xml"/><Relationship Id="rId233" Type="http://schemas.openxmlformats.org/officeDocument/2006/relationships/header" Target="header108.xml"/><Relationship Id="rId238" Type="http://schemas.openxmlformats.org/officeDocument/2006/relationships/header" Target="header111.xml"/><Relationship Id="rId23" Type="http://schemas.openxmlformats.org/officeDocument/2006/relationships/footer" Target="footer10.xml"/><Relationship Id="rId28" Type="http://schemas.openxmlformats.org/officeDocument/2006/relationships/header" Target="header9.xml"/><Relationship Id="rId49" Type="http://schemas.openxmlformats.org/officeDocument/2006/relationships/header" Target="header20.xml"/><Relationship Id="rId114" Type="http://schemas.openxmlformats.org/officeDocument/2006/relationships/footer" Target="footer54.xml"/><Relationship Id="rId119" Type="http://schemas.openxmlformats.org/officeDocument/2006/relationships/header" Target="header52.xml"/><Relationship Id="rId44" Type="http://schemas.openxmlformats.org/officeDocument/2006/relationships/header" Target="header17.xml"/><Relationship Id="rId60" Type="http://schemas.openxmlformats.org/officeDocument/2006/relationships/footer" Target="footer28.xml"/><Relationship Id="rId65" Type="http://schemas.openxmlformats.org/officeDocument/2006/relationships/footer" Target="footer30.xml"/><Relationship Id="rId81" Type="http://schemas.openxmlformats.org/officeDocument/2006/relationships/footer" Target="footer38.xml"/><Relationship Id="rId86" Type="http://schemas.openxmlformats.org/officeDocument/2006/relationships/footer" Target="footer40.xml"/><Relationship Id="rId130" Type="http://schemas.openxmlformats.org/officeDocument/2006/relationships/footer" Target="footer62.xml"/><Relationship Id="rId135" Type="http://schemas.openxmlformats.org/officeDocument/2006/relationships/header" Target="header60.xml"/><Relationship Id="rId151" Type="http://schemas.openxmlformats.org/officeDocument/2006/relationships/footer" Target="footer73.xml"/><Relationship Id="rId156" Type="http://schemas.openxmlformats.org/officeDocument/2006/relationships/hyperlink" Target="https://1.next.westlaw.com/Document/I7669aeb008c011e7b984d2f99f0977c6/View/FullText.html?listSource=Search&amp;navigationPath=Search%2fv1%2fresults%2fnavigation%2fi0ad604ac0000016c8b6a9d7c21d5b3ea%3fNav%3dCASE%26fragmentIdentifier%3dI7669aeb008c011e7b984d2f99f0977c6%26parentRank%3d0%26startIndex%3d1%26contextData%3d%2528sc.Search%2529%26transitionType%3dSearchItem&amp;list=CASE&amp;rank=4&amp;listPageSource=8f55cc029d02881f9b79f8122ea02ebb&amp;originationContext=docHeader&amp;contextData=(sc.Search)&amp;transitionType=Document&amp;needToInjectTerms=False&amp;enableBestPortion=True&amp;docSource=aeb27ac9332a496a95b282143ff1a17e" TargetMode="External"/><Relationship Id="rId177" Type="http://schemas.openxmlformats.org/officeDocument/2006/relationships/footer" Target="footer85.xml"/><Relationship Id="rId198" Type="http://schemas.openxmlformats.org/officeDocument/2006/relationships/header" Target="header91.xml"/><Relationship Id="rId172" Type="http://schemas.openxmlformats.org/officeDocument/2006/relationships/header" Target="header78.xml"/><Relationship Id="rId193" Type="http://schemas.openxmlformats.org/officeDocument/2006/relationships/footer" Target="footer93.xml"/><Relationship Id="rId202" Type="http://schemas.openxmlformats.org/officeDocument/2006/relationships/header" Target="header93.xml"/><Relationship Id="rId207" Type="http://schemas.openxmlformats.org/officeDocument/2006/relationships/footer" Target="footer100.xml"/><Relationship Id="rId223" Type="http://schemas.openxmlformats.org/officeDocument/2006/relationships/header" Target="header103.xml"/><Relationship Id="rId228" Type="http://schemas.openxmlformats.org/officeDocument/2006/relationships/footer" Target="footer111.xml"/><Relationship Id="rId13" Type="http://schemas.openxmlformats.org/officeDocument/2006/relationships/footer" Target="footer5.xml"/><Relationship Id="rId18" Type="http://schemas.openxmlformats.org/officeDocument/2006/relationships/header" Target="header4.xml"/><Relationship Id="rId39" Type="http://schemas.openxmlformats.org/officeDocument/2006/relationships/footer" Target="footer18.xml"/><Relationship Id="rId109" Type="http://schemas.openxmlformats.org/officeDocument/2006/relationships/header" Target="header47.xml"/><Relationship Id="rId34" Type="http://schemas.openxmlformats.org/officeDocument/2006/relationships/header" Target="header12.xml"/><Relationship Id="rId50" Type="http://schemas.openxmlformats.org/officeDocument/2006/relationships/footer" Target="footer23.xml"/><Relationship Id="rId55" Type="http://schemas.openxmlformats.org/officeDocument/2006/relationships/header" Target="header23.xml"/><Relationship Id="rId76" Type="http://schemas.openxmlformats.org/officeDocument/2006/relationships/footer" Target="footer36.xml"/><Relationship Id="rId97" Type="http://schemas.openxmlformats.org/officeDocument/2006/relationships/header" Target="header41.xml"/><Relationship Id="rId104" Type="http://schemas.openxmlformats.org/officeDocument/2006/relationships/footer" Target="footer49.xml"/><Relationship Id="rId120" Type="http://schemas.openxmlformats.org/officeDocument/2006/relationships/footer" Target="footer57.xml"/><Relationship Id="rId125" Type="http://schemas.openxmlformats.org/officeDocument/2006/relationships/header" Target="header55.xml"/><Relationship Id="rId141" Type="http://schemas.openxmlformats.org/officeDocument/2006/relationships/header" Target="header62.xml"/><Relationship Id="rId146" Type="http://schemas.openxmlformats.org/officeDocument/2006/relationships/footer" Target="footer71.xml"/><Relationship Id="rId167" Type="http://schemas.openxmlformats.org/officeDocument/2006/relationships/footer" Target="footer80.xml"/><Relationship Id="rId188" Type="http://schemas.openxmlformats.org/officeDocument/2006/relationships/header" Target="header86.xml"/><Relationship Id="rId7" Type="http://schemas.openxmlformats.org/officeDocument/2006/relationships/endnotes" Target="endnotes.xml"/><Relationship Id="rId71" Type="http://schemas.openxmlformats.org/officeDocument/2006/relationships/header" Target="header31.xml"/><Relationship Id="rId92" Type="http://schemas.openxmlformats.org/officeDocument/2006/relationships/footer" Target="footer43.xml"/><Relationship Id="rId162" Type="http://schemas.openxmlformats.org/officeDocument/2006/relationships/header" Target="header73.xml"/><Relationship Id="rId183" Type="http://schemas.openxmlformats.org/officeDocument/2006/relationships/footer" Target="footer88.xml"/><Relationship Id="rId213" Type="http://schemas.openxmlformats.org/officeDocument/2006/relationships/footer" Target="footer103.xml"/><Relationship Id="rId218" Type="http://schemas.openxmlformats.org/officeDocument/2006/relationships/header" Target="header101.xml"/><Relationship Id="rId234" Type="http://schemas.openxmlformats.org/officeDocument/2006/relationships/footer" Target="footer114.xml"/><Relationship Id="rId239" Type="http://schemas.openxmlformats.org/officeDocument/2006/relationships/header" Target="header112.xml"/><Relationship Id="rId2" Type="http://schemas.openxmlformats.org/officeDocument/2006/relationships/numbering" Target="numbering.xml"/><Relationship Id="rId29" Type="http://schemas.openxmlformats.org/officeDocument/2006/relationships/footer" Target="footer13.xml"/><Relationship Id="rId24" Type="http://schemas.openxmlformats.org/officeDocument/2006/relationships/header" Target="header7.xml"/><Relationship Id="rId40" Type="http://schemas.openxmlformats.org/officeDocument/2006/relationships/header" Target="header15.xml"/><Relationship Id="rId45" Type="http://schemas.openxmlformats.org/officeDocument/2006/relationships/footer" Target="footer21.xml"/><Relationship Id="rId66" Type="http://schemas.openxmlformats.org/officeDocument/2006/relationships/footer" Target="footer31.xml"/><Relationship Id="rId87" Type="http://schemas.openxmlformats.org/officeDocument/2006/relationships/header" Target="header36.xml"/><Relationship Id="rId110" Type="http://schemas.openxmlformats.org/officeDocument/2006/relationships/footer" Target="footer52.xml"/><Relationship Id="rId115" Type="http://schemas.openxmlformats.org/officeDocument/2006/relationships/header" Target="header50.xml"/><Relationship Id="rId131" Type="http://schemas.openxmlformats.org/officeDocument/2006/relationships/header" Target="header58.xml"/><Relationship Id="rId136" Type="http://schemas.openxmlformats.org/officeDocument/2006/relationships/footer" Target="footer65.xml"/><Relationship Id="rId157" Type="http://schemas.openxmlformats.org/officeDocument/2006/relationships/header" Target="header70.xml"/><Relationship Id="rId178" Type="http://schemas.openxmlformats.org/officeDocument/2006/relationships/header" Target="header81.xml"/><Relationship Id="rId61" Type="http://schemas.openxmlformats.org/officeDocument/2006/relationships/header" Target="header26.xml"/><Relationship Id="rId82" Type="http://schemas.openxmlformats.org/officeDocument/2006/relationships/footer" Target="footer39.xml"/><Relationship Id="rId152" Type="http://schemas.openxmlformats.org/officeDocument/2006/relationships/header" Target="header68.xml"/><Relationship Id="rId173" Type="http://schemas.openxmlformats.org/officeDocument/2006/relationships/footer" Target="footer83.xml"/><Relationship Id="rId194" Type="http://schemas.openxmlformats.org/officeDocument/2006/relationships/header" Target="header89.xml"/><Relationship Id="rId199" Type="http://schemas.openxmlformats.org/officeDocument/2006/relationships/footer" Target="footer96.xml"/><Relationship Id="rId203" Type="http://schemas.openxmlformats.org/officeDocument/2006/relationships/footer" Target="footer98.xml"/><Relationship Id="rId208" Type="http://schemas.openxmlformats.org/officeDocument/2006/relationships/header" Target="header96.xml"/><Relationship Id="rId229" Type="http://schemas.openxmlformats.org/officeDocument/2006/relationships/header" Target="header106.xml"/><Relationship Id="rId19" Type="http://schemas.openxmlformats.org/officeDocument/2006/relationships/footer" Target="footer8.xml"/><Relationship Id="rId224" Type="http://schemas.openxmlformats.org/officeDocument/2006/relationships/header" Target="header104.xml"/><Relationship Id="rId240" Type="http://schemas.openxmlformats.org/officeDocument/2006/relationships/header" Target="header113.xml"/><Relationship Id="rId14" Type="http://schemas.openxmlformats.org/officeDocument/2006/relationships/header" Target="header2.xml"/><Relationship Id="rId30" Type="http://schemas.openxmlformats.org/officeDocument/2006/relationships/header" Target="header10.xml"/><Relationship Id="rId35" Type="http://schemas.openxmlformats.org/officeDocument/2006/relationships/footer" Target="footer16.xml"/><Relationship Id="rId56" Type="http://schemas.openxmlformats.org/officeDocument/2006/relationships/footer" Target="footer26.xml"/><Relationship Id="rId77" Type="http://schemas.openxmlformats.org/officeDocument/2006/relationships/header" Target="header34.xml"/><Relationship Id="rId100" Type="http://schemas.openxmlformats.org/officeDocument/2006/relationships/footer" Target="footer47.xml"/><Relationship Id="rId105" Type="http://schemas.openxmlformats.org/officeDocument/2006/relationships/header" Target="header45.xml"/><Relationship Id="rId126" Type="http://schemas.openxmlformats.org/officeDocument/2006/relationships/footer" Target="footer60.xml"/><Relationship Id="rId147" Type="http://schemas.openxmlformats.org/officeDocument/2006/relationships/header" Target="header65.xml"/><Relationship Id="rId168" Type="http://schemas.openxmlformats.org/officeDocument/2006/relationships/header" Target="header76.xml"/><Relationship Id="rId8" Type="http://schemas.openxmlformats.org/officeDocument/2006/relationships/header" Target="header1.xml"/><Relationship Id="rId51" Type="http://schemas.openxmlformats.org/officeDocument/2006/relationships/header" Target="header21.xml"/><Relationship Id="rId72" Type="http://schemas.openxmlformats.org/officeDocument/2006/relationships/footer" Target="footer34.xml"/><Relationship Id="rId93" Type="http://schemas.openxmlformats.org/officeDocument/2006/relationships/header" Target="header39.xml"/><Relationship Id="rId98" Type="http://schemas.openxmlformats.org/officeDocument/2006/relationships/footer" Target="footer46.xml"/><Relationship Id="rId121" Type="http://schemas.openxmlformats.org/officeDocument/2006/relationships/header" Target="header53.xml"/><Relationship Id="rId142" Type="http://schemas.openxmlformats.org/officeDocument/2006/relationships/footer" Target="footer69.xml"/><Relationship Id="rId163" Type="http://schemas.openxmlformats.org/officeDocument/2006/relationships/footer" Target="footer78.xml"/><Relationship Id="rId184" Type="http://schemas.openxmlformats.org/officeDocument/2006/relationships/header" Target="header84.xml"/><Relationship Id="rId189" Type="http://schemas.openxmlformats.org/officeDocument/2006/relationships/footer" Target="footer91.xml"/><Relationship Id="rId219" Type="http://schemas.openxmlformats.org/officeDocument/2006/relationships/footer" Target="footer106.xml"/><Relationship Id="rId3" Type="http://schemas.openxmlformats.org/officeDocument/2006/relationships/styles" Target="styles.xml"/><Relationship Id="rId214" Type="http://schemas.openxmlformats.org/officeDocument/2006/relationships/header" Target="header99.xml"/><Relationship Id="rId230" Type="http://schemas.openxmlformats.org/officeDocument/2006/relationships/footer" Target="footer112.xml"/><Relationship Id="rId235" Type="http://schemas.openxmlformats.org/officeDocument/2006/relationships/header" Target="header109.xml"/><Relationship Id="rId25" Type="http://schemas.openxmlformats.org/officeDocument/2006/relationships/footer" Target="footer11.xml"/><Relationship Id="rId46" Type="http://schemas.openxmlformats.org/officeDocument/2006/relationships/header" Target="header18.xml"/><Relationship Id="rId67" Type="http://schemas.openxmlformats.org/officeDocument/2006/relationships/header" Target="header29.xml"/><Relationship Id="rId116" Type="http://schemas.openxmlformats.org/officeDocument/2006/relationships/footer" Target="footer55.xml"/><Relationship Id="rId137" Type="http://schemas.openxmlformats.org/officeDocument/2006/relationships/header" Target="header61.xml"/><Relationship Id="rId158" Type="http://schemas.openxmlformats.org/officeDocument/2006/relationships/header" Target="header71.xml"/><Relationship Id="rId20" Type="http://schemas.openxmlformats.org/officeDocument/2006/relationships/header" Target="header5.xml"/><Relationship Id="rId41" Type="http://schemas.openxmlformats.org/officeDocument/2006/relationships/footer" Target="footer19.xml"/><Relationship Id="rId62" Type="http://schemas.openxmlformats.org/officeDocument/2006/relationships/footer" Target="footer29.xml"/><Relationship Id="rId83" Type="http://schemas.openxmlformats.org/officeDocument/2006/relationships/hyperlink" Target="https://1.next.westlaw.com/Document/Iea69a403331211d986b0aa9c82c164c0/View/FullText.html?transitionType=Default&amp;contextData=(oc.Default)" TargetMode="External"/><Relationship Id="rId88" Type="http://schemas.openxmlformats.org/officeDocument/2006/relationships/footer" Target="footer41.xml"/><Relationship Id="rId111" Type="http://schemas.openxmlformats.org/officeDocument/2006/relationships/header" Target="header48.xml"/><Relationship Id="rId132" Type="http://schemas.openxmlformats.org/officeDocument/2006/relationships/footer" Target="footer63.xml"/><Relationship Id="rId153" Type="http://schemas.openxmlformats.org/officeDocument/2006/relationships/footer" Target="footer74.xml"/><Relationship Id="rId174" Type="http://schemas.openxmlformats.org/officeDocument/2006/relationships/header" Target="header79.xml"/><Relationship Id="rId179" Type="http://schemas.openxmlformats.org/officeDocument/2006/relationships/footer" Target="footer86.xml"/><Relationship Id="rId195" Type="http://schemas.openxmlformats.org/officeDocument/2006/relationships/footer" Target="footer94.xml"/><Relationship Id="rId209" Type="http://schemas.openxmlformats.org/officeDocument/2006/relationships/footer" Target="footer101.xml"/><Relationship Id="rId190" Type="http://schemas.openxmlformats.org/officeDocument/2006/relationships/header" Target="header87.xml"/><Relationship Id="rId204" Type="http://schemas.openxmlformats.org/officeDocument/2006/relationships/header" Target="header94.xml"/><Relationship Id="rId220" Type="http://schemas.openxmlformats.org/officeDocument/2006/relationships/header" Target="header102.xml"/><Relationship Id="rId225" Type="http://schemas.openxmlformats.org/officeDocument/2006/relationships/footer" Target="footer109.xml"/><Relationship Id="rId241" Type="http://schemas.openxmlformats.org/officeDocument/2006/relationships/header" Target="header114.xml"/><Relationship Id="rId15" Type="http://schemas.openxmlformats.org/officeDocument/2006/relationships/footer" Target="footer6.xml"/><Relationship Id="rId36" Type="http://schemas.openxmlformats.org/officeDocument/2006/relationships/header" Target="header13.xml"/><Relationship Id="rId57" Type="http://schemas.openxmlformats.org/officeDocument/2006/relationships/header" Target="header24.xml"/><Relationship Id="rId106" Type="http://schemas.openxmlformats.org/officeDocument/2006/relationships/footer" Target="footer50.xml"/><Relationship Id="rId127" Type="http://schemas.openxmlformats.org/officeDocument/2006/relationships/header" Target="header56.xml"/><Relationship Id="rId10" Type="http://schemas.openxmlformats.org/officeDocument/2006/relationships/footer" Target="footer2.xml"/><Relationship Id="rId31" Type="http://schemas.openxmlformats.org/officeDocument/2006/relationships/footer" Target="footer14.xml"/><Relationship Id="rId52" Type="http://schemas.openxmlformats.org/officeDocument/2006/relationships/footer" Target="footer24.xml"/><Relationship Id="rId73" Type="http://schemas.openxmlformats.org/officeDocument/2006/relationships/header" Target="header32.xml"/><Relationship Id="rId78" Type="http://schemas.openxmlformats.org/officeDocument/2006/relationships/footer" Target="footer37.xml"/><Relationship Id="rId94" Type="http://schemas.openxmlformats.org/officeDocument/2006/relationships/footer" Target="footer44.xml"/><Relationship Id="rId99" Type="http://schemas.openxmlformats.org/officeDocument/2006/relationships/header" Target="header42.xml"/><Relationship Id="rId101" Type="http://schemas.openxmlformats.org/officeDocument/2006/relationships/header" Target="header43.xml"/><Relationship Id="rId122" Type="http://schemas.openxmlformats.org/officeDocument/2006/relationships/footer" Target="footer58.xml"/><Relationship Id="rId143" Type="http://schemas.openxmlformats.org/officeDocument/2006/relationships/header" Target="header63.xml"/><Relationship Id="rId148" Type="http://schemas.openxmlformats.org/officeDocument/2006/relationships/footer" Target="footer72.xml"/><Relationship Id="rId164" Type="http://schemas.openxmlformats.org/officeDocument/2006/relationships/header" Target="header74.xml"/><Relationship Id="rId169" Type="http://schemas.openxmlformats.org/officeDocument/2006/relationships/footer" Target="footer81.xml"/><Relationship Id="rId185" Type="http://schemas.openxmlformats.org/officeDocument/2006/relationships/footer" Target="footer89.xm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eader" Target="header82.xml"/><Relationship Id="rId210" Type="http://schemas.openxmlformats.org/officeDocument/2006/relationships/header" Target="header97.xml"/><Relationship Id="rId215" Type="http://schemas.openxmlformats.org/officeDocument/2006/relationships/footer" Target="footer104.xml"/><Relationship Id="rId236" Type="http://schemas.openxmlformats.org/officeDocument/2006/relationships/footer" Target="footer115.xml"/><Relationship Id="rId26" Type="http://schemas.openxmlformats.org/officeDocument/2006/relationships/header" Target="header8.xml"/><Relationship Id="rId231" Type="http://schemas.openxmlformats.org/officeDocument/2006/relationships/header" Target="header107.xml"/><Relationship Id="rId47" Type="http://schemas.openxmlformats.org/officeDocument/2006/relationships/header" Target="header19.xml"/><Relationship Id="rId68" Type="http://schemas.openxmlformats.org/officeDocument/2006/relationships/footer" Target="footer32.xml"/><Relationship Id="rId89" Type="http://schemas.openxmlformats.org/officeDocument/2006/relationships/header" Target="header37.xml"/><Relationship Id="rId112" Type="http://schemas.openxmlformats.org/officeDocument/2006/relationships/footer" Target="footer53.xml"/><Relationship Id="rId133" Type="http://schemas.openxmlformats.org/officeDocument/2006/relationships/header" Target="header59.xml"/><Relationship Id="rId154" Type="http://schemas.openxmlformats.org/officeDocument/2006/relationships/header" Target="header69.xml"/><Relationship Id="rId175" Type="http://schemas.openxmlformats.org/officeDocument/2006/relationships/footer" Target="footer84.xml"/><Relationship Id="rId196" Type="http://schemas.openxmlformats.org/officeDocument/2006/relationships/header" Target="header90.xml"/><Relationship Id="rId200" Type="http://schemas.openxmlformats.org/officeDocument/2006/relationships/header" Target="header92.xml"/><Relationship Id="rId16" Type="http://schemas.openxmlformats.org/officeDocument/2006/relationships/header" Target="header3.xml"/><Relationship Id="rId221" Type="http://schemas.openxmlformats.org/officeDocument/2006/relationships/footer" Target="footer107.xml"/><Relationship Id="rId242" Type="http://schemas.openxmlformats.org/officeDocument/2006/relationships/fontTable" Target="fontTable.xml"/><Relationship Id="rId37" Type="http://schemas.openxmlformats.org/officeDocument/2006/relationships/footer" Target="footer17.xml"/><Relationship Id="rId58" Type="http://schemas.openxmlformats.org/officeDocument/2006/relationships/footer" Target="footer27.xml"/><Relationship Id="rId79" Type="http://schemas.openxmlformats.org/officeDocument/2006/relationships/hyperlink" Target="https://1.next.westlaw.com/Link/Document/FullText?findType=Y&amp;serNum=2003640715&amp;pubNum=0000162&amp;originatingDoc=Ic9f2be807a6311e881e3e57c1f40e5c7&amp;refType=RP&amp;fi=co_pp_sp_162_710&amp;originationContext=document&amp;transitionType=DocumentItem&amp;contextData=(sc.Keycite)" TargetMode="External"/><Relationship Id="rId102" Type="http://schemas.openxmlformats.org/officeDocument/2006/relationships/footer" Target="footer48.xml"/><Relationship Id="rId123" Type="http://schemas.openxmlformats.org/officeDocument/2006/relationships/header" Target="header54.xml"/><Relationship Id="rId144" Type="http://schemas.openxmlformats.org/officeDocument/2006/relationships/footer" Target="footer70.xml"/><Relationship Id="rId90" Type="http://schemas.openxmlformats.org/officeDocument/2006/relationships/footer" Target="footer42.xml"/><Relationship Id="rId165" Type="http://schemas.openxmlformats.org/officeDocument/2006/relationships/footer" Target="footer79.xml"/><Relationship Id="rId186" Type="http://schemas.openxmlformats.org/officeDocument/2006/relationships/header" Target="header85.xml"/><Relationship Id="rId211" Type="http://schemas.openxmlformats.org/officeDocument/2006/relationships/footer" Target="footer102.xml"/><Relationship Id="rId232" Type="http://schemas.openxmlformats.org/officeDocument/2006/relationships/footer" Target="footer113.xml"/><Relationship Id="rId27" Type="http://schemas.openxmlformats.org/officeDocument/2006/relationships/footer" Target="footer12.xml"/><Relationship Id="rId48" Type="http://schemas.openxmlformats.org/officeDocument/2006/relationships/footer" Target="footer22.xml"/><Relationship Id="rId69" Type="http://schemas.openxmlformats.org/officeDocument/2006/relationships/header" Target="header30.xml"/><Relationship Id="rId113" Type="http://schemas.openxmlformats.org/officeDocument/2006/relationships/header" Target="header49.xml"/><Relationship Id="rId134" Type="http://schemas.openxmlformats.org/officeDocument/2006/relationships/footer" Target="footer64.xml"/><Relationship Id="rId80" Type="http://schemas.openxmlformats.org/officeDocument/2006/relationships/hyperlink" Target="https://1.next.westlaw.com/Link/Document/FullText?findType=Y&amp;serNum=2002779903&amp;pubNum=0000999&amp;originatingDoc=If8cef260c11a11e491e799abcaf7f975&amp;refType=RP&amp;originationContext=document&amp;transitionType=DocumentItem&amp;contextData=(sc.Keycite)" TargetMode="External"/><Relationship Id="rId155" Type="http://schemas.openxmlformats.org/officeDocument/2006/relationships/footer" Target="footer75.xml"/><Relationship Id="rId176" Type="http://schemas.openxmlformats.org/officeDocument/2006/relationships/header" Target="header80.xml"/><Relationship Id="rId197" Type="http://schemas.openxmlformats.org/officeDocument/2006/relationships/footer" Target="footer9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EE75B-0477-415E-A9D2-9FF5E2727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70489</Words>
  <Characters>401791</Characters>
  <Application>Microsoft Office Word</Application>
  <DocSecurity>0</DocSecurity>
  <Lines>3348</Lines>
  <Paragraphs>942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2026-01-22T18:25:00Z</dcterms:created>
  <dcterms:modified xsi:type="dcterms:W3CDTF">2026-01-28T14:03:00Z</dcterms:modified>
</cp:coreProperties>
</file>